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6FDCA">
      <w:pPr>
        <w:pStyle w:val="2"/>
        <w:spacing w:after="120" w:afterLines="50" w:line="570" w:lineRule="exact"/>
        <w:jc w:val="center"/>
        <w:rPr>
          <w:rFonts w:ascii="Times New Roman" w:hAnsi="Times New Roman" w:eastAsia="方正小标宋_GBK" w:cs="Times New Roman"/>
          <w:snapToGrid w:val="0"/>
          <w:sz w:val="44"/>
          <w:szCs w:val="44"/>
        </w:rPr>
      </w:pPr>
      <w:r>
        <w:rPr>
          <w:rFonts w:ascii="Times New Roman" w:hAnsi="Times New Roman" w:eastAsia="方正小标宋_GBK" w:cs="Times New Roman"/>
          <w:snapToGrid w:val="0"/>
          <w:sz w:val="44"/>
          <w:szCs w:val="44"/>
        </w:rPr>
        <w:t>202</w:t>
      </w:r>
      <w:r>
        <w:rPr>
          <w:rFonts w:hint="eastAsia" w:ascii="Times New Roman" w:hAnsi="Times New Roman" w:eastAsia="方正小标宋_GBK" w:cs="Times New Roman"/>
          <w:snapToGrid w:val="0"/>
          <w:sz w:val="44"/>
          <w:szCs w:val="44"/>
        </w:rPr>
        <w:t>5</w:t>
      </w:r>
      <w:r>
        <w:rPr>
          <w:rFonts w:ascii="Times New Roman" w:hAnsi="Times New Roman" w:eastAsia="方正小标宋_GBK" w:cs="Times New Roman"/>
          <w:snapToGrid w:val="0"/>
          <w:sz w:val="44"/>
          <w:szCs w:val="44"/>
        </w:rPr>
        <w:t>年度</w:t>
      </w:r>
      <w:r>
        <w:rPr>
          <w:rFonts w:ascii="Times New Roman" w:hAnsi="Times New Roman" w:eastAsia="方正小标宋_GBK" w:cs="Times New Roman"/>
          <w:snapToGrid w:val="0"/>
          <w:sz w:val="44"/>
          <w:szCs w:val="44"/>
          <w:u w:val="single"/>
        </w:rPr>
        <w:t>（</w:t>
      </w:r>
      <w:r>
        <w:rPr>
          <w:rFonts w:hint="eastAsia" w:ascii="Times New Roman" w:hAnsi="Times New Roman" w:eastAsia="方正小标宋_GBK" w:cs="Times New Roman"/>
          <w:snapToGrid w:val="0"/>
          <w:sz w:val="44"/>
          <w:szCs w:val="44"/>
          <w:u w:val="single"/>
          <w:lang w:val="en-US" w:eastAsia="zh-CN"/>
        </w:rPr>
        <w:t>区经发局</w:t>
      </w:r>
      <w:r>
        <w:rPr>
          <w:rFonts w:ascii="Times New Roman" w:hAnsi="Times New Roman" w:eastAsia="方正小标宋_GBK" w:cs="Times New Roman"/>
          <w:snapToGrid w:val="0"/>
          <w:sz w:val="44"/>
          <w:szCs w:val="44"/>
          <w:u w:val="single"/>
        </w:rPr>
        <w:t>）</w:t>
      </w:r>
      <w:r>
        <w:rPr>
          <w:rFonts w:ascii="Times New Roman" w:hAnsi="Times New Roman" w:eastAsia="方正小标宋_GBK" w:cs="Times New Roman"/>
          <w:snapToGrid w:val="0"/>
          <w:sz w:val="44"/>
          <w:szCs w:val="44"/>
        </w:rPr>
        <w:t>监管计划</w:t>
      </w:r>
    </w:p>
    <w:p w14:paraId="2E731FE7">
      <w:pPr>
        <w:pStyle w:val="2"/>
        <w:spacing w:line="570" w:lineRule="exact"/>
        <w:jc w:val="both"/>
        <w:rPr>
          <w:rFonts w:ascii="Times New Roman" w:hAnsi="Times New Roman" w:eastAsia="方正黑体_GBK" w:cs="Times New Roman"/>
          <w:snapToGrid w:val="0"/>
          <w:szCs w:val="20"/>
        </w:rPr>
      </w:pPr>
      <w:r>
        <w:rPr>
          <w:rFonts w:ascii="Times New Roman" w:hAnsi="Times New Roman" w:eastAsia="方正黑体_GBK" w:cs="Times New Roman"/>
          <w:snapToGrid w:val="0"/>
          <w:szCs w:val="20"/>
        </w:rPr>
        <w:t>表1：</w:t>
      </w:r>
    </w:p>
    <w:tbl>
      <w:tblPr>
        <w:tblStyle w:val="4"/>
        <w:tblW w:w="505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71"/>
        <w:gridCol w:w="1345"/>
        <w:gridCol w:w="3980"/>
        <w:gridCol w:w="1319"/>
        <w:gridCol w:w="1219"/>
        <w:gridCol w:w="1350"/>
        <w:gridCol w:w="1227"/>
        <w:gridCol w:w="1769"/>
        <w:gridCol w:w="1356"/>
      </w:tblGrid>
      <w:tr w14:paraId="19A9CC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00" w:type="pct"/>
            <w:gridSpan w:val="9"/>
            <w:vAlign w:val="center"/>
          </w:tcPr>
          <w:p w14:paraId="119B9B84">
            <w:pPr>
              <w:pStyle w:val="2"/>
              <w:spacing w:line="570" w:lineRule="exact"/>
              <w:jc w:val="center"/>
              <w:rPr>
                <w:rFonts w:ascii="Times New Roman" w:hAnsi="Times New Roman" w:eastAsia="方正黑体_GBK" w:cs="Times New Roman"/>
                <w:snapToGrid w:val="0"/>
              </w:rPr>
            </w:pPr>
            <w:r>
              <w:rPr>
                <w:rFonts w:ascii="Times New Roman" w:hAnsi="Times New Roman" w:eastAsia="方正黑体_GBK" w:cs="Times New Roman"/>
                <w:snapToGrid w:val="0"/>
              </w:rPr>
              <w:t>“双随机、一公开”监管计划</w:t>
            </w:r>
          </w:p>
        </w:tc>
      </w:tr>
      <w:tr w14:paraId="1AC95A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jc w:val="center"/>
        </w:trPr>
        <w:tc>
          <w:tcPr>
            <w:tcW w:w="268" w:type="pct"/>
            <w:vAlign w:val="center"/>
          </w:tcPr>
          <w:p w14:paraId="2206ECCA">
            <w:pPr>
              <w:pStyle w:val="2"/>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469" w:type="pct"/>
            <w:vAlign w:val="center"/>
          </w:tcPr>
          <w:p w14:paraId="7EB6CCD5">
            <w:pPr>
              <w:pStyle w:val="2"/>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1388" w:type="pct"/>
            <w:vAlign w:val="center"/>
          </w:tcPr>
          <w:p w14:paraId="45DD0436">
            <w:pPr>
              <w:pStyle w:val="2"/>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460" w:type="pct"/>
            <w:vAlign w:val="center"/>
          </w:tcPr>
          <w:p w14:paraId="4AF756C5">
            <w:pPr>
              <w:pStyle w:val="2"/>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25" w:type="pct"/>
            <w:vAlign w:val="center"/>
          </w:tcPr>
          <w:p w14:paraId="0DC8A487">
            <w:pPr>
              <w:pStyle w:val="2"/>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470" w:type="pct"/>
            <w:vAlign w:val="center"/>
          </w:tcPr>
          <w:p w14:paraId="655C842A">
            <w:pPr>
              <w:pStyle w:val="2"/>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抽查比例（数量）</w:t>
            </w:r>
          </w:p>
        </w:tc>
        <w:tc>
          <w:tcPr>
            <w:tcW w:w="427" w:type="pct"/>
            <w:tcBorders>
              <w:right w:val="single" w:color="auto" w:sz="4" w:space="0"/>
            </w:tcBorders>
            <w:vAlign w:val="center"/>
          </w:tcPr>
          <w:p w14:paraId="2F2194A9">
            <w:pPr>
              <w:pStyle w:val="2"/>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616" w:type="pct"/>
            <w:tcBorders>
              <w:left w:val="single" w:color="auto" w:sz="4" w:space="0"/>
            </w:tcBorders>
            <w:vAlign w:val="center"/>
          </w:tcPr>
          <w:p w14:paraId="3650E266">
            <w:pPr>
              <w:pStyle w:val="2"/>
              <w:spacing w:line="400" w:lineRule="exact"/>
              <w:ind w:left="-130" w:leftChars="-62" w:right="-126" w:rightChars="-60"/>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责任处</w:t>
            </w:r>
            <w:r>
              <w:rPr>
                <w:rFonts w:hint="eastAsia" w:ascii="Times New Roman" w:hAnsi="Times New Roman" w:eastAsia="方正黑体_GBK" w:cs="Times New Roman"/>
                <w:snapToGrid w:val="0"/>
                <w:sz w:val="24"/>
                <w:szCs w:val="24"/>
              </w:rPr>
              <w:t>（科）</w:t>
            </w:r>
            <w:r>
              <w:rPr>
                <w:rFonts w:ascii="Times New Roman" w:hAnsi="Times New Roman" w:eastAsia="方正黑体_GBK" w:cs="Times New Roman"/>
                <w:snapToGrid w:val="0"/>
                <w:sz w:val="24"/>
                <w:szCs w:val="24"/>
              </w:rPr>
              <w:t>室</w:t>
            </w:r>
          </w:p>
        </w:tc>
        <w:tc>
          <w:tcPr>
            <w:tcW w:w="472" w:type="pct"/>
            <w:tcBorders>
              <w:left w:val="single" w:color="auto" w:sz="4" w:space="0"/>
            </w:tcBorders>
            <w:vAlign w:val="center"/>
          </w:tcPr>
          <w:p w14:paraId="580A3613">
            <w:pPr>
              <w:pStyle w:val="2"/>
              <w:spacing w:line="400" w:lineRule="exact"/>
              <w:ind w:left="-130" w:leftChars="-62" w:right="-126" w:rightChars="-60"/>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执行时间</w:t>
            </w:r>
          </w:p>
        </w:tc>
      </w:tr>
      <w:tr w14:paraId="79C084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Height w:val="734" w:hRule="atLeast"/>
          <w:jc w:val="center"/>
        </w:trPr>
        <w:tc>
          <w:tcPr>
            <w:tcW w:w="268" w:type="pct"/>
            <w:vAlign w:val="center"/>
          </w:tcPr>
          <w:p w14:paraId="39A6C9A0">
            <w:pPr>
              <w:pStyle w:val="2"/>
              <w:spacing w:line="300" w:lineRule="exact"/>
              <w:jc w:val="center"/>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1"/>
                <w:szCs w:val="21"/>
              </w:rPr>
              <w:t>1</w:t>
            </w:r>
          </w:p>
        </w:tc>
        <w:tc>
          <w:tcPr>
            <w:tcW w:w="469" w:type="pct"/>
            <w:vAlign w:val="center"/>
          </w:tcPr>
          <w:p w14:paraId="4E91D19F">
            <w:pPr>
              <w:pStyle w:val="2"/>
              <w:spacing w:line="320" w:lineRule="exact"/>
              <w:jc w:val="both"/>
              <w:rPr>
                <w:rFonts w:ascii="Times New Roman" w:hAnsi="Times New Roman" w:eastAsia="仿宋_GB2312" w:cs="Times New Roman"/>
                <w:color w:val="000000"/>
                <w:sz w:val="22"/>
                <w:szCs w:val="22"/>
                <w:lang w:bidi="ar"/>
              </w:rPr>
            </w:pPr>
            <w:r>
              <w:rPr>
                <w:rFonts w:hint="eastAsia" w:ascii="Times New Roman" w:hAnsi="Times New Roman" w:eastAsia="仿宋_GB2312" w:cstheme="minorEastAsia"/>
                <w:b w:val="0"/>
                <w:bCs w:val="0"/>
                <w:color w:val="000000"/>
                <w:kern w:val="0"/>
                <w:sz w:val="24"/>
                <w:szCs w:val="28"/>
                <w:lang w:val="en-US" w:eastAsia="zh-CN" w:bidi="ar"/>
              </w:rPr>
              <w:t>对用能单位使用能源的检查 、对固定资产投资项目的检查</w:t>
            </w:r>
          </w:p>
        </w:tc>
        <w:tc>
          <w:tcPr>
            <w:tcW w:w="1388" w:type="pct"/>
            <w:vAlign w:val="center"/>
          </w:tcPr>
          <w:p w14:paraId="3C582CB9">
            <w:pPr>
              <w:keepNext w:val="0"/>
              <w:keepLines w:val="0"/>
              <w:pageBreakBefore w:val="0"/>
              <w:widowControl/>
              <w:suppressLineNumbers w:val="0"/>
              <w:kinsoku/>
              <w:wordWrap/>
              <w:overflowPunct/>
              <w:topLinePunct w:val="0"/>
              <w:bidi w:val="0"/>
              <w:adjustRightInd/>
              <w:snapToGrid/>
              <w:spacing w:line="280" w:lineRule="exact"/>
              <w:jc w:val="center"/>
              <w:textAlignment w:val="auto"/>
              <w:rPr>
                <w:rFonts w:hint="eastAsia" w:ascii="Times New Roman" w:hAnsi="Times New Roman" w:eastAsia="仿宋_GB2312" w:cstheme="minorEastAsia"/>
                <w:b w:val="0"/>
                <w:bCs w:val="0"/>
                <w:color w:val="000000"/>
                <w:kern w:val="0"/>
                <w:sz w:val="24"/>
                <w:szCs w:val="28"/>
                <w:lang w:val="en-US" w:eastAsia="zh-CN" w:bidi="ar"/>
              </w:rPr>
            </w:pPr>
            <w:r>
              <w:rPr>
                <w:rFonts w:hint="eastAsia" w:ascii="Times New Roman" w:hAnsi="Times New Roman" w:eastAsia="仿宋_GB2312" w:cstheme="minorEastAsia"/>
                <w:b w:val="0"/>
                <w:bCs w:val="0"/>
                <w:color w:val="000000"/>
                <w:kern w:val="0"/>
                <w:sz w:val="24"/>
                <w:szCs w:val="28"/>
                <w:lang w:val="en-US" w:eastAsia="zh-CN" w:bidi="ar"/>
              </w:rPr>
              <w:t>用能单位使用能源检查；</w:t>
            </w:r>
          </w:p>
          <w:p w14:paraId="5FA87ACE">
            <w:pPr>
              <w:pStyle w:val="2"/>
              <w:spacing w:line="320" w:lineRule="exact"/>
              <w:jc w:val="center"/>
              <w:rPr>
                <w:rFonts w:ascii="Times New Roman" w:hAnsi="Times New Roman" w:eastAsia="仿宋_GB2312" w:cs="Times New Roman"/>
                <w:color w:val="000000"/>
                <w:sz w:val="22"/>
                <w:szCs w:val="22"/>
                <w:lang w:bidi="ar"/>
              </w:rPr>
            </w:pPr>
            <w:r>
              <w:rPr>
                <w:rFonts w:hint="eastAsia" w:ascii="Times New Roman" w:hAnsi="Times New Roman" w:eastAsia="仿宋_GB2312" w:cstheme="minorEastAsia"/>
                <w:b w:val="0"/>
                <w:bCs w:val="0"/>
                <w:color w:val="000000"/>
                <w:kern w:val="0"/>
                <w:sz w:val="24"/>
                <w:szCs w:val="28"/>
                <w:lang w:val="en-US" w:eastAsia="zh-CN" w:bidi="ar"/>
              </w:rPr>
              <w:t>固定资产投资技改项目节能审查检查。</w:t>
            </w:r>
          </w:p>
        </w:tc>
        <w:tc>
          <w:tcPr>
            <w:tcW w:w="460" w:type="pct"/>
            <w:vAlign w:val="center"/>
          </w:tcPr>
          <w:p w14:paraId="47DB17AE">
            <w:pPr>
              <w:pStyle w:val="2"/>
              <w:spacing w:line="300" w:lineRule="exact"/>
              <w:jc w:val="center"/>
              <w:rPr>
                <w:rFonts w:hint="eastAsia" w:ascii="Times New Roman" w:hAnsi="Times New Roman" w:eastAsia="仿宋_GB2312" w:cstheme="minorEastAsia"/>
                <w:b w:val="0"/>
                <w:bCs w:val="0"/>
                <w:color w:val="000000"/>
                <w:kern w:val="0"/>
                <w:sz w:val="24"/>
                <w:szCs w:val="28"/>
                <w:lang w:val="en-US" w:eastAsia="zh-CN" w:bidi="ar"/>
              </w:rPr>
            </w:pPr>
            <w:r>
              <w:rPr>
                <w:rFonts w:hint="eastAsia" w:ascii="Times New Roman" w:hAnsi="Times New Roman" w:eastAsia="仿宋_GB2312" w:cstheme="minorEastAsia"/>
                <w:b w:val="0"/>
                <w:bCs w:val="0"/>
                <w:color w:val="000000"/>
                <w:kern w:val="0"/>
                <w:sz w:val="24"/>
                <w:szCs w:val="28"/>
                <w:lang w:val="en-US" w:eastAsia="zh-CN" w:bidi="ar"/>
              </w:rPr>
              <w:t>重点用能</w:t>
            </w:r>
          </w:p>
          <w:p w14:paraId="7C48B222">
            <w:pPr>
              <w:pStyle w:val="2"/>
              <w:spacing w:line="300" w:lineRule="exact"/>
              <w:jc w:val="center"/>
              <w:rPr>
                <w:rFonts w:ascii="Times New Roman" w:hAnsi="Times New Roman" w:eastAsia="仿宋_GB2312" w:cs="Times New Roman"/>
                <w:color w:val="000000"/>
                <w:sz w:val="22"/>
                <w:szCs w:val="22"/>
                <w:lang w:bidi="ar"/>
              </w:rPr>
            </w:pPr>
            <w:r>
              <w:rPr>
                <w:rFonts w:hint="eastAsia" w:ascii="Times New Roman" w:hAnsi="Times New Roman" w:eastAsia="仿宋_GB2312" w:cstheme="minorEastAsia"/>
                <w:b w:val="0"/>
                <w:bCs w:val="0"/>
                <w:color w:val="000000"/>
                <w:kern w:val="0"/>
                <w:sz w:val="24"/>
                <w:szCs w:val="28"/>
                <w:lang w:val="en-US" w:eastAsia="zh-CN" w:bidi="ar"/>
              </w:rPr>
              <w:t>单位</w:t>
            </w:r>
          </w:p>
        </w:tc>
        <w:tc>
          <w:tcPr>
            <w:tcW w:w="425" w:type="pct"/>
            <w:vAlign w:val="center"/>
          </w:tcPr>
          <w:p w14:paraId="46BE391A">
            <w:pPr>
              <w:pStyle w:val="2"/>
              <w:spacing w:line="300" w:lineRule="exact"/>
              <w:jc w:val="center"/>
              <w:rPr>
                <w:rFonts w:ascii="Times New Roman" w:hAnsi="Times New Roman" w:eastAsia="仿宋_GB2312" w:cs="Times New Roman"/>
                <w:color w:val="000000"/>
                <w:sz w:val="22"/>
                <w:szCs w:val="22"/>
                <w:lang w:bidi="ar"/>
              </w:rPr>
            </w:pPr>
            <w:r>
              <w:rPr>
                <w:rFonts w:hint="eastAsia" w:ascii="Times New Roman" w:hAnsi="Times New Roman" w:eastAsia="仿宋_GB2312" w:cstheme="minorEastAsia"/>
                <w:b w:val="0"/>
                <w:bCs w:val="0"/>
                <w:color w:val="000000"/>
                <w:kern w:val="0"/>
                <w:sz w:val="24"/>
                <w:szCs w:val="28"/>
                <w:lang w:val="en-US" w:eastAsia="zh-CN" w:bidi="ar"/>
              </w:rPr>
              <w:t>现场检查</w:t>
            </w:r>
          </w:p>
        </w:tc>
        <w:tc>
          <w:tcPr>
            <w:tcW w:w="470" w:type="pct"/>
            <w:vAlign w:val="center"/>
          </w:tcPr>
          <w:p w14:paraId="0AA16A19">
            <w:pPr>
              <w:pStyle w:val="2"/>
              <w:spacing w:line="300" w:lineRule="exact"/>
              <w:jc w:val="center"/>
              <w:rPr>
                <w:rFonts w:ascii="Times New Roman" w:hAnsi="Times New Roman" w:eastAsia="仿宋_GB2312" w:cs="Times New Roman"/>
                <w:color w:val="000000"/>
                <w:sz w:val="22"/>
                <w:szCs w:val="22"/>
                <w:lang w:bidi="ar"/>
              </w:rPr>
            </w:pPr>
            <w:r>
              <w:rPr>
                <w:rFonts w:hint="eastAsia" w:ascii="Times New Roman" w:hAnsi="Times New Roman" w:eastAsia="仿宋_GB2312" w:cstheme="minorEastAsia"/>
                <w:b w:val="0"/>
                <w:bCs w:val="0"/>
                <w:color w:val="000000"/>
                <w:kern w:val="0"/>
                <w:sz w:val="24"/>
                <w:szCs w:val="28"/>
                <w:lang w:val="en-US" w:eastAsia="zh-CN" w:bidi="ar"/>
              </w:rPr>
              <w:t>30%（3户）</w:t>
            </w:r>
          </w:p>
        </w:tc>
        <w:tc>
          <w:tcPr>
            <w:tcW w:w="427" w:type="pct"/>
            <w:tcBorders>
              <w:right w:val="single" w:color="auto" w:sz="4" w:space="0"/>
            </w:tcBorders>
            <w:vAlign w:val="center"/>
          </w:tcPr>
          <w:p w14:paraId="31CDED87">
            <w:pPr>
              <w:pStyle w:val="2"/>
              <w:spacing w:line="300" w:lineRule="exact"/>
              <w:ind w:left="-130" w:leftChars="-62" w:right="-126" w:rightChars="-60"/>
              <w:jc w:val="center"/>
              <w:rPr>
                <w:rFonts w:ascii="Times New Roman" w:hAnsi="Times New Roman" w:eastAsia="仿宋_GB2312" w:cs="Times New Roman"/>
                <w:color w:val="000000"/>
                <w:sz w:val="22"/>
                <w:szCs w:val="22"/>
                <w:lang w:bidi="ar"/>
              </w:rPr>
            </w:pPr>
            <w:r>
              <w:rPr>
                <w:rFonts w:hint="eastAsia" w:ascii="Times New Roman" w:hAnsi="Times New Roman" w:eastAsia="仿宋_GB2312" w:cstheme="minorEastAsia"/>
                <w:b w:val="0"/>
                <w:bCs w:val="0"/>
                <w:color w:val="000000"/>
                <w:kern w:val="0"/>
                <w:sz w:val="24"/>
                <w:szCs w:val="28"/>
                <w:lang w:val="en-US" w:eastAsia="zh-CN" w:bidi="ar"/>
              </w:rPr>
              <w:t>全年</w:t>
            </w:r>
          </w:p>
        </w:tc>
        <w:tc>
          <w:tcPr>
            <w:tcW w:w="616" w:type="pct"/>
            <w:tcBorders>
              <w:left w:val="single" w:color="auto" w:sz="4" w:space="0"/>
            </w:tcBorders>
            <w:vAlign w:val="center"/>
          </w:tcPr>
          <w:p w14:paraId="55C4CC7C">
            <w:pPr>
              <w:pStyle w:val="2"/>
              <w:spacing w:line="300" w:lineRule="exact"/>
              <w:ind w:left="-130" w:leftChars="-62" w:right="-126" w:rightChars="-60"/>
              <w:jc w:val="center"/>
              <w:rPr>
                <w:rFonts w:ascii="Times New Roman" w:hAnsi="Times New Roman" w:eastAsia="仿宋_GB2312" w:cs="Times New Roman"/>
                <w:color w:val="000000"/>
                <w:sz w:val="22"/>
                <w:szCs w:val="22"/>
                <w:lang w:bidi="ar"/>
              </w:rPr>
            </w:pPr>
            <w:r>
              <w:rPr>
                <w:rFonts w:hint="eastAsia" w:ascii="Times New Roman" w:hAnsi="Times New Roman" w:eastAsia="仿宋_GB2312" w:cstheme="minorEastAsia"/>
                <w:b w:val="0"/>
                <w:bCs w:val="0"/>
                <w:color w:val="000000"/>
                <w:kern w:val="0"/>
                <w:sz w:val="24"/>
                <w:szCs w:val="28"/>
                <w:lang w:val="en-US" w:eastAsia="zh-CN" w:bidi="ar"/>
              </w:rPr>
              <w:t>生产技术科</w:t>
            </w:r>
          </w:p>
        </w:tc>
        <w:tc>
          <w:tcPr>
            <w:tcW w:w="472" w:type="pct"/>
            <w:tcBorders>
              <w:left w:val="single" w:color="auto" w:sz="4" w:space="0"/>
            </w:tcBorders>
            <w:vAlign w:val="center"/>
          </w:tcPr>
          <w:p w14:paraId="0B2A886D">
            <w:pPr>
              <w:pStyle w:val="2"/>
              <w:spacing w:line="300" w:lineRule="exact"/>
              <w:ind w:left="-130" w:leftChars="-62" w:right="-126" w:rightChars="-60"/>
              <w:jc w:val="center"/>
              <w:rPr>
                <w:rFonts w:ascii="Times New Roman" w:hAnsi="Times New Roman" w:eastAsia="仿宋_GB2312" w:cs="Times New Roman"/>
                <w:snapToGrid w:val="0"/>
                <w:sz w:val="28"/>
                <w:szCs w:val="28"/>
              </w:rPr>
            </w:pPr>
            <w:r>
              <w:rPr>
                <w:rFonts w:hint="eastAsia" w:ascii="Times New Roman" w:hAnsi="Times New Roman" w:eastAsia="仿宋_GB2312" w:cstheme="minorEastAsia"/>
                <w:b w:val="0"/>
                <w:bCs w:val="0"/>
                <w:color w:val="000000"/>
                <w:kern w:val="0"/>
                <w:sz w:val="24"/>
                <w:szCs w:val="28"/>
                <w:lang w:val="en-US" w:eastAsia="zh-CN" w:bidi="ar"/>
              </w:rPr>
              <w:t>全年</w:t>
            </w:r>
          </w:p>
        </w:tc>
      </w:tr>
      <w:tr w14:paraId="0FE59A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8" w:type="pct"/>
            <w:vAlign w:val="center"/>
          </w:tcPr>
          <w:p w14:paraId="7D61D131">
            <w:pPr>
              <w:pStyle w:val="2"/>
              <w:spacing w:line="400" w:lineRule="exact"/>
              <w:jc w:val="center"/>
              <w:rPr>
                <w:rFonts w:ascii="Times New Roman" w:hAnsi="Times New Roman" w:eastAsia="方正仿宋_GBK" w:cs="Times New Roman"/>
                <w:snapToGrid w:val="0"/>
                <w:sz w:val="24"/>
                <w:szCs w:val="24"/>
              </w:rPr>
            </w:pPr>
            <w:r>
              <w:rPr>
                <w:rFonts w:ascii="楷体" w:hAnsi="楷体" w:eastAsia="楷体" w:cs="Times New Roman"/>
                <w:snapToGrid w:val="0"/>
                <w:sz w:val="24"/>
                <w:szCs w:val="24"/>
              </w:rPr>
              <w:t>备注</w:t>
            </w:r>
          </w:p>
        </w:tc>
        <w:tc>
          <w:tcPr>
            <w:tcW w:w="4731" w:type="pct"/>
            <w:gridSpan w:val="8"/>
            <w:vAlign w:val="center"/>
          </w:tcPr>
          <w:p w14:paraId="2CA34D9F">
            <w:pPr>
              <w:pStyle w:val="2"/>
              <w:spacing w:line="400" w:lineRule="exact"/>
              <w:ind w:firstLine="140" w:firstLineChars="50"/>
              <w:jc w:val="both"/>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8"/>
                <w:szCs w:val="28"/>
              </w:rPr>
              <w:t>检查方式填写现场检查、非现场检查等；检查层级根据具体检查部门填写</w:t>
            </w:r>
            <w:r>
              <w:rPr>
                <w:rFonts w:hint="eastAsia" w:ascii="Times New Roman" w:hAnsi="Times New Roman" w:eastAsia="方正仿宋_GBK" w:cs="Times New Roman"/>
                <w:snapToGrid w:val="0"/>
                <w:sz w:val="28"/>
                <w:szCs w:val="28"/>
                <w:lang w:eastAsia="zh-CN"/>
              </w:rPr>
              <w:t>。</w:t>
            </w:r>
          </w:p>
        </w:tc>
      </w:tr>
    </w:tbl>
    <w:p w14:paraId="3D0019D9">
      <w:pPr>
        <w:pStyle w:val="2"/>
        <w:spacing w:line="570" w:lineRule="exact"/>
        <w:jc w:val="both"/>
        <w:rPr>
          <w:rFonts w:ascii="Times New Roman" w:hAnsi="Times New Roman" w:eastAsia="方正黑体_GBK" w:cs="Times New Roman"/>
          <w:snapToGrid w:val="0"/>
          <w:szCs w:val="20"/>
        </w:rPr>
      </w:pPr>
    </w:p>
    <w:p w14:paraId="217DB793">
      <w:pPr>
        <w:pStyle w:val="2"/>
        <w:spacing w:line="570" w:lineRule="exact"/>
        <w:jc w:val="both"/>
        <w:rPr>
          <w:rFonts w:ascii="Times New Roman" w:hAnsi="Times New Roman" w:eastAsia="方正黑体_GBK" w:cs="Times New Roman"/>
          <w:snapToGrid w:val="0"/>
          <w:szCs w:val="20"/>
        </w:rPr>
      </w:pPr>
    </w:p>
    <w:p w14:paraId="1AFE1015">
      <w:pPr>
        <w:pStyle w:val="2"/>
        <w:spacing w:line="570" w:lineRule="exact"/>
        <w:jc w:val="both"/>
        <w:rPr>
          <w:rFonts w:ascii="Times New Roman" w:hAnsi="Times New Roman" w:eastAsia="方正黑体_GBK" w:cs="Times New Roman"/>
          <w:snapToGrid w:val="0"/>
          <w:szCs w:val="20"/>
        </w:rPr>
      </w:pPr>
    </w:p>
    <w:p w14:paraId="27B49207">
      <w:pPr>
        <w:pStyle w:val="2"/>
        <w:spacing w:line="570" w:lineRule="exact"/>
        <w:jc w:val="both"/>
        <w:rPr>
          <w:rFonts w:ascii="Times New Roman" w:hAnsi="Times New Roman" w:eastAsia="方正黑体_GBK" w:cs="Times New Roman"/>
          <w:snapToGrid w:val="0"/>
          <w:szCs w:val="20"/>
        </w:rPr>
      </w:pPr>
    </w:p>
    <w:p w14:paraId="10E2A761">
      <w:pPr>
        <w:pStyle w:val="2"/>
        <w:spacing w:line="570" w:lineRule="exact"/>
        <w:jc w:val="both"/>
        <w:rPr>
          <w:rFonts w:ascii="Times New Roman" w:hAnsi="Times New Roman" w:eastAsia="方正黑体_GBK" w:cs="Times New Roman"/>
          <w:snapToGrid w:val="0"/>
          <w:szCs w:val="20"/>
        </w:rPr>
      </w:pPr>
    </w:p>
    <w:p w14:paraId="7BDC6B6D">
      <w:pPr>
        <w:pStyle w:val="2"/>
        <w:spacing w:line="570" w:lineRule="exact"/>
        <w:jc w:val="both"/>
        <w:rPr>
          <w:rFonts w:ascii="Times New Roman" w:hAnsi="Times New Roman" w:eastAsia="方正仿宋_GBK" w:cs="Times New Roman"/>
        </w:rPr>
      </w:pPr>
      <w:r>
        <w:rPr>
          <w:rFonts w:ascii="Times New Roman" w:hAnsi="Times New Roman" w:eastAsia="方正黑体_GBK" w:cs="Times New Roman"/>
          <w:snapToGrid w:val="0"/>
          <w:szCs w:val="20"/>
        </w:rPr>
        <w:t>表2：</w:t>
      </w:r>
    </w:p>
    <w:tbl>
      <w:tblPr>
        <w:tblStyle w:val="4"/>
        <w:tblW w:w="5069"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6"/>
        <w:gridCol w:w="1666"/>
        <w:gridCol w:w="1042"/>
        <w:gridCol w:w="704"/>
        <w:gridCol w:w="558"/>
        <w:gridCol w:w="2247"/>
        <w:gridCol w:w="1270"/>
        <w:gridCol w:w="1259"/>
        <w:gridCol w:w="1224"/>
        <w:gridCol w:w="1256"/>
        <w:gridCol w:w="1150"/>
        <w:gridCol w:w="1538"/>
      </w:tblGrid>
      <w:tr w14:paraId="1EBFD6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00" w:type="pct"/>
            <w:gridSpan w:val="12"/>
            <w:vAlign w:val="center"/>
          </w:tcPr>
          <w:p w14:paraId="52122FC7">
            <w:pPr>
              <w:pStyle w:val="2"/>
              <w:spacing w:line="570" w:lineRule="exact"/>
              <w:jc w:val="center"/>
              <w:rPr>
                <w:rFonts w:ascii="Times New Roman" w:hAnsi="Times New Roman" w:eastAsia="方正黑体_GBK" w:cs="Times New Roman"/>
                <w:snapToGrid w:val="0"/>
              </w:rPr>
            </w:pPr>
            <w:r>
              <w:rPr>
                <w:rFonts w:ascii="Times New Roman" w:hAnsi="Times New Roman" w:eastAsia="方正黑体_GBK" w:cs="Times New Roman"/>
                <w:snapToGrid w:val="0"/>
              </w:rPr>
              <w:t>跨部门联合监管</w:t>
            </w:r>
            <w:r>
              <w:rPr>
                <w:rFonts w:hint="eastAsia" w:ascii="Times New Roman" w:hAnsi="Times New Roman" w:eastAsia="方正黑体_GBK" w:cs="Times New Roman"/>
                <w:snapToGrid w:val="0"/>
              </w:rPr>
              <w:t>（综合查一次）</w:t>
            </w:r>
            <w:r>
              <w:rPr>
                <w:rFonts w:ascii="Times New Roman" w:hAnsi="Times New Roman" w:eastAsia="方正黑体_GBK" w:cs="Times New Roman"/>
                <w:snapToGrid w:val="0"/>
              </w:rPr>
              <w:t>计划</w:t>
            </w:r>
          </w:p>
        </w:tc>
      </w:tr>
      <w:tr w14:paraId="48039C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Height w:val="1080" w:hRule="atLeast"/>
          <w:jc w:val="center"/>
        </w:trPr>
        <w:tc>
          <w:tcPr>
            <w:tcW w:w="158" w:type="pct"/>
            <w:vAlign w:val="center"/>
          </w:tcPr>
          <w:p w14:paraId="40A0A428">
            <w:pPr>
              <w:pStyle w:val="2"/>
              <w:spacing w:line="4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580" w:type="pct"/>
            <w:vAlign w:val="center"/>
          </w:tcPr>
          <w:p w14:paraId="6DC66E04">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363" w:type="pct"/>
            <w:vAlign w:val="center"/>
          </w:tcPr>
          <w:p w14:paraId="70778756">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检查领域</w:t>
            </w:r>
          </w:p>
        </w:tc>
        <w:tc>
          <w:tcPr>
            <w:tcW w:w="1221" w:type="pct"/>
            <w:gridSpan w:val="3"/>
            <w:tcBorders>
              <w:bottom w:val="single" w:color="auto" w:sz="4" w:space="0"/>
              <w:right w:val="single" w:color="auto" w:sz="4" w:space="0"/>
            </w:tcBorders>
            <w:vAlign w:val="center"/>
          </w:tcPr>
          <w:p w14:paraId="348FE00F">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联合检查部门与检查事项</w:t>
            </w:r>
          </w:p>
        </w:tc>
        <w:tc>
          <w:tcPr>
            <w:tcW w:w="442" w:type="pct"/>
            <w:tcBorders>
              <w:left w:val="single" w:color="auto" w:sz="4" w:space="0"/>
              <w:bottom w:val="single" w:color="auto" w:sz="4" w:space="0"/>
            </w:tcBorders>
            <w:vAlign w:val="center"/>
          </w:tcPr>
          <w:p w14:paraId="4A22633F">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438" w:type="pct"/>
            <w:vAlign w:val="center"/>
          </w:tcPr>
          <w:p w14:paraId="244636CA">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责任处</w:t>
            </w:r>
            <w:r>
              <w:rPr>
                <w:rFonts w:hint="eastAsia" w:ascii="Times New Roman" w:hAnsi="Times New Roman" w:eastAsia="方正黑体_GBK" w:cs="Times New Roman"/>
                <w:snapToGrid w:val="0"/>
                <w:sz w:val="24"/>
                <w:szCs w:val="24"/>
              </w:rPr>
              <w:t>（科）</w:t>
            </w:r>
            <w:r>
              <w:rPr>
                <w:rFonts w:ascii="Times New Roman" w:hAnsi="Times New Roman" w:eastAsia="方正黑体_GBK" w:cs="Times New Roman"/>
                <w:snapToGrid w:val="0"/>
                <w:sz w:val="24"/>
                <w:szCs w:val="24"/>
              </w:rPr>
              <w:t>室</w:t>
            </w:r>
          </w:p>
        </w:tc>
        <w:tc>
          <w:tcPr>
            <w:tcW w:w="426" w:type="pct"/>
            <w:tcBorders>
              <w:right w:val="single" w:color="auto" w:sz="4" w:space="0"/>
            </w:tcBorders>
            <w:vAlign w:val="center"/>
          </w:tcPr>
          <w:p w14:paraId="772215DF">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37" w:type="pct"/>
            <w:tcBorders>
              <w:left w:val="single" w:color="auto" w:sz="4" w:space="0"/>
            </w:tcBorders>
            <w:vAlign w:val="center"/>
          </w:tcPr>
          <w:p w14:paraId="71AE16A0">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抽查比例（数量）</w:t>
            </w:r>
          </w:p>
        </w:tc>
        <w:tc>
          <w:tcPr>
            <w:tcW w:w="400" w:type="pct"/>
            <w:vAlign w:val="center"/>
          </w:tcPr>
          <w:p w14:paraId="3EA6F9D4">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528" w:type="pct"/>
            <w:vAlign w:val="center"/>
          </w:tcPr>
          <w:p w14:paraId="26CAFDAE">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执行时间</w:t>
            </w:r>
          </w:p>
        </w:tc>
      </w:tr>
      <w:tr w14:paraId="1511C6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Height w:val="586" w:hRule="atLeast"/>
          <w:jc w:val="center"/>
        </w:trPr>
        <w:tc>
          <w:tcPr>
            <w:tcW w:w="158" w:type="pct"/>
            <w:vMerge w:val="restart"/>
            <w:vAlign w:val="center"/>
          </w:tcPr>
          <w:p w14:paraId="1783D371">
            <w:pPr>
              <w:pStyle w:val="2"/>
              <w:spacing w:line="300" w:lineRule="exact"/>
              <w:jc w:val="center"/>
              <w:rPr>
                <w:rFonts w:ascii="Times New Roman" w:hAnsi="Times New Roman" w:eastAsia="方正黑体_GBK" w:cs="Times New Roman"/>
                <w:snapToGrid w:val="0"/>
                <w:sz w:val="24"/>
                <w:szCs w:val="24"/>
              </w:rPr>
            </w:pPr>
            <w:r>
              <w:rPr>
                <w:rFonts w:hint="eastAsia" w:ascii="Times New Roman" w:hAnsi="Times New Roman" w:eastAsia="仿宋_GB2312" w:cstheme="minorEastAsia"/>
                <w:b w:val="0"/>
                <w:bCs w:val="0"/>
                <w:color w:val="000000"/>
                <w:kern w:val="0"/>
                <w:sz w:val="24"/>
                <w:szCs w:val="28"/>
                <w:lang w:val="en-US" w:eastAsia="zh-CN" w:bidi="ar"/>
              </w:rPr>
              <w:t>1</w:t>
            </w:r>
          </w:p>
        </w:tc>
        <w:tc>
          <w:tcPr>
            <w:tcW w:w="580" w:type="pct"/>
            <w:vMerge w:val="restart"/>
            <w:vAlign w:val="center"/>
          </w:tcPr>
          <w:p w14:paraId="37535A3D">
            <w:pPr>
              <w:pStyle w:val="2"/>
              <w:spacing w:line="300" w:lineRule="exact"/>
              <w:jc w:val="center"/>
              <w:rPr>
                <w:rFonts w:ascii="Times New Roman" w:hAnsi="Times New Roman" w:eastAsia="方正黑体_GBK" w:cs="Times New Roman"/>
                <w:snapToGrid w:val="0"/>
                <w:sz w:val="24"/>
                <w:szCs w:val="24"/>
              </w:rPr>
            </w:pPr>
            <w:r>
              <w:rPr>
                <w:rFonts w:hint="eastAsia" w:ascii="Times New Roman" w:hAnsi="Times New Roman" w:eastAsia="仿宋_GB2312" w:cstheme="minorEastAsia"/>
                <w:b w:val="0"/>
                <w:bCs w:val="0"/>
                <w:color w:val="000000"/>
                <w:kern w:val="0"/>
                <w:sz w:val="24"/>
                <w:szCs w:val="28"/>
                <w:lang w:val="en-US" w:eastAsia="zh-CN" w:bidi="ar"/>
              </w:rPr>
              <w:t>2025年粮食购销检查联合检查</w:t>
            </w:r>
          </w:p>
        </w:tc>
        <w:tc>
          <w:tcPr>
            <w:tcW w:w="363" w:type="pct"/>
            <w:vMerge w:val="restart"/>
            <w:vAlign w:val="center"/>
          </w:tcPr>
          <w:p w14:paraId="13B994E1">
            <w:pPr>
              <w:pStyle w:val="2"/>
              <w:spacing w:line="300" w:lineRule="exact"/>
              <w:jc w:val="center"/>
              <w:rPr>
                <w:rFonts w:ascii="Times New Roman" w:hAnsi="Times New Roman" w:eastAsia="方正黑体_GBK" w:cs="Times New Roman"/>
                <w:snapToGrid w:val="0"/>
                <w:sz w:val="24"/>
                <w:szCs w:val="24"/>
              </w:rPr>
            </w:pPr>
            <w:r>
              <w:rPr>
                <w:rFonts w:hint="eastAsia" w:ascii="Times New Roman" w:hAnsi="Times New Roman" w:eastAsia="仿宋_GB2312" w:cstheme="minorEastAsia"/>
                <w:b w:val="0"/>
                <w:bCs w:val="0"/>
                <w:color w:val="000000"/>
                <w:kern w:val="0"/>
                <w:sz w:val="24"/>
                <w:szCs w:val="28"/>
                <w:lang w:val="en-US" w:eastAsia="zh-CN" w:bidi="ar"/>
              </w:rPr>
              <w:t>涉粮行业</w:t>
            </w:r>
          </w:p>
        </w:tc>
        <w:tc>
          <w:tcPr>
            <w:tcW w:w="245" w:type="pct"/>
            <w:tcBorders>
              <w:top w:val="single" w:color="auto" w:sz="4" w:space="0"/>
              <w:right w:val="single" w:color="auto" w:sz="4" w:space="0"/>
            </w:tcBorders>
            <w:vAlign w:val="center"/>
          </w:tcPr>
          <w:p w14:paraId="5191307D">
            <w:pPr>
              <w:pStyle w:val="2"/>
              <w:spacing w:line="300" w:lineRule="exact"/>
              <w:jc w:val="center"/>
              <w:rPr>
                <w:rFonts w:ascii="Times New Roman" w:hAnsi="Times New Roman" w:eastAsia="方正黑体_GBK" w:cs="Times New Roman"/>
                <w:snapToGrid w:val="0"/>
                <w:sz w:val="24"/>
                <w:szCs w:val="24"/>
              </w:rPr>
            </w:pPr>
            <w:r>
              <w:rPr>
                <w:rFonts w:hint="eastAsia" w:ascii="Times New Roman" w:hAnsi="Times New Roman" w:eastAsia="仿宋_GB2312" w:cstheme="minorEastAsia"/>
                <w:b w:val="0"/>
                <w:bCs w:val="0"/>
                <w:color w:val="000000"/>
                <w:kern w:val="0"/>
                <w:sz w:val="24"/>
                <w:szCs w:val="28"/>
                <w:lang w:val="en-US" w:eastAsia="zh-CN" w:bidi="ar"/>
              </w:rPr>
              <w:t>发起部门</w:t>
            </w:r>
          </w:p>
        </w:tc>
        <w:tc>
          <w:tcPr>
            <w:tcW w:w="194" w:type="pct"/>
            <w:tcBorders>
              <w:top w:val="single" w:color="auto" w:sz="4" w:space="0"/>
              <w:right w:val="single" w:color="auto" w:sz="4" w:space="0"/>
            </w:tcBorders>
            <w:vAlign w:val="center"/>
          </w:tcPr>
          <w:p w14:paraId="3EFCCAD0">
            <w:pPr>
              <w:pStyle w:val="2"/>
              <w:spacing w:line="300" w:lineRule="exact"/>
              <w:jc w:val="center"/>
              <w:rPr>
                <w:rFonts w:ascii="Times New Roman" w:hAnsi="Times New Roman" w:eastAsia="方正黑体_GBK" w:cs="Times New Roman"/>
                <w:snapToGrid w:val="0"/>
                <w:sz w:val="24"/>
                <w:szCs w:val="24"/>
              </w:rPr>
            </w:pPr>
            <w:r>
              <w:rPr>
                <w:rFonts w:hint="eastAsia" w:ascii="Times New Roman" w:hAnsi="Times New Roman" w:eastAsia="仿宋_GB2312" w:cstheme="minorEastAsia"/>
                <w:b w:val="0"/>
                <w:bCs w:val="0"/>
                <w:color w:val="000000"/>
                <w:kern w:val="0"/>
                <w:sz w:val="24"/>
                <w:szCs w:val="28"/>
                <w:lang w:val="en-US" w:eastAsia="zh-CN" w:bidi="ar"/>
              </w:rPr>
              <w:t>区经发局</w:t>
            </w:r>
          </w:p>
        </w:tc>
        <w:tc>
          <w:tcPr>
            <w:tcW w:w="781" w:type="pct"/>
            <w:tcBorders>
              <w:top w:val="single" w:color="auto" w:sz="4" w:space="0"/>
              <w:right w:val="single" w:color="auto" w:sz="4" w:space="0"/>
            </w:tcBorders>
            <w:vAlign w:val="center"/>
          </w:tcPr>
          <w:p w14:paraId="2A3D7209">
            <w:pPr>
              <w:pStyle w:val="2"/>
              <w:spacing w:line="300" w:lineRule="exact"/>
              <w:jc w:val="center"/>
            </w:pPr>
            <w:r>
              <w:rPr>
                <w:rFonts w:hint="eastAsia" w:ascii="Times New Roman" w:hAnsi="Times New Roman" w:eastAsia="仿宋_GB2312" w:cstheme="minorEastAsia"/>
                <w:b w:val="0"/>
                <w:bCs w:val="0"/>
                <w:color w:val="000000"/>
                <w:kern w:val="0"/>
                <w:sz w:val="24"/>
                <w:szCs w:val="28"/>
                <w:lang w:val="en-US" w:eastAsia="zh-CN" w:bidi="ar"/>
              </w:rPr>
              <w:t>对从事粮食收购、储存、运输、原粮销售和政策性用粮的购销活动检查，以及执行国家粮食最低收购价政策和粮食流通统计制度及收购备案情况的检查。</w:t>
            </w:r>
          </w:p>
        </w:tc>
        <w:tc>
          <w:tcPr>
            <w:tcW w:w="442" w:type="pct"/>
            <w:tcBorders>
              <w:top w:val="single" w:color="auto" w:sz="4" w:space="0"/>
              <w:left w:val="single" w:color="auto" w:sz="4" w:space="0"/>
              <w:right w:val="single" w:color="auto" w:sz="4" w:space="0"/>
            </w:tcBorders>
            <w:vAlign w:val="center"/>
          </w:tcPr>
          <w:p w14:paraId="1793F246">
            <w:pPr>
              <w:pStyle w:val="2"/>
              <w:spacing w:line="300" w:lineRule="exact"/>
              <w:jc w:val="center"/>
              <w:rPr>
                <w:rFonts w:ascii="Times New Roman" w:hAnsi="Times New Roman" w:eastAsia="方正黑体_GBK" w:cs="Times New Roman"/>
                <w:snapToGrid w:val="0"/>
                <w:sz w:val="24"/>
                <w:szCs w:val="24"/>
              </w:rPr>
            </w:pPr>
            <w:r>
              <w:rPr>
                <w:rFonts w:hint="eastAsia" w:ascii="Times New Roman" w:hAnsi="Times New Roman" w:eastAsia="仿宋_GB2312" w:cstheme="minorEastAsia"/>
                <w:b w:val="0"/>
                <w:bCs w:val="0"/>
                <w:color w:val="000000"/>
                <w:kern w:val="0"/>
                <w:sz w:val="24"/>
                <w:szCs w:val="28"/>
                <w:lang w:val="en-US" w:eastAsia="zh-CN" w:bidi="ar"/>
              </w:rPr>
              <w:t>现场检查</w:t>
            </w:r>
          </w:p>
        </w:tc>
        <w:tc>
          <w:tcPr>
            <w:tcW w:w="438" w:type="pct"/>
            <w:vAlign w:val="center"/>
          </w:tcPr>
          <w:p w14:paraId="30644233">
            <w:pPr>
              <w:pStyle w:val="2"/>
              <w:spacing w:line="300" w:lineRule="exact"/>
              <w:jc w:val="center"/>
              <w:rPr>
                <w:rFonts w:ascii="Times New Roman" w:hAnsi="Times New Roman" w:eastAsia="方正黑体_GBK" w:cs="Times New Roman"/>
                <w:snapToGrid w:val="0"/>
                <w:sz w:val="24"/>
                <w:szCs w:val="24"/>
              </w:rPr>
            </w:pPr>
            <w:r>
              <w:rPr>
                <w:rFonts w:hint="eastAsia" w:ascii="Times New Roman" w:hAnsi="Times New Roman" w:eastAsia="仿宋_GB2312" w:cstheme="minorEastAsia"/>
                <w:b w:val="0"/>
                <w:bCs w:val="0"/>
                <w:color w:val="000000"/>
                <w:kern w:val="0"/>
                <w:sz w:val="24"/>
                <w:szCs w:val="28"/>
                <w:lang w:val="en-US" w:eastAsia="zh-CN" w:bidi="ar"/>
              </w:rPr>
              <w:t>粮食和物资储备科</w:t>
            </w:r>
          </w:p>
        </w:tc>
        <w:tc>
          <w:tcPr>
            <w:tcW w:w="426" w:type="pct"/>
            <w:vMerge w:val="restart"/>
            <w:tcBorders>
              <w:right w:val="single" w:color="auto" w:sz="4" w:space="0"/>
            </w:tcBorders>
            <w:vAlign w:val="center"/>
          </w:tcPr>
          <w:p w14:paraId="114C7320">
            <w:pPr>
              <w:pStyle w:val="2"/>
              <w:spacing w:line="300" w:lineRule="exact"/>
              <w:jc w:val="center"/>
              <w:rPr>
                <w:rFonts w:ascii="Times New Roman" w:hAnsi="Times New Roman" w:eastAsia="方正黑体_GBK" w:cs="Times New Roman"/>
                <w:snapToGrid w:val="0"/>
                <w:sz w:val="24"/>
                <w:szCs w:val="24"/>
              </w:rPr>
            </w:pPr>
            <w:r>
              <w:rPr>
                <w:rFonts w:hint="eastAsia" w:ascii="Times New Roman" w:hAnsi="Times New Roman" w:eastAsia="仿宋_GB2312" w:cstheme="minorEastAsia"/>
                <w:b w:val="0"/>
                <w:bCs w:val="0"/>
                <w:color w:val="000000"/>
                <w:kern w:val="0"/>
                <w:sz w:val="24"/>
                <w:szCs w:val="28"/>
                <w:lang w:val="en-US" w:eastAsia="zh-CN" w:bidi="ar"/>
              </w:rPr>
              <w:t>涉粮企业</w:t>
            </w:r>
          </w:p>
        </w:tc>
        <w:tc>
          <w:tcPr>
            <w:tcW w:w="437" w:type="pct"/>
            <w:vMerge w:val="restart"/>
            <w:tcBorders>
              <w:left w:val="single" w:color="auto" w:sz="4" w:space="0"/>
            </w:tcBorders>
            <w:vAlign w:val="center"/>
          </w:tcPr>
          <w:p w14:paraId="3CE948E0">
            <w:pPr>
              <w:pStyle w:val="2"/>
              <w:spacing w:line="300" w:lineRule="exact"/>
              <w:jc w:val="center"/>
              <w:rPr>
                <w:rFonts w:ascii="Times New Roman" w:hAnsi="Times New Roman" w:eastAsia="方正黑体_GBK" w:cs="Times New Roman"/>
                <w:snapToGrid w:val="0"/>
                <w:sz w:val="24"/>
                <w:szCs w:val="24"/>
              </w:rPr>
            </w:pPr>
            <w:r>
              <w:rPr>
                <w:rFonts w:hint="eastAsia" w:ascii="Times New Roman" w:hAnsi="Times New Roman" w:eastAsia="仿宋_GB2312" w:cstheme="minorEastAsia"/>
                <w:b w:val="0"/>
                <w:bCs w:val="0"/>
                <w:color w:val="000000"/>
                <w:kern w:val="0"/>
                <w:sz w:val="24"/>
                <w:szCs w:val="28"/>
                <w:lang w:val="en-US" w:eastAsia="zh-CN" w:bidi="ar"/>
              </w:rPr>
              <w:t>33%（1户）</w:t>
            </w:r>
          </w:p>
        </w:tc>
        <w:tc>
          <w:tcPr>
            <w:tcW w:w="400" w:type="pct"/>
            <w:vMerge w:val="restart"/>
            <w:vAlign w:val="center"/>
          </w:tcPr>
          <w:p w14:paraId="5C9D8055">
            <w:pPr>
              <w:pStyle w:val="2"/>
              <w:spacing w:line="300" w:lineRule="exact"/>
              <w:jc w:val="center"/>
              <w:rPr>
                <w:rFonts w:ascii="Times New Roman" w:hAnsi="Times New Roman" w:eastAsia="方正黑体_GBK" w:cs="Times New Roman"/>
                <w:snapToGrid w:val="0"/>
                <w:sz w:val="24"/>
                <w:szCs w:val="24"/>
              </w:rPr>
            </w:pPr>
            <w:r>
              <w:rPr>
                <w:rFonts w:hint="eastAsia" w:ascii="Times New Roman" w:hAnsi="Times New Roman" w:eastAsia="仿宋_GB2312" w:cstheme="minorEastAsia"/>
                <w:b w:val="0"/>
                <w:bCs w:val="0"/>
                <w:color w:val="000000"/>
                <w:kern w:val="0"/>
                <w:sz w:val="24"/>
                <w:szCs w:val="28"/>
                <w:lang w:val="en-US" w:eastAsia="zh-CN" w:bidi="ar"/>
              </w:rPr>
              <w:t>区级</w:t>
            </w:r>
          </w:p>
        </w:tc>
        <w:tc>
          <w:tcPr>
            <w:tcW w:w="528" w:type="pct"/>
            <w:vMerge w:val="restart"/>
            <w:vAlign w:val="center"/>
          </w:tcPr>
          <w:p w14:paraId="2151173F">
            <w:pPr>
              <w:pStyle w:val="2"/>
              <w:spacing w:line="300" w:lineRule="exact"/>
              <w:jc w:val="center"/>
              <w:rPr>
                <w:rFonts w:ascii="Times New Roman" w:hAnsi="Times New Roman" w:eastAsia="方正黑体_GBK" w:cs="Times New Roman"/>
                <w:snapToGrid w:val="0"/>
                <w:sz w:val="24"/>
                <w:szCs w:val="24"/>
              </w:rPr>
            </w:pPr>
            <w:r>
              <w:rPr>
                <w:rFonts w:hint="eastAsia" w:ascii="Times New Roman" w:hAnsi="Times New Roman" w:eastAsia="仿宋_GB2312" w:cstheme="minorEastAsia"/>
                <w:b w:val="0"/>
                <w:bCs w:val="0"/>
                <w:color w:val="000000"/>
                <w:kern w:val="0"/>
                <w:sz w:val="24"/>
                <w:szCs w:val="28"/>
                <w:lang w:val="en-US" w:eastAsia="zh-CN" w:bidi="ar"/>
              </w:rPr>
              <w:t>7月</w:t>
            </w:r>
          </w:p>
        </w:tc>
      </w:tr>
      <w:tr w14:paraId="73BA62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Height w:val="1761" w:hRule="atLeast"/>
          <w:jc w:val="center"/>
        </w:trPr>
        <w:tc>
          <w:tcPr>
            <w:tcW w:w="158" w:type="pct"/>
            <w:vMerge w:val="continue"/>
            <w:vAlign w:val="center"/>
          </w:tcPr>
          <w:p w14:paraId="4D8ECE72">
            <w:pPr>
              <w:pStyle w:val="2"/>
              <w:spacing w:line="300" w:lineRule="exact"/>
              <w:jc w:val="center"/>
              <w:rPr>
                <w:rFonts w:ascii="Times New Roman" w:hAnsi="Times New Roman" w:eastAsia="仿宋_GB2312" w:cs="Times New Roman"/>
                <w:snapToGrid w:val="0"/>
                <w:sz w:val="28"/>
                <w:szCs w:val="28"/>
              </w:rPr>
            </w:pPr>
          </w:p>
        </w:tc>
        <w:tc>
          <w:tcPr>
            <w:tcW w:w="580" w:type="pct"/>
            <w:vMerge w:val="continue"/>
            <w:vAlign w:val="center"/>
          </w:tcPr>
          <w:p w14:paraId="7A92BAE9">
            <w:pPr>
              <w:pStyle w:val="2"/>
              <w:spacing w:line="300" w:lineRule="exact"/>
              <w:jc w:val="center"/>
              <w:rPr>
                <w:rFonts w:ascii="Times New Roman" w:hAnsi="Times New Roman" w:eastAsia="仿宋_GB2312" w:cs="Times New Roman"/>
                <w:color w:val="000000"/>
                <w:sz w:val="22"/>
                <w:szCs w:val="22"/>
                <w:lang w:bidi="ar"/>
              </w:rPr>
            </w:pPr>
          </w:p>
        </w:tc>
        <w:tc>
          <w:tcPr>
            <w:tcW w:w="363" w:type="pct"/>
            <w:vMerge w:val="continue"/>
            <w:vAlign w:val="center"/>
          </w:tcPr>
          <w:p w14:paraId="6A197221">
            <w:pPr>
              <w:pStyle w:val="2"/>
              <w:spacing w:line="300" w:lineRule="exact"/>
              <w:jc w:val="center"/>
              <w:rPr>
                <w:rFonts w:ascii="Times New Roman" w:hAnsi="Times New Roman" w:eastAsia="仿宋_GB2312" w:cs="Times New Roman"/>
                <w:color w:val="000000"/>
                <w:sz w:val="22"/>
                <w:szCs w:val="22"/>
                <w:lang w:bidi="ar"/>
              </w:rPr>
            </w:pPr>
          </w:p>
        </w:tc>
        <w:tc>
          <w:tcPr>
            <w:tcW w:w="245" w:type="pct"/>
            <w:tcBorders>
              <w:right w:val="single" w:color="auto" w:sz="4" w:space="0"/>
            </w:tcBorders>
            <w:vAlign w:val="center"/>
          </w:tcPr>
          <w:p w14:paraId="3E95A1E3">
            <w:pPr>
              <w:pStyle w:val="2"/>
              <w:spacing w:line="300" w:lineRule="exact"/>
              <w:jc w:val="center"/>
              <w:rPr>
                <w:rFonts w:ascii="Times New Roman" w:hAnsi="Times New Roman" w:eastAsia="仿宋_GB2312" w:cs="Times New Roman"/>
                <w:color w:val="000000"/>
                <w:sz w:val="22"/>
                <w:szCs w:val="22"/>
                <w:lang w:bidi="ar"/>
              </w:rPr>
            </w:pPr>
            <w:r>
              <w:rPr>
                <w:rFonts w:hint="eastAsia" w:ascii="Times New Roman" w:hAnsi="Times New Roman" w:eastAsia="仿宋_GB2312" w:cstheme="minorEastAsia"/>
                <w:b w:val="0"/>
                <w:bCs w:val="0"/>
                <w:color w:val="000000"/>
                <w:kern w:val="0"/>
                <w:sz w:val="24"/>
                <w:szCs w:val="28"/>
                <w:lang w:val="en-US" w:eastAsia="zh-CN" w:bidi="ar"/>
              </w:rPr>
              <w:t>参与部门</w:t>
            </w:r>
          </w:p>
        </w:tc>
        <w:tc>
          <w:tcPr>
            <w:tcW w:w="194" w:type="pct"/>
            <w:tcBorders>
              <w:right w:val="single" w:color="auto" w:sz="4" w:space="0"/>
            </w:tcBorders>
            <w:vAlign w:val="center"/>
          </w:tcPr>
          <w:p w14:paraId="4793D1BD">
            <w:pPr>
              <w:pStyle w:val="2"/>
              <w:spacing w:line="300" w:lineRule="exact"/>
              <w:jc w:val="center"/>
              <w:rPr>
                <w:rFonts w:ascii="Times New Roman" w:hAnsi="Times New Roman" w:eastAsia="仿宋_GB2312" w:cs="Times New Roman"/>
                <w:color w:val="000000"/>
                <w:sz w:val="22"/>
                <w:szCs w:val="22"/>
                <w:lang w:bidi="ar"/>
              </w:rPr>
            </w:pPr>
            <w:r>
              <w:rPr>
                <w:rFonts w:hint="eastAsia" w:ascii="Times New Roman" w:hAnsi="Times New Roman" w:eastAsia="仿宋_GB2312" w:cstheme="minorEastAsia"/>
                <w:b w:val="0"/>
                <w:bCs w:val="0"/>
                <w:color w:val="000000"/>
                <w:kern w:val="0"/>
                <w:sz w:val="24"/>
                <w:szCs w:val="28"/>
                <w:lang w:val="en-US" w:eastAsia="zh-CN" w:bidi="ar"/>
              </w:rPr>
              <w:t>区市场局</w:t>
            </w:r>
          </w:p>
        </w:tc>
        <w:tc>
          <w:tcPr>
            <w:tcW w:w="781" w:type="pct"/>
            <w:tcBorders>
              <w:right w:val="single" w:color="auto" w:sz="4" w:space="0"/>
            </w:tcBorders>
            <w:vAlign w:val="center"/>
          </w:tcPr>
          <w:p w14:paraId="75893959">
            <w:pPr>
              <w:pStyle w:val="2"/>
              <w:spacing w:line="300" w:lineRule="exact"/>
              <w:jc w:val="center"/>
            </w:pPr>
            <w:r>
              <w:rPr>
                <w:rFonts w:hint="eastAsia" w:ascii="Times New Roman" w:hAnsi="Times New Roman" w:eastAsia="仿宋_GB2312" w:cstheme="minorEastAsia"/>
                <w:b w:val="0"/>
                <w:bCs w:val="0"/>
                <w:color w:val="000000"/>
                <w:kern w:val="0"/>
                <w:sz w:val="24"/>
                <w:szCs w:val="28"/>
                <w:lang w:val="en-US" w:eastAsia="zh-CN" w:bidi="ar"/>
              </w:rPr>
              <w:t>对粮食经营活动中扰乱市场秩序、违法交易、价格违法等行为的检查。</w:t>
            </w:r>
          </w:p>
        </w:tc>
        <w:tc>
          <w:tcPr>
            <w:tcW w:w="442" w:type="pct"/>
            <w:tcBorders>
              <w:left w:val="single" w:color="auto" w:sz="4" w:space="0"/>
              <w:right w:val="single" w:color="auto" w:sz="4" w:space="0"/>
            </w:tcBorders>
            <w:vAlign w:val="center"/>
          </w:tcPr>
          <w:p w14:paraId="4216F0C1">
            <w:pPr>
              <w:pStyle w:val="2"/>
              <w:spacing w:line="300" w:lineRule="exact"/>
              <w:jc w:val="center"/>
              <w:rPr>
                <w:rFonts w:hint="eastAsia" w:ascii="Times New Roman" w:hAnsi="Times New Roman" w:eastAsia="仿宋_GB2312" w:cstheme="minorEastAsia"/>
                <w:b w:val="0"/>
                <w:bCs w:val="0"/>
                <w:color w:val="000000"/>
                <w:kern w:val="0"/>
                <w:sz w:val="24"/>
                <w:szCs w:val="28"/>
                <w:lang w:val="en-US" w:eastAsia="zh-CN" w:bidi="ar"/>
              </w:rPr>
            </w:pPr>
          </w:p>
          <w:p w14:paraId="19E1936E">
            <w:pPr>
              <w:pStyle w:val="2"/>
              <w:spacing w:line="300" w:lineRule="exact"/>
              <w:jc w:val="center"/>
              <w:rPr>
                <w:rFonts w:ascii="Times New Roman" w:hAnsi="Times New Roman" w:eastAsia="仿宋_GB2312" w:cs="Times New Roman"/>
                <w:color w:val="000000"/>
                <w:sz w:val="22"/>
                <w:szCs w:val="22"/>
                <w:lang w:bidi="ar"/>
              </w:rPr>
            </w:pPr>
            <w:r>
              <w:rPr>
                <w:rFonts w:hint="eastAsia" w:ascii="Times New Roman" w:hAnsi="Times New Roman" w:eastAsia="仿宋_GB2312" w:cstheme="minorEastAsia"/>
                <w:b w:val="0"/>
                <w:bCs w:val="0"/>
                <w:color w:val="000000"/>
                <w:kern w:val="0"/>
                <w:sz w:val="24"/>
                <w:szCs w:val="28"/>
                <w:lang w:val="en-US" w:eastAsia="zh-CN" w:bidi="ar"/>
              </w:rPr>
              <w:t>现场检查</w:t>
            </w:r>
          </w:p>
        </w:tc>
        <w:tc>
          <w:tcPr>
            <w:tcW w:w="438" w:type="pct"/>
            <w:vAlign w:val="center"/>
          </w:tcPr>
          <w:p w14:paraId="4C7ED3C1">
            <w:pPr>
              <w:pStyle w:val="2"/>
              <w:spacing w:line="300" w:lineRule="exact"/>
              <w:jc w:val="center"/>
              <w:rPr>
                <w:rFonts w:ascii="Times New Roman" w:hAnsi="Times New Roman" w:eastAsia="仿宋_GB2312" w:cs="Times New Roman"/>
                <w:color w:val="000000"/>
                <w:sz w:val="22"/>
                <w:szCs w:val="22"/>
                <w:lang w:bidi="ar"/>
              </w:rPr>
            </w:pPr>
            <w:r>
              <w:rPr>
                <w:rFonts w:hint="eastAsia" w:ascii="Times New Roman" w:hAnsi="Times New Roman" w:eastAsia="仿宋_GB2312" w:cstheme="minorEastAsia"/>
                <w:b w:val="0"/>
                <w:bCs w:val="0"/>
                <w:color w:val="000000"/>
                <w:kern w:val="0"/>
                <w:sz w:val="24"/>
                <w:szCs w:val="28"/>
                <w:lang w:val="en-US" w:eastAsia="zh-CN" w:bidi="ar"/>
              </w:rPr>
              <w:t>区市场局</w:t>
            </w:r>
          </w:p>
        </w:tc>
        <w:tc>
          <w:tcPr>
            <w:tcW w:w="426" w:type="pct"/>
            <w:vMerge w:val="continue"/>
            <w:tcBorders>
              <w:right w:val="single" w:color="auto" w:sz="4" w:space="0"/>
            </w:tcBorders>
            <w:vAlign w:val="center"/>
          </w:tcPr>
          <w:p w14:paraId="4CC2899F">
            <w:pPr>
              <w:pStyle w:val="2"/>
              <w:spacing w:line="300" w:lineRule="exact"/>
              <w:jc w:val="center"/>
              <w:rPr>
                <w:rFonts w:ascii="Times New Roman" w:hAnsi="Times New Roman" w:eastAsia="仿宋_GB2312" w:cs="Times New Roman"/>
                <w:color w:val="000000"/>
                <w:sz w:val="22"/>
                <w:szCs w:val="22"/>
                <w:lang w:bidi="ar"/>
              </w:rPr>
            </w:pPr>
          </w:p>
        </w:tc>
        <w:tc>
          <w:tcPr>
            <w:tcW w:w="437" w:type="pct"/>
            <w:vMerge w:val="continue"/>
            <w:tcBorders>
              <w:left w:val="single" w:color="auto" w:sz="4" w:space="0"/>
            </w:tcBorders>
            <w:vAlign w:val="center"/>
          </w:tcPr>
          <w:p w14:paraId="5E266AF5">
            <w:pPr>
              <w:pStyle w:val="2"/>
              <w:spacing w:line="300" w:lineRule="exact"/>
              <w:jc w:val="center"/>
              <w:rPr>
                <w:rFonts w:ascii="Times New Roman" w:hAnsi="Times New Roman" w:eastAsia="仿宋_GB2312" w:cs="Times New Roman"/>
                <w:color w:val="000000"/>
                <w:sz w:val="22"/>
                <w:szCs w:val="22"/>
                <w:lang w:bidi="ar"/>
              </w:rPr>
            </w:pPr>
          </w:p>
        </w:tc>
        <w:tc>
          <w:tcPr>
            <w:tcW w:w="400" w:type="pct"/>
            <w:vMerge w:val="continue"/>
            <w:vAlign w:val="center"/>
          </w:tcPr>
          <w:p w14:paraId="02E21CD0">
            <w:pPr>
              <w:pStyle w:val="2"/>
              <w:spacing w:line="300" w:lineRule="exact"/>
              <w:jc w:val="center"/>
              <w:rPr>
                <w:rFonts w:ascii="Times New Roman" w:hAnsi="Times New Roman" w:eastAsia="仿宋_GB2312" w:cs="Times New Roman"/>
                <w:color w:val="000000"/>
                <w:sz w:val="22"/>
                <w:szCs w:val="22"/>
                <w:lang w:bidi="ar"/>
              </w:rPr>
            </w:pPr>
          </w:p>
        </w:tc>
        <w:tc>
          <w:tcPr>
            <w:tcW w:w="528" w:type="pct"/>
            <w:vMerge w:val="continue"/>
            <w:vAlign w:val="center"/>
          </w:tcPr>
          <w:p w14:paraId="377808F1">
            <w:pPr>
              <w:pStyle w:val="2"/>
              <w:spacing w:line="300" w:lineRule="exact"/>
              <w:jc w:val="center"/>
              <w:rPr>
                <w:rFonts w:ascii="Times New Roman" w:hAnsi="Times New Roman" w:eastAsia="仿宋_GB2312" w:cs="Times New Roman"/>
                <w:color w:val="000000"/>
                <w:sz w:val="22"/>
                <w:szCs w:val="22"/>
                <w:lang w:bidi="ar"/>
              </w:rPr>
            </w:pPr>
          </w:p>
        </w:tc>
      </w:tr>
      <w:tr w14:paraId="534411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jc w:val="center"/>
        </w:trPr>
        <w:tc>
          <w:tcPr>
            <w:tcW w:w="158" w:type="pct"/>
            <w:vAlign w:val="center"/>
          </w:tcPr>
          <w:p w14:paraId="509EA5D7">
            <w:pPr>
              <w:pStyle w:val="2"/>
              <w:spacing w:line="400" w:lineRule="exact"/>
              <w:jc w:val="center"/>
              <w:rPr>
                <w:rFonts w:ascii="Times New Roman" w:hAnsi="Times New Roman" w:eastAsia="方正仿宋_GBK" w:cs="Times New Roman"/>
                <w:snapToGrid w:val="0"/>
                <w:sz w:val="24"/>
                <w:szCs w:val="24"/>
              </w:rPr>
            </w:pPr>
            <w:r>
              <w:rPr>
                <w:rFonts w:ascii="楷体" w:hAnsi="楷体" w:eastAsia="楷体" w:cs="Times New Roman"/>
                <w:snapToGrid w:val="0"/>
                <w:sz w:val="24"/>
                <w:szCs w:val="24"/>
              </w:rPr>
              <w:t>备注</w:t>
            </w:r>
          </w:p>
        </w:tc>
        <w:tc>
          <w:tcPr>
            <w:tcW w:w="4841" w:type="pct"/>
            <w:gridSpan w:val="11"/>
            <w:vAlign w:val="center"/>
          </w:tcPr>
          <w:p w14:paraId="714D044A">
            <w:pPr>
              <w:pStyle w:val="2"/>
              <w:spacing w:line="400" w:lineRule="exact"/>
              <w:ind w:firstLine="140" w:firstLineChars="50"/>
              <w:jc w:val="both"/>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8"/>
                <w:szCs w:val="28"/>
              </w:rPr>
              <w:t>由任务发起部门制定，制定计划前请与各参与部门沟通确定。检查层级根据具体检查部门填写。</w:t>
            </w:r>
          </w:p>
        </w:tc>
      </w:tr>
    </w:tbl>
    <w:p w14:paraId="0A5A23A0">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73BB8"/>
    <w:rsid w:val="4CB678D6"/>
    <w:rsid w:val="6058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32"/>
      <w:szCs w:val="32"/>
    </w:rPr>
  </w:style>
  <w:style w:type="table" w:styleId="4">
    <w:name w:val="Table Grid"/>
    <w:basedOn w:val="3"/>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2025-09-25T08:59:57Z</dcterms:created>
  <dc:creator>Administrator</dc:creator>
  <cp:lastModifiedBy>莫若风</cp:lastModifiedBy>
  <dcterms:modified xsi:type="dcterms:W3CDTF">2025-09-25T09:09:11Z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eyJoZGlkIjoiZDBiMDllZmVmZmZkMjY4NjY0NGU3NWVkOTcyZWJkYWQiLCJ1c2VySWQiOiI2ODIzNjA5MjIifQ==</vt:lpwstr>
  </property>
  <property fmtid="{D5CDD505-2E9C-101B-9397-08002B2CF9AE}" pid="4" name="ICV">
    <vt:lpwstr>40B6F66698B64876A6C5B37B6745877A_12</vt:lpwstr>
  </property>
</Properties>
</file>