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17480">
      <w:pPr>
        <w:spacing w:line="400" w:lineRule="exact"/>
        <w:jc w:val="center"/>
        <w:outlineLvl w:val="2"/>
        <w:rPr>
          <w:rFonts w:ascii="Times New Roman" w:hAnsi="Times New Roman" w:eastAsia="华文中宋"/>
          <w:b/>
          <w:bCs/>
          <w:color w:val="000000" w:themeColor="text1"/>
          <w:sz w:val="32"/>
          <w:szCs w:val="32"/>
          <w14:textFill>
            <w14:solidFill>
              <w14:schemeClr w14:val="tx1"/>
            </w14:solidFill>
          </w14:textFill>
        </w:rPr>
      </w:pPr>
      <w:r>
        <w:rPr>
          <w:rFonts w:ascii="Times New Roman" w:hAnsi="Times New Roman" w:eastAsia="华文中宋"/>
          <w:b/>
          <w:bCs/>
          <w:color w:val="000000" w:themeColor="text1"/>
          <w:sz w:val="32"/>
          <w:szCs w:val="32"/>
          <w14:textFill>
            <w14:solidFill>
              <w14:schemeClr w14:val="tx1"/>
            </w14:solidFill>
          </w14:textFill>
        </w:rPr>
        <w:t>中华人民共和国国务院令</w:t>
      </w:r>
    </w:p>
    <w:p w14:paraId="2F5F1171">
      <w:pPr>
        <w:spacing w:line="320" w:lineRule="exact"/>
        <w:jc w:val="center"/>
        <w:outlineLvl w:val="3"/>
        <w:rPr>
          <w:rFonts w:ascii="Times New Roman" w:hAnsi="Times New Roman" w:eastAsia="华文楷体"/>
          <w:color w:val="000000" w:themeColor="text1"/>
          <w:szCs w:val="21"/>
          <w14:textFill>
            <w14:solidFill>
              <w14:schemeClr w14:val="tx1"/>
            </w14:solidFill>
          </w14:textFill>
        </w:rPr>
      </w:pPr>
      <w:r>
        <w:rPr>
          <w:rFonts w:ascii="Times New Roman" w:hAnsi="Times New Roman" w:eastAsia="华文楷体"/>
          <w:color w:val="000000" w:themeColor="text1"/>
          <w:szCs w:val="21"/>
          <w14:textFill>
            <w14:solidFill>
              <w14:schemeClr w14:val="tx1"/>
            </w14:solidFill>
          </w14:textFill>
        </w:rPr>
        <w:t>第423号</w:t>
      </w:r>
    </w:p>
    <w:p w14:paraId="6D2CE5B4">
      <w:pPr>
        <w:spacing w:line="320" w:lineRule="exact"/>
        <w:rPr>
          <w:rFonts w:ascii="Times New Roman" w:hAnsi="Times New Roman"/>
          <w:color w:val="000000" w:themeColor="text1"/>
          <w:szCs w:val="21"/>
          <w14:textFill>
            <w14:solidFill>
              <w14:schemeClr w14:val="tx1"/>
            </w14:solidFill>
          </w14:textFill>
        </w:rPr>
      </w:pPr>
    </w:p>
    <w:p w14:paraId="6E75196F">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《劳动保障监察条例》已经2004年10月26日国务院第68次常务会议通过，现予公布，自2004年12月1日起施行。</w:t>
      </w:r>
    </w:p>
    <w:p w14:paraId="1D5D98A9">
      <w:pPr>
        <w:spacing w:line="320" w:lineRule="exact"/>
        <w:ind w:firstLine="3780" w:firstLineChars="1800"/>
        <w:jc w:val="center"/>
        <w:rPr>
          <w:rFonts w:ascii="Times New Roman" w:hAnsi="Times New Roman"/>
          <w:color w:val="000000" w:themeColor="text1"/>
          <w:szCs w:val="21"/>
          <w14:textFill>
            <w14:solidFill>
              <w14:schemeClr w14:val="tx1"/>
            </w14:solidFill>
          </w14:textFill>
        </w:rPr>
      </w:pPr>
    </w:p>
    <w:p w14:paraId="2AB63D13">
      <w:pPr>
        <w:spacing w:line="320" w:lineRule="exact"/>
        <w:ind w:firstLine="4200" w:firstLineChars="200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总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理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温家宝</w:t>
      </w:r>
    </w:p>
    <w:p w14:paraId="2C51C5CA">
      <w:pPr>
        <w:spacing w:line="320" w:lineRule="exact"/>
        <w:ind w:firstLine="4200" w:firstLineChars="200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2004年11月1日</w:t>
      </w:r>
    </w:p>
    <w:p w14:paraId="581D9F96">
      <w:pPr>
        <w:spacing w:line="320" w:lineRule="exact"/>
        <w:rPr>
          <w:rFonts w:ascii="Times New Roman" w:hAnsi="Times New Roman"/>
          <w:color w:val="000000" w:themeColor="text1"/>
          <w:szCs w:val="21"/>
          <w14:textFill>
            <w14:solidFill>
              <w14:schemeClr w14:val="tx1"/>
            </w14:solidFill>
          </w14:textFill>
        </w:rPr>
      </w:pPr>
    </w:p>
    <w:p w14:paraId="03802918">
      <w:pPr>
        <w:pStyle w:val="2"/>
        <w:spacing w:line="320" w:lineRule="exact"/>
        <w:rPr>
          <w:sz w:val="21"/>
          <w:szCs w:val="21"/>
        </w:rPr>
      </w:pPr>
    </w:p>
    <w:p w14:paraId="66B52AE6">
      <w:pPr>
        <w:spacing w:line="400" w:lineRule="exact"/>
        <w:jc w:val="center"/>
        <w:rPr>
          <w:rFonts w:ascii="Times New Roman" w:hAnsi="Times New Roman" w:eastAsia="华文中宋"/>
          <w:b/>
          <w:bCs/>
          <w:color w:val="000000" w:themeColor="text1"/>
          <w:sz w:val="32"/>
          <w:szCs w:val="32"/>
          <w14:textFill>
            <w14:solidFill>
              <w14:schemeClr w14:val="tx1"/>
            </w14:solidFill>
          </w14:textFill>
        </w:rPr>
      </w:pPr>
      <w:bookmarkStart w:id="0" w:name="_GoBack"/>
      <w:r>
        <w:rPr>
          <w:rFonts w:ascii="Times New Roman" w:hAnsi="Times New Roman" w:eastAsia="华文中宋"/>
          <w:b/>
          <w:bCs/>
          <w:color w:val="000000" w:themeColor="text1"/>
          <w:sz w:val="32"/>
          <w:szCs w:val="32"/>
          <w14:textFill>
            <w14:solidFill>
              <w14:schemeClr w14:val="tx1"/>
            </w14:solidFill>
          </w14:textFill>
        </w:rPr>
        <w:t>劳动保障监察条例</w:t>
      </w:r>
    </w:p>
    <w:bookmarkEnd w:id="0"/>
    <w:p w14:paraId="4F3BA7B3">
      <w:pPr>
        <w:spacing w:before="120" w:beforeLines="50" w:after="120" w:afterLines="50" w:line="40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 xml:space="preserve">第一章 </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总则</w:t>
      </w:r>
    </w:p>
    <w:p w14:paraId="3E9D585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第一条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为了贯彻实施劳动和社会保障（以下称劳动保障）法律、法规和规章，规范劳动保障监察工作，维护劳动者的合法权益，根据劳动法和有关法律，制定本条例。 </w:t>
      </w:r>
    </w:p>
    <w:p w14:paraId="3551F08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对企业和个体工商户（以下称用人单位）进行劳动保障监察，适用本条例。 </w:t>
      </w:r>
    </w:p>
    <w:p w14:paraId="2385EB8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对职业介绍机构、职业技能培训机构和职业技能考核鉴定机构进行劳动保障监察，依照本条例执行。 </w:t>
      </w:r>
    </w:p>
    <w:p w14:paraId="63A9442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国务院劳动保障行政部门主管全国的劳动保障监察工作。县级以上地方各级人民政府劳动保障行政部门主管本行政区域内的劳动保障监察工作。 </w:t>
      </w:r>
    </w:p>
    <w:p w14:paraId="6FA8692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县级以上各级人民政府有关部门根据各自职责，支持、协助劳动保障行政部门的劳动保障监察工作。 </w:t>
      </w:r>
    </w:p>
    <w:p w14:paraId="2AD6E6F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县级、设区的市级人民政府劳动保障行政部门可以委托符合监察执法条件的组织实施劳动保障监察。 </w:t>
      </w:r>
    </w:p>
    <w:p w14:paraId="11677DD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劳动保障行政部门和受委托实施劳动保障监察的组织中的劳动保障监察员应当经过相应的考核或者考试录用。 </w:t>
      </w:r>
    </w:p>
    <w:p w14:paraId="4A53F22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劳动保障监察证件由国务院劳动保障行政部门监制。 </w:t>
      </w:r>
    </w:p>
    <w:p w14:paraId="117DB9D5">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第五条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县级以上地方各级人民政府应当加强劳动保障监察工作。劳动保障监察所需经费列入本级财政预算。 </w:t>
      </w:r>
    </w:p>
    <w:p w14:paraId="1F4ED6E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第六条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用人单位应当遵守劳动保障法律、法规和规章，接受并配合劳动保障监察。 </w:t>
      </w:r>
    </w:p>
    <w:p w14:paraId="2E9824E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第七条</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各级工会依法维护劳动者的合法权益，对用人单位遵守劳动保障法律、法规和规章的情况进行监督。 </w:t>
      </w:r>
    </w:p>
    <w:p w14:paraId="1DCD885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劳动保障行政部门在劳动保障监察工作中应当注意听取工会组织的意见和建议。 </w:t>
      </w:r>
    </w:p>
    <w:p w14:paraId="70F44F3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第八条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劳动保障监察遵循公正、公开、高效、便民的原则。 </w:t>
      </w:r>
    </w:p>
    <w:p w14:paraId="678EDF9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实施劳动保障监察，坚持教育与处罚相结合，接受社会监督。 </w:t>
      </w:r>
    </w:p>
    <w:p w14:paraId="6F25A1E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第九条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任何组织或者个人对违反劳动保障法律、法规或者规章的行为，有权向劳动保障行政部门举报。 </w:t>
      </w:r>
    </w:p>
    <w:p w14:paraId="11C16EF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劳动者认为用人单位侵犯其劳动保障合法权益的，有权向劳动保障行政部门投诉。 </w:t>
      </w:r>
    </w:p>
    <w:p w14:paraId="44CAD55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劳动保障行政部门应当为举报人保密；对举报属实，为查处重大违反劳动保障法律、法规或者规章的行为提供主要线索和证据的举报人，给予奖励。 </w:t>
      </w:r>
    </w:p>
    <w:p w14:paraId="3468569C">
      <w:pPr>
        <w:spacing w:before="120" w:beforeLines="50" w:after="120" w:afterLines="50" w:line="400" w:lineRule="exact"/>
        <w:jc w:val="cente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第二章  劳动保障监察职责</w:t>
      </w:r>
    </w:p>
    <w:p w14:paraId="21CF61E2">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劳动保障行政部门实施劳动保障监察，履行下列职责：</w:t>
      </w:r>
    </w:p>
    <w:p w14:paraId="2BEAF252">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（一）宣传劳动保障法律、法规和规章，督促用人单位贯彻执行；</w:t>
      </w:r>
    </w:p>
    <w:p w14:paraId="6F5EF7BF">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（二）检查用人单位遵守劳动保障法律、法规和规章的情况；</w:t>
      </w:r>
    </w:p>
    <w:p w14:paraId="295350E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（三）受理对违反劳动保障法律、法规或者规章的行为的举报、投诉；</w:t>
      </w:r>
    </w:p>
    <w:p w14:paraId="7C54555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（四）依法纠正和查处违反劳动保障法律、法规或者规章的行为。</w:t>
      </w:r>
    </w:p>
    <w:p w14:paraId="4A5B8C4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第十一条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劳动保障行政部门对下列事项实施劳动保障监察：</w:t>
      </w:r>
    </w:p>
    <w:p w14:paraId="3521625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（一）用人单位制定内部劳动保障规章制度的情况；</w:t>
      </w:r>
    </w:p>
    <w:p w14:paraId="5CC5DE85">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（二）用人单位与劳动者订立劳动合同的情况；</w:t>
      </w:r>
    </w:p>
    <w:p w14:paraId="2DF6826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（三）用人单位遵守禁止使用童工规定的情况；</w:t>
      </w:r>
    </w:p>
    <w:p w14:paraId="64F4E34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（四）用人单位遵守女职工和未成年工特殊劳动保护规定的情况；</w:t>
      </w:r>
    </w:p>
    <w:p w14:paraId="21C040C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（五）用人单位遵守工作时间和休息休假规定的情况；</w:t>
      </w:r>
    </w:p>
    <w:p w14:paraId="6781392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（六）用人单位支付劳动者工资和执行最低工资标准的情况；</w:t>
      </w:r>
    </w:p>
    <w:p w14:paraId="63797AF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（七）用人单位参加各项社会保险和缴纳社会保险费的情况；</w:t>
      </w:r>
    </w:p>
    <w:p w14:paraId="466FE0C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（八）职业介绍机构、职业技能培训机构和职业技能考核鉴定机构遵守国家有关职业介绍、职业技能培训和职业技能考核鉴定的规定的情况；</w:t>
      </w:r>
    </w:p>
    <w:p w14:paraId="4D0EF3D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（九）法律、法规规定的其他劳动保障监察事项。</w:t>
      </w:r>
    </w:p>
    <w:p w14:paraId="51ADEFE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第十二条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劳动保障监察员依法履行劳动保障监察职责，受法律保护。</w:t>
      </w:r>
    </w:p>
    <w:p w14:paraId="18DA28FF">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劳动保障监察员应当忠于职守，秉公执法，勤政廉洁，保守秘密。</w:t>
      </w:r>
    </w:p>
    <w:p w14:paraId="04638692">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任何组织或者个人对劳动保障监察员的违法违纪行为，有权向劳动保障行政部门或者有关机关检举、控告。</w:t>
      </w:r>
    </w:p>
    <w:p w14:paraId="792E50E6">
      <w:pPr>
        <w:spacing w:before="120" w:beforeLines="50" w:after="120" w:afterLines="50" w:line="400" w:lineRule="exact"/>
        <w:jc w:val="cente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第三章  劳动保障监察的实施</w:t>
      </w:r>
    </w:p>
    <w:p w14:paraId="00E27AC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第十三条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对用人单位的劳动保障监察，由用人单位用工所在地的县级或者设区的市级劳动保障行政部门管辖。 </w:t>
      </w:r>
    </w:p>
    <w:p w14:paraId="0B8DA5A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上级劳动保障行政部门根据工作需要，可以调查处理下级劳动保障行政部门管辖的案件。劳动保障行政部门对劳动保障监察管辖发生争议的，报请共同的上一级劳动保障行政部门指定管辖。 </w:t>
      </w:r>
    </w:p>
    <w:p w14:paraId="54198ED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省、自治区、直辖市人民政府可以对劳动保障监察的管辖制定具体办法。 </w:t>
      </w:r>
    </w:p>
    <w:p w14:paraId="738A1E9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第十四条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劳动保障监察以日常巡视检查、审查用人单位按照要求报送的书面材料以及接受举报投诉等形式进行。 </w:t>
      </w:r>
    </w:p>
    <w:p w14:paraId="14C483D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劳动保障行政部门认为用人单位有违反劳动保障法律、法规或者规章的行为，需要进行调查处理的，应当及时立案。 </w:t>
      </w:r>
    </w:p>
    <w:p w14:paraId="520281A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劳动保障行政部门或者受委托实施劳动保障监察的组织应当设立举报、投诉信箱和电话。 </w:t>
      </w:r>
    </w:p>
    <w:p w14:paraId="4535E15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对因违反劳动保障法律、法规或者规章的行为引起的群体性事件，劳动保障行政部门应当根据应急预案，迅速会同有关部门处理。 </w:t>
      </w:r>
    </w:p>
    <w:p w14:paraId="3F131E2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 xml:space="preserve">第十五条 </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劳动保障行政部门实施劳动保障监察，有权采取下列调查、检查措施：</w:t>
      </w:r>
    </w:p>
    <w:p w14:paraId="5B796E1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（一）进入用人单位的劳动场所进行检查；</w:t>
      </w:r>
    </w:p>
    <w:p w14:paraId="5C80C4E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（二）就调查、检查事项询问有关人员；</w:t>
      </w:r>
    </w:p>
    <w:p w14:paraId="530F221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（三）要求用人单位提供与调查、检查事项相关的文件资料，并作出解释和说明，必要时可以发出调查询问书；</w:t>
      </w:r>
    </w:p>
    <w:p w14:paraId="069AD6F2">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（四）采取记录、录音、录像、照</w:t>
      </w:r>
      <w:r>
        <w:rPr>
          <w:rFonts w:hint="eastAsia" w:ascii="Times New Roman" w:hAnsi="Times New Roman"/>
          <w:color w:val="000000" w:themeColor="text1"/>
          <w:szCs w:val="21"/>
          <w14:textFill>
            <w14:solidFill>
              <w14:schemeClr w14:val="tx1"/>
            </w14:solidFill>
          </w14:textFill>
        </w:rPr>
        <w:t>相</w:t>
      </w:r>
      <w:r>
        <w:rPr>
          <w:rFonts w:ascii="Times New Roman" w:hAnsi="Times New Roman"/>
          <w:color w:val="000000" w:themeColor="text1"/>
          <w:szCs w:val="21"/>
          <w14:textFill>
            <w14:solidFill>
              <w14:schemeClr w14:val="tx1"/>
            </w14:solidFill>
          </w14:textFill>
        </w:rPr>
        <w:t>或者复制等方式收集有关情况和资料；</w:t>
      </w:r>
    </w:p>
    <w:p w14:paraId="7D34C38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（五）委托会计师事务所对用人单位工资支付、缴纳社会保险费的情况进行审计；</w:t>
      </w:r>
    </w:p>
    <w:p w14:paraId="6C3ED68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（六）法律、法规规定可以由劳动保障行政部门采取的其他调查、检查措施。</w:t>
      </w:r>
    </w:p>
    <w:p w14:paraId="41B9F9C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劳动保障行政部门对事实清楚、证据确凿、可以当场处理的违反劳动保障法律、法规或者规章的行为有权当场予以纠正。 </w:t>
      </w:r>
    </w:p>
    <w:p w14:paraId="16B0FCD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第十六条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劳动保障监察员进行调查、检查，不得少于</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人，并应当佩戴劳动保障监察标志、出示劳动保障监察证件。 </w:t>
      </w:r>
    </w:p>
    <w:p w14:paraId="1EDFEBD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劳动保障监察员办理的劳动保障监察事项与本人或者其近亲属有直接利害关系的，应当回避。 </w:t>
      </w:r>
    </w:p>
    <w:p w14:paraId="0F6771FF">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第十七条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劳动保障行政部门对违反劳动保障法律、法规或者规章的行为的调查，应当自立案之日起</w:t>
      </w:r>
      <w:r>
        <w:rPr>
          <w:rFonts w:hint="eastAsia" w:ascii="Times New Roman" w:hAnsi="Times New Roman"/>
          <w:color w:val="000000" w:themeColor="text1"/>
          <w:szCs w:val="21"/>
          <w14:textFill>
            <w14:solidFill>
              <w14:schemeClr w14:val="tx1"/>
            </w14:solidFill>
          </w14:textFill>
        </w:rPr>
        <w:t>60</w:t>
      </w:r>
      <w:r>
        <w:rPr>
          <w:rFonts w:ascii="Times New Roman" w:hAnsi="Times New Roman"/>
          <w:color w:val="000000" w:themeColor="text1"/>
          <w:szCs w:val="21"/>
          <w14:textFill>
            <w14:solidFill>
              <w14:schemeClr w14:val="tx1"/>
            </w14:solidFill>
          </w14:textFill>
        </w:rPr>
        <w:t>个工作日内完成；对情况复杂的，经劳动保障行政部门负责人批准，可以延长</w:t>
      </w:r>
      <w:r>
        <w:rPr>
          <w:rFonts w:hint="eastAsia" w:ascii="Times New Roman" w:hAnsi="Times New Roman"/>
          <w:color w:val="000000" w:themeColor="text1"/>
          <w:szCs w:val="21"/>
          <w14:textFill>
            <w14:solidFill>
              <w14:schemeClr w14:val="tx1"/>
            </w14:solidFill>
          </w14:textFill>
        </w:rPr>
        <w:t>30</w:t>
      </w:r>
      <w:r>
        <w:rPr>
          <w:rFonts w:ascii="Times New Roman" w:hAnsi="Times New Roman"/>
          <w:color w:val="000000" w:themeColor="text1"/>
          <w:szCs w:val="21"/>
          <w14:textFill>
            <w14:solidFill>
              <w14:schemeClr w14:val="tx1"/>
            </w14:solidFill>
          </w14:textFill>
        </w:rPr>
        <w:t xml:space="preserve">个工作日。 </w:t>
      </w:r>
    </w:p>
    <w:p w14:paraId="0E8D03C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第十八条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劳动保障行政部门对违反劳动保障法律、法规或者规章的行为，根据调查、检查的结果，作出以下处理： </w:t>
      </w:r>
    </w:p>
    <w:p w14:paraId="52D6AF5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（一）对依法应当受到行政处罚的，依法作出行政处罚决定； </w:t>
      </w:r>
    </w:p>
    <w:p w14:paraId="1111E32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（二）对应当改正未改正的，依法责令改正或者作出相应的行政处理决定； </w:t>
      </w:r>
    </w:p>
    <w:p w14:paraId="7644A96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（三）对情节轻微且已改正的，撤销立案。 </w:t>
      </w:r>
    </w:p>
    <w:p w14:paraId="4324E5B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发现违法案件不属于劳动保障监察事项的，应当及时移送有关部门处理；涉嫌犯罪的，应当依法移送司法机关。 </w:t>
      </w:r>
    </w:p>
    <w:p w14:paraId="798E320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第十九条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 </w:t>
      </w:r>
    </w:p>
    <w:p w14:paraId="5F22942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第二十条</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违反劳动保障法律、法规或者规章的行为在</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年内未被劳动保障行政部门发现，也未被举报、投诉的，劳动保障行政部门不再查处。 </w:t>
      </w:r>
    </w:p>
    <w:p w14:paraId="4C9B8DF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前款规定的期限，自违反劳动保障法律、法规或者规章的行为发生之日起计算；违反劳动保障法律、法规或者规章的行为有连续或者继续状态的，自行为终了之日起计算。 </w:t>
      </w:r>
    </w:p>
    <w:p w14:paraId="06A1193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第二十一条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用人单位违反劳动保障法律、法规或者规章，对劳动者造成损害的，依法承担赔偿责任。劳动者与用人单位就赔偿发生争议的，依照国家有关劳动争议处理的规定处理。 </w:t>
      </w:r>
    </w:p>
    <w:p w14:paraId="6D5205F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对应当通过劳动争议处理程序解决的事项或者已经按照劳动争议处理程序申请调解、仲裁或者已经提起诉讼的事项，劳动保障行政部门应当告知投诉人依照劳动争议处理或者诉讼的程序办理。 </w:t>
      </w:r>
    </w:p>
    <w:p w14:paraId="7EBB8F2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第二十二条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劳动保障行政部门应当建立用人单位劳动保障守法诚信档案。用人单位有重大违反劳动保障法律、法规或者规章的行为的，由有关的劳动保障行政部门向社会公布。 </w:t>
      </w:r>
    </w:p>
    <w:p w14:paraId="7C707EE5">
      <w:pPr>
        <w:spacing w:before="120" w:beforeLines="50" w:after="120" w:afterLines="50" w:line="400" w:lineRule="exact"/>
        <w:jc w:val="cente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第四章  法律责任</w:t>
      </w:r>
    </w:p>
    <w:p w14:paraId="02C1176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第二十三条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用人单位有下列行为之一的，由劳动保障行政部门责令改正，按照受侵害的劳动者每人</w:t>
      </w:r>
      <w:r>
        <w:rPr>
          <w:rFonts w:hint="eastAsia" w:ascii="Times New Roman" w:hAnsi="Times New Roman"/>
          <w:color w:val="000000" w:themeColor="text1"/>
          <w:szCs w:val="21"/>
          <w14:textFill>
            <w14:solidFill>
              <w14:schemeClr w14:val="tx1"/>
            </w14:solidFill>
          </w14:textFill>
        </w:rPr>
        <w:t>1000</w:t>
      </w:r>
      <w:r>
        <w:rPr>
          <w:rFonts w:ascii="Times New Roman" w:hAnsi="Times New Roman"/>
          <w:color w:val="000000" w:themeColor="text1"/>
          <w:szCs w:val="21"/>
          <w14:textFill>
            <w14:solidFill>
              <w14:schemeClr w14:val="tx1"/>
            </w14:solidFill>
          </w14:textFill>
        </w:rPr>
        <w:t>元以上</w:t>
      </w:r>
      <w:r>
        <w:rPr>
          <w:rFonts w:hint="eastAsia" w:ascii="Times New Roman" w:hAnsi="Times New Roman"/>
          <w:color w:val="000000" w:themeColor="text1"/>
          <w:szCs w:val="21"/>
          <w14:textFill>
            <w14:solidFill>
              <w14:schemeClr w14:val="tx1"/>
            </w14:solidFill>
          </w14:textFill>
        </w:rPr>
        <w:t>5000</w:t>
      </w:r>
      <w:r>
        <w:rPr>
          <w:rFonts w:ascii="Times New Roman" w:hAnsi="Times New Roman"/>
          <w:color w:val="000000" w:themeColor="text1"/>
          <w:szCs w:val="21"/>
          <w14:textFill>
            <w14:solidFill>
              <w14:schemeClr w14:val="tx1"/>
            </w14:solidFill>
          </w14:textFill>
        </w:rPr>
        <w:t>元以下的标准计算，处以罚款：</w:t>
      </w:r>
    </w:p>
    <w:p w14:paraId="44AB4F7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（一）安排女职工从事矿山井下劳动、国家规定的第四级体力劳动强度的劳动或者其他禁忌从事的劳动的；</w:t>
      </w:r>
    </w:p>
    <w:p w14:paraId="7B135C0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（二）安排女职工在经期从事高处、低温、冷水作业或者国家规定的第三级体力劳动强度的劳动的；</w:t>
      </w:r>
    </w:p>
    <w:p w14:paraId="30BF197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（三）安排女职工在怀孕期间从事国家规定的第三级体力劳动强度的劳动或者孕期禁忌从事的劳动的；</w:t>
      </w:r>
    </w:p>
    <w:p w14:paraId="2E40D3A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（四）安排怀孕</w:t>
      </w:r>
      <w:r>
        <w:rPr>
          <w:rFonts w:hint="eastAsia" w:ascii="Times New Roman" w:hAnsi="Times New Roman"/>
          <w:color w:val="000000" w:themeColor="text1"/>
          <w:szCs w:val="21"/>
          <w14:textFill>
            <w14:solidFill>
              <w14:schemeClr w14:val="tx1"/>
            </w14:solidFill>
          </w14:textFill>
        </w:rPr>
        <w:t>7</w:t>
      </w:r>
      <w:r>
        <w:rPr>
          <w:rFonts w:ascii="Times New Roman" w:hAnsi="Times New Roman"/>
          <w:color w:val="000000" w:themeColor="text1"/>
          <w:szCs w:val="21"/>
          <w14:textFill>
            <w14:solidFill>
              <w14:schemeClr w14:val="tx1"/>
            </w14:solidFill>
          </w14:textFill>
        </w:rPr>
        <w:t>个月以上的女职工夜班劳动或者延长其工作时间的；</w:t>
      </w:r>
    </w:p>
    <w:p w14:paraId="08049D5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（五）女职工生育享受产假少于</w:t>
      </w:r>
      <w:r>
        <w:rPr>
          <w:rFonts w:hint="eastAsia" w:ascii="Times New Roman" w:hAnsi="Times New Roman"/>
          <w:color w:val="000000" w:themeColor="text1"/>
          <w:szCs w:val="21"/>
          <w14:textFill>
            <w14:solidFill>
              <w14:schemeClr w14:val="tx1"/>
            </w14:solidFill>
          </w14:textFill>
        </w:rPr>
        <w:t>90</w:t>
      </w:r>
      <w:r>
        <w:rPr>
          <w:rFonts w:ascii="Times New Roman" w:hAnsi="Times New Roman"/>
          <w:color w:val="000000" w:themeColor="text1"/>
          <w:szCs w:val="21"/>
          <w14:textFill>
            <w14:solidFill>
              <w14:schemeClr w14:val="tx1"/>
            </w14:solidFill>
          </w14:textFill>
        </w:rPr>
        <w:t>天的；</w:t>
      </w:r>
    </w:p>
    <w:p w14:paraId="3413D24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（六）安排女职工在哺乳未满</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周岁的婴儿期间从事国家规定的第三级体力劳动强度的劳动或者哺乳期禁忌从事的其他劳动，以及延长其工作时间或者安排其夜班劳动的；</w:t>
      </w:r>
    </w:p>
    <w:p w14:paraId="77764A2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（七）安排未成年工从事矿山井下、有毒有害、国家规定的第四级体力劳动强度的劳动或者其他禁忌从事的劳动的；</w:t>
      </w:r>
    </w:p>
    <w:p w14:paraId="10069C2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（八）未对未成年工定期进行健康检查的。</w:t>
      </w:r>
    </w:p>
    <w:p w14:paraId="68A10E4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第二十四条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用人单位与劳动者建立劳动关系不依法订立劳动合同的，由劳动保障行政部门责令改正。</w:t>
      </w:r>
    </w:p>
    <w:p w14:paraId="05ADCE0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第二十五条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用人单位违反劳动保障法律、法规或者规章延长劳动者工作时间的，由劳动保障行政部门给予警告，责令限期改正，并可以按照受侵害的劳动者每人</w:t>
      </w:r>
      <w:r>
        <w:rPr>
          <w:rFonts w:hint="eastAsia" w:ascii="Times New Roman" w:hAnsi="Times New Roman"/>
          <w:color w:val="000000" w:themeColor="text1"/>
          <w:szCs w:val="21"/>
          <w14:textFill>
            <w14:solidFill>
              <w14:schemeClr w14:val="tx1"/>
            </w14:solidFill>
          </w14:textFill>
        </w:rPr>
        <w:t>100</w:t>
      </w:r>
      <w:r>
        <w:rPr>
          <w:rFonts w:ascii="Times New Roman" w:hAnsi="Times New Roman"/>
          <w:color w:val="000000" w:themeColor="text1"/>
          <w:szCs w:val="21"/>
          <w14:textFill>
            <w14:solidFill>
              <w14:schemeClr w14:val="tx1"/>
            </w14:solidFill>
          </w14:textFill>
        </w:rPr>
        <w:t>元以上</w:t>
      </w:r>
      <w:r>
        <w:rPr>
          <w:rFonts w:hint="eastAsia" w:ascii="Times New Roman" w:hAnsi="Times New Roman"/>
          <w:color w:val="000000" w:themeColor="text1"/>
          <w:szCs w:val="21"/>
          <w14:textFill>
            <w14:solidFill>
              <w14:schemeClr w14:val="tx1"/>
            </w14:solidFill>
          </w14:textFill>
        </w:rPr>
        <w:t>500</w:t>
      </w:r>
      <w:r>
        <w:rPr>
          <w:rFonts w:ascii="Times New Roman" w:hAnsi="Times New Roman"/>
          <w:color w:val="000000" w:themeColor="text1"/>
          <w:szCs w:val="21"/>
          <w14:textFill>
            <w14:solidFill>
              <w14:schemeClr w14:val="tx1"/>
            </w14:solidFill>
          </w14:textFill>
        </w:rPr>
        <w:t>元以下的标准计算，处以罚款。</w:t>
      </w:r>
    </w:p>
    <w:p w14:paraId="77C4BAC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第二十六条</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用人单位有下列行为之一的，由劳动保障行政部门分别责令限期支付劳动者的工资报酬、劳动者工资低于当地最低工资标准的差额或者解除劳动合同的经济补偿；逾期不支付的，责令用人单位按照应付金额</w:t>
      </w:r>
      <w:r>
        <w:rPr>
          <w:rFonts w:hint="eastAsia" w:ascii="Times New Roman" w:hAnsi="Times New Roman"/>
          <w:color w:val="000000" w:themeColor="text1"/>
          <w:szCs w:val="21"/>
          <w14:textFill>
            <w14:solidFill>
              <w14:schemeClr w14:val="tx1"/>
            </w14:solidFill>
          </w14:textFill>
        </w:rPr>
        <w:t>50%</w:t>
      </w:r>
      <w:r>
        <w:rPr>
          <w:rFonts w:ascii="Times New Roman" w:hAnsi="Times New Roman"/>
          <w:color w:val="000000" w:themeColor="text1"/>
          <w:szCs w:val="21"/>
          <w14:textFill>
            <w14:solidFill>
              <w14:schemeClr w14:val="tx1"/>
            </w14:solidFill>
          </w14:textFill>
        </w:rPr>
        <w:t>以上</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倍以下的标准计算，向劳动者加付赔偿金：</w:t>
      </w:r>
    </w:p>
    <w:p w14:paraId="513E49E5">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（一）克扣或者无故拖欠劳动者工资报酬的；</w:t>
      </w:r>
    </w:p>
    <w:p w14:paraId="5DA5BBB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（二）支付劳动者的工资低于当地最低工资标准的；</w:t>
      </w:r>
    </w:p>
    <w:p w14:paraId="3A1F606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（三）解除劳动合同未依法给予劳动者经济补偿的。</w:t>
      </w:r>
    </w:p>
    <w:p w14:paraId="60C23219">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第二十七条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用人单位向社会保险经办机构申报应缴纳的社会保险费数额时，瞒报工资总额或者职工人数的，由劳动保障行政部门责令改正，并处瞒报工资数额</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倍以上</w:t>
      </w: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倍以下的罚款。</w:t>
      </w:r>
    </w:p>
    <w:p w14:paraId="1508CB6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骗取社会保险待遇或者骗取社会保险基金支出的，由劳动保障行政部门责令退还，并处骗取金额１倍以上</w:t>
      </w:r>
      <w:r>
        <w:rPr>
          <w:rFonts w:hint="eastAsia" w:ascii="Times New Roman" w:hAnsi="Times New Roman"/>
          <w:color w:val="000000" w:themeColor="text1"/>
          <w:szCs w:val="21"/>
          <w14:textFill>
            <w14:solidFill>
              <w14:schemeClr w14:val="tx1"/>
            </w14:solidFill>
          </w14:textFill>
        </w:rPr>
        <w:t>3</w:t>
      </w:r>
      <w:r>
        <w:rPr>
          <w:rFonts w:ascii="Times New Roman" w:hAnsi="Times New Roman"/>
          <w:color w:val="000000" w:themeColor="text1"/>
          <w:szCs w:val="21"/>
          <w14:textFill>
            <w14:solidFill>
              <w14:schemeClr w14:val="tx1"/>
            </w14:solidFill>
          </w14:textFill>
        </w:rPr>
        <w:t>倍以下的罚款；构成犯罪的，依法追究刑事责任。</w:t>
      </w:r>
    </w:p>
    <w:p w14:paraId="0D6F7ACC">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第二十八条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职业介绍机构、职业技能培训机构或者职业技能考核鉴定机构违反国家有关职业介绍、职业技能培训或者职业技能考核鉴定的规定的，由劳动保障行政部门责令改正，没收违法所得，并处</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万元以上</w:t>
      </w:r>
      <w:r>
        <w:rPr>
          <w:rFonts w:hint="eastAsia" w:ascii="Times New Roman" w:hAnsi="Times New Roman"/>
          <w:color w:val="000000" w:themeColor="text1"/>
          <w:szCs w:val="21"/>
          <w14:textFill>
            <w14:solidFill>
              <w14:schemeClr w14:val="tx1"/>
            </w14:solidFill>
          </w14:textFill>
        </w:rPr>
        <w:t>5</w:t>
      </w:r>
      <w:r>
        <w:rPr>
          <w:rFonts w:ascii="Times New Roman" w:hAnsi="Times New Roman"/>
          <w:color w:val="000000" w:themeColor="text1"/>
          <w:szCs w:val="21"/>
          <w14:textFill>
            <w14:solidFill>
              <w14:schemeClr w14:val="tx1"/>
            </w14:solidFill>
          </w14:textFill>
        </w:rPr>
        <w:t>万元以下的罚款；情节严重的，吊销许可证。</w:t>
      </w:r>
    </w:p>
    <w:p w14:paraId="08C691D2">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未经劳动保障行政部门许可，从事职业介绍、职业技能培训或者职业技能考核鉴定的组织或者个人，由劳动保障行政部门、工商行政管理部门依照国家有关无照经营查处取缔的规定查处取缔。</w:t>
      </w:r>
    </w:p>
    <w:p w14:paraId="44D4D11F">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第二十九条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用人单位违反《中华人民共和国工会法》，有下列行为之一的，由劳动保障行政部门责令改正：</w:t>
      </w:r>
    </w:p>
    <w:p w14:paraId="3367761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（一）阻挠劳动者依法参加和组织工会，或者阻挠上级工会帮助、指导劳动者筹建工会的；</w:t>
      </w:r>
    </w:p>
    <w:p w14:paraId="232941E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（二）无正当理由调动依法履行职责的工会工作人员的工作岗位，进行打击报复的；</w:t>
      </w:r>
    </w:p>
    <w:p w14:paraId="00D2A2C0">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（三）劳动者因参加工会活动而被解除劳动合同的；</w:t>
      </w:r>
    </w:p>
    <w:p w14:paraId="2BBA531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（四）工会工作人员因依法履行职责被解除劳动合同的。</w:t>
      </w:r>
    </w:p>
    <w:p w14:paraId="2611EA0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第三十条</w:t>
      </w:r>
      <w:r>
        <w:rPr>
          <w:rFonts w:hint="eastAsia" w:ascii="黑体" w:hAnsi="黑体" w:eastAsia="黑体"/>
          <w:bCs/>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 xml:space="preserve"> 有下列行为之一的，由劳动保障行政部门责令改正；对有第（一）项、第（二）项或者第（三）项规定的行为的，处</w:t>
      </w:r>
      <w:r>
        <w:rPr>
          <w:rFonts w:hint="eastAsia" w:ascii="Times New Roman" w:hAnsi="Times New Roman"/>
          <w:color w:val="000000" w:themeColor="text1"/>
          <w:szCs w:val="21"/>
          <w14:textFill>
            <w14:solidFill>
              <w14:schemeClr w14:val="tx1"/>
            </w14:solidFill>
          </w14:textFill>
        </w:rPr>
        <w:t>2000</w:t>
      </w:r>
      <w:r>
        <w:rPr>
          <w:rFonts w:ascii="Times New Roman" w:hAnsi="Times New Roman"/>
          <w:color w:val="000000" w:themeColor="text1"/>
          <w:szCs w:val="21"/>
          <w14:textFill>
            <w14:solidFill>
              <w14:schemeClr w14:val="tx1"/>
            </w14:solidFill>
          </w14:textFill>
        </w:rPr>
        <w:t>元以上</w:t>
      </w:r>
      <w:r>
        <w:rPr>
          <w:rFonts w:hint="eastAsia" w:ascii="Times New Roman" w:hAnsi="Times New Roman"/>
          <w:color w:val="000000" w:themeColor="text1"/>
          <w:szCs w:val="21"/>
          <w14:textFill>
            <w14:solidFill>
              <w14:schemeClr w14:val="tx1"/>
            </w14:solidFill>
          </w14:textFill>
        </w:rPr>
        <w:t>2</w:t>
      </w:r>
      <w:r>
        <w:rPr>
          <w:rFonts w:ascii="Times New Roman" w:hAnsi="Times New Roman"/>
          <w:color w:val="000000" w:themeColor="text1"/>
          <w:szCs w:val="21"/>
          <w14:textFill>
            <w14:solidFill>
              <w14:schemeClr w14:val="tx1"/>
            </w14:solidFill>
          </w14:textFill>
        </w:rPr>
        <w:t>万元以下的罚款：</w:t>
      </w:r>
    </w:p>
    <w:p w14:paraId="184AEF23">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（一）无理抗拒、阻挠劳动保障行政部门依照本条例的规定实施劳动保障监察的；</w:t>
      </w:r>
    </w:p>
    <w:p w14:paraId="0DC4C77B">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（二）不按照劳动保障行政部门的要求报送书面材料，隐瞒事实真相，出具伪证或者隐匿、毁灭证据的；</w:t>
      </w:r>
    </w:p>
    <w:p w14:paraId="51256687">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（三）经劳动保障行政部门责令改正拒不改正，或者拒不履行劳动保障行政部门的行政处理决定的；</w:t>
      </w:r>
    </w:p>
    <w:p w14:paraId="22DB2B0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（四）打击报复举报人、投诉人的。</w:t>
      </w:r>
    </w:p>
    <w:p w14:paraId="4D0DEBB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违反前款规定，构成违反治安管理行为的，由公安机关依法给予治安管理处罚；构成犯罪的，依法追究刑事责任。</w:t>
      </w:r>
    </w:p>
    <w:p w14:paraId="2A183B86">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第三十一条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劳动保障监察员滥用职权、玩忽职守、徇私舞弊或者泄露在履行职责过程中知悉的商业秘密的，依法给予行政处分；构成犯罪的，依法追究刑事责任。</w:t>
      </w:r>
    </w:p>
    <w:p w14:paraId="7EB04311">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劳动保障行政部门和劳动保障监察员违法行使职权，侵犯用人单位或者劳动者的合法权益的，依法承担赔偿责任。</w:t>
      </w:r>
    </w:p>
    <w:p w14:paraId="4B09D6A4">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第三十二条</w:t>
      </w:r>
      <w:r>
        <w:rPr>
          <w:rFonts w:ascii="Times New Roman" w:hAnsi="Times New Roman"/>
          <w:b/>
          <w:color w:val="000000" w:themeColor="text1"/>
          <w:szCs w:val="21"/>
          <w14:textFill>
            <w14:solidFill>
              <w14:schemeClr w14:val="tx1"/>
            </w14:solidFill>
          </w14:textFill>
        </w:rPr>
        <w:t xml:space="preserve"> </w:t>
      </w:r>
      <w:r>
        <w:rPr>
          <w:rFonts w:hint="eastAsia" w:ascii="Times New Roman" w:hAnsi="Times New Roman"/>
          <w:b/>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属于本条例规定的劳动保障监察事项，法律、其他行政法规对处罚另有规定的，从其规定。</w:t>
      </w:r>
    </w:p>
    <w:p w14:paraId="537C27F8">
      <w:pPr>
        <w:spacing w:before="120" w:beforeLines="50" w:after="120" w:afterLines="50" w:line="400" w:lineRule="exact"/>
        <w:jc w:val="center"/>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第五章  附则</w:t>
      </w:r>
    </w:p>
    <w:p w14:paraId="5D163F7E">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第三十三条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对无营业执照或者已被依法吊销营业执照，有劳动用工行为的，由劳动保障行政部门依照本条例实施劳动保障监察，并及时通报工商行政管理部门予以查处取缔。</w:t>
      </w:r>
    </w:p>
    <w:p w14:paraId="398E9BEA">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第三十四条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国家机关、事业单位、社会团体执行劳动保障法律、法规和规章的情况，由劳动保障行政部门根据其职责，依照本条例实施劳动保障监察。</w:t>
      </w:r>
    </w:p>
    <w:p w14:paraId="2F00435D">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第三十五条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劳动安全卫生的监督检查，由卫生部门、安全生产监督管理部门、特种设备安全监督管理部门等有关部门依照有关法律、行政法规的规定执行。</w:t>
      </w:r>
    </w:p>
    <w:p w14:paraId="38251B15">
      <w:pPr>
        <w:spacing w:line="320" w:lineRule="exact"/>
        <w:ind w:firstLine="420" w:firstLineChars="200"/>
        <w:rPr>
          <w:rFonts w:ascii="Times New Roman" w:hAnsi="Times New Roman"/>
          <w:color w:val="000000" w:themeColor="text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第三十六条</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Cs w:val="21"/>
          <w14:textFill>
            <w14:solidFill>
              <w14:schemeClr w14:val="tx1"/>
            </w14:solidFill>
          </w14:textFill>
        </w:rPr>
        <w:t>本条例自</w:t>
      </w:r>
      <w:r>
        <w:rPr>
          <w:rFonts w:hint="eastAsia" w:ascii="Times New Roman" w:hAnsi="Times New Roman"/>
          <w:color w:val="000000" w:themeColor="text1"/>
          <w:szCs w:val="21"/>
          <w14:textFill>
            <w14:solidFill>
              <w14:schemeClr w14:val="tx1"/>
            </w14:solidFill>
          </w14:textFill>
        </w:rPr>
        <w:t>2004</w:t>
      </w:r>
      <w:r>
        <w:rPr>
          <w:rFonts w:ascii="Times New Roman" w:hAnsi="Times New Roman"/>
          <w:color w:val="000000" w:themeColor="text1"/>
          <w:szCs w:val="21"/>
          <w14:textFill>
            <w14:solidFill>
              <w14:schemeClr w14:val="tx1"/>
            </w14:solidFill>
          </w14:textFill>
        </w:rPr>
        <w:t>年</w:t>
      </w:r>
      <w:r>
        <w:rPr>
          <w:rFonts w:hint="eastAsia" w:ascii="Times New Roman" w:hAnsi="Times New Roman"/>
          <w:color w:val="000000" w:themeColor="text1"/>
          <w:szCs w:val="21"/>
          <w14:textFill>
            <w14:solidFill>
              <w14:schemeClr w14:val="tx1"/>
            </w14:solidFill>
          </w14:textFill>
        </w:rPr>
        <w:t>12</w:t>
      </w:r>
      <w:r>
        <w:rPr>
          <w:rFonts w:ascii="Times New Roman" w:hAnsi="Times New Roman"/>
          <w:color w:val="000000" w:themeColor="text1"/>
          <w:szCs w:val="21"/>
          <w14:textFill>
            <w14:solidFill>
              <w14:schemeClr w14:val="tx1"/>
            </w14:solidFill>
          </w14:textFill>
        </w:rPr>
        <w:t>月</w:t>
      </w:r>
      <w:r>
        <w:rPr>
          <w:rFonts w:hint="eastAsia" w:ascii="Times New Roman" w:hAnsi="Times New Roman"/>
          <w:color w:val="000000" w:themeColor="text1"/>
          <w:szCs w:val="21"/>
          <w14:textFill>
            <w14:solidFill>
              <w14:schemeClr w14:val="tx1"/>
            </w14:solidFill>
          </w14:textFill>
        </w:rPr>
        <w:t>1</w:t>
      </w:r>
      <w:r>
        <w:rPr>
          <w:rFonts w:ascii="Times New Roman" w:hAnsi="Times New Roman"/>
          <w:color w:val="000000" w:themeColor="text1"/>
          <w:szCs w:val="21"/>
          <w14:textFill>
            <w14:solidFill>
              <w14:schemeClr w14:val="tx1"/>
            </w14:solidFill>
          </w14:textFill>
        </w:rPr>
        <w:t>日起施行。</w:t>
      </w:r>
      <w:r>
        <w:rPr>
          <w:rFonts w:ascii="Times New Roman" w:hAnsi="Times New Roman"/>
          <w:color w:val="000000" w:themeColor="text1"/>
          <w14:textFill>
            <w14:solidFill>
              <w14:schemeClr w14:val="tx1"/>
            </w14:solidFill>
          </w14:textFill>
        </w:rPr>
        <w:br w:type="page"/>
      </w:r>
    </w:p>
    <w:p w14:paraId="028CB55F">
      <w:pPr>
        <w:spacing w:line="400" w:lineRule="exact"/>
        <w:jc w:val="center"/>
        <w:outlineLvl w:val="2"/>
        <w:rPr>
          <w:rFonts w:ascii="Times New Roman" w:hAnsi="Times New Roman" w:eastAsia="华文中宋"/>
          <w:b/>
          <w:bCs/>
          <w:color w:val="000000" w:themeColor="text1"/>
          <w:sz w:val="32"/>
          <w:szCs w:val="32"/>
          <w14:textFill>
            <w14:solidFill>
              <w14:schemeClr w14:val="tx1"/>
            </w14:solidFill>
          </w14:textFill>
        </w:rPr>
      </w:pPr>
      <w:r>
        <w:rPr>
          <w:rFonts w:hint="eastAsia" w:ascii="Times New Roman" w:hAnsi="Times New Roman" w:eastAsia="华文中宋"/>
          <w:b/>
          <w:bCs/>
          <w:color w:val="000000" w:themeColor="text1"/>
          <w:sz w:val="32"/>
          <w:szCs w:val="32"/>
          <w14:textFill>
            <w14:solidFill>
              <w14:schemeClr w14:val="tx1"/>
            </w14:solidFill>
          </w14:textFill>
        </w:rPr>
        <w:t>劳动和社会保障部令</w:t>
      </w:r>
    </w:p>
    <w:p w14:paraId="6B16AE96">
      <w:pPr>
        <w:spacing w:line="320" w:lineRule="exact"/>
        <w:jc w:val="center"/>
        <w:outlineLvl w:val="3"/>
        <w:rPr>
          <w:rFonts w:ascii="Times New Roman" w:hAnsi="Times New Roman" w:eastAsia="华文楷体"/>
          <w:color w:val="000000" w:themeColor="text1"/>
          <w:szCs w:val="21"/>
          <w14:textFill>
            <w14:solidFill>
              <w14:schemeClr w14:val="tx1"/>
            </w14:solidFill>
          </w14:textFill>
        </w:rPr>
      </w:pPr>
      <w:r>
        <w:rPr>
          <w:rFonts w:hint="eastAsia" w:ascii="Times New Roman" w:hAnsi="Times New Roman" w:eastAsia="华文楷体"/>
          <w:color w:val="000000" w:themeColor="text1"/>
          <w:szCs w:val="21"/>
          <w14:textFill>
            <w14:solidFill>
              <w14:schemeClr w14:val="tx1"/>
            </w14:solidFill>
          </w14:textFill>
        </w:rPr>
        <w:t>第25号</w:t>
      </w:r>
    </w:p>
    <w:p w14:paraId="6034AFB9">
      <w:pPr>
        <w:spacing w:line="320" w:lineRule="exact"/>
        <w:ind w:firstLine="420" w:firstLineChars="200"/>
        <w:rPr>
          <w:rFonts w:ascii="Times New Roman" w:hAnsi="Times New Roman"/>
          <w:color w:val="000000" w:themeColor="text1"/>
          <w:szCs w:val="21"/>
          <w14:textFill>
            <w14:solidFill>
              <w14:schemeClr w14:val="tx1"/>
            </w14:solidFill>
          </w14:textFill>
        </w:rPr>
      </w:pPr>
    </w:p>
    <w:p w14:paraId="60462718">
      <w:pPr>
        <w:spacing w:line="32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《关于实施</w:t>
      </w:r>
      <w:r>
        <w:rPr>
          <w:rFonts w:hint="eastAsia" w:asciiTheme="minorEastAsia" w:hAnsiTheme="minorEastAsia" w:eastAsiaTheme="minorEastAsia"/>
          <w:color w:val="000000" w:themeColor="text1"/>
          <w:szCs w:val="21"/>
          <w14:textFill>
            <w14:solidFill>
              <w14:schemeClr w14:val="tx1"/>
            </w14:solidFill>
          </w14:textFill>
        </w:rPr>
        <w:t>&lt;</w:t>
      </w:r>
      <w:r>
        <w:rPr>
          <w:rFonts w:hint="eastAsia" w:ascii="Times New Roman" w:hAnsi="Times New Roman"/>
          <w:color w:val="000000" w:themeColor="text1"/>
          <w:szCs w:val="21"/>
          <w14:textFill>
            <w14:solidFill>
              <w14:schemeClr w14:val="tx1"/>
            </w14:solidFill>
          </w14:textFill>
        </w:rPr>
        <w:t>劳动保障监察条例</w:t>
      </w:r>
      <w:r>
        <w:rPr>
          <w:rFonts w:hint="eastAsia" w:asciiTheme="minorEastAsia" w:hAnsiTheme="minorEastAsia" w:eastAsiaTheme="minorEastAsia"/>
          <w:color w:val="000000" w:themeColor="text1"/>
          <w:szCs w:val="21"/>
          <w14:textFill>
            <w14:solidFill>
              <w14:schemeClr w14:val="tx1"/>
            </w14:solidFill>
          </w14:textFill>
        </w:rPr>
        <w:t>&gt;</w:t>
      </w:r>
      <w:r>
        <w:rPr>
          <w:rFonts w:hint="eastAsia" w:ascii="Times New Roman" w:hAnsi="Times New Roman"/>
          <w:color w:val="000000" w:themeColor="text1"/>
          <w:szCs w:val="21"/>
          <w14:textFill>
            <w14:solidFill>
              <w14:schemeClr w14:val="tx1"/>
            </w14:solidFill>
          </w14:textFill>
        </w:rPr>
        <w:t>若干规定》已经劳动和社会保障部第9次部务会议讨论通过，现予公布，自2005年2月1日起施行。</w:t>
      </w:r>
    </w:p>
    <w:p w14:paraId="7E56AA38">
      <w:pPr>
        <w:spacing w:line="320" w:lineRule="exact"/>
        <w:ind w:firstLine="420" w:firstLineChars="200"/>
        <w:rPr>
          <w:rFonts w:ascii="Times New Roman" w:hAnsi="Times New Roman"/>
          <w:color w:val="000000" w:themeColor="text1"/>
          <w:szCs w:val="21"/>
          <w14:textFill>
            <w14:solidFill>
              <w14:schemeClr w14:val="tx1"/>
            </w14:solidFill>
          </w14:textFill>
        </w:rPr>
      </w:pPr>
    </w:p>
    <w:p w14:paraId="5DCD12C3">
      <w:pPr>
        <w:spacing w:line="320" w:lineRule="exact"/>
        <w:ind w:firstLine="4200" w:firstLineChars="200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部  长    郑斯林</w:t>
      </w:r>
    </w:p>
    <w:p w14:paraId="1F55BCC0">
      <w:pPr>
        <w:spacing w:line="320" w:lineRule="exact"/>
        <w:ind w:firstLine="4200" w:firstLineChars="2000"/>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2004年12月31日</w:t>
      </w:r>
    </w:p>
    <w:p w14:paraId="3736D988">
      <w:pPr>
        <w:pStyle w:val="2"/>
        <w:spacing w:line="320" w:lineRule="exact"/>
      </w:pPr>
    </w:p>
    <w:p w14:paraId="4E4410B2">
      <w:pPr>
        <w:spacing w:line="320" w:lineRule="exact"/>
      </w:pPr>
    </w:p>
    <w:p w14:paraId="244151C9">
      <w:pPr>
        <w:spacing w:line="400" w:lineRule="exact"/>
        <w:jc w:val="center"/>
        <w:rPr>
          <w:rFonts w:ascii="Times New Roman" w:hAnsi="Times New Roman" w:eastAsia="华文中宋"/>
          <w:b/>
          <w:bCs/>
          <w:color w:val="000000" w:themeColor="text1"/>
          <w:sz w:val="32"/>
          <w:szCs w:val="32"/>
          <w14:textFill>
            <w14:solidFill>
              <w14:schemeClr w14:val="tx1"/>
            </w14:solidFill>
          </w14:textFill>
        </w:rPr>
      </w:pPr>
      <w:r>
        <w:rPr>
          <w:rFonts w:ascii="Times New Roman" w:hAnsi="Times New Roman" w:eastAsia="华文中宋"/>
          <w:b/>
          <w:bCs/>
          <w:color w:val="000000" w:themeColor="text1"/>
          <w:sz w:val="32"/>
          <w:szCs w:val="32"/>
          <w14:textFill>
            <w14:solidFill>
              <w14:schemeClr w14:val="tx1"/>
            </w14:solidFill>
          </w14:textFill>
        </w:rPr>
        <w:t>关于实施《劳动保障监察条例》若干规定</w:t>
      </w:r>
    </w:p>
    <w:p w14:paraId="78EB4CAE">
      <w:pPr>
        <w:spacing w:line="320" w:lineRule="exact"/>
        <w:ind w:firstLine="420" w:firstLineChars="200"/>
        <w:jc w:val="left"/>
        <w:rPr>
          <w:rFonts w:ascii="Times New Roman" w:hAnsi="Times New Roman" w:eastAsia="华文楷体"/>
          <w:color w:val="000000" w:themeColor="text1"/>
          <w:szCs w:val="21"/>
          <w14:textFill>
            <w14:solidFill>
              <w14:schemeClr w14:val="tx1"/>
            </w14:solidFill>
          </w14:textFill>
        </w:rPr>
      </w:pPr>
      <w:r>
        <w:rPr>
          <w:rFonts w:ascii="Times New Roman" w:hAnsi="Times New Roman" w:eastAsia="华文楷体"/>
          <w:color w:val="000000" w:themeColor="text1"/>
          <w:szCs w:val="21"/>
          <w14:textFill>
            <w14:solidFill>
              <w14:schemeClr w14:val="tx1"/>
            </w14:solidFill>
          </w14:textFill>
        </w:rPr>
        <w:t>（2004年12月31日劳动保障部令第25号公布 自2005年2月1日起施行根据2022年1月7日《人力资源社会保障部关于修改部分规章的决定》第一次修订）</w:t>
      </w:r>
    </w:p>
    <w:p w14:paraId="75E9A60B">
      <w:pPr>
        <w:spacing w:line="320" w:lineRule="exact"/>
        <w:rPr>
          <w:rFonts w:ascii="Times New Roman" w:hAnsi="Times New Roman"/>
          <w:color w:val="000000" w:themeColor="text1"/>
          <w:szCs w:val="21"/>
          <w14:textFill>
            <w14:solidFill>
              <w14:schemeClr w14:val="tx1"/>
            </w14:solidFill>
          </w14:textFill>
        </w:rPr>
      </w:pPr>
    </w:p>
    <w:p w14:paraId="1F93F77F">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第一章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总则</w:t>
      </w:r>
    </w:p>
    <w:p w14:paraId="0A8A9496">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第一条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为了实施《劳动保障监察条例》，规范劳动保障监察行为，制定本规定。</w:t>
      </w:r>
    </w:p>
    <w:p w14:paraId="017302FB">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及所属劳动保障监察机构对企业和个体工商户（以下称用人单位）遵守劳动保障法律、法规和规章（以下简称劳动保障法律）的情况进行监察，适用本规定；对职业介绍机构、职业技能培训机构和职业技能考核鉴定机构进行劳动保障监察，依照本规定执行；对国家机关、事业单位、社会团体执行劳动保障法律情况进行劳动保障监察，根据劳动保障行政部门的职责，依照本规定执行。</w:t>
      </w:r>
    </w:p>
    <w:p w14:paraId="34460B69">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劳动保障监察遵循公正、公开、高效、便民的原则。</w:t>
      </w:r>
    </w:p>
    <w:p w14:paraId="7E3085C5">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实施劳动保障行政处罚坚持以事实为依据，以法律为准绳，坚持教育与处罚相结合，接受社会监督。</w:t>
      </w:r>
    </w:p>
    <w:p w14:paraId="2688DEFA">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劳动保障监察实行回避制度。</w:t>
      </w:r>
    </w:p>
    <w:p w14:paraId="6BDED730">
      <w:pPr>
        <w:spacing w:line="320" w:lineRule="exact"/>
        <w:ind w:firstLine="420" w:firstLineChars="200"/>
        <w:rPr>
          <w:rFonts w:ascii="Times New Roman" w:hAnsi="Times New Roman" w:eastAsiaTheme="minorEastAsia"/>
          <w:color w:val="000000" w:themeColor="text1"/>
          <w:szCs w:val="21"/>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第五条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县级以上劳动保障行政部门设立的劳动保障监察行政机构和劳动保障行政部门依法委托实施劳动保障监察的组织（以下统称劳动保障监察机构）具体负责劳动保障监察管理工作。</w:t>
      </w:r>
    </w:p>
    <w:p w14:paraId="5EF23962">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第二章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一般规定</w:t>
      </w:r>
    </w:p>
    <w:p w14:paraId="0D9042A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第六条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劳动保障行政部门对用人单位及其劳动场所的日常巡视检查，应当制定年度计划和中长期规划，确定重点检查范围，并按照现场检查的规定进行。</w:t>
      </w:r>
    </w:p>
    <w:p w14:paraId="72593F7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第七条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劳动保障行政部门对用人单位按照要求报送的有关遵守劳动保障法律情况的书面材料应进行审查，并对审查中发现的问题及时予以纠正和查处。</w:t>
      </w:r>
    </w:p>
    <w:p w14:paraId="64E52A79">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第八条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劳动保障行政部门可以针对劳动保障法律实施中存在的重点问题集中组织专项检查活动，必要时，可以联合有关部门或组织共同进行。</w:t>
      </w:r>
    </w:p>
    <w:p w14:paraId="469B473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第九条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劳动保障行政部门应当设立举报、投诉信箱，公开举报、投诉电话，依法查处举报和投诉反映的违反劳动保障法律的行为。 </w:t>
      </w:r>
    </w:p>
    <w:p w14:paraId="4E08BC7C">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第三章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受理与立案</w:t>
      </w:r>
      <w:r>
        <w:rPr>
          <w:rFonts w:eastAsia="黑体" w:cs="Calibri"/>
          <w:color w:val="000000" w:themeColor="text1"/>
          <w:sz w:val="24"/>
          <w:szCs w:val="24"/>
          <w14:textFill>
            <w14:solidFill>
              <w14:schemeClr w14:val="tx1"/>
            </w14:solidFill>
          </w14:textFill>
        </w:rPr>
        <w:t> </w:t>
      </w:r>
    </w:p>
    <w:p w14:paraId="4033CC4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任何组织或个人对违反劳动保障法律的行为，有权向劳动保障行政部门举报。</w:t>
      </w:r>
    </w:p>
    <w:p w14:paraId="1E304A2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第十一条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劳动保障行政部门对举报人反映的违反劳动保障法律的行为应当依法予以查处，并为举报人保密；对举报属实，为查处重大违反劳动保障法律的行为提供主要线索和证据的举报人，给予奖励。</w:t>
      </w:r>
    </w:p>
    <w:p w14:paraId="3D98D6B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第十二条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劳动者对用人单位违反劳动保障法律、侵犯其合法权益的行为，有权向劳动保障行政部门投诉。对因同一事由引起的集体投诉，投诉人可推荐代表投诉。</w:t>
      </w:r>
    </w:p>
    <w:p w14:paraId="2B72E91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第十三条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投诉应当由投诉人向劳动保障行政部门递交投诉文书。书写投诉文书确有困难的，可以口头投诉，由劳动保障监察机构进行笔录，并由投诉人签字。</w:t>
      </w:r>
    </w:p>
    <w:p w14:paraId="726464A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第十四条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投诉文书应当载明下列事项：</w:t>
      </w:r>
    </w:p>
    <w:p w14:paraId="10754F7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（一）投诉人的姓名、性别、年龄、职业、工作单位、住所和联系方式，被投诉用人单位的名称、住所、法定代表人或者主要负责人的姓名、职务；</w:t>
      </w:r>
    </w:p>
    <w:p w14:paraId="7F75DC6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（二）劳动保障合法权益受到侵害的事实和投诉请求事项。</w:t>
      </w:r>
    </w:p>
    <w:p w14:paraId="679504E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第十五条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有下列情形之一的投诉，劳动保障行政部门应当告知投诉人依照劳动争议处理或者诉讼程序办理：</w:t>
      </w:r>
    </w:p>
    <w:p w14:paraId="5AEAEA3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（一）应当通过劳动争议处理程序解决的；</w:t>
      </w:r>
    </w:p>
    <w:p w14:paraId="01280BF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（二）已经按照劳动争议处理程序申请调解、仲裁的；</w:t>
      </w:r>
    </w:p>
    <w:p w14:paraId="785F96E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（三）已经提起劳动争议诉讼的。</w:t>
      </w:r>
    </w:p>
    <w:p w14:paraId="062C56F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第十六条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下列因用人单位违反劳动保障法律行为对劳动者造成损害，劳动者与用人单位就赔偿发生争议的，依照国家有关劳动争议处理的规定处理：</w:t>
      </w:r>
    </w:p>
    <w:p w14:paraId="6E11E2B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（一）因用人单位制定的劳动规章制度违反法律、法规规定，对劳动者造成损害的；</w:t>
      </w:r>
    </w:p>
    <w:p w14:paraId="3F33E9F7">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（二）因用人单位违反对女职工和未成年工的保护规定，对女职工和未成年工造成损害的；</w:t>
      </w:r>
    </w:p>
    <w:p w14:paraId="45A36DE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（三）因用人单位原因订立无效合同，对劳动者造成损害的；</w:t>
      </w:r>
    </w:p>
    <w:p w14:paraId="29BB906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（四）因用人单位违法解除劳动合同或者故意拖延不订立劳动合同，对劳动者造成损害的；</w:t>
      </w:r>
    </w:p>
    <w:p w14:paraId="1B9FB1B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（五）法律、法规和规章规定的其他因用人单位违反劳动保障法律的行为，对劳动者造成损害的。</w:t>
      </w:r>
    </w:p>
    <w:p w14:paraId="5870607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第十七条</w:t>
      </w:r>
      <w:r>
        <w:rPr>
          <w:rFonts w:hint="eastAsia" w:ascii="Times New Roman" w:hAnsi="Times New Roman" w:eastAsiaTheme="minorEastAsia"/>
          <w:b/>
          <w:bCs/>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劳动者或者用人单位与社会保险经办机构发生的社会保险行政争议，按照《社会保险行政争议处理办法》处理。</w:t>
      </w:r>
    </w:p>
    <w:p w14:paraId="6A32740C">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第十八条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对符合下列条件的投诉，劳动保障行政部门应当在接到投诉之日起</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5</w:t>
      </w:r>
      <w:r>
        <w:rPr>
          <w:rFonts w:ascii="Times New Roman" w:hAnsi="Times New Roman" w:eastAsiaTheme="minorEastAsia"/>
          <w:color w:val="000000" w:themeColor="text1"/>
          <w:szCs w:val="21"/>
          <w:shd w:val="clear" w:color="auto" w:fill="FFFFFF"/>
          <w:lang w:bidi="ar"/>
          <w14:textFill>
            <w14:solidFill>
              <w14:schemeClr w14:val="tx1"/>
            </w14:solidFill>
          </w14:textFill>
        </w:rPr>
        <w:t>个工作日内依法受理，并于受理之日立案查处：</w:t>
      </w:r>
    </w:p>
    <w:p w14:paraId="2C9AEBFE">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（一）违反劳动保障法律的行为发生在两年内的；</w:t>
      </w:r>
    </w:p>
    <w:p w14:paraId="4E5C3DD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（二）有明确的被投诉用人单位，且投诉人的合法权益受到侵害是被投诉用人单位违反劳动保障法律的行为所造成的；</w:t>
      </w:r>
    </w:p>
    <w:p w14:paraId="43BE829B">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（三）属于劳动保障监察职权范围并由受理投诉的劳动保障行政部门管辖。</w:t>
      </w:r>
    </w:p>
    <w:p w14:paraId="7EA5520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对不符合第一款第（一）项规定的投诉，劳动保障行政部门应当在接到投诉之日起５个工作日内决定不予受理，并书面通知投诉人。</w:t>
      </w:r>
    </w:p>
    <w:p w14:paraId="274952C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对不符合第一款第（二）项规定的投诉，劳动保障监察机构应当告知投诉人补正投诉材料。</w:t>
      </w:r>
    </w:p>
    <w:p w14:paraId="42F8792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14:paraId="514D7CA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第十九条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劳动保障行政部门通过日常巡视检查、书面审查、举报等发现用人单位有违反劳动保障法律的行为，需要进行调查处理的，应当及时立案查处。</w:t>
      </w:r>
    </w:p>
    <w:p w14:paraId="24B2F8B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立案应当填写立案审批表，报劳动保障监察机构负责人审查批准。劳动保障监察机构负责人批准之日即为立案之日。</w:t>
      </w:r>
    </w:p>
    <w:p w14:paraId="00FB6DBB">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第四章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调查与检查</w:t>
      </w:r>
    </w:p>
    <w:p w14:paraId="48AD40B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劳动保障监察员进行调查、检查不得少于两人。</w:t>
      </w:r>
    </w:p>
    <w:p w14:paraId="3998F657">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劳动保障监察机构应指定其中１名为主办劳动保障监察员。</w:t>
      </w:r>
    </w:p>
    <w:p w14:paraId="3C2F339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第二十一条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劳动保障监察员对用人单位遵守劳动保障法律情况进行监察时，应当遵循以下规定：</w:t>
      </w:r>
    </w:p>
    <w:p w14:paraId="79DABC0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（一）进入用人单位时，应佩戴劳动保障监察执法标志，出示劳动保障监察证件，并说明身份；</w:t>
      </w:r>
    </w:p>
    <w:p w14:paraId="576B939C">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（二）就调查事项制作笔录，应由劳动保障监察员和被调查人（或其委托代理人）签名或盖章。被调查人拒不签名、盖章的，应注明拒签情况。</w:t>
      </w:r>
    </w:p>
    <w:p w14:paraId="550A9D5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第二十二条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劳动保障监察员进行调查、检查时，承担下列义务：</w:t>
      </w:r>
    </w:p>
    <w:p w14:paraId="1341F78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（一）依法履行职责，秉公执法；</w:t>
      </w:r>
    </w:p>
    <w:p w14:paraId="64C0E9D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（二）保守在履行职责过程中获知的商业秘密；</w:t>
      </w:r>
    </w:p>
    <w:p w14:paraId="57D82FC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（三）为举报人保密。</w:t>
      </w:r>
    </w:p>
    <w:p w14:paraId="1BAEC2FC">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第二十三条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劳动保障监察员在实施劳动保障监察时，有下列情形之一的，应当回避：</w:t>
      </w:r>
    </w:p>
    <w:p w14:paraId="1A7B0C8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（一）本人是用人单位法定代表人或主要负责人的近亲属的；</w:t>
      </w:r>
    </w:p>
    <w:p w14:paraId="7D9C356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（二）本人或其近亲属与承办查处的案件事项有直接利害关系的；</w:t>
      </w:r>
    </w:p>
    <w:p w14:paraId="6CB9067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（三）因其他原因可能影响案件公正处理的。</w:t>
      </w:r>
    </w:p>
    <w:p w14:paraId="11399B2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第二十四条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当事人认为劳动保障监察员符合本规定第二十三条规定应当回避的，有权向劳动保障行政部门申请，要求其回避。当事人申请劳动保障监察员回避，应当采用书面形式。</w:t>
      </w:r>
    </w:p>
    <w:p w14:paraId="6A013F17">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第二十五条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劳动保障行政部门应当在收到回避申请之日起3个工作日内依法审查，并由劳动保障行政部门负责人作出回避决定。决定作出前，不停止实施劳动保障监察。回避决定应当告知申请人。</w:t>
      </w:r>
    </w:p>
    <w:p w14:paraId="4CDE4A1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第二十六条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劳动保障行政部门实施劳动保障监察，有权采取下列措施：</w:t>
      </w:r>
    </w:p>
    <w:p w14:paraId="06CD5469">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（一）进入用人单位的劳动场所进行检查；</w:t>
      </w:r>
    </w:p>
    <w:p w14:paraId="0E2C03E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（二）就调查、检查事项询问有关人员；</w:t>
      </w:r>
    </w:p>
    <w:p w14:paraId="499DB05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（三）要求用人单位提供与调查、检查事项相关的文件资料，必要时可以发出调查询问书；</w:t>
      </w:r>
    </w:p>
    <w:p w14:paraId="4183F9F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（四）采取记录、录音、录像、照像和复制等方式收集有关的情况和资料；</w:t>
      </w:r>
    </w:p>
    <w:p w14:paraId="7F1A31B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（五）对事实确凿、可以当场处理的违反劳动保障法律、法规或规章的行为当场予以纠正；</w:t>
      </w:r>
    </w:p>
    <w:p w14:paraId="2AF1BB9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（六）可以委托注册会计师事务所对用人单位工资支付、缴纳社会保险费的情况进行审计；</w:t>
      </w:r>
    </w:p>
    <w:p w14:paraId="16B5F9E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（七）法律、法规规定可以由劳动保障行政部门采取的其他调查、检查措施。</w:t>
      </w:r>
    </w:p>
    <w:p w14:paraId="5E40E44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第二十七条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劳动保障行政部门调查、检查时，有下列情形之一的可以采取证据登记保存措施：</w:t>
      </w:r>
    </w:p>
    <w:p w14:paraId="7A82CEC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（一）当事人可能对证据采取伪造、变造、毁灭行为的；</w:t>
      </w:r>
    </w:p>
    <w:p w14:paraId="0742ED8E">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（二）当事人采取措施不当可能导致证据灭失的；</w:t>
      </w:r>
    </w:p>
    <w:p w14:paraId="2DA0047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（三）不采取证据登记保存措施以后难以取得的；</w:t>
      </w:r>
    </w:p>
    <w:p w14:paraId="6ED8966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（四）其他可能导致证据灭失的情形的。</w:t>
      </w:r>
    </w:p>
    <w:p w14:paraId="060E142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第二十八条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采取证据登记保存措施应当按照下列程序进行：</w:t>
      </w:r>
    </w:p>
    <w:p w14:paraId="6528F5C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（一）劳动保障监察机构根据本规定第二十七条的规定，提出证据登记保存申请，报劳动保障行政部门负责人批准；</w:t>
      </w:r>
    </w:p>
    <w:p w14:paraId="6F6B02E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（二）劳动保障监察员将证据登记保存通知书及证据登记清单交付当事人，由当事人签收。当事人拒不签名或者盖章的，由劳动保障监察员注明情况；</w:t>
      </w:r>
    </w:p>
    <w:p w14:paraId="775A552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（三）采取证据登记保存措施后，劳动保障行政部门应当在７日内及时作出处理决定，期限届满后应当解除证据登记保存措施。</w:t>
      </w:r>
    </w:p>
    <w:p w14:paraId="5F822DF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在证据登记保存期内，当事人或者有关人员不得销毁或者转移证据；劳动保障监察机构及劳动保障监察员可以随时调取证据。</w:t>
      </w:r>
    </w:p>
    <w:p w14:paraId="2029FA0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第二十九条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劳动保障行政部门在实施劳动保障监察中涉及异地调查取证的，可以委托当地劳动保障行政部门协助调查。受委托方的协助调查应在双方商定的时间内完成。</w:t>
      </w:r>
    </w:p>
    <w:p w14:paraId="0569B93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劳动保障行政部门对违反劳动保障法律的行为的调查，应当自立案之日起60个工作日内完成；情况复杂的，经劳动保障行政部门负责人批准，可以延长30个工作日。</w:t>
      </w:r>
    </w:p>
    <w:p w14:paraId="43F2F7DA">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第五章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案件处理</w:t>
      </w:r>
    </w:p>
    <w:p w14:paraId="5B1B389D">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第三十一条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对用人单位存在的违反劳动保障法律的行为事实确凿并有法定处罚（处理）依据的，可以当场作出限期整改指令或依法当场作出行政处罚决定。</w:t>
      </w:r>
    </w:p>
    <w:p w14:paraId="3E57D7B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当场作出限期整改指令或行政处罚决定的，劳动保障监察员应当填写预定格式、编有号码的限期整改指令书或行政处罚决定书，当场交付当事人。</w:t>
      </w:r>
    </w:p>
    <w:p w14:paraId="4AFC85C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第三十二条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当场处以警告或罚款处罚的，应当按照下列程序进行：</w:t>
      </w:r>
    </w:p>
    <w:p w14:paraId="54A47FB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（一）口头告知当事人违法行为的基本事实、拟作出的行政处罚、依据及其依法享有的权利；</w:t>
      </w:r>
    </w:p>
    <w:p w14:paraId="45C3EB8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（二）听取当事人的陈述和申辩；</w:t>
      </w:r>
    </w:p>
    <w:p w14:paraId="082EF99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（三）填写预定格式的处罚决定书；</w:t>
      </w:r>
    </w:p>
    <w:p w14:paraId="0D2A49D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（四）当场处罚决定书应当由劳动保障监察员签名或者盖章；</w:t>
      </w:r>
    </w:p>
    <w:p w14:paraId="2A5F55C2">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（五）将处罚决定书当场交付当事人，由当事人签收。</w:t>
      </w:r>
    </w:p>
    <w:p w14:paraId="2669C41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劳动保障监察员应当在两日内将当场限期整改指令和行政处罚决定书存档联交所属劳动保障行政部门存档。</w:t>
      </w:r>
    </w:p>
    <w:p w14:paraId="4294DE0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第三十三条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对不能当场作出处理的违法案件，劳动保障监察员经调查取证，应当提出初步处理建议，并填写案件处理报批表。</w:t>
      </w:r>
    </w:p>
    <w:p w14:paraId="6415ADEB">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案件处理报批表应写明被处理单位名称、案由、违反劳动保障法律行为事实、被处理单位的陈述、处理依据、建议处理意见。</w:t>
      </w:r>
    </w:p>
    <w:p w14:paraId="2EBDFD3E">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第三十四条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对违反劳动保障法律的行为作出行政处罚或者行政处理决定前，应当告知用人单位，听取其陈述和申辩；法律、法规规定应当依法听证的，应当告知用人单位有权依法要求举行听证；用人单位要求听证的，劳动保障行政部门应当组织听证。</w:t>
      </w:r>
    </w:p>
    <w:p w14:paraId="49A90A7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第三十五条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劳动保障行政部门对违反劳动保障法律的行为，根据调查、检查的结果，作出以下处理：</w:t>
      </w:r>
    </w:p>
    <w:p w14:paraId="75025F7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（一）对依法应当受到行政处罚的，依法作出行政处罚决定；</w:t>
      </w:r>
    </w:p>
    <w:p w14:paraId="7716922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（二）对应当改正未改正的，依法责令改正或者作出相应的行政处理决定；</w:t>
      </w:r>
    </w:p>
    <w:p w14:paraId="37F1EEA9">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（三）对情节轻微，且已改正的，撤销立案。</w:t>
      </w:r>
    </w:p>
    <w:p w14:paraId="575D930C">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经调查、检查，劳动保障行政部门认定违法事实不能成立的，也应当撤销立案。</w:t>
      </w:r>
    </w:p>
    <w:p w14:paraId="3BDF2267">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发现违法案件不属于劳动保障监察事项的，应当及时移送有关部门处理；涉嫌犯罪的，应当依法移送司法机关。</w:t>
      </w:r>
    </w:p>
    <w:p w14:paraId="7A37AA99">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第三十六条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劳动保障监察行政处罚（处理）决定书应载明下列事项：</w:t>
      </w:r>
    </w:p>
    <w:p w14:paraId="44989FF9">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（一）被处罚（处理）单位名称、法定代表人、单位地址；</w:t>
      </w:r>
    </w:p>
    <w:p w14:paraId="2E3DFEFB">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（二）劳动保障行政部门认定的违法事实和主要证据；</w:t>
      </w:r>
    </w:p>
    <w:p w14:paraId="1B6BAFC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（三）劳动保障行政处罚（处理）的种类和依据；</w:t>
      </w:r>
    </w:p>
    <w:p w14:paraId="0D4297B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（四）处罚（处理）决定的履行方式和期限；</w:t>
      </w:r>
    </w:p>
    <w:p w14:paraId="4EC42DF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（五）不服行政处罚（处理）决定，申请行政复议或者提起行政诉讼的途径和期限；</w:t>
      </w:r>
    </w:p>
    <w:p w14:paraId="572328D4">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（六）作出处罚（处理）决定的行政机关名称和作出处罚（处理）决定的日期。</w:t>
      </w:r>
    </w:p>
    <w:p w14:paraId="7AE22248">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劳动保障行政处罚（处理）决定书应当加盖劳动保障行政部门印章。</w:t>
      </w:r>
    </w:p>
    <w:p w14:paraId="504A191E">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第三十七条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劳动保障行政部门立案调查完成，应在15个工作日内作出行政处罚（行政处理或者责令改正）或者撤销立案决定；特殊情况，经劳动保障行政部门负责人批准可以延长。</w:t>
      </w:r>
    </w:p>
    <w:p w14:paraId="45B2829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第三十八条</w:t>
      </w:r>
      <w:r>
        <w:rPr>
          <w:rFonts w:hint="eastAsia" w:ascii="黑体" w:hAnsi="黑体" w:eastAsia="黑体"/>
          <w:bCs/>
          <w:color w:val="000000" w:themeColor="text1"/>
          <w:szCs w:val="21"/>
          <w14:textFill>
            <w14:solidFill>
              <w14:schemeClr w14:val="tx1"/>
            </w14:solidFill>
          </w14:textFill>
        </w:rPr>
        <w:t xml:space="preserve"> </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14:paraId="6C47D961">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第三十九条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作出行政处罚、行政处理决定的劳动保障行政部门发现决定不适当的，应当予以纠正并及时告知当事人。</w:t>
      </w:r>
    </w:p>
    <w:p w14:paraId="1B6B3CE0">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劳动保障监察案件结案后应建立档案。档案资料应当至少保存3年。</w:t>
      </w:r>
    </w:p>
    <w:p w14:paraId="7C0B20BB">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第四十一条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劳动保障行政处理或处罚决定依法作出后，当事人应当在决定规定的期限内予以履行。</w:t>
      </w:r>
    </w:p>
    <w:p w14:paraId="51F3B17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第四十二条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当事人对劳动保障行政处理或行政处罚决定不服申请行政复议或者提起行政诉讼的，行政处理或行政处罚决定不停止执行。法律另有规定的除外。</w:t>
      </w:r>
    </w:p>
    <w:p w14:paraId="0CEB6B03">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第四十三条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当事人确有经济困难，需要延期或者分期缴纳罚款的，经当事人申请和劳动保障行政部门批准，可以暂缓或者分期缴纳。</w:t>
      </w:r>
    </w:p>
    <w:p w14:paraId="3E750A9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第四十四条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当事人对劳动保障行政部门作出的行政处罚决定、责令支付劳动者工资报酬、赔偿金或者征缴社会保险费等行政处理决定逾期不履行的，劳动保障行政部门可以申请人民法院强制执行，或者依法强制执行。</w:t>
      </w:r>
    </w:p>
    <w:p w14:paraId="2B23F4AF">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第四十五条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除依法当场收缴的罚款外，作出罚款决定的劳动保障行政部门及其劳动保障监察员不得自行收缴罚款。当事人应当自收到行政处罚决定书之日起15日内，到指定银行缴纳罚款。</w:t>
      </w:r>
    </w:p>
    <w:p w14:paraId="1D6EAF66">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第四十六条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地方各级劳动保障行政部门应当按照劳动保障部有关规定对承办的案件进行统计并填表上报。</w:t>
      </w:r>
    </w:p>
    <w:p w14:paraId="3A4B9D05">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Times New Roman" w:hAnsi="Times New Roman" w:eastAsiaTheme="minorEastAsia"/>
          <w:color w:val="000000" w:themeColor="text1"/>
          <w:szCs w:val="21"/>
          <w:shd w:val="clear" w:color="auto" w:fill="FFFFFF"/>
          <w:lang w:bidi="ar"/>
          <w14:textFill>
            <w14:solidFill>
              <w14:schemeClr w14:val="tx1"/>
            </w14:solidFill>
          </w14:textFill>
        </w:rPr>
        <w:t>地方各级劳动保障行政部门制作的行政处罚决定书，应当在10个工作日内报送上一级劳动保障行政部门备案。</w:t>
      </w:r>
    </w:p>
    <w:p w14:paraId="01D38ECE">
      <w:pPr>
        <w:spacing w:before="120" w:beforeLines="50" w:after="120" w:afterLines="50" w:line="320" w:lineRule="exact"/>
        <w:jc w:val="center"/>
        <w:rPr>
          <w:rFonts w:hint="eastAsia" w:ascii="黑体" w:hAnsi="黑体" w:eastAsia="黑体"/>
          <w:color w:val="000000" w:themeColor="text1"/>
          <w:sz w:val="24"/>
          <w:szCs w:val="24"/>
          <w14:textFill>
            <w14:solidFill>
              <w14:schemeClr w14:val="tx1"/>
            </w14:solidFill>
          </w14:textFill>
        </w:rPr>
      </w:pPr>
      <w:r>
        <w:rPr>
          <w:rFonts w:ascii="黑体" w:hAnsi="黑体" w:eastAsia="黑体"/>
          <w:color w:val="000000" w:themeColor="text1"/>
          <w:sz w:val="24"/>
          <w:szCs w:val="24"/>
          <w14:textFill>
            <w14:solidFill>
              <w14:schemeClr w14:val="tx1"/>
            </w14:solidFill>
          </w14:textFill>
        </w:rPr>
        <w:t>第六章</w:t>
      </w:r>
      <w:r>
        <w:rPr>
          <w:rFonts w:hint="eastAsia" w:ascii="黑体" w:hAnsi="黑体" w:eastAsia="黑体"/>
          <w:color w:val="000000" w:themeColor="text1"/>
          <w:sz w:val="24"/>
          <w:szCs w:val="24"/>
          <w14:textFill>
            <w14:solidFill>
              <w14:schemeClr w14:val="tx1"/>
            </w14:solidFill>
          </w14:textFill>
        </w:rPr>
        <w:t xml:space="preserve">  </w:t>
      </w:r>
      <w:r>
        <w:rPr>
          <w:rFonts w:ascii="黑体" w:hAnsi="黑体" w:eastAsia="黑体"/>
          <w:color w:val="000000" w:themeColor="text1"/>
          <w:sz w:val="24"/>
          <w:szCs w:val="24"/>
          <w14:textFill>
            <w14:solidFill>
              <w14:schemeClr w14:val="tx1"/>
            </w14:solidFill>
          </w14:textFill>
        </w:rPr>
        <w:t>附则</w:t>
      </w:r>
    </w:p>
    <w:p w14:paraId="2C1A1AFA">
      <w:pPr>
        <w:spacing w:line="320" w:lineRule="exact"/>
        <w:ind w:firstLine="420" w:firstLineChars="200"/>
        <w:rPr>
          <w:rFonts w:ascii="Times New Roman" w:hAnsi="Times New Roman" w:eastAsiaTheme="minorEastAsia"/>
          <w:color w:val="000000" w:themeColor="text1"/>
          <w:szCs w:val="21"/>
          <w:shd w:val="clear" w:color="auto" w:fill="FFFFFF"/>
          <w:lang w:bidi="ar"/>
          <w14:textFill>
            <w14:solidFill>
              <w14:schemeClr w14:val="tx1"/>
            </w14:solidFill>
          </w14:textFill>
        </w:rPr>
      </w:pPr>
      <w:r>
        <w:rPr>
          <w:rFonts w:ascii="黑体" w:hAnsi="黑体" w:eastAsia="黑体"/>
          <w:bCs/>
          <w:color w:val="000000" w:themeColor="text1"/>
          <w:szCs w:val="21"/>
          <w14:textFill>
            <w14:solidFill>
              <w14:schemeClr w14:val="tx1"/>
            </w14:solidFill>
          </w14:textFill>
        </w:rPr>
        <w:t>第四十七条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对无营业执照或者已被依法吊销营业执照，有劳动用工行为的，由劳动保障行政部门依照本规定实施劳动保障监察。</w:t>
      </w:r>
    </w:p>
    <w:p w14:paraId="7401A851">
      <w:r>
        <w:rPr>
          <w:rFonts w:ascii="黑体" w:hAnsi="黑体" w:eastAsia="黑体"/>
          <w:bCs/>
          <w:color w:val="000000" w:themeColor="text1"/>
          <w:szCs w:val="21"/>
          <w14:textFill>
            <w14:solidFill>
              <w14:schemeClr w14:val="tx1"/>
            </w14:solidFill>
          </w14:textFill>
        </w:rPr>
        <w:t>第四十八条</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 xml:space="preserve">  </w:t>
      </w:r>
      <w:r>
        <w:rPr>
          <w:rFonts w:ascii="Times New Roman" w:hAnsi="Times New Roman" w:eastAsiaTheme="minorEastAsia"/>
          <w:color w:val="000000" w:themeColor="text1"/>
          <w:szCs w:val="21"/>
          <w:shd w:val="clear" w:color="auto" w:fill="FFFFFF"/>
          <w:lang w:bidi="ar"/>
          <w14:textFill>
            <w14:solidFill>
              <w14:schemeClr w14:val="tx1"/>
            </w14:solidFill>
          </w14:textFill>
        </w:rPr>
        <w:t>本规定自2005年</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2</w:t>
      </w:r>
      <w:r>
        <w:rPr>
          <w:rFonts w:ascii="Times New Roman" w:hAnsi="Times New Roman" w:eastAsiaTheme="minorEastAsia"/>
          <w:color w:val="000000" w:themeColor="text1"/>
          <w:szCs w:val="21"/>
          <w:shd w:val="clear" w:color="auto" w:fill="FFFFFF"/>
          <w:lang w:bidi="ar"/>
          <w14:textFill>
            <w14:solidFill>
              <w14:schemeClr w14:val="tx1"/>
            </w14:solidFill>
          </w14:textFill>
        </w:rPr>
        <w:t>月</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1</w:t>
      </w:r>
      <w:r>
        <w:rPr>
          <w:rFonts w:ascii="Times New Roman" w:hAnsi="Times New Roman" w:eastAsiaTheme="minorEastAsia"/>
          <w:color w:val="000000" w:themeColor="text1"/>
          <w:szCs w:val="21"/>
          <w:shd w:val="clear" w:color="auto" w:fill="FFFFFF"/>
          <w:lang w:bidi="ar"/>
          <w14:textFill>
            <w14:solidFill>
              <w14:schemeClr w14:val="tx1"/>
            </w14:solidFill>
          </w14:textFill>
        </w:rPr>
        <w:t>日起施行。原《劳动监察规定》（劳部发〔1993〕167号）、《劳动监察程序规定》（劳部发〔1995〕457号）、《处理举报劳动违法行为规定》（劳动部令第</w:t>
      </w:r>
      <w:r>
        <w:rPr>
          <w:rFonts w:hint="eastAsia" w:ascii="Times New Roman" w:hAnsi="Times New Roman" w:eastAsiaTheme="minorEastAsia"/>
          <w:color w:val="000000" w:themeColor="text1"/>
          <w:szCs w:val="21"/>
          <w:shd w:val="clear" w:color="auto" w:fill="FFFFFF"/>
          <w:lang w:bidi="ar"/>
          <w14:textFill>
            <w14:solidFill>
              <w14:schemeClr w14:val="tx1"/>
            </w14:solidFill>
          </w14:textFill>
        </w:rPr>
        <w:t>5</w:t>
      </w:r>
      <w:r>
        <w:rPr>
          <w:rFonts w:ascii="Times New Roman" w:hAnsi="Times New Roman" w:eastAsiaTheme="minorEastAsia"/>
          <w:color w:val="000000" w:themeColor="text1"/>
          <w:szCs w:val="21"/>
          <w:shd w:val="clear" w:color="auto" w:fill="FFFFFF"/>
          <w:lang w:bidi="ar"/>
          <w14:textFill>
            <w14:solidFill>
              <w14:schemeClr w14:val="tx1"/>
            </w14:solidFill>
          </w14:textFill>
        </w:rPr>
        <w:t>号，1996年12月17日）同时废止。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9" w:lineRule="auto"/>
      </w:pPr>
      <w:r>
        <w:separator/>
      </w:r>
    </w:p>
  </w:footnote>
  <w:footnote w:type="continuationSeparator" w:id="1">
    <w:p>
      <w:pPr>
        <w:spacing w:line="28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1185E"/>
    <w:rsid w:val="4791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9" w:lineRule="auto"/>
      <w:jc w:val="both"/>
    </w:pPr>
    <w:rPr>
      <w:rFonts w:ascii="Calibri" w:hAnsi="Calibri" w:eastAsia="宋体" w:cs="Times New Roman"/>
      <w:kern w:val="2"/>
      <w:sz w:val="21"/>
      <w:szCs w:val="22"/>
      <w:lang w:val="en-US" w:eastAsia="zh-CN" w:bidi="ar-SA"/>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uppressAutoHyphens/>
      <w:spacing w:before="0" w:beforeAutospacing="0" w:after="0" w:line="200" w:lineRule="atLeast"/>
    </w:pPr>
    <w:rPr>
      <w:sz w:val="18"/>
      <w:szCs w:val="18"/>
    </w:rPr>
  </w:style>
  <w:style w:type="paragraph" w:styleId="3">
    <w:name w:val="Body Text"/>
    <w:basedOn w:val="1"/>
    <w:unhideWhenUsed/>
    <w:qFormat/>
    <w:uiPriority w:val="99"/>
    <w:pPr>
      <w:spacing w:before="100" w:beforeAutospacing="1" w:after="12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2025-09-10T07:04:00Z</dcterms:created>
  <dc:creator>北风行古道</dc:creator>
  <cp:lastModifiedBy>北风行古道</cp:lastModifiedBy>
  <dcterms:modified xsi:type="dcterms:W3CDTF">2025-09-10T07:04:36Z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8F3289BF54E24840B255EAF72796AFBD_11</vt:lpwstr>
  </property>
  <property fmtid="{D5CDD505-2E9C-101B-9397-08002B2CF9AE}" pid="4" name="KSOTemplateDocerSaveRecord">
    <vt:lpwstr>eyJoZGlkIjoiMjNlNjcxMjU2MGE4OGVhZTE2OTg0M2RmM2JmNDExM2EiLCJ1c2VySWQiOiIzOTIzODIyNjYifQ==</vt:lpwstr>
  </property>
</Properties>
</file>