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2B75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财政部门每年对会计代理记账机构计划现场检查次数原则上不超过1次（不包括上级财政部门部署的专项检查）。根据法律法规规章规定、投诉举报、转办交办、数据监测、企业申请等确需实施多次行政检查的，可不受上述次数限制，但不能超过合理次数。具体检查频次见附件《2025年连云区财政局涉企行政检查计划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57CA8"/>
    <w:rsid w:val="1B4F458F"/>
    <w:rsid w:val="39335B29"/>
    <w:rsid w:val="4C713964"/>
    <w:rsid w:val="60E25189"/>
    <w:rsid w:val="6E7F6A31"/>
    <w:rsid w:val="6F0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5</TotalTime>
  <ScaleCrop>false</ScaleCrop>
  <LinksUpToDate>false</LinksUpToDate>
  <CharactersWithSpaces>158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2025-06-03T06:46:00Z</dcterms:created>
  <dc:creator>Administrator</dc:creator>
  <cp:lastModifiedBy>WPS</cp:lastModifiedBy>
  <dcterms:modified xsi:type="dcterms:W3CDTF">2025-09-10T02:08:10Z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KSOTemplateDocerSaveRecord">
    <vt:lpwstr>eyJoZGlkIjoiZjM5NDIwYWYzMTU5YWI4OGMwMDIwMDQ5MTU0ZGM1NTYiLCJ1c2VySWQiOiI1MTAwMDgxODAifQ==</vt:lpwstr>
  </property>
  <property fmtid="{D5CDD505-2E9C-101B-9397-08002B2CF9AE}" pid="4" name="ICV">
    <vt:lpwstr>51C7BA7A128B483CAE8CE65EE39E7974_13</vt:lpwstr>
  </property>
</Properties>
</file>