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AF32">
      <w:pPr>
        <w:pStyle w:val="2"/>
        <w:spacing w:line="570" w:lineRule="exact"/>
        <w:jc w:val="both"/>
        <w:rPr>
          <w:rFonts w:ascii="Times New Roman" w:hAnsi="Times New Roman" w:eastAsia="方正黑体_GBK" w:cs="Times New Roman"/>
          <w:snapToGrid w:val="0"/>
          <w:szCs w:val="20"/>
        </w:rPr>
      </w:pPr>
      <w:r>
        <w:rPr>
          <w:rFonts w:ascii="Times New Roman" w:hAnsi="Times New Roman" w:eastAsia="方正黑体_GBK" w:cs="Times New Roman"/>
          <w:snapToGrid w:val="0"/>
          <w:szCs w:val="20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szCs w:val="20"/>
        </w:rPr>
        <w:t>1</w:t>
      </w:r>
    </w:p>
    <w:p w14:paraId="524EF506">
      <w:pPr>
        <w:pStyle w:val="2"/>
        <w:spacing w:line="560" w:lineRule="exact"/>
        <w:jc w:val="center"/>
        <w:rPr>
          <w:rFonts w:ascii="方正小标宋_GBK" w:hAnsi="Times New Roman" w:eastAsia="方正小标宋_GBK" w:cs="Times New Roman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</w:rPr>
        <w:t>2025年度“双随机、一公开”监管计划（单部门）</w:t>
      </w:r>
    </w:p>
    <w:p w14:paraId="557D1A1E">
      <w:pPr>
        <w:pStyle w:val="2"/>
        <w:spacing w:line="560" w:lineRule="exact"/>
        <w:jc w:val="center"/>
        <w:rPr>
          <w:rFonts w:hint="eastAsia" w:ascii="方正楷体_GBK" w:hAnsi="Times New Roman" w:eastAsia="方正楷体_GBK" w:cs="Times New Roman"/>
          <w:b/>
          <w:snapToGrid w:val="0"/>
        </w:rPr>
      </w:pP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71"/>
        <w:gridCol w:w="2551"/>
        <w:gridCol w:w="3119"/>
        <w:gridCol w:w="3122"/>
        <w:gridCol w:w="1843"/>
        <w:gridCol w:w="1275"/>
        <w:gridCol w:w="787"/>
      </w:tblGrid>
      <w:tr w14:paraId="12550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5" w:type="pct"/>
            <w:vAlign w:val="center"/>
          </w:tcPr>
          <w:p w14:paraId="11264FDB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序</w:t>
            </w:r>
          </w:p>
          <w:p w14:paraId="233C8F88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号</w:t>
            </w:r>
          </w:p>
        </w:tc>
        <w:tc>
          <w:tcPr>
            <w:tcW w:w="531" w:type="pct"/>
            <w:vAlign w:val="center"/>
          </w:tcPr>
          <w:p w14:paraId="0C46A152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任 务</w:t>
            </w:r>
          </w:p>
          <w:p w14:paraId="7B013B74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制定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62" w:type="pct"/>
            <w:vAlign w:val="center"/>
          </w:tcPr>
          <w:p w14:paraId="2FE87D52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任务名称</w:t>
            </w:r>
          </w:p>
        </w:tc>
        <w:tc>
          <w:tcPr>
            <w:tcW w:w="1054" w:type="pct"/>
            <w:vAlign w:val="center"/>
          </w:tcPr>
          <w:p w14:paraId="3D1AC10A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查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事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项</w:t>
            </w:r>
          </w:p>
        </w:tc>
        <w:tc>
          <w:tcPr>
            <w:tcW w:w="1055" w:type="pct"/>
            <w:vAlign w:val="center"/>
          </w:tcPr>
          <w:p w14:paraId="5A026EFE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检查对象</w:t>
            </w:r>
          </w:p>
        </w:tc>
        <w:tc>
          <w:tcPr>
            <w:tcW w:w="623" w:type="pct"/>
            <w:vAlign w:val="center"/>
          </w:tcPr>
          <w:p w14:paraId="4120BBD3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检查方式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(可选择一种或多种)</w:t>
            </w:r>
          </w:p>
        </w:tc>
        <w:tc>
          <w:tcPr>
            <w:tcW w:w="431" w:type="pct"/>
            <w:vAlign w:val="center"/>
          </w:tcPr>
          <w:p w14:paraId="2B9BB4E2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抽取比例或数量</w:t>
            </w:r>
          </w:p>
        </w:tc>
        <w:tc>
          <w:tcPr>
            <w:tcW w:w="266" w:type="pct"/>
            <w:vAlign w:val="center"/>
          </w:tcPr>
          <w:p w14:paraId="6453FFD8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</w:t>
            </w:r>
          </w:p>
          <w:p w14:paraId="1374A87D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层级</w:t>
            </w:r>
          </w:p>
        </w:tc>
      </w:tr>
      <w:tr w14:paraId="7A301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" w:type="pct"/>
            <w:vAlign w:val="center"/>
          </w:tcPr>
          <w:p w14:paraId="01967682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31" w:type="pct"/>
            <w:vAlign w:val="center"/>
          </w:tcPr>
          <w:p w14:paraId="7F60F798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862" w:type="pct"/>
            <w:vAlign w:val="center"/>
          </w:tcPr>
          <w:p w14:paraId="07342193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农产品质量安全检查</w:t>
            </w:r>
          </w:p>
        </w:tc>
        <w:tc>
          <w:tcPr>
            <w:tcW w:w="1054" w:type="pct"/>
            <w:vAlign w:val="center"/>
          </w:tcPr>
          <w:p w14:paraId="34DA76E6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对农产品质量安全的行政检查</w:t>
            </w:r>
          </w:p>
        </w:tc>
        <w:tc>
          <w:tcPr>
            <w:tcW w:w="1055" w:type="pct"/>
            <w:vAlign w:val="center"/>
          </w:tcPr>
          <w:p w14:paraId="4B323F48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农产品生产企业、农民专业合作经济组织及具有一定生产规模的农户</w:t>
            </w:r>
          </w:p>
        </w:tc>
        <w:tc>
          <w:tcPr>
            <w:tcW w:w="623" w:type="pct"/>
            <w:vAlign w:val="center"/>
          </w:tcPr>
          <w:p w14:paraId="78ABA179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431" w:type="pct"/>
            <w:vAlign w:val="center"/>
          </w:tcPr>
          <w:p w14:paraId="10691589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5个</w:t>
            </w:r>
          </w:p>
        </w:tc>
        <w:tc>
          <w:tcPr>
            <w:tcW w:w="266" w:type="pct"/>
            <w:tcBorders>
              <w:right w:val="single" w:color="auto" w:sz="4" w:space="0"/>
            </w:tcBorders>
            <w:vAlign w:val="center"/>
          </w:tcPr>
          <w:p w14:paraId="2842F7E8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72F16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" w:type="pct"/>
            <w:vAlign w:val="center"/>
          </w:tcPr>
          <w:p w14:paraId="6CBF4934"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31" w:type="pct"/>
            <w:vAlign w:val="center"/>
          </w:tcPr>
          <w:p w14:paraId="05E0A42B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862" w:type="pct"/>
            <w:vAlign w:val="center"/>
          </w:tcPr>
          <w:p w14:paraId="623D85FF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拖拉机和联合收割机检查</w:t>
            </w:r>
          </w:p>
        </w:tc>
        <w:tc>
          <w:tcPr>
            <w:tcW w:w="1054" w:type="pct"/>
            <w:vAlign w:val="center"/>
          </w:tcPr>
          <w:p w14:paraId="61A6ABD7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对拖拉机和联合收割机的行政检查</w:t>
            </w:r>
          </w:p>
        </w:tc>
        <w:tc>
          <w:tcPr>
            <w:tcW w:w="1055" w:type="pct"/>
            <w:vAlign w:val="center"/>
          </w:tcPr>
          <w:p w14:paraId="4011F1B5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农机经营服务组织的拖拉机和联合收割机</w:t>
            </w:r>
          </w:p>
        </w:tc>
        <w:tc>
          <w:tcPr>
            <w:tcW w:w="623" w:type="pct"/>
            <w:vAlign w:val="center"/>
          </w:tcPr>
          <w:p w14:paraId="14CCF8B1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431" w:type="pct"/>
            <w:vAlign w:val="center"/>
          </w:tcPr>
          <w:p w14:paraId="3F72F3D2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6" w:type="pct"/>
            <w:tcBorders>
              <w:right w:val="single" w:color="auto" w:sz="4" w:space="0"/>
            </w:tcBorders>
            <w:vAlign w:val="center"/>
          </w:tcPr>
          <w:p w14:paraId="3E606847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2B5117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" w:type="pct"/>
            <w:vAlign w:val="center"/>
          </w:tcPr>
          <w:p w14:paraId="7C5CBA42"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31" w:type="pct"/>
            <w:vAlign w:val="center"/>
          </w:tcPr>
          <w:p w14:paraId="4CDA7277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862" w:type="pct"/>
            <w:vAlign w:val="center"/>
          </w:tcPr>
          <w:p w14:paraId="74053410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动物及动物产品检疫检查</w:t>
            </w:r>
          </w:p>
        </w:tc>
        <w:tc>
          <w:tcPr>
            <w:tcW w:w="1054" w:type="pct"/>
            <w:vAlign w:val="center"/>
          </w:tcPr>
          <w:p w14:paraId="685FE2BD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动物及动物产品检疫合格证的行政检查</w:t>
            </w:r>
          </w:p>
        </w:tc>
        <w:tc>
          <w:tcPr>
            <w:tcW w:w="1055" w:type="pct"/>
            <w:vAlign w:val="center"/>
          </w:tcPr>
          <w:p w14:paraId="28F3D847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单位、行政相对人</w:t>
            </w:r>
          </w:p>
        </w:tc>
        <w:tc>
          <w:tcPr>
            <w:tcW w:w="623" w:type="pct"/>
            <w:vAlign w:val="center"/>
          </w:tcPr>
          <w:p w14:paraId="6B5D375E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现场检查、网络检查</w:t>
            </w:r>
          </w:p>
        </w:tc>
        <w:tc>
          <w:tcPr>
            <w:tcW w:w="431" w:type="pct"/>
            <w:vAlign w:val="center"/>
          </w:tcPr>
          <w:p w14:paraId="0C07DD9F"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6" w:type="pct"/>
            <w:tcBorders>
              <w:right w:val="single" w:color="auto" w:sz="4" w:space="0"/>
            </w:tcBorders>
            <w:vAlign w:val="center"/>
          </w:tcPr>
          <w:p w14:paraId="42199F54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</w:tbl>
    <w:p w14:paraId="3DA8F3CC">
      <w:pPr>
        <w:pStyle w:val="2"/>
        <w:spacing w:line="570" w:lineRule="exact"/>
        <w:ind w:firstLine="320" w:firstLineChars="100"/>
        <w:jc w:val="both"/>
        <w:rPr>
          <w:rFonts w:ascii="Times New Roman" w:hAnsi="Times New Roman" w:eastAsia="方正黑体_GBK" w:cs="Times New Roman"/>
          <w:snapToGrid w:val="0"/>
          <w:szCs w:val="20"/>
        </w:rPr>
        <w:sectPr>
          <w:footerReference r:id="rId3" w:type="default"/>
          <w:footerReference r:id="rId4" w:type="even"/>
          <w:pgSz w:w="16838" w:h="11906" w:orient="landscape"/>
          <w:pgMar w:top="1418" w:right="1134" w:bottom="1418" w:left="1134" w:header="851" w:footer="992" w:gutter="0"/>
          <w:cols w:space="425" w:num="1"/>
          <w:docGrid w:type="linesAndChars" w:linePitch="312" w:charSpace="0"/>
        </w:sectPr>
      </w:pPr>
    </w:p>
    <w:p w14:paraId="3EA10E90">
      <w:pPr>
        <w:pStyle w:val="2"/>
        <w:spacing w:line="570" w:lineRule="exact"/>
        <w:jc w:val="both"/>
        <w:rPr>
          <w:rFonts w:ascii="Times New Roman" w:hAnsi="Times New Roman" w:eastAsia="方正黑体_GBK" w:cs="Times New Roman"/>
          <w:snapToGrid w:val="0"/>
          <w:szCs w:val="20"/>
        </w:rPr>
      </w:pPr>
      <w:r>
        <w:rPr>
          <w:rFonts w:ascii="Times New Roman" w:hAnsi="Times New Roman" w:eastAsia="方正黑体_GBK" w:cs="Times New Roman"/>
          <w:snapToGrid w:val="0"/>
          <w:szCs w:val="20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szCs w:val="20"/>
        </w:rPr>
        <w:t>2</w:t>
      </w:r>
    </w:p>
    <w:p w14:paraId="3B7A70B1">
      <w:pPr>
        <w:pStyle w:val="2"/>
        <w:spacing w:line="560" w:lineRule="exact"/>
        <w:jc w:val="center"/>
        <w:rPr>
          <w:rFonts w:hint="eastAsia" w:ascii="方正小标宋_GBK" w:hAnsi="Times New Roman" w:eastAsia="方正小标宋_GBK" w:cs="Times New Roman"/>
          <w:snapToGrid w:val="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</w:rPr>
        <w:t>2025年度跨部门联合监管计划</w:t>
      </w: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  <w:lang w:val="en-US" w:eastAsia="zh-CN"/>
        </w:rPr>
        <w:t>综合查一次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napToGrid w:val="0"/>
          <w:sz w:val="44"/>
          <w:szCs w:val="44"/>
          <w:lang w:eastAsia="zh-CN"/>
        </w:rPr>
        <w:t>）</w:t>
      </w:r>
    </w:p>
    <w:p w14:paraId="0983E5D0">
      <w:pPr>
        <w:pStyle w:val="2"/>
        <w:spacing w:line="560" w:lineRule="exact"/>
        <w:jc w:val="center"/>
        <w:rPr>
          <w:rFonts w:hint="eastAsia" w:ascii="方正楷体_GBK" w:hAnsi="Times New Roman" w:eastAsia="方正楷体_GBK" w:cs="Times New Roman"/>
          <w:b/>
          <w:snapToGrid w:val="0"/>
        </w:rPr>
      </w:pP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639"/>
        <w:gridCol w:w="988"/>
        <w:gridCol w:w="1133"/>
        <w:gridCol w:w="1846"/>
        <w:gridCol w:w="4281"/>
        <w:gridCol w:w="1296"/>
        <w:gridCol w:w="1151"/>
        <w:gridCol w:w="1062"/>
        <w:gridCol w:w="959"/>
      </w:tblGrid>
      <w:tr w14:paraId="28849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6" w:type="pct"/>
            <w:vAlign w:val="center"/>
          </w:tcPr>
          <w:p w14:paraId="5E2FD392">
            <w:pPr>
              <w:pStyle w:val="2"/>
              <w:spacing w:line="28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</w:t>
            </w:r>
          </w:p>
          <w:p w14:paraId="15CDC79C">
            <w:pPr>
              <w:pStyle w:val="2"/>
              <w:spacing w:line="28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554" w:type="pct"/>
            <w:vAlign w:val="center"/>
          </w:tcPr>
          <w:p w14:paraId="47E0FF0C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334" w:type="pct"/>
            <w:vAlign w:val="center"/>
          </w:tcPr>
          <w:p w14:paraId="51DD8528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行业</w:t>
            </w:r>
          </w:p>
          <w:p w14:paraId="3FAEB7ED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领域</w:t>
            </w:r>
          </w:p>
        </w:tc>
        <w:tc>
          <w:tcPr>
            <w:tcW w:w="2454" w:type="pct"/>
            <w:gridSpan w:val="3"/>
            <w:vAlign w:val="center"/>
          </w:tcPr>
          <w:p w14:paraId="4457E57F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联合检查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部门与检查事项</w:t>
            </w:r>
          </w:p>
        </w:tc>
        <w:tc>
          <w:tcPr>
            <w:tcW w:w="438" w:type="pct"/>
            <w:vAlign w:val="center"/>
          </w:tcPr>
          <w:p w14:paraId="41F5C26B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389" w:type="pct"/>
            <w:tcBorders>
              <w:right w:val="single" w:color="auto" w:sz="4" w:space="0"/>
            </w:tcBorders>
            <w:vAlign w:val="center"/>
          </w:tcPr>
          <w:p w14:paraId="7AAE6712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359" w:type="pct"/>
            <w:tcBorders>
              <w:left w:val="single" w:color="auto" w:sz="4" w:space="0"/>
            </w:tcBorders>
            <w:vAlign w:val="center"/>
          </w:tcPr>
          <w:p w14:paraId="5DAE8357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抽取比例</w:t>
            </w:r>
          </w:p>
          <w:p w14:paraId="6C2C956E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或数量</w:t>
            </w:r>
          </w:p>
        </w:tc>
        <w:tc>
          <w:tcPr>
            <w:tcW w:w="324" w:type="pct"/>
            <w:tcBorders>
              <w:right w:val="single" w:color="auto" w:sz="4" w:space="0"/>
            </w:tcBorders>
            <w:vAlign w:val="center"/>
          </w:tcPr>
          <w:p w14:paraId="0AABB2B4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</w:t>
            </w:r>
          </w:p>
          <w:p w14:paraId="1F448146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层级</w:t>
            </w:r>
          </w:p>
        </w:tc>
      </w:tr>
      <w:tr w14:paraId="294D6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" w:type="pct"/>
            <w:vMerge w:val="restart"/>
            <w:vAlign w:val="center"/>
          </w:tcPr>
          <w:p w14:paraId="6950CF87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</w:p>
        </w:tc>
        <w:tc>
          <w:tcPr>
            <w:tcW w:w="554" w:type="pct"/>
            <w:vMerge w:val="restart"/>
            <w:vAlign w:val="center"/>
          </w:tcPr>
          <w:p w14:paraId="3F76414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生产建设项目水土保持检查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3B63F46F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水土保持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77FF2311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64AB491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vAlign w:val="center"/>
          </w:tcPr>
          <w:p w14:paraId="628D423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对水土保持方案落实情况的行政检查</w:t>
            </w:r>
          </w:p>
        </w:tc>
        <w:tc>
          <w:tcPr>
            <w:tcW w:w="438" w:type="pct"/>
            <w:vMerge w:val="restart"/>
            <w:vAlign w:val="center"/>
          </w:tcPr>
          <w:p w14:paraId="792D8B8C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生产建设单位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00F73552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网络检查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41C3F2A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5A30F193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2339C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" w:type="pct"/>
            <w:vMerge w:val="continue"/>
            <w:vAlign w:val="center"/>
          </w:tcPr>
          <w:p w14:paraId="53F7AAD4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2FD5AFE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3504195D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2808E5F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70866B8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386FFFA6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营业执照（登记证）规范使用情况的检查</w:t>
            </w:r>
          </w:p>
        </w:tc>
        <w:tc>
          <w:tcPr>
            <w:tcW w:w="438" w:type="pct"/>
            <w:vMerge w:val="continue"/>
            <w:vAlign w:val="center"/>
          </w:tcPr>
          <w:p w14:paraId="5965FD12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7DC3B3D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2E06C6E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3B1430C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DC9E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6" w:type="pct"/>
            <w:vMerge w:val="restart"/>
            <w:vAlign w:val="center"/>
          </w:tcPr>
          <w:p w14:paraId="08BEF2EE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  <w:t>2</w:t>
            </w:r>
          </w:p>
        </w:tc>
        <w:tc>
          <w:tcPr>
            <w:tcW w:w="554" w:type="pct"/>
            <w:vMerge w:val="restart"/>
            <w:vAlign w:val="center"/>
          </w:tcPr>
          <w:p w14:paraId="7F0E102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编制洪水影响评价报告非防洪建设项目检查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3838F25A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洪水影响评价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3E26292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3B359C3D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1CCE920B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对编制洪水影响评价报告非防洪建设项目的行政检查</w:t>
            </w:r>
          </w:p>
        </w:tc>
        <w:tc>
          <w:tcPr>
            <w:tcW w:w="438" w:type="pct"/>
            <w:vMerge w:val="restart"/>
            <w:vAlign w:val="center"/>
          </w:tcPr>
          <w:p w14:paraId="0B5BED37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建设单位、个人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7FFF232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网络检查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5D9E2A8E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46EADA3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5F7AE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" w:type="pct"/>
            <w:vMerge w:val="continue"/>
            <w:vAlign w:val="center"/>
          </w:tcPr>
          <w:p w14:paraId="44B24B07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23562DC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063545C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23C0AF92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2CCA247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31203D8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营业执照（登记证）规范使用情况的检查</w:t>
            </w:r>
          </w:p>
        </w:tc>
        <w:tc>
          <w:tcPr>
            <w:tcW w:w="438" w:type="pct"/>
            <w:vMerge w:val="continue"/>
            <w:vAlign w:val="center"/>
          </w:tcPr>
          <w:p w14:paraId="00DCD638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624DA7A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628415E7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3C74E7FB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E5C1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" w:type="pct"/>
            <w:vMerge w:val="restart"/>
            <w:vAlign w:val="center"/>
          </w:tcPr>
          <w:p w14:paraId="7206920D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4" w:type="pct"/>
            <w:vMerge w:val="restart"/>
            <w:vAlign w:val="center"/>
          </w:tcPr>
          <w:p w14:paraId="6AF1442D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取用水管理检查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361E886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取用水管理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0D33D6AF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2F56CB2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vAlign w:val="center"/>
          </w:tcPr>
          <w:p w14:paraId="6CA00F6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对取水单位/个人的取水活动、取用水台账、缴纳水资源费情况、取水设施和计量设施维护等情况、对节约用水情况、节水设施、节水宣传的行政检查</w:t>
            </w:r>
          </w:p>
        </w:tc>
        <w:tc>
          <w:tcPr>
            <w:tcW w:w="438" w:type="pct"/>
            <w:vMerge w:val="restart"/>
            <w:vAlign w:val="center"/>
          </w:tcPr>
          <w:p w14:paraId="254FFCBC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取用水单位或个人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6D86FA92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6CA96477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1DAC77C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39EEA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" w:type="pct"/>
            <w:vMerge w:val="continue"/>
            <w:vAlign w:val="center"/>
          </w:tcPr>
          <w:p w14:paraId="55E42D3B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45F13A3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386D4F07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1D9A6451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1B1A8D9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489CE0A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营业执照（登记证）规范使用情况的检查</w:t>
            </w:r>
          </w:p>
        </w:tc>
        <w:tc>
          <w:tcPr>
            <w:tcW w:w="438" w:type="pct"/>
            <w:vMerge w:val="continue"/>
            <w:vAlign w:val="center"/>
          </w:tcPr>
          <w:p w14:paraId="33544D20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1D38D302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0316A9F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0DB152AB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1B1EA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restart"/>
            <w:vAlign w:val="center"/>
          </w:tcPr>
          <w:p w14:paraId="2B74C3F0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4" w:type="pct"/>
            <w:vMerge w:val="restart"/>
            <w:vAlign w:val="center"/>
          </w:tcPr>
          <w:p w14:paraId="2282905F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水利工程质量检测单位检查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474E6E6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水利工程质量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检测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31BFCFB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4A7278B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vAlign w:val="center"/>
          </w:tcPr>
          <w:p w14:paraId="277090A2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对检测单位及其质量检测活动、水利工程质量检测员、水利工程启闭机质量、在建工程的建筑材料、工程设备、工程质量的行政检查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；对监理工程师执业资格进行检查</w:t>
            </w:r>
          </w:p>
        </w:tc>
        <w:tc>
          <w:tcPr>
            <w:tcW w:w="438" w:type="pct"/>
            <w:vMerge w:val="restart"/>
            <w:vAlign w:val="center"/>
          </w:tcPr>
          <w:p w14:paraId="219485A1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水利工程检测单位、水利工程质量检测员、水利工程参建单位、水利工程启闭机使用单位、水利工程建设、施工、监理单位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02E5F18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5CAD4640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4E2F298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66A45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continue"/>
            <w:vAlign w:val="center"/>
          </w:tcPr>
          <w:p w14:paraId="6DD05070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70866D5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5BEA9BD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4E536686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20FC1A81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3F049D9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住所（经营场所）或驻在场所的检查</w:t>
            </w:r>
          </w:p>
        </w:tc>
        <w:tc>
          <w:tcPr>
            <w:tcW w:w="438" w:type="pct"/>
            <w:vMerge w:val="continue"/>
            <w:vAlign w:val="center"/>
          </w:tcPr>
          <w:p w14:paraId="430FF9CD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3FF30FA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0DA8D027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4457C655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0BB84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87" w:hRule="atLeast"/>
        </w:trPr>
        <w:tc>
          <w:tcPr>
            <w:tcW w:w="146" w:type="pct"/>
            <w:vMerge w:val="restart"/>
            <w:vAlign w:val="center"/>
          </w:tcPr>
          <w:p w14:paraId="06F57645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4" w:type="pct"/>
            <w:vMerge w:val="restart"/>
            <w:vAlign w:val="center"/>
          </w:tcPr>
          <w:p w14:paraId="6FE65C21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水利工程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单位检查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781925F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水利工程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313E498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562B9AD3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vAlign w:val="center"/>
          </w:tcPr>
          <w:p w14:paraId="13A75D0D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河道管理范围内建设项目的检查（跨部门配合）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；对水利工程项目法人和监理单位执行国家法律法规、工程建设强制性标准以及履行监理合同情况、水工程建设实施情况的行政检查；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对水工程建设规划同意书的行政检查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；对水利建设工程安全文明措施费计取、使用和计量支付情况，水利工程建设安全生产，水利建设工程危险性较大工程安全专项施工方案编制实施情况，运行管理单位安全生产情况，水利生产经营单位执行有关安全生产的法律、法规和国家标准或者行业标准情况的行政检查；对河道管理范围内的建设项目的行政检查；对水利工程建设保障农民工工资支付工作的行政检查；对水利工程施工扬尘防治的行政检查；对水工程运行和水工程安全活动的行政检查；对水工程规划同意书落实情况、已批准的不同行政区域边界水工程批准的行政检查；对生产经营单位安全生产情况的行政检查；对水工程运行和水工程安全活动情况的行政检查；对水利施工图设计文件进行检查、对已批复水利基建项目初步设计文件进行检查；对水利工程施工质量的行政检查；对违反《水法》行为的行政检查；对河道管理范围内有关活动（含河道采砂）、建设项目的行政检查</w:t>
            </w:r>
          </w:p>
        </w:tc>
        <w:tc>
          <w:tcPr>
            <w:tcW w:w="438" w:type="pct"/>
            <w:vMerge w:val="restart"/>
            <w:vAlign w:val="center"/>
          </w:tcPr>
          <w:p w14:paraId="3690EAEF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水利工程参建单位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199E0FC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07B07E00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7546B0B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3D8C7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continue"/>
            <w:vAlign w:val="center"/>
          </w:tcPr>
          <w:p w14:paraId="4331818A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4807114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4E6A329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5EAD5E7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67DD59FC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区人社局</w:t>
            </w:r>
          </w:p>
        </w:tc>
        <w:tc>
          <w:tcPr>
            <w:tcW w:w="1446" w:type="pct"/>
            <w:vAlign w:val="center"/>
          </w:tcPr>
          <w:p w14:paraId="6F902A4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对劳动用工管理情况的行政检查</w:t>
            </w:r>
          </w:p>
        </w:tc>
        <w:tc>
          <w:tcPr>
            <w:tcW w:w="438" w:type="pct"/>
            <w:vMerge w:val="continue"/>
            <w:vAlign w:val="center"/>
          </w:tcPr>
          <w:p w14:paraId="39139CC8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65E2897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351E195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3C835415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26871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restart"/>
            <w:vAlign w:val="center"/>
          </w:tcPr>
          <w:p w14:paraId="4376AC48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54" w:type="pct"/>
            <w:vMerge w:val="restart"/>
            <w:vAlign w:val="center"/>
          </w:tcPr>
          <w:p w14:paraId="2F1F9776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兽药检查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661D536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兽药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3872386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1C005FA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vAlign w:val="center"/>
          </w:tcPr>
          <w:p w14:paraId="49D4CAC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对兽药经营活动的行政检查</w:t>
            </w:r>
          </w:p>
        </w:tc>
        <w:tc>
          <w:tcPr>
            <w:tcW w:w="438" w:type="pct"/>
            <w:vMerge w:val="restart"/>
            <w:vAlign w:val="center"/>
          </w:tcPr>
          <w:p w14:paraId="55F3EBFD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兽药经营企业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1B5EE55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641D5AE9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0EBE158B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69752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continue"/>
            <w:vAlign w:val="center"/>
          </w:tcPr>
          <w:p w14:paraId="0D6569D7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067E095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4CD15D8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42EE00AD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4833912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71608D13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住所（经营场所）或驻在场所的检查</w:t>
            </w:r>
          </w:p>
        </w:tc>
        <w:tc>
          <w:tcPr>
            <w:tcW w:w="438" w:type="pct"/>
            <w:vMerge w:val="continue"/>
            <w:vAlign w:val="center"/>
          </w:tcPr>
          <w:p w14:paraId="65D8050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61CE8015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7500A467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6F76D19E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228801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restart"/>
            <w:vAlign w:val="center"/>
          </w:tcPr>
          <w:p w14:paraId="0C2ED638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54" w:type="pct"/>
            <w:vMerge w:val="restart"/>
            <w:vAlign w:val="center"/>
          </w:tcPr>
          <w:p w14:paraId="0D775D0D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动物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诊疗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5C4677DD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动物诊疗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5F09677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74C789C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vAlign w:val="center"/>
          </w:tcPr>
          <w:p w14:paraId="078D48C1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对动物诊疗机构的行政检查</w:t>
            </w:r>
          </w:p>
        </w:tc>
        <w:tc>
          <w:tcPr>
            <w:tcW w:w="438" w:type="pct"/>
            <w:vMerge w:val="restart"/>
            <w:vAlign w:val="center"/>
          </w:tcPr>
          <w:p w14:paraId="532BB67A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动物诊疗机构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16FCFC97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1941B206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2家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0FEBB5B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660B2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continue"/>
            <w:vAlign w:val="center"/>
          </w:tcPr>
          <w:p w14:paraId="0BA70C07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080EC67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670B5A39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01E6BD6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5E6C9D0A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7E34FA5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住所（经营场所）或驻在场所的检查</w:t>
            </w:r>
          </w:p>
        </w:tc>
        <w:tc>
          <w:tcPr>
            <w:tcW w:w="438" w:type="pct"/>
            <w:vMerge w:val="continue"/>
            <w:vAlign w:val="center"/>
          </w:tcPr>
          <w:p w14:paraId="156DF14C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0E8396EC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3B010A27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4ECB48F9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  <w:tr w14:paraId="3CA81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2" w:hRule="atLeast"/>
        </w:trPr>
        <w:tc>
          <w:tcPr>
            <w:tcW w:w="146" w:type="pct"/>
            <w:vMerge w:val="restart"/>
            <w:vAlign w:val="center"/>
          </w:tcPr>
          <w:p w14:paraId="06B8A2F0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54" w:type="pct"/>
            <w:vMerge w:val="restart"/>
            <w:vAlign w:val="center"/>
          </w:tcPr>
          <w:p w14:paraId="429C88FF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饲料检查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综合查一次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4" w:type="pct"/>
            <w:vMerge w:val="restart"/>
            <w:vAlign w:val="center"/>
          </w:tcPr>
          <w:p w14:paraId="7D01D572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饲料</w:t>
            </w: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3A581C0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发起部门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61E22FC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558B6D5E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对饲料、饲料添加剂生产企业、经营者的行政检查</w:t>
            </w:r>
          </w:p>
        </w:tc>
        <w:tc>
          <w:tcPr>
            <w:tcW w:w="438" w:type="pct"/>
            <w:vMerge w:val="restart"/>
            <w:vAlign w:val="center"/>
          </w:tcPr>
          <w:p w14:paraId="7148A008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饲料、饲料添加剂生产企业</w:t>
            </w:r>
          </w:p>
        </w:tc>
        <w:tc>
          <w:tcPr>
            <w:tcW w:w="389" w:type="pct"/>
            <w:vMerge w:val="restart"/>
            <w:tcBorders>
              <w:right w:val="single" w:color="auto" w:sz="4" w:space="0"/>
            </w:tcBorders>
            <w:vAlign w:val="center"/>
          </w:tcPr>
          <w:p w14:paraId="43475226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现场检查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</w:tcBorders>
            <w:vAlign w:val="center"/>
          </w:tcPr>
          <w:p w14:paraId="6B9FC3D2">
            <w:pPr>
              <w:spacing w:line="280" w:lineRule="exact"/>
              <w:ind w:right="-67" w:rightChars="-32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1家</w:t>
            </w:r>
          </w:p>
        </w:tc>
        <w:tc>
          <w:tcPr>
            <w:tcW w:w="324" w:type="pct"/>
            <w:vMerge w:val="restart"/>
            <w:tcBorders>
              <w:right w:val="single" w:color="auto" w:sz="4" w:space="0"/>
            </w:tcBorders>
            <w:vAlign w:val="center"/>
          </w:tcPr>
          <w:p w14:paraId="4653F024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区级</w:t>
            </w:r>
          </w:p>
        </w:tc>
      </w:tr>
      <w:tr w14:paraId="7DA05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" w:type="pct"/>
            <w:vMerge w:val="continue"/>
            <w:vAlign w:val="center"/>
          </w:tcPr>
          <w:p w14:paraId="4BB82708">
            <w:pPr>
              <w:pStyle w:val="2"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554" w:type="pct"/>
            <w:vMerge w:val="continue"/>
            <w:vAlign w:val="center"/>
          </w:tcPr>
          <w:p w14:paraId="7CF92B10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" w:type="pct"/>
            <w:vMerge w:val="continue"/>
            <w:vAlign w:val="center"/>
          </w:tcPr>
          <w:p w14:paraId="389E05CE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" w:type="pct"/>
            <w:tcBorders>
              <w:right w:val="single" w:color="auto" w:sz="4" w:space="0"/>
            </w:tcBorders>
            <w:vAlign w:val="center"/>
          </w:tcPr>
          <w:p w14:paraId="3617AD4D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参与部门</w:t>
            </w:r>
          </w:p>
        </w:tc>
        <w:tc>
          <w:tcPr>
            <w:tcW w:w="624" w:type="pct"/>
            <w:tcBorders>
              <w:left w:val="single" w:color="auto" w:sz="4" w:space="0"/>
            </w:tcBorders>
            <w:vAlign w:val="center"/>
          </w:tcPr>
          <w:p w14:paraId="1569AD95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区市场监管局</w:t>
            </w:r>
          </w:p>
        </w:tc>
        <w:tc>
          <w:tcPr>
            <w:tcW w:w="1446" w:type="pct"/>
            <w:vAlign w:val="center"/>
          </w:tcPr>
          <w:p w14:paraId="58C71CA8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highlight w:val="none"/>
              </w:rPr>
              <w:t>住所（经营场所）或驻在场所的检查</w:t>
            </w:r>
          </w:p>
        </w:tc>
        <w:tc>
          <w:tcPr>
            <w:tcW w:w="438" w:type="pct"/>
            <w:vMerge w:val="continue"/>
            <w:vAlign w:val="center"/>
          </w:tcPr>
          <w:p w14:paraId="1ED70B09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right w:val="single" w:color="auto" w:sz="4" w:space="0"/>
            </w:tcBorders>
            <w:vAlign w:val="center"/>
          </w:tcPr>
          <w:p w14:paraId="44DA913D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center"/>
          </w:tcPr>
          <w:p w14:paraId="4B8F4B3B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tcBorders>
              <w:right w:val="single" w:color="auto" w:sz="4" w:space="0"/>
            </w:tcBorders>
            <w:vAlign w:val="center"/>
          </w:tcPr>
          <w:p w14:paraId="096B3CDD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</w:p>
        </w:tc>
      </w:tr>
    </w:tbl>
    <w:p w14:paraId="775E421E">
      <w:pPr>
        <w:rPr>
          <w:rFonts w:ascii="Times New Roman" w:hAnsi="Times New Roman" w:eastAsia="方正仿宋_GBK" w:cs="Times New Roman"/>
        </w:rPr>
      </w:pPr>
    </w:p>
    <w:p w14:paraId="2EFA186A">
      <w:pPr>
        <w:pStyle w:val="2"/>
        <w:spacing w:line="570" w:lineRule="exact"/>
        <w:ind w:firstLine="320" w:firstLineChars="100"/>
        <w:jc w:val="both"/>
        <w:rPr>
          <w:rFonts w:ascii="Times New Roman" w:hAnsi="Times New Roman" w:eastAsia="方正黑体_GBK" w:cs="Times New Roman"/>
          <w:snapToGrid w:val="0"/>
          <w:szCs w:val="20"/>
        </w:rPr>
      </w:pPr>
    </w:p>
    <w:sectPr>
      <w:footerReference r:id="rId5" w:type="default"/>
      <w:footerReference r:id="rId6" w:type="even"/>
      <w:pgSz w:w="16838" w:h="11906" w:orient="landscape"/>
      <w:pgMar w:top="1418" w:right="1134" w:bottom="1418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0932">
    <w:pPr>
      <w:pStyle w:val="5"/>
      <w:ind w:left="360" w:right="18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F229">
    <w:pPr>
      <w:pStyle w:val="5"/>
      <w:ind w:firstLine="280" w:firstLineChars="10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E02B">
    <w:pPr>
      <w:pStyle w:val="5"/>
      <w:ind w:left="360" w:right="18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D722">
    <w:pPr>
      <w:pStyle w:val="5"/>
      <w:ind w:firstLine="280" w:firstLineChars="10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BC"/>
    <w:rsid w:val="00001207"/>
    <w:rsid w:val="0000220A"/>
    <w:rsid w:val="00003876"/>
    <w:rsid w:val="00004C6E"/>
    <w:rsid w:val="00007CAB"/>
    <w:rsid w:val="00007F66"/>
    <w:rsid w:val="000124E8"/>
    <w:rsid w:val="000127BA"/>
    <w:rsid w:val="00013D03"/>
    <w:rsid w:val="000149E7"/>
    <w:rsid w:val="00017E6E"/>
    <w:rsid w:val="00017ECA"/>
    <w:rsid w:val="0002056A"/>
    <w:rsid w:val="000220AB"/>
    <w:rsid w:val="00023B1E"/>
    <w:rsid w:val="00026B76"/>
    <w:rsid w:val="000270BA"/>
    <w:rsid w:val="000275AB"/>
    <w:rsid w:val="00031DC8"/>
    <w:rsid w:val="000335CF"/>
    <w:rsid w:val="0003523E"/>
    <w:rsid w:val="00057F11"/>
    <w:rsid w:val="00062565"/>
    <w:rsid w:val="0006418C"/>
    <w:rsid w:val="00064547"/>
    <w:rsid w:val="0007008B"/>
    <w:rsid w:val="000750AA"/>
    <w:rsid w:val="000811B0"/>
    <w:rsid w:val="0008248A"/>
    <w:rsid w:val="00085B02"/>
    <w:rsid w:val="000A04C0"/>
    <w:rsid w:val="000A2627"/>
    <w:rsid w:val="000A26FA"/>
    <w:rsid w:val="000B095F"/>
    <w:rsid w:val="000B32A5"/>
    <w:rsid w:val="000B3B7D"/>
    <w:rsid w:val="000B40B3"/>
    <w:rsid w:val="000B5B33"/>
    <w:rsid w:val="000B6FC7"/>
    <w:rsid w:val="000C04D1"/>
    <w:rsid w:val="000C25E2"/>
    <w:rsid w:val="000C3888"/>
    <w:rsid w:val="000D172B"/>
    <w:rsid w:val="000D1BD2"/>
    <w:rsid w:val="000D4461"/>
    <w:rsid w:val="000D4BC0"/>
    <w:rsid w:val="000D53E9"/>
    <w:rsid w:val="000D59A1"/>
    <w:rsid w:val="000D78B6"/>
    <w:rsid w:val="000D7FA0"/>
    <w:rsid w:val="000E757B"/>
    <w:rsid w:val="000F2B63"/>
    <w:rsid w:val="000F49E6"/>
    <w:rsid w:val="00100764"/>
    <w:rsid w:val="00112B3C"/>
    <w:rsid w:val="00113526"/>
    <w:rsid w:val="0011670E"/>
    <w:rsid w:val="0012208D"/>
    <w:rsid w:val="0012498F"/>
    <w:rsid w:val="00135151"/>
    <w:rsid w:val="00135A71"/>
    <w:rsid w:val="00135EBD"/>
    <w:rsid w:val="00137BAE"/>
    <w:rsid w:val="00143709"/>
    <w:rsid w:val="00146151"/>
    <w:rsid w:val="0015366E"/>
    <w:rsid w:val="00153BC9"/>
    <w:rsid w:val="00155A88"/>
    <w:rsid w:val="00157A0A"/>
    <w:rsid w:val="00162DD7"/>
    <w:rsid w:val="00164459"/>
    <w:rsid w:val="0017197E"/>
    <w:rsid w:val="00171ABC"/>
    <w:rsid w:val="001725F6"/>
    <w:rsid w:val="00180E77"/>
    <w:rsid w:val="001838C4"/>
    <w:rsid w:val="00191708"/>
    <w:rsid w:val="00192181"/>
    <w:rsid w:val="00192E72"/>
    <w:rsid w:val="00194AEB"/>
    <w:rsid w:val="00195922"/>
    <w:rsid w:val="001A3000"/>
    <w:rsid w:val="001A5603"/>
    <w:rsid w:val="001B477E"/>
    <w:rsid w:val="001B6EB1"/>
    <w:rsid w:val="001C016C"/>
    <w:rsid w:val="001C109D"/>
    <w:rsid w:val="001C2D73"/>
    <w:rsid w:val="001C5FD7"/>
    <w:rsid w:val="001C7027"/>
    <w:rsid w:val="001C762D"/>
    <w:rsid w:val="001D1124"/>
    <w:rsid w:val="001D1CE8"/>
    <w:rsid w:val="001D2C76"/>
    <w:rsid w:val="001D373C"/>
    <w:rsid w:val="001D38A6"/>
    <w:rsid w:val="001D5FF4"/>
    <w:rsid w:val="001E0069"/>
    <w:rsid w:val="001E2735"/>
    <w:rsid w:val="001E7672"/>
    <w:rsid w:val="001F16BB"/>
    <w:rsid w:val="00200D09"/>
    <w:rsid w:val="00203343"/>
    <w:rsid w:val="00203D6A"/>
    <w:rsid w:val="0020555A"/>
    <w:rsid w:val="00210426"/>
    <w:rsid w:val="00212B59"/>
    <w:rsid w:val="0021638A"/>
    <w:rsid w:val="0021780B"/>
    <w:rsid w:val="00221F69"/>
    <w:rsid w:val="00225849"/>
    <w:rsid w:val="00226E2F"/>
    <w:rsid w:val="0023005C"/>
    <w:rsid w:val="00231AF6"/>
    <w:rsid w:val="00241DB0"/>
    <w:rsid w:val="002430FA"/>
    <w:rsid w:val="00252CA2"/>
    <w:rsid w:val="00255F78"/>
    <w:rsid w:val="002600F0"/>
    <w:rsid w:val="00260E43"/>
    <w:rsid w:val="00264AEB"/>
    <w:rsid w:val="00270789"/>
    <w:rsid w:val="00271427"/>
    <w:rsid w:val="0027339B"/>
    <w:rsid w:val="0027414E"/>
    <w:rsid w:val="0027571A"/>
    <w:rsid w:val="00276760"/>
    <w:rsid w:val="00281392"/>
    <w:rsid w:val="0029009F"/>
    <w:rsid w:val="00290F5F"/>
    <w:rsid w:val="00291F92"/>
    <w:rsid w:val="002934C4"/>
    <w:rsid w:val="002A6ACA"/>
    <w:rsid w:val="002C1479"/>
    <w:rsid w:val="002C200E"/>
    <w:rsid w:val="002C3B42"/>
    <w:rsid w:val="002D2BC7"/>
    <w:rsid w:val="002E5D6D"/>
    <w:rsid w:val="002F4469"/>
    <w:rsid w:val="002F4DC0"/>
    <w:rsid w:val="002F5401"/>
    <w:rsid w:val="002F742E"/>
    <w:rsid w:val="002F7FD8"/>
    <w:rsid w:val="00300AC3"/>
    <w:rsid w:val="0030280B"/>
    <w:rsid w:val="00306DCF"/>
    <w:rsid w:val="00307218"/>
    <w:rsid w:val="00307BAF"/>
    <w:rsid w:val="00311111"/>
    <w:rsid w:val="00312631"/>
    <w:rsid w:val="00314B6B"/>
    <w:rsid w:val="00317F1A"/>
    <w:rsid w:val="00323208"/>
    <w:rsid w:val="0032388A"/>
    <w:rsid w:val="00326B9C"/>
    <w:rsid w:val="00327752"/>
    <w:rsid w:val="00330FC3"/>
    <w:rsid w:val="00333996"/>
    <w:rsid w:val="003340A3"/>
    <w:rsid w:val="003360AA"/>
    <w:rsid w:val="00340A58"/>
    <w:rsid w:val="00340B7A"/>
    <w:rsid w:val="00344064"/>
    <w:rsid w:val="00356178"/>
    <w:rsid w:val="00357AEB"/>
    <w:rsid w:val="00357D75"/>
    <w:rsid w:val="003608DC"/>
    <w:rsid w:val="00360DC1"/>
    <w:rsid w:val="00363DE8"/>
    <w:rsid w:val="00364E74"/>
    <w:rsid w:val="003707D1"/>
    <w:rsid w:val="00372BAF"/>
    <w:rsid w:val="00372FE9"/>
    <w:rsid w:val="00374A2C"/>
    <w:rsid w:val="00374EF7"/>
    <w:rsid w:val="00376314"/>
    <w:rsid w:val="00376643"/>
    <w:rsid w:val="00384AFB"/>
    <w:rsid w:val="00387437"/>
    <w:rsid w:val="00395CB8"/>
    <w:rsid w:val="00395E2D"/>
    <w:rsid w:val="00396F44"/>
    <w:rsid w:val="003976C4"/>
    <w:rsid w:val="003A0989"/>
    <w:rsid w:val="003A0D79"/>
    <w:rsid w:val="003A2799"/>
    <w:rsid w:val="003A408D"/>
    <w:rsid w:val="003A72EE"/>
    <w:rsid w:val="003A74A8"/>
    <w:rsid w:val="003B04DB"/>
    <w:rsid w:val="003B16D6"/>
    <w:rsid w:val="003B194A"/>
    <w:rsid w:val="003B1C13"/>
    <w:rsid w:val="003B66B8"/>
    <w:rsid w:val="003C489C"/>
    <w:rsid w:val="003D31B0"/>
    <w:rsid w:val="003D5210"/>
    <w:rsid w:val="003D72AA"/>
    <w:rsid w:val="003E1FA5"/>
    <w:rsid w:val="003E3330"/>
    <w:rsid w:val="003E3D06"/>
    <w:rsid w:val="003E67A8"/>
    <w:rsid w:val="003F0009"/>
    <w:rsid w:val="003F7316"/>
    <w:rsid w:val="003F75BD"/>
    <w:rsid w:val="003F7993"/>
    <w:rsid w:val="00400AA6"/>
    <w:rsid w:val="00402BD6"/>
    <w:rsid w:val="0040663F"/>
    <w:rsid w:val="00414414"/>
    <w:rsid w:val="00414A57"/>
    <w:rsid w:val="004156D7"/>
    <w:rsid w:val="00416069"/>
    <w:rsid w:val="00417ECC"/>
    <w:rsid w:val="0042090A"/>
    <w:rsid w:val="00420926"/>
    <w:rsid w:val="00421807"/>
    <w:rsid w:val="004234B0"/>
    <w:rsid w:val="004302EA"/>
    <w:rsid w:val="004331A5"/>
    <w:rsid w:val="00443096"/>
    <w:rsid w:val="00444452"/>
    <w:rsid w:val="00444909"/>
    <w:rsid w:val="004456E3"/>
    <w:rsid w:val="00446806"/>
    <w:rsid w:val="004473DD"/>
    <w:rsid w:val="004538FF"/>
    <w:rsid w:val="004576A5"/>
    <w:rsid w:val="004576D6"/>
    <w:rsid w:val="00457B2B"/>
    <w:rsid w:val="0046378C"/>
    <w:rsid w:val="00463A9A"/>
    <w:rsid w:val="00465309"/>
    <w:rsid w:val="004737C9"/>
    <w:rsid w:val="00474890"/>
    <w:rsid w:val="00482118"/>
    <w:rsid w:val="00482A4F"/>
    <w:rsid w:val="00486F4D"/>
    <w:rsid w:val="004916EF"/>
    <w:rsid w:val="004936E0"/>
    <w:rsid w:val="004959E8"/>
    <w:rsid w:val="004A15F5"/>
    <w:rsid w:val="004A3CD1"/>
    <w:rsid w:val="004A4655"/>
    <w:rsid w:val="004A49A3"/>
    <w:rsid w:val="004A6E2C"/>
    <w:rsid w:val="004A6EDF"/>
    <w:rsid w:val="004B04B3"/>
    <w:rsid w:val="004B16DF"/>
    <w:rsid w:val="004B2CB1"/>
    <w:rsid w:val="004B5322"/>
    <w:rsid w:val="004B5575"/>
    <w:rsid w:val="004C4DC0"/>
    <w:rsid w:val="004D0306"/>
    <w:rsid w:val="004E60F4"/>
    <w:rsid w:val="004F4A18"/>
    <w:rsid w:val="00502FFA"/>
    <w:rsid w:val="00505900"/>
    <w:rsid w:val="00511DBF"/>
    <w:rsid w:val="005141D6"/>
    <w:rsid w:val="00515E43"/>
    <w:rsid w:val="00515F6E"/>
    <w:rsid w:val="00520A9B"/>
    <w:rsid w:val="00521AC2"/>
    <w:rsid w:val="005242EB"/>
    <w:rsid w:val="00526668"/>
    <w:rsid w:val="00526D88"/>
    <w:rsid w:val="00530A26"/>
    <w:rsid w:val="00534A69"/>
    <w:rsid w:val="00535864"/>
    <w:rsid w:val="00535A71"/>
    <w:rsid w:val="005369F2"/>
    <w:rsid w:val="00540AD9"/>
    <w:rsid w:val="005428FF"/>
    <w:rsid w:val="00545BD9"/>
    <w:rsid w:val="005462E2"/>
    <w:rsid w:val="005464AA"/>
    <w:rsid w:val="00551D1C"/>
    <w:rsid w:val="00563557"/>
    <w:rsid w:val="00563C56"/>
    <w:rsid w:val="00564477"/>
    <w:rsid w:val="00566C2A"/>
    <w:rsid w:val="0057050B"/>
    <w:rsid w:val="0057635A"/>
    <w:rsid w:val="00577960"/>
    <w:rsid w:val="00577CC6"/>
    <w:rsid w:val="00577EC9"/>
    <w:rsid w:val="005816CA"/>
    <w:rsid w:val="00583091"/>
    <w:rsid w:val="00593DAE"/>
    <w:rsid w:val="00597CCB"/>
    <w:rsid w:val="005A2786"/>
    <w:rsid w:val="005A2A94"/>
    <w:rsid w:val="005A78B0"/>
    <w:rsid w:val="005B687A"/>
    <w:rsid w:val="005C1B6C"/>
    <w:rsid w:val="005C5587"/>
    <w:rsid w:val="005C6EA1"/>
    <w:rsid w:val="005C7171"/>
    <w:rsid w:val="005D0A7D"/>
    <w:rsid w:val="005D3DEF"/>
    <w:rsid w:val="005D5179"/>
    <w:rsid w:val="005D5DE4"/>
    <w:rsid w:val="005E0CAD"/>
    <w:rsid w:val="005E11A8"/>
    <w:rsid w:val="005E2193"/>
    <w:rsid w:val="005E31DF"/>
    <w:rsid w:val="005E49D1"/>
    <w:rsid w:val="005E4B04"/>
    <w:rsid w:val="005E7AEC"/>
    <w:rsid w:val="005F1014"/>
    <w:rsid w:val="005F14DC"/>
    <w:rsid w:val="005F6CFA"/>
    <w:rsid w:val="00601FC7"/>
    <w:rsid w:val="0060252D"/>
    <w:rsid w:val="006035EC"/>
    <w:rsid w:val="00604107"/>
    <w:rsid w:val="00605D2B"/>
    <w:rsid w:val="00611859"/>
    <w:rsid w:val="00613F0C"/>
    <w:rsid w:val="00616235"/>
    <w:rsid w:val="0061671F"/>
    <w:rsid w:val="00620392"/>
    <w:rsid w:val="006227F6"/>
    <w:rsid w:val="0062326B"/>
    <w:rsid w:val="006267BE"/>
    <w:rsid w:val="00627722"/>
    <w:rsid w:val="006315CD"/>
    <w:rsid w:val="00641CAA"/>
    <w:rsid w:val="006430D6"/>
    <w:rsid w:val="006432FF"/>
    <w:rsid w:val="00643F1F"/>
    <w:rsid w:val="006517AE"/>
    <w:rsid w:val="006546A8"/>
    <w:rsid w:val="00654F45"/>
    <w:rsid w:val="00657DA0"/>
    <w:rsid w:val="006639D9"/>
    <w:rsid w:val="00670C85"/>
    <w:rsid w:val="00671FF7"/>
    <w:rsid w:val="006851C6"/>
    <w:rsid w:val="0068634D"/>
    <w:rsid w:val="00686590"/>
    <w:rsid w:val="006870FD"/>
    <w:rsid w:val="00691701"/>
    <w:rsid w:val="0069171B"/>
    <w:rsid w:val="00691D33"/>
    <w:rsid w:val="00694EAE"/>
    <w:rsid w:val="006952D9"/>
    <w:rsid w:val="006A5F11"/>
    <w:rsid w:val="006A74A5"/>
    <w:rsid w:val="006B0061"/>
    <w:rsid w:val="006B21E5"/>
    <w:rsid w:val="006B260B"/>
    <w:rsid w:val="006B4CBA"/>
    <w:rsid w:val="006B7041"/>
    <w:rsid w:val="006C16C2"/>
    <w:rsid w:val="006C177A"/>
    <w:rsid w:val="006C2C54"/>
    <w:rsid w:val="006C3E24"/>
    <w:rsid w:val="006C5832"/>
    <w:rsid w:val="006E0F77"/>
    <w:rsid w:val="006E1822"/>
    <w:rsid w:val="006E2EB9"/>
    <w:rsid w:val="006E3C1F"/>
    <w:rsid w:val="00702D2B"/>
    <w:rsid w:val="0071060B"/>
    <w:rsid w:val="00710F20"/>
    <w:rsid w:val="00714C89"/>
    <w:rsid w:val="007151F2"/>
    <w:rsid w:val="007200F4"/>
    <w:rsid w:val="00720BCF"/>
    <w:rsid w:val="00723CEC"/>
    <w:rsid w:val="0072484A"/>
    <w:rsid w:val="00727A76"/>
    <w:rsid w:val="00735AB0"/>
    <w:rsid w:val="00750EEF"/>
    <w:rsid w:val="0075325A"/>
    <w:rsid w:val="00767B14"/>
    <w:rsid w:val="00771102"/>
    <w:rsid w:val="007718CB"/>
    <w:rsid w:val="007722EC"/>
    <w:rsid w:val="00772DEC"/>
    <w:rsid w:val="007757D4"/>
    <w:rsid w:val="0077616A"/>
    <w:rsid w:val="00780064"/>
    <w:rsid w:val="00780C6F"/>
    <w:rsid w:val="007850F3"/>
    <w:rsid w:val="00785380"/>
    <w:rsid w:val="007919FB"/>
    <w:rsid w:val="007928F2"/>
    <w:rsid w:val="00793AB1"/>
    <w:rsid w:val="00796223"/>
    <w:rsid w:val="007A3142"/>
    <w:rsid w:val="007A6C55"/>
    <w:rsid w:val="007B2B66"/>
    <w:rsid w:val="007B4D9F"/>
    <w:rsid w:val="007B59ED"/>
    <w:rsid w:val="007C0434"/>
    <w:rsid w:val="007C2897"/>
    <w:rsid w:val="007C3145"/>
    <w:rsid w:val="007C4F3D"/>
    <w:rsid w:val="007C6A27"/>
    <w:rsid w:val="007D5C5B"/>
    <w:rsid w:val="007E1414"/>
    <w:rsid w:val="007E5BEF"/>
    <w:rsid w:val="007E7B98"/>
    <w:rsid w:val="007F371D"/>
    <w:rsid w:val="00800CAA"/>
    <w:rsid w:val="008031A6"/>
    <w:rsid w:val="00810BE1"/>
    <w:rsid w:val="00815636"/>
    <w:rsid w:val="00820CAD"/>
    <w:rsid w:val="0083011E"/>
    <w:rsid w:val="00830922"/>
    <w:rsid w:val="00830B25"/>
    <w:rsid w:val="008359EB"/>
    <w:rsid w:val="008366A0"/>
    <w:rsid w:val="00845043"/>
    <w:rsid w:val="00846F11"/>
    <w:rsid w:val="00847B8D"/>
    <w:rsid w:val="00847C66"/>
    <w:rsid w:val="00851353"/>
    <w:rsid w:val="0085594C"/>
    <w:rsid w:val="0085744F"/>
    <w:rsid w:val="00862D1B"/>
    <w:rsid w:val="00870ACD"/>
    <w:rsid w:val="0087242A"/>
    <w:rsid w:val="0087352F"/>
    <w:rsid w:val="00873AB8"/>
    <w:rsid w:val="008772FF"/>
    <w:rsid w:val="00880159"/>
    <w:rsid w:val="0088521D"/>
    <w:rsid w:val="00891510"/>
    <w:rsid w:val="008941A8"/>
    <w:rsid w:val="008944B7"/>
    <w:rsid w:val="00894907"/>
    <w:rsid w:val="008958F3"/>
    <w:rsid w:val="008964FC"/>
    <w:rsid w:val="00897314"/>
    <w:rsid w:val="008A2FFC"/>
    <w:rsid w:val="008A7B82"/>
    <w:rsid w:val="008B121E"/>
    <w:rsid w:val="008C2908"/>
    <w:rsid w:val="008C3494"/>
    <w:rsid w:val="008C3B8C"/>
    <w:rsid w:val="008C51CC"/>
    <w:rsid w:val="008C6B65"/>
    <w:rsid w:val="008D267D"/>
    <w:rsid w:val="008D35AD"/>
    <w:rsid w:val="008F1D44"/>
    <w:rsid w:val="00903FE5"/>
    <w:rsid w:val="00904949"/>
    <w:rsid w:val="00905BC2"/>
    <w:rsid w:val="00906EFC"/>
    <w:rsid w:val="0091386E"/>
    <w:rsid w:val="009146E5"/>
    <w:rsid w:val="009205C0"/>
    <w:rsid w:val="00925256"/>
    <w:rsid w:val="0093014C"/>
    <w:rsid w:val="0093052A"/>
    <w:rsid w:val="00930CA2"/>
    <w:rsid w:val="00930F93"/>
    <w:rsid w:val="009322A2"/>
    <w:rsid w:val="00934238"/>
    <w:rsid w:val="009358DD"/>
    <w:rsid w:val="00937F95"/>
    <w:rsid w:val="009419CA"/>
    <w:rsid w:val="009506B9"/>
    <w:rsid w:val="00950E72"/>
    <w:rsid w:val="009519C8"/>
    <w:rsid w:val="00952FB1"/>
    <w:rsid w:val="009667E7"/>
    <w:rsid w:val="00972451"/>
    <w:rsid w:val="00975BFC"/>
    <w:rsid w:val="00977220"/>
    <w:rsid w:val="00983686"/>
    <w:rsid w:val="00985206"/>
    <w:rsid w:val="00985FA2"/>
    <w:rsid w:val="009931CF"/>
    <w:rsid w:val="0099456D"/>
    <w:rsid w:val="009A235B"/>
    <w:rsid w:val="009A3B39"/>
    <w:rsid w:val="009A4FC9"/>
    <w:rsid w:val="009A733F"/>
    <w:rsid w:val="009A78EC"/>
    <w:rsid w:val="009C3088"/>
    <w:rsid w:val="009C347B"/>
    <w:rsid w:val="009D6C90"/>
    <w:rsid w:val="009E23B4"/>
    <w:rsid w:val="009E291E"/>
    <w:rsid w:val="009E2CDD"/>
    <w:rsid w:val="009E3A81"/>
    <w:rsid w:val="009E4233"/>
    <w:rsid w:val="009E7019"/>
    <w:rsid w:val="009F0428"/>
    <w:rsid w:val="009F1EA0"/>
    <w:rsid w:val="009F2099"/>
    <w:rsid w:val="00A001F3"/>
    <w:rsid w:val="00A03C8F"/>
    <w:rsid w:val="00A0426E"/>
    <w:rsid w:val="00A05112"/>
    <w:rsid w:val="00A06986"/>
    <w:rsid w:val="00A07A87"/>
    <w:rsid w:val="00A110C8"/>
    <w:rsid w:val="00A135CC"/>
    <w:rsid w:val="00A14FEC"/>
    <w:rsid w:val="00A241F5"/>
    <w:rsid w:val="00A343D9"/>
    <w:rsid w:val="00A40301"/>
    <w:rsid w:val="00A40BE6"/>
    <w:rsid w:val="00A527A1"/>
    <w:rsid w:val="00A53238"/>
    <w:rsid w:val="00A54828"/>
    <w:rsid w:val="00A56099"/>
    <w:rsid w:val="00A60996"/>
    <w:rsid w:val="00A60A0A"/>
    <w:rsid w:val="00A61937"/>
    <w:rsid w:val="00A64EAF"/>
    <w:rsid w:val="00A730A3"/>
    <w:rsid w:val="00A77E16"/>
    <w:rsid w:val="00A80309"/>
    <w:rsid w:val="00A80D67"/>
    <w:rsid w:val="00A85D17"/>
    <w:rsid w:val="00A867AA"/>
    <w:rsid w:val="00A8701A"/>
    <w:rsid w:val="00A8732E"/>
    <w:rsid w:val="00A87E67"/>
    <w:rsid w:val="00A900E2"/>
    <w:rsid w:val="00A9128E"/>
    <w:rsid w:val="00A94627"/>
    <w:rsid w:val="00AA3A3D"/>
    <w:rsid w:val="00AA48A5"/>
    <w:rsid w:val="00AA795A"/>
    <w:rsid w:val="00AA7BA6"/>
    <w:rsid w:val="00AB0EF1"/>
    <w:rsid w:val="00AB3A21"/>
    <w:rsid w:val="00AB3CF5"/>
    <w:rsid w:val="00AB5935"/>
    <w:rsid w:val="00AB6413"/>
    <w:rsid w:val="00AC0B8F"/>
    <w:rsid w:val="00AC1156"/>
    <w:rsid w:val="00AC4819"/>
    <w:rsid w:val="00AC70B9"/>
    <w:rsid w:val="00AC740A"/>
    <w:rsid w:val="00AD0405"/>
    <w:rsid w:val="00AD641D"/>
    <w:rsid w:val="00AE0A73"/>
    <w:rsid w:val="00AE0B2B"/>
    <w:rsid w:val="00AE1816"/>
    <w:rsid w:val="00AE3A6D"/>
    <w:rsid w:val="00AE3B32"/>
    <w:rsid w:val="00AE72DD"/>
    <w:rsid w:val="00AE7EC5"/>
    <w:rsid w:val="00AF20EB"/>
    <w:rsid w:val="00AF21FB"/>
    <w:rsid w:val="00AF3BEB"/>
    <w:rsid w:val="00B021B0"/>
    <w:rsid w:val="00B024E2"/>
    <w:rsid w:val="00B06A3B"/>
    <w:rsid w:val="00B06B02"/>
    <w:rsid w:val="00B10292"/>
    <w:rsid w:val="00B11DA0"/>
    <w:rsid w:val="00B124B2"/>
    <w:rsid w:val="00B12BE5"/>
    <w:rsid w:val="00B130D3"/>
    <w:rsid w:val="00B274CB"/>
    <w:rsid w:val="00B30392"/>
    <w:rsid w:val="00B303AC"/>
    <w:rsid w:val="00B32A20"/>
    <w:rsid w:val="00B36D47"/>
    <w:rsid w:val="00B4593F"/>
    <w:rsid w:val="00B45EEC"/>
    <w:rsid w:val="00B46350"/>
    <w:rsid w:val="00B5384A"/>
    <w:rsid w:val="00B54404"/>
    <w:rsid w:val="00B66616"/>
    <w:rsid w:val="00B71D86"/>
    <w:rsid w:val="00B76FB0"/>
    <w:rsid w:val="00B77E46"/>
    <w:rsid w:val="00B846AA"/>
    <w:rsid w:val="00B854E5"/>
    <w:rsid w:val="00B86335"/>
    <w:rsid w:val="00B86726"/>
    <w:rsid w:val="00B87D7A"/>
    <w:rsid w:val="00B9106A"/>
    <w:rsid w:val="00B94D13"/>
    <w:rsid w:val="00B96B28"/>
    <w:rsid w:val="00B96F15"/>
    <w:rsid w:val="00BA235A"/>
    <w:rsid w:val="00BA36F6"/>
    <w:rsid w:val="00BA4A72"/>
    <w:rsid w:val="00BA575B"/>
    <w:rsid w:val="00BB0B9A"/>
    <w:rsid w:val="00BB5C8E"/>
    <w:rsid w:val="00BB68F8"/>
    <w:rsid w:val="00BB7F95"/>
    <w:rsid w:val="00BC1790"/>
    <w:rsid w:val="00BC2BCF"/>
    <w:rsid w:val="00BC34CD"/>
    <w:rsid w:val="00BC3EE7"/>
    <w:rsid w:val="00BC5667"/>
    <w:rsid w:val="00BD0CDF"/>
    <w:rsid w:val="00BD1963"/>
    <w:rsid w:val="00BD6927"/>
    <w:rsid w:val="00BD6DA6"/>
    <w:rsid w:val="00BE0B70"/>
    <w:rsid w:val="00BE49BE"/>
    <w:rsid w:val="00BE557F"/>
    <w:rsid w:val="00BE5E1F"/>
    <w:rsid w:val="00BE7CF1"/>
    <w:rsid w:val="00BE7E73"/>
    <w:rsid w:val="00BF43DA"/>
    <w:rsid w:val="00BF4A1E"/>
    <w:rsid w:val="00C0055E"/>
    <w:rsid w:val="00C01878"/>
    <w:rsid w:val="00C02F4C"/>
    <w:rsid w:val="00C07EFB"/>
    <w:rsid w:val="00C14E34"/>
    <w:rsid w:val="00C154CC"/>
    <w:rsid w:val="00C20795"/>
    <w:rsid w:val="00C278B4"/>
    <w:rsid w:val="00C30813"/>
    <w:rsid w:val="00C349CD"/>
    <w:rsid w:val="00C41751"/>
    <w:rsid w:val="00C463EF"/>
    <w:rsid w:val="00C465FA"/>
    <w:rsid w:val="00C475FE"/>
    <w:rsid w:val="00C51918"/>
    <w:rsid w:val="00C5408B"/>
    <w:rsid w:val="00C627BE"/>
    <w:rsid w:val="00C65AB7"/>
    <w:rsid w:val="00C7651B"/>
    <w:rsid w:val="00C8084F"/>
    <w:rsid w:val="00C81C96"/>
    <w:rsid w:val="00C81E1C"/>
    <w:rsid w:val="00C834A3"/>
    <w:rsid w:val="00C851DC"/>
    <w:rsid w:val="00C875EF"/>
    <w:rsid w:val="00C91CA8"/>
    <w:rsid w:val="00C9266A"/>
    <w:rsid w:val="00C92990"/>
    <w:rsid w:val="00C95B4E"/>
    <w:rsid w:val="00C97033"/>
    <w:rsid w:val="00CA1DB1"/>
    <w:rsid w:val="00CA5681"/>
    <w:rsid w:val="00CB7BD3"/>
    <w:rsid w:val="00CB7D70"/>
    <w:rsid w:val="00CC3081"/>
    <w:rsid w:val="00CC60A9"/>
    <w:rsid w:val="00CC66B8"/>
    <w:rsid w:val="00CD290F"/>
    <w:rsid w:val="00CD6AF2"/>
    <w:rsid w:val="00CE39EE"/>
    <w:rsid w:val="00CE413B"/>
    <w:rsid w:val="00CE4932"/>
    <w:rsid w:val="00CE4D73"/>
    <w:rsid w:val="00CE7E65"/>
    <w:rsid w:val="00CF1493"/>
    <w:rsid w:val="00CF3D25"/>
    <w:rsid w:val="00CF6D38"/>
    <w:rsid w:val="00D009B6"/>
    <w:rsid w:val="00D07533"/>
    <w:rsid w:val="00D106A9"/>
    <w:rsid w:val="00D13E67"/>
    <w:rsid w:val="00D14C67"/>
    <w:rsid w:val="00D20217"/>
    <w:rsid w:val="00D2314A"/>
    <w:rsid w:val="00D23D8F"/>
    <w:rsid w:val="00D2774B"/>
    <w:rsid w:val="00D32F91"/>
    <w:rsid w:val="00D37E05"/>
    <w:rsid w:val="00D403E4"/>
    <w:rsid w:val="00D43BE7"/>
    <w:rsid w:val="00D43CC6"/>
    <w:rsid w:val="00D44184"/>
    <w:rsid w:val="00D4725D"/>
    <w:rsid w:val="00D543FB"/>
    <w:rsid w:val="00D560C7"/>
    <w:rsid w:val="00D57FF6"/>
    <w:rsid w:val="00D60BB2"/>
    <w:rsid w:val="00D620BC"/>
    <w:rsid w:val="00D630F4"/>
    <w:rsid w:val="00D64764"/>
    <w:rsid w:val="00D676DD"/>
    <w:rsid w:val="00D7431D"/>
    <w:rsid w:val="00D74AD3"/>
    <w:rsid w:val="00D77FBD"/>
    <w:rsid w:val="00D87DD4"/>
    <w:rsid w:val="00D901C5"/>
    <w:rsid w:val="00D92922"/>
    <w:rsid w:val="00D92BAD"/>
    <w:rsid w:val="00D9370C"/>
    <w:rsid w:val="00D97F83"/>
    <w:rsid w:val="00DA2099"/>
    <w:rsid w:val="00DA2959"/>
    <w:rsid w:val="00DA383E"/>
    <w:rsid w:val="00DA5EA9"/>
    <w:rsid w:val="00DB063D"/>
    <w:rsid w:val="00DB248C"/>
    <w:rsid w:val="00DB41F9"/>
    <w:rsid w:val="00DB48CF"/>
    <w:rsid w:val="00DB6389"/>
    <w:rsid w:val="00DB6F3C"/>
    <w:rsid w:val="00DB715A"/>
    <w:rsid w:val="00DC16E0"/>
    <w:rsid w:val="00DC281B"/>
    <w:rsid w:val="00DC35DA"/>
    <w:rsid w:val="00DC3E2F"/>
    <w:rsid w:val="00DC6C09"/>
    <w:rsid w:val="00DE7C8F"/>
    <w:rsid w:val="00DF2153"/>
    <w:rsid w:val="00DF481A"/>
    <w:rsid w:val="00DF4A3A"/>
    <w:rsid w:val="00E0048D"/>
    <w:rsid w:val="00E063CC"/>
    <w:rsid w:val="00E06D62"/>
    <w:rsid w:val="00E06E15"/>
    <w:rsid w:val="00E10E06"/>
    <w:rsid w:val="00E13F9D"/>
    <w:rsid w:val="00E2306E"/>
    <w:rsid w:val="00E24DA4"/>
    <w:rsid w:val="00E3483E"/>
    <w:rsid w:val="00E35996"/>
    <w:rsid w:val="00E36A93"/>
    <w:rsid w:val="00E44459"/>
    <w:rsid w:val="00E44501"/>
    <w:rsid w:val="00E5023B"/>
    <w:rsid w:val="00E5330F"/>
    <w:rsid w:val="00E555B4"/>
    <w:rsid w:val="00E56718"/>
    <w:rsid w:val="00E56D80"/>
    <w:rsid w:val="00E60CFE"/>
    <w:rsid w:val="00E612DF"/>
    <w:rsid w:val="00E623DC"/>
    <w:rsid w:val="00E6323E"/>
    <w:rsid w:val="00E65B44"/>
    <w:rsid w:val="00E70CE3"/>
    <w:rsid w:val="00E71936"/>
    <w:rsid w:val="00E73233"/>
    <w:rsid w:val="00E81507"/>
    <w:rsid w:val="00E82C21"/>
    <w:rsid w:val="00E85A44"/>
    <w:rsid w:val="00E90277"/>
    <w:rsid w:val="00E936A2"/>
    <w:rsid w:val="00E974B9"/>
    <w:rsid w:val="00EA3529"/>
    <w:rsid w:val="00EA43E5"/>
    <w:rsid w:val="00EA58AC"/>
    <w:rsid w:val="00EA623A"/>
    <w:rsid w:val="00EA7272"/>
    <w:rsid w:val="00EA7C65"/>
    <w:rsid w:val="00EB0BE4"/>
    <w:rsid w:val="00EB2239"/>
    <w:rsid w:val="00EB3EDE"/>
    <w:rsid w:val="00EB79BF"/>
    <w:rsid w:val="00EC3BFE"/>
    <w:rsid w:val="00EC4679"/>
    <w:rsid w:val="00EC4F47"/>
    <w:rsid w:val="00EC5045"/>
    <w:rsid w:val="00EC6D40"/>
    <w:rsid w:val="00ED10CC"/>
    <w:rsid w:val="00ED20A2"/>
    <w:rsid w:val="00ED41C7"/>
    <w:rsid w:val="00ED5355"/>
    <w:rsid w:val="00ED5DFD"/>
    <w:rsid w:val="00EE3905"/>
    <w:rsid w:val="00EE3CE0"/>
    <w:rsid w:val="00EE6E2C"/>
    <w:rsid w:val="00EF3423"/>
    <w:rsid w:val="00EF566F"/>
    <w:rsid w:val="00F026B7"/>
    <w:rsid w:val="00F13135"/>
    <w:rsid w:val="00F16E8C"/>
    <w:rsid w:val="00F17886"/>
    <w:rsid w:val="00F17A46"/>
    <w:rsid w:val="00F2160A"/>
    <w:rsid w:val="00F30B46"/>
    <w:rsid w:val="00F43BDC"/>
    <w:rsid w:val="00F460F7"/>
    <w:rsid w:val="00F47A60"/>
    <w:rsid w:val="00F507FC"/>
    <w:rsid w:val="00F527E1"/>
    <w:rsid w:val="00F52A25"/>
    <w:rsid w:val="00F542EC"/>
    <w:rsid w:val="00F62ACF"/>
    <w:rsid w:val="00F64C03"/>
    <w:rsid w:val="00F64C91"/>
    <w:rsid w:val="00F64D94"/>
    <w:rsid w:val="00F672EA"/>
    <w:rsid w:val="00F72A8B"/>
    <w:rsid w:val="00F73341"/>
    <w:rsid w:val="00F73D77"/>
    <w:rsid w:val="00F748F0"/>
    <w:rsid w:val="00F802B5"/>
    <w:rsid w:val="00F80A6C"/>
    <w:rsid w:val="00F80F9D"/>
    <w:rsid w:val="00F85590"/>
    <w:rsid w:val="00F855E4"/>
    <w:rsid w:val="00F90D4B"/>
    <w:rsid w:val="00F90FF3"/>
    <w:rsid w:val="00F91BB4"/>
    <w:rsid w:val="00F9244A"/>
    <w:rsid w:val="00F9641E"/>
    <w:rsid w:val="00F97808"/>
    <w:rsid w:val="00F97C9C"/>
    <w:rsid w:val="00FA0FFA"/>
    <w:rsid w:val="00FA4C6B"/>
    <w:rsid w:val="00FA5CEF"/>
    <w:rsid w:val="00FB0DA1"/>
    <w:rsid w:val="00FB5734"/>
    <w:rsid w:val="00FC0910"/>
    <w:rsid w:val="00FC1AD7"/>
    <w:rsid w:val="00FC21FF"/>
    <w:rsid w:val="00FC325C"/>
    <w:rsid w:val="00FC6BCE"/>
    <w:rsid w:val="00FD2E75"/>
    <w:rsid w:val="00FE4EF8"/>
    <w:rsid w:val="00FE5576"/>
    <w:rsid w:val="00FF2902"/>
    <w:rsid w:val="00FF2B6F"/>
    <w:rsid w:val="00FF30E7"/>
    <w:rsid w:val="00FF46C1"/>
    <w:rsid w:val="00FF6272"/>
    <w:rsid w:val="0AAA47B2"/>
    <w:rsid w:val="149E1860"/>
    <w:rsid w:val="181B725F"/>
    <w:rsid w:val="4EA63A14"/>
    <w:rsid w:val="533267F6"/>
    <w:rsid w:val="5D4E4F0D"/>
    <w:rsid w:val="678636E1"/>
    <w:rsid w:val="75A54BBA"/>
    <w:rsid w:val="78887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autoSpaceDE w:val="0"/>
      <w:autoSpaceDN w:val="0"/>
      <w:snapToGrid w:val="0"/>
      <w:spacing w:line="590" w:lineRule="atLeast"/>
    </w:pPr>
    <w:rPr>
      <w:rFonts w:ascii="Times New Roman" w:hAnsi="Times New Roman" w:eastAsia="方正仿宋_GBK" w:cs="Times New Roman"/>
      <w:snapToGrid w:val="0"/>
      <w:kern w:val="0"/>
      <w:sz w:val="24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10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eastAsia="宋体" w:cs="宋体"/>
      <w:kern w:val="0"/>
      <w:sz w:val="42"/>
      <w:szCs w:val="42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251</Words>
  <Characters>254</Characters>
  <Lines>185</Lines>
  <Paragraphs>52</Paragraphs>
  <TotalTime>7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2024-11-13T07:51:00Z</dcterms:created>
  <dc:creator>USER</dc:creator>
  <cp:lastModifiedBy>正男</cp:lastModifiedBy>
  <cp:lastPrinted>2024-11-11T09:48:00Z</cp:lastPrinted>
  <dcterms:modified xsi:type="dcterms:W3CDTF">2025-09-18T01:50:23Z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D4BF2A0243074AF295ACB838A3AAC5F3_13</vt:lpwstr>
  </property>
  <property fmtid="{D5CDD505-2E9C-101B-9397-08002B2CF9AE}" pid="4" name="KSOTemplateDocerSaveRecord">
    <vt:lpwstr>eyJoZGlkIjoiYTliMGQ3OGI3ZDA2OWI5ODAwNzJjMzE3MjZlMjk2NjAiLCJ1c2VySWQiOiIyNzgzOTQ4NjkifQ==</vt:lpwstr>
  </property>
</Properties>
</file>