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65"/>
          <w:tab w:val="left" w:pos="1502"/>
          <w:tab w:val="left" w:pos="2052"/>
          <w:tab w:val="left" w:pos="2789"/>
          <w:tab w:val="left" w:pos="3310"/>
          <w:tab w:val="left" w:pos="4047"/>
          <w:tab w:val="left" w:pos="4572"/>
          <w:tab w:val="left" w:pos="6748"/>
          <w:tab w:val="left" w:pos="9373"/>
        </w:tabs>
        <w:ind w:left="28"/>
        <w:jc w:val="left"/>
        <w:rPr>
          <w:rFonts w:ascii="华文中宋" w:hAnsi="华文中宋" w:eastAsia="华文中宋"/>
          <w:sz w:val="24"/>
        </w:rPr>
      </w:pPr>
      <w:r>
        <w:rPr>
          <w:rFonts w:hint="eastAsia" w:ascii="华文中宋" w:hAnsi="华文中宋" w:eastAsia="华文中宋"/>
          <w:sz w:val="24"/>
        </w:rPr>
        <w:t>编号：</w:t>
      </w:r>
      <w:r>
        <w:rPr>
          <w:rFonts w:ascii="华文中宋" w:hAnsi="华文中宋" w:eastAsia="华文中宋"/>
          <w:sz w:val="24"/>
        </w:rPr>
        <w:t>_______________</w:t>
      </w:r>
    </w:p>
    <w:p>
      <w:pPr>
        <w:rPr>
          <w:rFonts w:ascii="华文中宋" w:hAnsi="华文中宋" w:eastAsia="华文中宋"/>
        </w:rPr>
      </w:pPr>
    </w:p>
    <w:p>
      <w:pPr>
        <w:rPr>
          <w:rFonts w:ascii="华文中宋" w:hAnsi="华文中宋" w:eastAsia="华文中宋"/>
        </w:rPr>
      </w:pPr>
      <w:r>
        <w:rPr>
          <w:rFonts w:ascii="华文中宋" w:hAnsi="华文中宋" w:eastAsia="华文中宋"/>
        </w:rPr>
        <w:t xml:space="preserve">                            </w:t>
      </w:r>
    </w:p>
    <w:p>
      <w:pPr>
        <w:rPr>
          <w:rFonts w:ascii="华文中宋" w:hAnsi="华文中宋" w:eastAsia="华文中宋"/>
        </w:rPr>
      </w:pPr>
    </w:p>
    <w:p>
      <w:pPr>
        <w:rPr>
          <w:rFonts w:ascii="华文中宋" w:hAnsi="华文中宋" w:eastAsia="华文中宋"/>
        </w:rPr>
      </w:pPr>
    </w:p>
    <w:p>
      <w:pPr>
        <w:jc w:val="center"/>
        <w:rPr>
          <w:rFonts w:ascii="华文中宋" w:hAnsi="华文中宋" w:eastAsia="华文中宋"/>
          <w:b/>
          <w:spacing w:val="40"/>
          <w:sz w:val="44"/>
          <w:szCs w:val="44"/>
        </w:rPr>
      </w:pPr>
      <w:r>
        <w:rPr>
          <w:rFonts w:hint="eastAsia" w:ascii="华文中宋" w:hAnsi="华文中宋" w:eastAsia="华文中宋"/>
          <w:b/>
          <w:spacing w:val="40"/>
          <w:sz w:val="44"/>
          <w:szCs w:val="44"/>
        </w:rPr>
        <w:t>江苏省示范性县级教师发展中心</w:t>
      </w:r>
    </w:p>
    <w:p>
      <w:pPr>
        <w:jc w:val="center"/>
        <w:rPr>
          <w:rFonts w:ascii="华文中宋" w:hAnsi="华文中宋" w:eastAsia="华文中宋"/>
          <w:b/>
          <w:sz w:val="84"/>
        </w:rPr>
      </w:pPr>
      <w:r>
        <w:rPr>
          <w:rFonts w:hint="eastAsia" w:ascii="华文中宋" w:hAnsi="华文中宋" w:eastAsia="华文中宋"/>
          <w:b/>
          <w:sz w:val="84"/>
        </w:rPr>
        <w:t>申</w:t>
      </w:r>
      <w:r>
        <w:rPr>
          <w:rFonts w:ascii="华文中宋" w:hAnsi="华文中宋" w:eastAsia="华文中宋"/>
          <w:b/>
          <w:sz w:val="84"/>
        </w:rPr>
        <w:t xml:space="preserve">  </w:t>
      </w:r>
      <w:r>
        <w:rPr>
          <w:rFonts w:hint="eastAsia" w:ascii="华文中宋" w:hAnsi="华文中宋" w:eastAsia="华文中宋"/>
          <w:b/>
          <w:sz w:val="84"/>
        </w:rPr>
        <w:t>报</w:t>
      </w:r>
      <w:r>
        <w:rPr>
          <w:rFonts w:ascii="华文中宋" w:hAnsi="华文中宋" w:eastAsia="华文中宋"/>
          <w:b/>
          <w:sz w:val="84"/>
        </w:rPr>
        <w:t xml:space="preserve">  </w:t>
      </w:r>
      <w:r>
        <w:rPr>
          <w:rFonts w:hint="eastAsia" w:ascii="华文中宋" w:hAnsi="华文中宋" w:eastAsia="华文中宋"/>
          <w:b/>
          <w:sz w:val="84"/>
        </w:rPr>
        <w:t>表</w:t>
      </w:r>
    </w:p>
    <w:p>
      <w:pPr>
        <w:jc w:val="center"/>
        <w:rPr>
          <w:rFonts w:ascii="宋体" w:hAnsi="华文中宋"/>
          <w:bCs/>
          <w:sz w:val="28"/>
        </w:rPr>
      </w:pPr>
    </w:p>
    <w:p>
      <w:pPr>
        <w:rPr>
          <w:rFonts w:ascii="华文中宋" w:hAnsi="华文中宋" w:eastAsia="华文中宋"/>
          <w:b/>
          <w:sz w:val="24"/>
        </w:rPr>
      </w:pPr>
    </w:p>
    <w:p>
      <w:pPr>
        <w:rPr>
          <w:rFonts w:ascii="华文中宋" w:hAnsi="华文中宋" w:eastAsia="华文中宋"/>
          <w:b/>
          <w:sz w:val="24"/>
        </w:rPr>
      </w:pPr>
    </w:p>
    <w:p>
      <w:pPr>
        <w:ind w:firstLine="1080" w:firstLineChars="360"/>
        <w:rPr>
          <w:rFonts w:ascii="华文中宋" w:hAnsi="华文中宋" w:eastAsia="华文中宋"/>
          <w:bCs/>
          <w:sz w:val="30"/>
        </w:rPr>
      </w:pPr>
      <w:r>
        <w:rPr>
          <w:rFonts w:hint="eastAsia" w:ascii="华文中宋" w:hAnsi="华文中宋" w:eastAsia="华文中宋"/>
          <w:bCs/>
          <w:sz w:val="30"/>
        </w:rPr>
        <w:t>机构名称</w:t>
      </w:r>
      <w:r>
        <w:rPr>
          <w:rFonts w:ascii="华文中宋" w:hAnsi="华文中宋" w:eastAsia="华文中宋"/>
          <w:bCs/>
          <w:sz w:val="30"/>
          <w:u w:val="single"/>
        </w:rPr>
        <w:t xml:space="preserve">    </w:t>
      </w:r>
      <w:r>
        <w:rPr>
          <w:rFonts w:hint="eastAsia" w:ascii="华文中宋" w:hAnsi="华文中宋" w:eastAsia="华文中宋"/>
          <w:bCs/>
          <w:sz w:val="30"/>
          <w:u w:val="single"/>
        </w:rPr>
        <w:t>连云港市连云区教师发展中心</w:t>
      </w:r>
      <w:r>
        <w:rPr>
          <w:rFonts w:ascii="华文中宋" w:hAnsi="华文中宋" w:eastAsia="华文中宋"/>
          <w:bCs/>
          <w:sz w:val="30"/>
          <w:u w:val="single"/>
        </w:rPr>
        <w:t xml:space="preserve">     </w:t>
      </w:r>
    </w:p>
    <w:p>
      <w:pPr>
        <w:ind w:firstLine="1080" w:firstLineChars="360"/>
        <w:rPr>
          <w:rFonts w:ascii="华文中宋" w:hAnsi="华文中宋" w:eastAsia="华文中宋"/>
          <w:bCs/>
          <w:sz w:val="30"/>
          <w:u w:val="single"/>
        </w:rPr>
      </w:pPr>
      <w:r>
        <w:rPr>
          <w:rFonts w:hint="eastAsia" w:ascii="华文中宋" w:hAnsi="华文中宋" w:eastAsia="华文中宋"/>
          <w:bCs/>
          <w:sz w:val="30"/>
        </w:rPr>
        <w:t>地</w:t>
      </w:r>
      <w:r>
        <w:rPr>
          <w:rFonts w:ascii="华文中宋" w:hAnsi="华文中宋" w:eastAsia="华文中宋"/>
          <w:bCs/>
          <w:sz w:val="30"/>
        </w:rPr>
        <w:t xml:space="preserve">    </w:t>
      </w:r>
      <w:r>
        <w:rPr>
          <w:rFonts w:hint="eastAsia" w:ascii="华文中宋" w:hAnsi="华文中宋" w:eastAsia="华文中宋"/>
          <w:bCs/>
          <w:sz w:val="30"/>
        </w:rPr>
        <w:t>址</w:t>
      </w:r>
      <w:r>
        <w:rPr>
          <w:rFonts w:ascii="华文中宋" w:hAnsi="华文中宋" w:eastAsia="华文中宋"/>
          <w:bCs/>
          <w:sz w:val="30"/>
          <w:u w:val="single"/>
        </w:rPr>
        <w:t xml:space="preserve">    </w:t>
      </w:r>
      <w:r>
        <w:rPr>
          <w:rFonts w:hint="eastAsia" w:ascii="华文中宋" w:hAnsi="华文中宋" w:eastAsia="华文中宋"/>
          <w:bCs/>
          <w:sz w:val="30"/>
          <w:u w:val="single"/>
        </w:rPr>
        <w:t>连云港市连云区栖霞路</w:t>
      </w:r>
      <w:r>
        <w:rPr>
          <w:rFonts w:ascii="华文中宋" w:hAnsi="华文中宋" w:eastAsia="华文中宋"/>
          <w:bCs/>
          <w:sz w:val="30"/>
          <w:u w:val="single"/>
        </w:rPr>
        <w:t>111</w:t>
      </w:r>
      <w:r>
        <w:rPr>
          <w:rFonts w:hint="eastAsia" w:ascii="华文中宋" w:hAnsi="华文中宋" w:eastAsia="华文中宋"/>
          <w:bCs/>
          <w:sz w:val="30"/>
          <w:u w:val="single"/>
        </w:rPr>
        <w:t>号</w:t>
      </w:r>
      <w:r>
        <w:rPr>
          <w:rFonts w:ascii="华文中宋" w:hAnsi="华文中宋" w:eastAsia="华文中宋"/>
          <w:bCs/>
          <w:sz w:val="30"/>
          <w:u w:val="single"/>
        </w:rPr>
        <w:t xml:space="preserve">    </w:t>
      </w:r>
    </w:p>
    <w:p>
      <w:pPr>
        <w:ind w:firstLine="1080" w:firstLineChars="360"/>
        <w:rPr>
          <w:rFonts w:ascii="华文中宋" w:hAnsi="华文中宋" w:eastAsia="华文中宋"/>
          <w:bCs/>
          <w:sz w:val="30"/>
          <w:u w:val="single"/>
        </w:rPr>
      </w:pPr>
      <w:r>
        <w:rPr>
          <w:rFonts w:hint="eastAsia" w:ascii="华文中宋" w:hAnsi="华文中宋" w:eastAsia="华文中宋"/>
          <w:bCs/>
          <w:sz w:val="30"/>
        </w:rPr>
        <w:t>邮</w:t>
      </w:r>
      <w:r>
        <w:rPr>
          <w:rFonts w:ascii="华文中宋" w:hAnsi="华文中宋" w:eastAsia="华文中宋"/>
          <w:bCs/>
          <w:sz w:val="30"/>
        </w:rPr>
        <w:t xml:space="preserve">    </w:t>
      </w:r>
      <w:r>
        <w:rPr>
          <w:rFonts w:hint="eastAsia" w:ascii="华文中宋" w:hAnsi="华文中宋" w:eastAsia="华文中宋"/>
          <w:bCs/>
          <w:sz w:val="30"/>
        </w:rPr>
        <w:t>编</w:t>
      </w:r>
      <w:r>
        <w:rPr>
          <w:rFonts w:ascii="华文中宋" w:hAnsi="华文中宋" w:eastAsia="华文中宋"/>
          <w:bCs/>
          <w:sz w:val="30"/>
          <w:u w:val="single"/>
        </w:rPr>
        <w:t xml:space="preserve">             222042              </w:t>
      </w:r>
    </w:p>
    <w:p>
      <w:pPr>
        <w:ind w:firstLine="1080" w:firstLineChars="360"/>
        <w:rPr>
          <w:rFonts w:ascii="华文中宋" w:hAnsi="华文中宋" w:eastAsia="华文中宋"/>
          <w:bCs/>
          <w:sz w:val="30"/>
          <w:u w:val="single"/>
        </w:rPr>
      </w:pPr>
      <w:r>
        <w:rPr>
          <w:rFonts w:hint="eastAsia" w:ascii="华文中宋" w:hAnsi="华文中宋" w:eastAsia="华文中宋"/>
          <w:bCs/>
          <w:sz w:val="30"/>
        </w:rPr>
        <w:t>网</w:t>
      </w:r>
      <w:r>
        <w:rPr>
          <w:rFonts w:ascii="华文中宋" w:hAnsi="华文中宋" w:eastAsia="华文中宋"/>
          <w:bCs/>
          <w:sz w:val="30"/>
        </w:rPr>
        <w:t xml:space="preserve">    </w:t>
      </w:r>
      <w:r>
        <w:rPr>
          <w:rFonts w:hint="eastAsia" w:ascii="华文中宋" w:hAnsi="华文中宋" w:eastAsia="华文中宋"/>
          <w:bCs/>
          <w:sz w:val="30"/>
        </w:rPr>
        <w:t>址</w:t>
      </w:r>
      <w:r>
        <w:rPr>
          <w:rFonts w:ascii="华文中宋" w:hAnsi="华文中宋" w:eastAsia="华文中宋"/>
          <w:bCs/>
          <w:sz w:val="30"/>
          <w:u w:val="single"/>
        </w:rPr>
        <w:t xml:space="preserve">     </w:t>
      </w:r>
      <w:r>
        <w:rPr>
          <w:rFonts w:ascii="华文中宋" w:hAnsi="华文中宋"/>
          <w:bCs/>
          <w:sz w:val="30"/>
          <w:u w:val="single"/>
        </w:rPr>
        <w:t>http:// www.lyqjsfzzx.cn</w:t>
      </w:r>
      <w:r>
        <w:rPr>
          <w:rFonts w:ascii="华文中宋" w:hAnsi="华文中宋" w:eastAsia="华文中宋"/>
          <w:bCs/>
          <w:sz w:val="30"/>
          <w:u w:val="single"/>
        </w:rPr>
        <w:t xml:space="preserve"> </w:t>
      </w:r>
      <w:r>
        <w:rPr>
          <w:rStyle w:val="20"/>
          <w:color w:val="auto"/>
        </w:rPr>
        <w:t xml:space="preserve">      </w:t>
      </w:r>
      <w:r>
        <w:rPr>
          <w:rFonts w:ascii="华文中宋" w:hAnsi="华文中宋" w:eastAsia="华文中宋"/>
          <w:bCs/>
          <w:sz w:val="30"/>
          <w:u w:val="single"/>
        </w:rPr>
        <w:t xml:space="preserve">     </w:t>
      </w:r>
    </w:p>
    <w:p>
      <w:pPr>
        <w:ind w:firstLine="1080" w:firstLineChars="360"/>
        <w:rPr>
          <w:rFonts w:ascii="华文中宋" w:hAnsi="华文中宋" w:eastAsia="华文中宋"/>
          <w:bCs/>
          <w:sz w:val="28"/>
          <w:szCs w:val="28"/>
          <w:u w:val="single"/>
        </w:rPr>
      </w:pPr>
      <w:r>
        <w:rPr>
          <w:rFonts w:hint="eastAsia" w:ascii="华文中宋" w:hAnsi="华文中宋" w:eastAsia="华文中宋"/>
          <w:bCs/>
          <w:sz w:val="30"/>
        </w:rPr>
        <w:t>负责人姓名</w:t>
      </w:r>
      <w:r>
        <w:rPr>
          <w:rFonts w:ascii="华文中宋" w:hAnsi="华文中宋" w:eastAsia="华文中宋"/>
          <w:bCs/>
          <w:sz w:val="30"/>
          <w:u w:val="single"/>
        </w:rPr>
        <w:t xml:space="preserve">  </w:t>
      </w:r>
      <w:r>
        <w:rPr>
          <w:rFonts w:hint="eastAsia" w:ascii="华文中宋" w:hAnsi="华文中宋" w:eastAsia="华文中宋"/>
          <w:bCs/>
          <w:sz w:val="30"/>
          <w:u w:val="single"/>
        </w:rPr>
        <w:t>张克林</w:t>
      </w:r>
      <w:r>
        <w:rPr>
          <w:rFonts w:ascii="华文中宋" w:hAnsi="华文中宋" w:eastAsia="华文中宋"/>
          <w:bCs/>
          <w:sz w:val="30"/>
          <w:u w:val="single"/>
        </w:rPr>
        <w:t xml:space="preserve">  </w:t>
      </w:r>
      <w:r>
        <w:rPr>
          <w:rFonts w:hint="eastAsia" w:ascii="华文中宋" w:hAnsi="华文中宋" w:eastAsia="华文中宋"/>
          <w:bCs/>
          <w:sz w:val="30"/>
        </w:rPr>
        <w:t>电</w:t>
      </w:r>
      <w:r>
        <w:rPr>
          <w:rFonts w:ascii="华文中宋" w:hAnsi="华文中宋" w:eastAsia="华文中宋"/>
          <w:bCs/>
          <w:sz w:val="30"/>
        </w:rPr>
        <w:t xml:space="preserve">   </w:t>
      </w:r>
      <w:r>
        <w:rPr>
          <w:rFonts w:hint="eastAsia" w:ascii="华文中宋" w:hAnsi="华文中宋" w:eastAsia="华文中宋"/>
          <w:bCs/>
          <w:sz w:val="30"/>
        </w:rPr>
        <w:t>话</w:t>
      </w:r>
      <w:r>
        <w:rPr>
          <w:rFonts w:ascii="华文中宋" w:hAnsi="华文中宋" w:eastAsia="华文中宋"/>
          <w:bCs/>
          <w:sz w:val="28"/>
          <w:szCs w:val="28"/>
          <w:u w:val="single"/>
        </w:rPr>
        <w:t xml:space="preserve"> 13861437880  </w:t>
      </w:r>
    </w:p>
    <w:p>
      <w:pPr>
        <w:ind w:firstLine="1080" w:firstLineChars="360"/>
        <w:rPr>
          <w:rFonts w:ascii="华文中宋" w:hAnsi="华文中宋" w:eastAsia="华文中宋"/>
          <w:bCs/>
          <w:sz w:val="30"/>
        </w:rPr>
      </w:pPr>
      <w:r>
        <w:rPr>
          <w:rFonts w:hint="eastAsia" w:ascii="华文中宋" w:hAnsi="华文中宋" w:eastAsia="华文中宋"/>
          <w:bCs/>
          <w:sz w:val="30"/>
        </w:rPr>
        <w:t>联系人姓名</w:t>
      </w:r>
      <w:r>
        <w:rPr>
          <w:rFonts w:ascii="华文中宋" w:hAnsi="华文中宋" w:eastAsia="华文中宋"/>
          <w:bCs/>
          <w:sz w:val="30"/>
          <w:u w:val="single"/>
        </w:rPr>
        <w:t xml:space="preserve">  </w:t>
      </w:r>
      <w:r>
        <w:rPr>
          <w:rFonts w:hint="eastAsia" w:ascii="华文中宋" w:hAnsi="华文中宋" w:eastAsia="华文中宋"/>
          <w:bCs/>
          <w:sz w:val="30"/>
          <w:u w:val="single"/>
        </w:rPr>
        <w:t>刘虎平</w:t>
      </w:r>
      <w:r>
        <w:rPr>
          <w:rFonts w:ascii="华文中宋" w:hAnsi="华文中宋" w:eastAsia="华文中宋"/>
          <w:bCs/>
          <w:sz w:val="30"/>
          <w:u w:val="single"/>
        </w:rPr>
        <w:t xml:space="preserve">  </w:t>
      </w:r>
      <w:r>
        <w:rPr>
          <w:rFonts w:hint="eastAsia" w:ascii="华文中宋" w:hAnsi="华文中宋" w:eastAsia="华文中宋"/>
          <w:bCs/>
          <w:sz w:val="30"/>
        </w:rPr>
        <w:t>电</w:t>
      </w:r>
      <w:r>
        <w:rPr>
          <w:rFonts w:ascii="华文中宋" w:hAnsi="华文中宋" w:eastAsia="华文中宋"/>
          <w:bCs/>
          <w:sz w:val="30"/>
        </w:rPr>
        <w:t xml:space="preserve">   </w:t>
      </w:r>
      <w:r>
        <w:rPr>
          <w:rFonts w:hint="eastAsia" w:ascii="华文中宋" w:hAnsi="华文中宋" w:eastAsia="华文中宋"/>
          <w:bCs/>
          <w:sz w:val="30"/>
        </w:rPr>
        <w:t>话</w:t>
      </w:r>
      <w:r>
        <w:rPr>
          <w:rFonts w:ascii="华文中宋" w:hAnsi="华文中宋" w:eastAsia="华文中宋"/>
          <w:bCs/>
          <w:sz w:val="28"/>
          <w:szCs w:val="28"/>
          <w:u w:val="single"/>
        </w:rPr>
        <w:t xml:space="preserve"> 13705134376  </w:t>
      </w:r>
    </w:p>
    <w:p>
      <w:pPr>
        <w:ind w:firstLine="1080" w:firstLineChars="360"/>
        <w:rPr>
          <w:rFonts w:ascii="华文中宋" w:hAnsi="华文中宋" w:eastAsia="华文中宋"/>
          <w:bCs/>
          <w:sz w:val="30"/>
          <w:u w:val="single"/>
        </w:rPr>
      </w:pPr>
      <w:r>
        <w:rPr>
          <w:rFonts w:hint="eastAsia" w:ascii="华文中宋" w:hAnsi="华文中宋" w:eastAsia="华文中宋"/>
          <w:bCs/>
          <w:sz w:val="30"/>
        </w:rPr>
        <w:t>联系人手机</w:t>
      </w:r>
      <w:r>
        <w:rPr>
          <w:rFonts w:ascii="华文中宋" w:hAnsi="华文中宋" w:eastAsia="华文中宋"/>
          <w:bCs/>
          <w:sz w:val="30"/>
          <w:u w:val="single"/>
        </w:rPr>
        <w:t xml:space="preserve">        </w:t>
      </w:r>
      <w:r>
        <w:rPr>
          <w:rFonts w:ascii="华文中宋" w:hAnsi="华文中宋" w:eastAsia="华文中宋"/>
          <w:bCs/>
          <w:sz w:val="28"/>
          <w:szCs w:val="28"/>
          <w:u w:val="single"/>
        </w:rPr>
        <w:t xml:space="preserve">13705134376 </w:t>
      </w:r>
      <w:r>
        <w:rPr>
          <w:rFonts w:ascii="华文中宋" w:hAnsi="华文中宋" w:eastAsia="华文中宋"/>
          <w:bCs/>
          <w:sz w:val="30"/>
          <w:u w:val="single"/>
        </w:rPr>
        <w:t xml:space="preserve">           </w:t>
      </w:r>
    </w:p>
    <w:p>
      <w:pPr>
        <w:ind w:firstLine="1080" w:firstLineChars="360"/>
        <w:rPr>
          <w:rFonts w:ascii="华文中宋" w:hAnsi="华文中宋" w:eastAsia="华文中宋"/>
          <w:b/>
          <w:sz w:val="32"/>
          <w:szCs w:val="32"/>
          <w:u w:val="single"/>
        </w:rPr>
      </w:pPr>
      <w:r>
        <w:rPr>
          <w:rFonts w:hint="eastAsia" w:ascii="华文中宋" w:hAnsi="华文中宋" w:eastAsia="华文中宋"/>
          <w:bCs/>
          <w:sz w:val="30"/>
        </w:rPr>
        <w:t>电子信箱</w:t>
      </w:r>
      <w:r>
        <w:rPr>
          <w:rFonts w:ascii="华文中宋" w:hAnsi="华文中宋" w:eastAsia="华文中宋"/>
          <w:bCs/>
          <w:sz w:val="30"/>
          <w:u w:val="single"/>
        </w:rPr>
        <w:t xml:space="preserve">       </w:t>
      </w:r>
      <w:r>
        <w:rPr>
          <w:rFonts w:ascii="华文中宋" w:hAnsi="华文中宋"/>
          <w:bCs/>
          <w:sz w:val="30"/>
          <w:szCs w:val="30"/>
          <w:u w:val="single"/>
        </w:rPr>
        <w:t>lyqjsfzzx@126.com</w:t>
      </w:r>
      <w:r>
        <w:rPr>
          <w:rFonts w:ascii="华文中宋" w:hAnsi="华文中宋" w:eastAsia="华文中宋"/>
          <w:bCs/>
          <w:sz w:val="30"/>
          <w:szCs w:val="30"/>
          <w:u w:val="single"/>
        </w:rPr>
        <w:t xml:space="preserve">            </w:t>
      </w:r>
    </w:p>
    <w:p>
      <w:pPr>
        <w:jc w:val="center"/>
        <w:rPr>
          <w:rFonts w:ascii="华文中宋" w:hAnsi="华文中宋" w:eastAsia="华文中宋"/>
          <w:b/>
          <w:sz w:val="28"/>
        </w:rPr>
      </w:pPr>
    </w:p>
    <w:p>
      <w:pPr>
        <w:jc w:val="center"/>
        <w:rPr>
          <w:rFonts w:ascii="华文中宋" w:hAnsi="华文中宋" w:eastAsia="华文中宋"/>
          <w:b/>
          <w:sz w:val="32"/>
          <w:szCs w:val="32"/>
        </w:rPr>
      </w:pPr>
    </w:p>
    <w:p>
      <w:pPr>
        <w:jc w:val="center"/>
        <w:rPr>
          <w:rFonts w:ascii="华文中宋" w:hAnsi="华文中宋" w:eastAsia="华文中宋"/>
          <w:b/>
          <w:sz w:val="32"/>
          <w:szCs w:val="32"/>
        </w:rPr>
      </w:pPr>
      <w:r>
        <w:rPr>
          <w:rFonts w:hint="eastAsia" w:ascii="华文中宋" w:hAnsi="华文中宋" w:eastAsia="华文中宋"/>
          <w:b/>
          <w:sz w:val="32"/>
          <w:szCs w:val="32"/>
        </w:rPr>
        <w:t>江</w:t>
      </w:r>
      <w:r>
        <w:rPr>
          <w:rFonts w:ascii="华文中宋" w:hAnsi="华文中宋" w:eastAsia="华文中宋"/>
          <w:b/>
          <w:sz w:val="32"/>
          <w:szCs w:val="32"/>
        </w:rPr>
        <w:t xml:space="preserve"> </w:t>
      </w:r>
      <w:r>
        <w:rPr>
          <w:rFonts w:hint="eastAsia" w:ascii="华文中宋" w:hAnsi="华文中宋" w:eastAsia="华文中宋"/>
          <w:b/>
          <w:sz w:val="32"/>
          <w:szCs w:val="32"/>
        </w:rPr>
        <w:t>苏</w:t>
      </w:r>
      <w:r>
        <w:rPr>
          <w:rFonts w:ascii="华文中宋" w:hAnsi="华文中宋" w:eastAsia="华文中宋"/>
          <w:b/>
          <w:sz w:val="32"/>
          <w:szCs w:val="32"/>
        </w:rPr>
        <w:t xml:space="preserve"> </w:t>
      </w:r>
      <w:r>
        <w:rPr>
          <w:rFonts w:hint="eastAsia" w:ascii="华文中宋" w:hAnsi="华文中宋" w:eastAsia="华文中宋"/>
          <w:b/>
          <w:sz w:val="32"/>
          <w:szCs w:val="32"/>
        </w:rPr>
        <w:t>省</w:t>
      </w:r>
      <w:r>
        <w:rPr>
          <w:rFonts w:ascii="华文中宋" w:hAnsi="华文中宋" w:eastAsia="华文中宋"/>
          <w:b/>
          <w:sz w:val="32"/>
          <w:szCs w:val="32"/>
        </w:rPr>
        <w:t xml:space="preserve"> </w:t>
      </w:r>
      <w:r>
        <w:rPr>
          <w:rFonts w:hint="eastAsia" w:ascii="华文中宋" w:hAnsi="华文中宋" w:eastAsia="华文中宋"/>
          <w:b/>
          <w:sz w:val="32"/>
          <w:szCs w:val="32"/>
        </w:rPr>
        <w:t>教</w:t>
      </w:r>
      <w:r>
        <w:rPr>
          <w:rFonts w:ascii="华文中宋" w:hAnsi="华文中宋" w:eastAsia="华文中宋"/>
          <w:b/>
          <w:sz w:val="32"/>
          <w:szCs w:val="32"/>
        </w:rPr>
        <w:t xml:space="preserve"> </w:t>
      </w:r>
      <w:r>
        <w:rPr>
          <w:rFonts w:hint="eastAsia" w:ascii="华文中宋" w:hAnsi="华文中宋" w:eastAsia="华文中宋"/>
          <w:b/>
          <w:sz w:val="32"/>
          <w:szCs w:val="32"/>
        </w:rPr>
        <w:t>育</w:t>
      </w:r>
      <w:r>
        <w:rPr>
          <w:rFonts w:ascii="华文中宋" w:hAnsi="华文中宋" w:eastAsia="华文中宋"/>
          <w:b/>
          <w:sz w:val="32"/>
          <w:szCs w:val="32"/>
        </w:rPr>
        <w:t xml:space="preserve"> </w:t>
      </w:r>
      <w:r>
        <w:rPr>
          <w:rFonts w:hint="eastAsia" w:ascii="华文中宋" w:hAnsi="华文中宋" w:eastAsia="华文中宋"/>
          <w:b/>
          <w:sz w:val="32"/>
          <w:szCs w:val="32"/>
        </w:rPr>
        <w:t>评</w:t>
      </w:r>
      <w:r>
        <w:rPr>
          <w:rFonts w:ascii="华文中宋" w:hAnsi="华文中宋" w:eastAsia="华文中宋"/>
          <w:b/>
          <w:sz w:val="32"/>
          <w:szCs w:val="32"/>
        </w:rPr>
        <w:t xml:space="preserve"> </w:t>
      </w:r>
      <w:r>
        <w:rPr>
          <w:rFonts w:hint="eastAsia" w:ascii="华文中宋" w:hAnsi="华文中宋" w:eastAsia="华文中宋"/>
          <w:b/>
          <w:sz w:val="32"/>
          <w:szCs w:val="32"/>
        </w:rPr>
        <w:t>估</w:t>
      </w:r>
      <w:r>
        <w:rPr>
          <w:rFonts w:ascii="华文中宋" w:hAnsi="华文中宋" w:eastAsia="华文中宋"/>
          <w:b/>
          <w:sz w:val="32"/>
          <w:szCs w:val="32"/>
        </w:rPr>
        <w:t xml:space="preserve"> </w:t>
      </w:r>
      <w:r>
        <w:rPr>
          <w:rFonts w:hint="eastAsia" w:ascii="华文中宋" w:hAnsi="华文中宋" w:eastAsia="华文中宋"/>
          <w:b/>
          <w:sz w:val="32"/>
          <w:szCs w:val="32"/>
        </w:rPr>
        <w:t>院</w:t>
      </w:r>
      <w:r>
        <w:rPr>
          <w:rFonts w:ascii="华文中宋" w:hAnsi="华文中宋" w:eastAsia="华文中宋"/>
          <w:b/>
          <w:sz w:val="32"/>
          <w:szCs w:val="32"/>
        </w:rPr>
        <w:t xml:space="preserve"> </w:t>
      </w:r>
      <w:r>
        <w:rPr>
          <w:rFonts w:hint="eastAsia" w:ascii="华文中宋" w:hAnsi="华文中宋" w:eastAsia="华文中宋"/>
          <w:b/>
          <w:sz w:val="32"/>
          <w:szCs w:val="32"/>
        </w:rPr>
        <w:t>制</w:t>
      </w:r>
    </w:p>
    <w:p>
      <w:pPr>
        <w:jc w:val="center"/>
        <w:rPr>
          <w:rFonts w:ascii="华文中宋" w:hAnsi="华文中宋" w:eastAsia="华文中宋"/>
          <w:b/>
          <w:sz w:val="28"/>
        </w:rPr>
      </w:pPr>
      <w:r>
        <w:rPr>
          <w:rFonts w:hint="eastAsia" w:ascii="华文中宋" w:hAnsi="华文中宋" w:eastAsia="华文中宋"/>
          <w:b/>
          <w:sz w:val="28"/>
        </w:rPr>
        <w:t>二○二○年九月十日</w:t>
      </w:r>
    </w:p>
    <w:p>
      <w:pPr>
        <w:jc w:val="center"/>
        <w:rPr>
          <w:rFonts w:ascii="华文中宋" w:eastAsia="华文中宋"/>
          <w:b/>
          <w:sz w:val="44"/>
        </w:rPr>
      </w:pPr>
    </w:p>
    <w:p>
      <w:pPr>
        <w:jc w:val="center"/>
        <w:rPr>
          <w:rFonts w:ascii="华文中宋" w:eastAsia="华文中宋"/>
          <w:b/>
          <w:sz w:val="44"/>
        </w:rPr>
      </w:pPr>
      <w:r>
        <w:rPr>
          <w:rFonts w:hint="eastAsia" w:ascii="华文中宋" w:eastAsia="华文中宋"/>
          <w:b/>
          <w:sz w:val="44"/>
        </w:rPr>
        <w:t>填</w:t>
      </w:r>
      <w:r>
        <w:rPr>
          <w:rFonts w:ascii="华文中宋" w:eastAsia="华文中宋"/>
          <w:b/>
          <w:sz w:val="44"/>
        </w:rPr>
        <w:t xml:space="preserve"> </w:t>
      </w:r>
      <w:r>
        <w:rPr>
          <w:rFonts w:hint="eastAsia" w:ascii="华文中宋" w:eastAsia="华文中宋"/>
          <w:b/>
          <w:sz w:val="44"/>
        </w:rPr>
        <w:t>写</w:t>
      </w:r>
      <w:r>
        <w:rPr>
          <w:rFonts w:ascii="华文中宋" w:eastAsia="华文中宋"/>
          <w:b/>
          <w:sz w:val="44"/>
        </w:rPr>
        <w:t xml:space="preserve"> </w:t>
      </w:r>
      <w:r>
        <w:rPr>
          <w:rFonts w:hint="eastAsia" w:ascii="华文中宋" w:eastAsia="华文中宋"/>
          <w:b/>
          <w:sz w:val="44"/>
        </w:rPr>
        <w:t>说</w:t>
      </w:r>
      <w:r>
        <w:rPr>
          <w:rFonts w:ascii="华文中宋" w:eastAsia="华文中宋"/>
          <w:b/>
          <w:sz w:val="44"/>
        </w:rPr>
        <w:t xml:space="preserve"> </w:t>
      </w:r>
      <w:r>
        <w:rPr>
          <w:rFonts w:hint="eastAsia" w:ascii="华文中宋" w:eastAsia="华文中宋"/>
          <w:b/>
          <w:sz w:val="44"/>
        </w:rPr>
        <w:t>明</w:t>
      </w:r>
    </w:p>
    <w:p>
      <w:pPr>
        <w:spacing w:line="360" w:lineRule="auto"/>
        <w:ind w:right="269" w:rightChars="128"/>
        <w:rPr>
          <w:rFonts w:ascii="宋体"/>
          <w:b/>
          <w:sz w:val="28"/>
        </w:rPr>
      </w:pPr>
    </w:p>
    <w:p>
      <w:pPr>
        <w:ind w:firstLine="560" w:firstLineChars="200"/>
        <w:rPr>
          <w:rFonts w:ascii="华文中宋" w:hAnsi="华文中宋" w:eastAsia="华文中宋"/>
          <w:bCs/>
          <w:sz w:val="28"/>
        </w:rPr>
      </w:pPr>
      <w:r>
        <w:rPr>
          <w:rFonts w:hint="eastAsia" w:ascii="华文中宋" w:hAnsi="华文中宋" w:eastAsia="华文中宋"/>
          <w:bCs/>
          <w:sz w:val="28"/>
        </w:rPr>
        <w:t>一、本表依据江苏省示范性县级教师发展中心评估指标体系的内容和要求编制而成。</w:t>
      </w:r>
    </w:p>
    <w:p>
      <w:pPr>
        <w:ind w:firstLine="560" w:firstLineChars="200"/>
        <w:rPr>
          <w:rFonts w:ascii="华文中宋" w:hAnsi="华文中宋" w:eastAsia="华文中宋"/>
          <w:bCs/>
          <w:sz w:val="28"/>
        </w:rPr>
      </w:pPr>
      <w:r>
        <w:rPr>
          <w:rFonts w:hint="eastAsia" w:ascii="华文中宋" w:hAnsi="华文中宋" w:eastAsia="华文中宋"/>
          <w:bCs/>
          <w:sz w:val="28"/>
        </w:rPr>
        <w:t>二、本表是专业抽检中材料评审和现场考察的重要依据，所有数据应如实填写，确保准确无误。</w:t>
      </w:r>
    </w:p>
    <w:p>
      <w:pPr>
        <w:ind w:firstLine="560" w:firstLineChars="200"/>
        <w:rPr>
          <w:rFonts w:ascii="华文中宋" w:hAnsi="华文中宋" w:eastAsia="华文中宋"/>
          <w:bCs/>
          <w:sz w:val="28"/>
        </w:rPr>
      </w:pPr>
      <w:r>
        <w:rPr>
          <w:rFonts w:hint="eastAsia" w:ascii="华文中宋" w:hAnsi="华文中宋" w:eastAsia="华文中宋"/>
          <w:bCs/>
          <w:sz w:val="28"/>
        </w:rPr>
        <w:t>三、页面规格统一为</w:t>
      </w:r>
      <w:r>
        <w:rPr>
          <w:rFonts w:ascii="华文中宋" w:hAnsi="华文中宋" w:eastAsia="华文中宋"/>
          <w:bCs/>
          <w:sz w:val="28"/>
        </w:rPr>
        <w:t>A4</w:t>
      </w:r>
      <w:r>
        <w:rPr>
          <w:rFonts w:hint="eastAsia" w:ascii="华文中宋" w:hAnsi="华文中宋" w:eastAsia="华文中宋"/>
          <w:bCs/>
          <w:sz w:val="28"/>
        </w:rPr>
        <w:t>纸双面打印，内容一般用“</w:t>
      </w:r>
      <w:r>
        <w:rPr>
          <w:rFonts w:hint="eastAsia" w:ascii="华文中宋" w:hAnsi="华文中宋" w:eastAsia="华文中宋"/>
          <w:sz w:val="28"/>
        </w:rPr>
        <w:t>小四”</w:t>
      </w:r>
      <w:r>
        <w:rPr>
          <w:rFonts w:hint="eastAsia" w:ascii="华文中宋" w:hAnsi="华文中宋" w:eastAsia="华文中宋"/>
          <w:bCs/>
          <w:sz w:val="28"/>
        </w:rPr>
        <w:t>号宋体；电子文本一律用</w:t>
      </w:r>
      <w:r>
        <w:rPr>
          <w:rFonts w:ascii="华文中宋" w:hAnsi="华文中宋" w:eastAsia="华文中宋"/>
          <w:bCs/>
          <w:sz w:val="28"/>
        </w:rPr>
        <w:t>word</w:t>
      </w:r>
      <w:r>
        <w:rPr>
          <w:rFonts w:hint="eastAsia" w:ascii="华文中宋" w:hAnsi="华文中宋" w:eastAsia="华文中宋"/>
          <w:bCs/>
          <w:sz w:val="28"/>
        </w:rPr>
        <w:t>文件制作。</w:t>
      </w:r>
    </w:p>
    <w:p>
      <w:pPr>
        <w:ind w:firstLine="560" w:firstLineChars="200"/>
        <w:rPr>
          <w:rFonts w:ascii="华文中宋" w:hAnsi="华文中宋" w:eastAsia="华文中宋"/>
          <w:bCs/>
          <w:sz w:val="28"/>
        </w:rPr>
      </w:pPr>
      <w:r>
        <w:rPr>
          <w:rFonts w:hint="eastAsia" w:ascii="华文中宋" w:hAnsi="华文中宋" w:eastAsia="华文中宋"/>
          <w:bCs/>
          <w:sz w:val="28"/>
        </w:rPr>
        <w:t>四、所有表格中涉及到的名称应填写全称，不要简写或缩写。</w:t>
      </w:r>
    </w:p>
    <w:p>
      <w:pPr>
        <w:ind w:firstLine="560" w:firstLineChars="200"/>
        <w:rPr>
          <w:rFonts w:ascii="华文中宋" w:hAnsi="华文中宋" w:eastAsia="华文中宋"/>
          <w:bCs/>
          <w:sz w:val="28"/>
        </w:rPr>
      </w:pPr>
      <w:r>
        <w:rPr>
          <w:rFonts w:hint="eastAsia" w:ascii="华文中宋" w:hAnsi="华文中宋" w:eastAsia="华文中宋"/>
          <w:bCs/>
          <w:sz w:val="28"/>
        </w:rPr>
        <w:t>五、各项状态数据的统计时限：“近一年”的统计时限自前一年</w:t>
      </w:r>
      <w:r>
        <w:rPr>
          <w:rFonts w:ascii="华文中宋" w:hAnsi="华文中宋" w:eastAsia="华文中宋"/>
          <w:bCs/>
          <w:sz w:val="28"/>
        </w:rPr>
        <w:t>7</w:t>
      </w:r>
      <w:r>
        <w:rPr>
          <w:rFonts w:hint="eastAsia" w:ascii="华文中宋" w:hAnsi="华文中宋" w:eastAsia="华文中宋"/>
          <w:bCs/>
          <w:sz w:val="28"/>
        </w:rPr>
        <w:t>月</w:t>
      </w:r>
      <w:r>
        <w:rPr>
          <w:rFonts w:ascii="华文中宋" w:hAnsi="华文中宋" w:eastAsia="华文中宋"/>
          <w:bCs/>
          <w:sz w:val="28"/>
        </w:rPr>
        <w:t>1</w:t>
      </w:r>
      <w:r>
        <w:rPr>
          <w:rFonts w:hint="eastAsia" w:ascii="华文中宋" w:hAnsi="华文中宋" w:eastAsia="华文中宋"/>
          <w:bCs/>
          <w:sz w:val="28"/>
        </w:rPr>
        <w:t>日至申报当年</w:t>
      </w:r>
      <w:r>
        <w:rPr>
          <w:rFonts w:ascii="华文中宋" w:hAnsi="华文中宋" w:eastAsia="华文中宋"/>
          <w:bCs/>
          <w:sz w:val="28"/>
        </w:rPr>
        <w:t>6</w:t>
      </w:r>
      <w:r>
        <w:rPr>
          <w:rFonts w:hint="eastAsia" w:ascii="华文中宋" w:hAnsi="华文中宋" w:eastAsia="华文中宋"/>
          <w:bCs/>
          <w:sz w:val="28"/>
        </w:rPr>
        <w:t>月</w:t>
      </w:r>
      <w:r>
        <w:rPr>
          <w:rFonts w:ascii="华文中宋" w:hAnsi="华文中宋" w:eastAsia="华文中宋"/>
          <w:bCs/>
          <w:sz w:val="28"/>
        </w:rPr>
        <w:t>30</w:t>
      </w:r>
      <w:r>
        <w:rPr>
          <w:rFonts w:hint="eastAsia" w:ascii="华文中宋" w:hAnsi="华文中宋" w:eastAsia="华文中宋"/>
          <w:bCs/>
          <w:sz w:val="28"/>
        </w:rPr>
        <w:t>日；“近五年”的统计时限自前五年的</w:t>
      </w:r>
      <w:r>
        <w:rPr>
          <w:rFonts w:ascii="华文中宋" w:hAnsi="华文中宋" w:eastAsia="华文中宋"/>
          <w:bCs/>
          <w:sz w:val="28"/>
        </w:rPr>
        <w:t>7</w:t>
      </w:r>
      <w:r>
        <w:rPr>
          <w:rFonts w:hint="eastAsia" w:ascii="华文中宋" w:hAnsi="华文中宋" w:eastAsia="华文中宋"/>
          <w:bCs/>
          <w:sz w:val="28"/>
        </w:rPr>
        <w:t>月</w:t>
      </w:r>
      <w:r>
        <w:rPr>
          <w:rFonts w:ascii="华文中宋" w:hAnsi="华文中宋" w:eastAsia="华文中宋"/>
          <w:bCs/>
          <w:sz w:val="28"/>
        </w:rPr>
        <w:t>1</w:t>
      </w:r>
      <w:r>
        <w:rPr>
          <w:rFonts w:hint="eastAsia" w:ascii="华文中宋" w:hAnsi="华文中宋" w:eastAsia="华文中宋"/>
          <w:bCs/>
          <w:sz w:val="28"/>
        </w:rPr>
        <w:t>日至申报当年</w:t>
      </w:r>
      <w:r>
        <w:rPr>
          <w:rFonts w:ascii="华文中宋" w:hAnsi="华文中宋" w:eastAsia="华文中宋"/>
          <w:bCs/>
          <w:sz w:val="28"/>
        </w:rPr>
        <w:t>6</w:t>
      </w:r>
      <w:r>
        <w:rPr>
          <w:rFonts w:hint="eastAsia" w:ascii="华文中宋" w:hAnsi="华文中宋" w:eastAsia="华文中宋"/>
          <w:bCs/>
          <w:sz w:val="28"/>
        </w:rPr>
        <w:t>月</w:t>
      </w:r>
      <w:r>
        <w:rPr>
          <w:rFonts w:ascii="华文中宋" w:hAnsi="华文中宋" w:eastAsia="华文中宋"/>
          <w:bCs/>
          <w:sz w:val="28"/>
        </w:rPr>
        <w:t>30</w:t>
      </w:r>
      <w:r>
        <w:rPr>
          <w:rFonts w:hint="eastAsia" w:ascii="华文中宋" w:hAnsi="华文中宋" w:eastAsia="华文中宋"/>
          <w:bCs/>
          <w:sz w:val="28"/>
        </w:rPr>
        <w:t>日。</w:t>
      </w:r>
    </w:p>
    <w:p>
      <w:pPr>
        <w:ind w:firstLine="560" w:firstLineChars="200"/>
        <w:rPr>
          <w:rFonts w:ascii="华文中宋" w:hAnsi="华文中宋" w:eastAsia="华文中宋"/>
          <w:bCs/>
          <w:sz w:val="28"/>
        </w:rPr>
      </w:pPr>
      <w:r>
        <w:rPr>
          <w:rFonts w:hint="eastAsia" w:ascii="华文中宋" w:hAnsi="华文中宋" w:eastAsia="华文中宋"/>
          <w:bCs/>
          <w:sz w:val="28"/>
        </w:rPr>
        <w:t>六、填表时，请注意表格下方的“注”，按要求填写。</w:t>
      </w:r>
    </w:p>
    <w:p>
      <w:pPr>
        <w:ind w:firstLine="560" w:firstLineChars="200"/>
        <w:rPr>
          <w:rFonts w:ascii="华文中宋" w:hAnsi="华文中宋" w:eastAsia="华文中宋"/>
          <w:bCs/>
          <w:sz w:val="28"/>
        </w:rPr>
      </w:pPr>
      <w:r>
        <w:rPr>
          <w:rFonts w:hint="eastAsia" w:ascii="华文中宋" w:hAnsi="华文中宋" w:eastAsia="华文中宋"/>
          <w:bCs/>
          <w:sz w:val="28"/>
        </w:rPr>
        <w:t>七、文本样式一般不要自行调整，相关栏目填写不下时，可延长文字框，但需保持文本规范、美观。</w:t>
      </w:r>
    </w:p>
    <w:p>
      <w:pPr>
        <w:ind w:firstLine="560" w:firstLineChars="200"/>
        <w:rPr>
          <w:rFonts w:ascii="华文中宋" w:hAnsi="华文中宋" w:eastAsia="华文中宋"/>
          <w:bCs/>
          <w:sz w:val="28"/>
        </w:rPr>
      </w:pPr>
      <w:r>
        <w:rPr>
          <w:rFonts w:hint="eastAsia" w:ascii="华文中宋" w:hAnsi="华文中宋" w:eastAsia="华文中宋"/>
          <w:bCs/>
          <w:sz w:val="28"/>
        </w:rPr>
        <w:t>八、须在封面“机构名称”正中加盖公章。</w:t>
      </w:r>
    </w:p>
    <w:p>
      <w:pPr>
        <w:ind w:firstLine="560" w:firstLineChars="200"/>
        <w:rPr>
          <w:rFonts w:ascii="华文中宋" w:hAnsi="华文中宋" w:eastAsia="华文中宋"/>
          <w:bCs/>
          <w:sz w:val="28"/>
        </w:rPr>
      </w:pPr>
      <w:r>
        <w:rPr>
          <w:rFonts w:hint="eastAsia" w:ascii="华文中宋" w:hAnsi="华文中宋" w:eastAsia="华文中宋"/>
          <w:bCs/>
          <w:sz w:val="28"/>
        </w:rPr>
        <w:t>九、封面“编号”由省教育评估院统一编排。</w:t>
      </w:r>
    </w:p>
    <w:p>
      <w:pPr>
        <w:ind w:firstLine="560" w:firstLineChars="200"/>
        <w:rPr>
          <w:rFonts w:ascii="宋体" w:eastAsia="宋体"/>
          <w:bCs/>
          <w:sz w:val="28"/>
        </w:rPr>
      </w:pPr>
    </w:p>
    <w:p>
      <w:pPr>
        <w:jc w:val="center"/>
        <w:rPr>
          <w:rFonts w:eastAsia="方正大标宋简体"/>
          <w:color w:val="000000"/>
          <w:sz w:val="48"/>
          <w:szCs w:val="24"/>
        </w:rPr>
      </w:pPr>
    </w:p>
    <w:p>
      <w:pPr>
        <w:jc w:val="center"/>
        <w:rPr>
          <w:rFonts w:ascii="华文中宋" w:eastAsia="华文中宋"/>
          <w:b/>
          <w:sz w:val="44"/>
        </w:rPr>
      </w:pPr>
      <w:r>
        <w:rPr>
          <w:rFonts w:hint="eastAsia" w:ascii="华文中宋" w:eastAsia="华文中宋"/>
          <w:b/>
          <w:sz w:val="44"/>
        </w:rPr>
        <w:t>江苏省示范性县级教师发展中心申报表</w:t>
      </w:r>
    </w:p>
    <w:p>
      <w:pPr>
        <w:jc w:val="center"/>
        <w:rPr>
          <w:rFonts w:ascii="华文中宋" w:eastAsia="华文中宋"/>
          <w:b/>
          <w:sz w:val="44"/>
        </w:rPr>
      </w:pPr>
      <w:r>
        <w:rPr>
          <w:rFonts w:hint="eastAsia" w:ascii="华文中宋" w:eastAsia="华文中宋"/>
          <w:b/>
          <w:sz w:val="44"/>
        </w:rPr>
        <w:t>目</w:t>
      </w:r>
      <w:r>
        <w:rPr>
          <w:rFonts w:ascii="华文中宋" w:eastAsia="华文中宋"/>
          <w:b/>
          <w:sz w:val="44"/>
        </w:rPr>
        <w:t xml:space="preserve">     </w:t>
      </w:r>
      <w:r>
        <w:rPr>
          <w:rFonts w:hint="eastAsia" w:ascii="华文中宋" w:eastAsia="华文中宋"/>
          <w:b/>
          <w:sz w:val="44"/>
        </w:rPr>
        <w:t>录</w:t>
      </w:r>
    </w:p>
    <w:p>
      <w:pPr>
        <w:spacing w:line="480" w:lineRule="auto"/>
        <w:jc w:val="left"/>
        <w:rPr>
          <w:rFonts w:eastAsia="方正楷体简体"/>
          <w:color w:val="000000"/>
          <w:sz w:val="30"/>
          <w:szCs w:val="24"/>
        </w:rPr>
      </w:pPr>
    </w:p>
    <w:p>
      <w:pPr>
        <w:rPr>
          <w:rFonts w:ascii="华文中宋" w:hAnsi="华文中宋" w:eastAsia="华文中宋"/>
          <w:bCs/>
          <w:sz w:val="30"/>
        </w:rPr>
      </w:pPr>
      <w:r>
        <w:rPr>
          <w:rFonts w:hint="eastAsia" w:ascii="华文中宋" w:hAnsi="华文中宋" w:eastAsia="华文中宋"/>
          <w:bCs/>
          <w:sz w:val="30"/>
        </w:rPr>
        <w:t>一、自评报告</w:t>
      </w:r>
      <w:r>
        <w:rPr>
          <w:rFonts w:ascii="华文中宋" w:hAnsi="华文中宋" w:eastAsia="华文中宋"/>
          <w:bCs/>
          <w:sz w:val="30"/>
        </w:rPr>
        <w:t xml:space="preserve"> </w:t>
      </w:r>
      <w:r>
        <w:rPr>
          <w:rFonts w:hint="eastAsia" w:ascii="华文中宋" w:hAnsi="华文中宋" w:eastAsia="华文中宋"/>
          <w:bCs/>
          <w:sz w:val="30"/>
        </w:rPr>
        <w:t>………………………………………………</w:t>
      </w:r>
      <w:r>
        <w:rPr>
          <w:rFonts w:ascii="华文中宋" w:hAnsi="华文中宋" w:eastAsia="华文中宋"/>
          <w:bCs/>
          <w:sz w:val="30"/>
        </w:rPr>
        <w:t>……1</w:t>
      </w:r>
    </w:p>
    <w:p>
      <w:pPr>
        <w:rPr>
          <w:rFonts w:ascii="华文中宋" w:hAnsi="华文中宋" w:eastAsia="华文中宋"/>
          <w:bCs/>
          <w:sz w:val="30"/>
        </w:rPr>
      </w:pPr>
      <w:r>
        <w:rPr>
          <w:rFonts w:hint="eastAsia" w:ascii="华文中宋" w:hAnsi="华文中宋" w:eastAsia="华文中宋"/>
          <w:bCs/>
          <w:sz w:val="30"/>
        </w:rPr>
        <w:t>二、教育行政部门推荐意见……………………………………</w:t>
      </w:r>
      <w:r>
        <w:rPr>
          <w:rFonts w:ascii="华文中宋" w:hAnsi="华文中宋" w:eastAsia="华文中宋"/>
          <w:bCs/>
          <w:sz w:val="30"/>
        </w:rPr>
        <w:t>11</w:t>
      </w:r>
    </w:p>
    <w:p>
      <w:pPr>
        <w:rPr>
          <w:rFonts w:ascii="华文中宋" w:hAnsi="华文中宋" w:eastAsia="华文中宋"/>
          <w:bCs/>
          <w:sz w:val="30"/>
        </w:rPr>
      </w:pPr>
      <w:r>
        <w:rPr>
          <w:rFonts w:hint="eastAsia" w:ascii="华文中宋" w:hAnsi="华文中宋" w:eastAsia="华文中宋"/>
          <w:bCs/>
          <w:sz w:val="30"/>
        </w:rPr>
        <w:t>三、自评赋分一览表……</w:t>
      </w:r>
      <w:r>
        <w:rPr>
          <w:rFonts w:ascii="华文中宋" w:hAnsi="华文中宋" w:eastAsia="华文中宋"/>
          <w:bCs/>
          <w:sz w:val="30"/>
        </w:rPr>
        <w:t>………………………………………12</w:t>
      </w:r>
    </w:p>
    <w:p>
      <w:pPr>
        <w:rPr>
          <w:rFonts w:ascii="华文中宋" w:hAnsi="华文中宋" w:eastAsia="华文中宋"/>
          <w:bCs/>
          <w:sz w:val="30"/>
        </w:rPr>
      </w:pPr>
      <w:r>
        <w:rPr>
          <w:rFonts w:hint="eastAsia" w:ascii="华文中宋" w:hAnsi="华文中宋" w:eastAsia="华文中宋"/>
          <w:bCs/>
          <w:sz w:val="30"/>
        </w:rPr>
        <w:t>四、分项自评表</w:t>
      </w:r>
    </w:p>
    <w:p>
      <w:pPr>
        <w:ind w:firstLine="600" w:firstLineChars="200"/>
        <w:rPr>
          <w:rFonts w:ascii="华文中宋" w:hAnsi="华文中宋" w:eastAsia="华文中宋"/>
          <w:bCs/>
          <w:sz w:val="30"/>
        </w:rPr>
      </w:pPr>
      <w:r>
        <w:rPr>
          <w:rFonts w:ascii="华文中宋" w:hAnsi="华文中宋" w:eastAsia="华文中宋"/>
          <w:bCs/>
          <w:sz w:val="30"/>
        </w:rPr>
        <w:t>1.</w:t>
      </w:r>
      <w:r>
        <w:rPr>
          <w:rFonts w:hint="eastAsia" w:ascii="华文中宋" w:hAnsi="华文中宋" w:eastAsia="华文中宋"/>
          <w:bCs/>
          <w:sz w:val="30"/>
        </w:rPr>
        <w:t>组织领导…………………………………………………</w:t>
      </w:r>
      <w:r>
        <w:rPr>
          <w:rFonts w:ascii="华文中宋" w:hAnsi="华文中宋" w:eastAsia="华文中宋"/>
          <w:bCs/>
          <w:sz w:val="30"/>
        </w:rPr>
        <w:t xml:space="preserve">13 </w:t>
      </w:r>
    </w:p>
    <w:p>
      <w:pPr>
        <w:ind w:firstLine="600" w:firstLineChars="200"/>
        <w:rPr>
          <w:rFonts w:ascii="华文中宋" w:hAnsi="华文中宋" w:eastAsia="华文中宋"/>
          <w:bCs/>
          <w:sz w:val="30"/>
        </w:rPr>
      </w:pPr>
      <w:r>
        <w:rPr>
          <w:rFonts w:ascii="华文中宋" w:hAnsi="华文中宋" w:eastAsia="华文中宋"/>
          <w:bCs/>
          <w:sz w:val="30"/>
        </w:rPr>
        <w:t>2.</w:t>
      </w:r>
      <w:r>
        <w:rPr>
          <w:rFonts w:hint="eastAsia" w:ascii="华文中宋" w:hAnsi="华文中宋" w:eastAsia="华文中宋"/>
          <w:bCs/>
          <w:sz w:val="30"/>
        </w:rPr>
        <w:t>基础条件……………………………………………</w:t>
      </w:r>
      <w:r>
        <w:rPr>
          <w:rFonts w:ascii="华文中宋" w:hAnsi="华文中宋" w:eastAsia="华文中宋"/>
          <w:bCs/>
          <w:sz w:val="30"/>
        </w:rPr>
        <w:t>……21</w:t>
      </w:r>
    </w:p>
    <w:p>
      <w:pPr>
        <w:ind w:firstLine="600" w:firstLineChars="200"/>
        <w:rPr>
          <w:rFonts w:ascii="华文中宋" w:hAnsi="华文中宋" w:eastAsia="华文中宋"/>
          <w:bCs/>
          <w:sz w:val="30"/>
        </w:rPr>
      </w:pPr>
      <w:r>
        <w:rPr>
          <w:rFonts w:ascii="华文中宋" w:hAnsi="华文中宋" w:eastAsia="华文中宋"/>
          <w:bCs/>
          <w:sz w:val="30"/>
        </w:rPr>
        <w:t>3.</w:t>
      </w:r>
      <w:r>
        <w:rPr>
          <w:rFonts w:hint="eastAsia" w:ascii="华文中宋" w:hAnsi="华文中宋" w:eastAsia="华文中宋"/>
          <w:bCs/>
          <w:sz w:val="30"/>
        </w:rPr>
        <w:t>队伍建设…………………………………………………</w:t>
      </w:r>
      <w:r>
        <w:rPr>
          <w:rFonts w:ascii="华文中宋" w:hAnsi="华文中宋" w:eastAsia="华文中宋"/>
          <w:bCs/>
          <w:sz w:val="30"/>
        </w:rPr>
        <w:t xml:space="preserve">29 </w:t>
      </w:r>
    </w:p>
    <w:p>
      <w:pPr>
        <w:ind w:firstLine="600" w:firstLineChars="200"/>
        <w:rPr>
          <w:rFonts w:ascii="华文中宋" w:hAnsi="华文中宋" w:eastAsia="华文中宋"/>
          <w:bCs/>
          <w:sz w:val="30"/>
        </w:rPr>
      </w:pPr>
      <w:r>
        <w:rPr>
          <w:rFonts w:ascii="华文中宋" w:hAnsi="华文中宋" w:eastAsia="华文中宋"/>
          <w:bCs/>
          <w:sz w:val="30"/>
        </w:rPr>
        <w:t>4.</w:t>
      </w:r>
      <w:r>
        <w:rPr>
          <w:rFonts w:hint="eastAsia" w:ascii="华文中宋" w:hAnsi="华文中宋" w:eastAsia="华文中宋"/>
          <w:bCs/>
          <w:sz w:val="30"/>
        </w:rPr>
        <w:t>工作绩效</w:t>
      </w:r>
      <w:r>
        <w:rPr>
          <w:rFonts w:ascii="华文中宋" w:hAnsi="华文中宋" w:eastAsia="华文中宋"/>
          <w:bCs/>
          <w:sz w:val="30"/>
        </w:rPr>
        <w:t>…………………………………………………43</w:t>
      </w:r>
    </w:p>
    <w:p>
      <w:pPr>
        <w:ind w:firstLine="600" w:firstLineChars="200"/>
        <w:rPr>
          <w:rFonts w:ascii="华文中宋" w:hAnsi="华文中宋" w:eastAsia="华文中宋"/>
          <w:bCs/>
          <w:sz w:val="30"/>
        </w:rPr>
      </w:pPr>
      <w:r>
        <w:rPr>
          <w:rFonts w:ascii="华文中宋" w:hAnsi="华文中宋" w:eastAsia="华文中宋"/>
          <w:bCs/>
          <w:sz w:val="30"/>
        </w:rPr>
        <w:t>5.</w:t>
      </w:r>
      <w:r>
        <w:rPr>
          <w:rFonts w:hint="eastAsia" w:ascii="华文中宋" w:hAnsi="华文中宋" w:eastAsia="华文中宋"/>
          <w:bCs/>
          <w:sz w:val="30"/>
        </w:rPr>
        <w:t>特色创新…………………………………………………</w:t>
      </w:r>
      <w:r>
        <w:rPr>
          <w:rFonts w:ascii="华文中宋" w:hAnsi="华文中宋" w:eastAsia="华文中宋"/>
          <w:bCs/>
          <w:sz w:val="30"/>
        </w:rPr>
        <w:t>68</w:t>
      </w:r>
    </w:p>
    <w:p>
      <w:pPr>
        <w:rPr>
          <w:rFonts w:ascii="华文中宋" w:hAnsi="华文中宋" w:eastAsia="华文中宋"/>
          <w:bCs/>
          <w:sz w:val="30"/>
        </w:rPr>
      </w:pPr>
      <w:r>
        <w:rPr>
          <w:rFonts w:hint="eastAsia" w:ascii="华文中宋" w:hAnsi="华文中宋" w:eastAsia="华文中宋"/>
          <w:bCs/>
          <w:sz w:val="30"/>
        </w:rPr>
        <w:t>五、状态数据统计报表……</w:t>
      </w:r>
      <w:r>
        <w:rPr>
          <w:rFonts w:ascii="华文中宋" w:hAnsi="华文中宋" w:eastAsia="华文中宋"/>
          <w:bCs/>
          <w:sz w:val="30"/>
        </w:rPr>
        <w:t>……………………………………75</w:t>
      </w:r>
    </w:p>
    <w:p>
      <w:pPr>
        <w:rPr>
          <w:rFonts w:ascii="华文中宋" w:hAnsi="华文中宋" w:eastAsia="华文中宋"/>
          <w:bCs/>
          <w:sz w:val="30"/>
        </w:rPr>
      </w:pPr>
      <w:r>
        <w:rPr>
          <w:rFonts w:hint="eastAsia" w:ascii="华文中宋" w:hAnsi="华文中宋" w:eastAsia="华文中宋"/>
          <w:bCs/>
          <w:sz w:val="30"/>
        </w:rPr>
        <w:t>六、连云区教师发展中心五年发展规划…………</w:t>
      </w:r>
      <w:r>
        <w:rPr>
          <w:rFonts w:ascii="华文中宋" w:hAnsi="华文中宋" w:eastAsia="华文中宋"/>
          <w:bCs/>
          <w:sz w:val="30"/>
        </w:rPr>
        <w:t>……………177</w:t>
      </w:r>
    </w:p>
    <w:p>
      <w:pPr>
        <w:rPr>
          <w:rFonts w:ascii="华文中宋" w:hAnsi="华文中宋" w:eastAsia="华文中宋"/>
          <w:bCs/>
          <w:sz w:val="30"/>
        </w:rPr>
      </w:pPr>
      <w:r>
        <w:rPr>
          <w:rFonts w:hint="eastAsia" w:ascii="华文中宋" w:hAnsi="华文中宋" w:eastAsia="华文中宋"/>
          <w:bCs/>
          <w:sz w:val="30"/>
        </w:rPr>
        <w:t>七、近三年区域教师教科研训年度工作计划……</w:t>
      </w:r>
      <w:r>
        <w:rPr>
          <w:rFonts w:ascii="华文中宋" w:hAnsi="华文中宋" w:eastAsia="华文中宋"/>
          <w:bCs/>
          <w:sz w:val="30"/>
        </w:rPr>
        <w:t>……………191</w:t>
      </w:r>
    </w:p>
    <w:p>
      <w:pPr>
        <w:widowControl/>
        <w:jc w:val="left"/>
        <w:rPr>
          <w:rFonts w:hAnsi="方正大标宋简体" w:eastAsia="方正大标宋简体"/>
          <w:sz w:val="36"/>
          <w:szCs w:val="24"/>
        </w:rPr>
      </w:pPr>
      <w:r>
        <w:rPr>
          <w:rFonts w:hAnsi="方正大标宋简体" w:eastAsia="方正大标宋简体"/>
          <w:sz w:val="36"/>
          <w:szCs w:val="24"/>
        </w:rPr>
        <w:br w:type="page"/>
      </w:r>
    </w:p>
    <w:p>
      <w:pPr>
        <w:jc w:val="left"/>
        <w:rPr>
          <w:rFonts w:ascii="华文中宋" w:eastAsia="华文中宋"/>
          <w:b/>
          <w:color w:val="000000"/>
          <w:sz w:val="44"/>
          <w:szCs w:val="24"/>
        </w:rPr>
      </w:pPr>
    </w:p>
    <w:p>
      <w:pPr>
        <w:jc w:val="left"/>
        <w:rPr>
          <w:rFonts w:ascii="华文中宋" w:eastAsia="华文中宋"/>
          <w:b/>
          <w:color w:val="000000"/>
          <w:sz w:val="44"/>
          <w:szCs w:val="24"/>
        </w:rPr>
        <w:sectPr>
          <w:pgSz w:w="11906" w:h="16838"/>
          <w:pgMar w:top="1440" w:right="1800" w:bottom="1440" w:left="1800" w:header="851" w:footer="992" w:gutter="0"/>
          <w:cols w:space="425" w:num="1"/>
          <w:docGrid w:type="lines" w:linePitch="312" w:charSpace="0"/>
        </w:sectPr>
      </w:pPr>
    </w:p>
    <w:p>
      <w:pPr>
        <w:jc w:val="center"/>
        <w:rPr>
          <w:rFonts w:ascii="华文中宋" w:hAnsi="华文中宋"/>
          <w:b/>
          <w:bCs/>
          <w:sz w:val="32"/>
          <w:szCs w:val="32"/>
        </w:rPr>
      </w:pPr>
      <w:r>
        <w:rPr>
          <w:rFonts w:ascii="华文中宋" w:eastAsia="Times New Roman"/>
          <w:b/>
          <w:color w:val="000000"/>
          <w:sz w:val="32"/>
          <w:szCs w:val="32"/>
        </w:rPr>
        <w:t>一、</w:t>
      </w:r>
      <w:r>
        <w:rPr>
          <w:rFonts w:hint="eastAsia" w:ascii="宋体" w:hAnsi="宋体" w:eastAsia="宋体" w:cs="宋体"/>
          <w:b/>
          <w:bCs/>
          <w:sz w:val="32"/>
          <w:szCs w:val="32"/>
        </w:rPr>
        <w:t>自评报告</w:t>
      </w:r>
    </w:p>
    <w:tbl>
      <w:tblPr>
        <w:tblStyle w:val="13"/>
        <w:tblW w:w="8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5" w:hRule="atLeast"/>
          <w:jc w:val="center"/>
        </w:trPr>
        <w:tc>
          <w:tcPr>
            <w:tcW w:w="8905" w:type="dxa"/>
          </w:tcPr>
          <w:p>
            <w:pPr>
              <w:spacing w:line="360" w:lineRule="auto"/>
              <w:jc w:val="center"/>
              <w:rPr>
                <w:rFonts w:ascii="宋体" w:hAnsi="宋体" w:eastAsia="宋体"/>
                <w:b/>
                <w:color w:val="000000"/>
                <w:sz w:val="24"/>
                <w:szCs w:val="24"/>
              </w:rPr>
            </w:pPr>
          </w:p>
          <w:p>
            <w:pPr>
              <w:spacing w:line="360" w:lineRule="auto"/>
              <w:jc w:val="center"/>
              <w:rPr>
                <w:rFonts w:ascii="宋体" w:hAnsi="宋体" w:eastAsia="宋体"/>
                <w:b/>
                <w:sz w:val="28"/>
                <w:szCs w:val="28"/>
              </w:rPr>
            </w:pPr>
            <w:r>
              <w:rPr>
                <w:rFonts w:hint="eastAsia" w:ascii="宋体" w:hAnsi="宋体" w:eastAsia="宋体"/>
                <w:b/>
                <w:sz w:val="28"/>
                <w:szCs w:val="28"/>
              </w:rPr>
              <w:t>德能相彰</w:t>
            </w:r>
            <w:r>
              <w:rPr>
                <w:rFonts w:ascii="宋体" w:hAnsi="宋体" w:eastAsia="宋体"/>
                <w:b/>
                <w:sz w:val="28"/>
                <w:szCs w:val="28"/>
              </w:rPr>
              <w:t xml:space="preserve"> </w:t>
            </w:r>
            <w:r>
              <w:rPr>
                <w:rFonts w:hint="eastAsia" w:ascii="宋体" w:hAnsi="宋体" w:eastAsia="宋体"/>
                <w:b/>
                <w:sz w:val="28"/>
                <w:szCs w:val="28"/>
              </w:rPr>
              <w:t>知行并举</w:t>
            </w:r>
            <w:r>
              <w:rPr>
                <w:rFonts w:ascii="宋体" w:hAnsi="宋体" w:eastAsia="宋体"/>
                <w:b/>
                <w:sz w:val="28"/>
                <w:szCs w:val="28"/>
              </w:rPr>
              <w:t xml:space="preserve"> </w:t>
            </w:r>
            <w:r>
              <w:rPr>
                <w:rFonts w:hint="eastAsia" w:ascii="宋体" w:hAnsi="宋体" w:eastAsia="宋体"/>
                <w:b/>
                <w:sz w:val="28"/>
                <w:szCs w:val="28"/>
              </w:rPr>
              <w:t>构建指向“全人成长”的研训新格局</w:t>
            </w:r>
          </w:p>
          <w:p>
            <w:pPr>
              <w:spacing w:line="360" w:lineRule="auto"/>
              <w:jc w:val="center"/>
              <w:rPr>
                <w:rFonts w:ascii="宋体" w:hAnsi="宋体" w:eastAsia="宋体"/>
                <w:color w:val="000000"/>
                <w:sz w:val="24"/>
                <w:szCs w:val="24"/>
                <w:lang w:val="zh-CN"/>
              </w:rPr>
            </w:pPr>
            <w:r>
              <w:rPr>
                <w:rFonts w:ascii="宋体" w:hAnsi="宋体" w:eastAsia="宋体"/>
                <w:color w:val="000000"/>
                <w:sz w:val="24"/>
                <w:szCs w:val="24"/>
                <w:lang w:val="zh-CN"/>
              </w:rPr>
              <w:t>——</w:t>
            </w:r>
            <w:r>
              <w:rPr>
                <w:rFonts w:hint="eastAsia" w:ascii="宋体" w:hAnsi="宋体" w:eastAsia="宋体"/>
                <w:color w:val="000000"/>
                <w:sz w:val="24"/>
                <w:szCs w:val="24"/>
                <w:lang w:val="zh-CN"/>
              </w:rPr>
              <w:t>连云区创建省示范性县级教师发展中心自评报告</w:t>
            </w:r>
          </w:p>
          <w:p>
            <w:pPr>
              <w:spacing w:line="360" w:lineRule="auto"/>
              <w:jc w:val="left"/>
              <w:rPr>
                <w:rFonts w:ascii="宋体" w:hAnsi="宋体" w:eastAsia="宋体"/>
                <w:color w:val="000000"/>
                <w:sz w:val="24"/>
                <w:szCs w:val="24"/>
                <w:lang w:val="zh-CN"/>
              </w:rPr>
            </w:pPr>
          </w:p>
          <w:p>
            <w:pPr>
              <w:spacing w:line="360" w:lineRule="auto"/>
              <w:ind w:firstLine="480" w:firstLineChars="200"/>
              <w:jc w:val="left"/>
              <w:rPr>
                <w:rFonts w:ascii="宋体" w:hAnsi="宋体" w:eastAsia="宋体"/>
                <w:color w:val="000000"/>
                <w:sz w:val="24"/>
                <w:szCs w:val="24"/>
              </w:rPr>
            </w:pPr>
            <w:r>
              <w:rPr>
                <w:rFonts w:hint="eastAsia" w:ascii="宋体" w:hAnsi="宋体" w:eastAsia="宋体"/>
                <w:color w:val="000000"/>
                <w:sz w:val="24"/>
                <w:szCs w:val="24"/>
              </w:rPr>
              <w:t>连云区位于巍巍云台山下、浩瀚黄海之滨，是连云港市东大门，山海连云，港城一体，历史遗存丰富，文化底蕴厚重，人杰地灵，尊师重教，在崛起的东方海岸线上，谱写美丽中国梦的区域教育篇章。全区现有中小学</w:t>
            </w:r>
            <w:r>
              <w:rPr>
                <w:rFonts w:ascii="宋体" w:hAnsi="宋体" w:eastAsia="宋体"/>
                <w:color w:val="000000"/>
                <w:sz w:val="24"/>
                <w:szCs w:val="24"/>
              </w:rPr>
              <w:t>16</w:t>
            </w:r>
            <w:r>
              <w:rPr>
                <w:rFonts w:hint="eastAsia" w:ascii="宋体" w:hAnsi="宋体" w:eastAsia="宋体"/>
                <w:color w:val="000000"/>
                <w:sz w:val="24"/>
                <w:szCs w:val="24"/>
              </w:rPr>
              <w:t>所、注册幼儿园</w:t>
            </w:r>
            <w:r>
              <w:rPr>
                <w:rFonts w:ascii="宋体" w:hAnsi="宋体" w:eastAsia="宋体"/>
                <w:color w:val="000000"/>
                <w:sz w:val="24"/>
                <w:szCs w:val="24"/>
              </w:rPr>
              <w:t>30</w:t>
            </w:r>
            <w:r>
              <w:rPr>
                <w:rFonts w:hint="eastAsia" w:ascii="宋体" w:hAnsi="宋体" w:eastAsia="宋体"/>
                <w:color w:val="000000"/>
                <w:sz w:val="24"/>
                <w:szCs w:val="24"/>
              </w:rPr>
              <w:t>所、青少年活动中心</w:t>
            </w:r>
            <w:r>
              <w:rPr>
                <w:rFonts w:ascii="宋体" w:hAnsi="宋体" w:eastAsia="宋体"/>
                <w:color w:val="000000"/>
                <w:sz w:val="24"/>
                <w:szCs w:val="24"/>
              </w:rPr>
              <w:t>1</w:t>
            </w:r>
            <w:r>
              <w:rPr>
                <w:rFonts w:hint="eastAsia" w:ascii="宋体" w:hAnsi="宋体" w:eastAsia="宋体"/>
                <w:color w:val="000000"/>
                <w:sz w:val="24"/>
                <w:szCs w:val="24"/>
              </w:rPr>
              <w:t>所、素质教育基地</w:t>
            </w:r>
            <w:r>
              <w:rPr>
                <w:rFonts w:ascii="宋体" w:hAnsi="宋体" w:eastAsia="宋体"/>
                <w:color w:val="000000"/>
                <w:sz w:val="24"/>
                <w:szCs w:val="24"/>
              </w:rPr>
              <w:t>1</w:t>
            </w:r>
            <w:r>
              <w:rPr>
                <w:rFonts w:hint="eastAsia" w:ascii="宋体" w:hAnsi="宋体" w:eastAsia="宋体"/>
                <w:color w:val="000000"/>
                <w:sz w:val="24"/>
                <w:szCs w:val="24"/>
              </w:rPr>
              <w:t>所，在校（园）生</w:t>
            </w:r>
            <w:r>
              <w:rPr>
                <w:rFonts w:ascii="宋体" w:hAnsi="宋体" w:eastAsia="宋体"/>
                <w:color w:val="000000"/>
                <w:sz w:val="24"/>
                <w:szCs w:val="24"/>
              </w:rPr>
              <w:t>23325</w:t>
            </w:r>
            <w:r>
              <w:rPr>
                <w:rFonts w:hint="eastAsia" w:ascii="宋体" w:hAnsi="宋体" w:eastAsia="宋体"/>
                <w:color w:val="000000"/>
                <w:sz w:val="24"/>
                <w:szCs w:val="24"/>
              </w:rPr>
              <w:t>人，在编教职工</w:t>
            </w:r>
            <w:r>
              <w:rPr>
                <w:rFonts w:ascii="宋体" w:hAnsi="宋体" w:eastAsia="宋体"/>
                <w:color w:val="000000"/>
                <w:sz w:val="24"/>
                <w:szCs w:val="24"/>
              </w:rPr>
              <w:t>1568</w:t>
            </w:r>
            <w:r>
              <w:rPr>
                <w:rFonts w:hint="eastAsia" w:ascii="宋体" w:hAnsi="宋体" w:eastAsia="宋体"/>
                <w:color w:val="000000"/>
                <w:sz w:val="24"/>
                <w:szCs w:val="24"/>
              </w:rPr>
              <w:t>人；近年来，先后获评全国义务教育发展均衡区、全国义务教育质量监测优秀区、全国科研先进区、省素质教育先进区、省教育现代化区、省教育工作先进集体等数十项国家、省级荣誉。</w:t>
            </w:r>
          </w:p>
          <w:p>
            <w:pPr>
              <w:spacing w:line="360" w:lineRule="auto"/>
              <w:ind w:firstLine="480" w:firstLineChars="200"/>
              <w:jc w:val="left"/>
              <w:rPr>
                <w:rFonts w:ascii="宋体" w:hAnsi="宋体" w:eastAsia="宋体"/>
                <w:sz w:val="24"/>
                <w:szCs w:val="24"/>
              </w:rPr>
            </w:pPr>
            <w:r>
              <w:rPr>
                <w:rFonts w:hint="eastAsia" w:ascii="宋体" w:hAnsi="宋体" w:eastAsia="宋体"/>
                <w:color w:val="000000"/>
                <w:sz w:val="24"/>
                <w:szCs w:val="24"/>
              </w:rPr>
              <w:t>在新时代发展背景下，区委区政府为改变教师培训工作“无专门场地、无专职机构、无专训队伍”局面，高标准、强推力、大手笔建设连云区教师发展中心。中心秉持“为教师更好的未来成长服务，为教育更好的未来发展服务”核心价值，围绕“兼容并包·知行并举”的核心精神</w:t>
            </w:r>
            <w:r>
              <w:rPr>
                <w:rFonts w:hint="eastAsia" w:ascii="宋体" w:hAnsi="宋体" w:eastAsia="宋体"/>
                <w:sz w:val="24"/>
                <w:szCs w:val="24"/>
              </w:rPr>
              <w:t>，坚持“全人成长”方向，</w:t>
            </w:r>
            <w:r>
              <w:rPr>
                <w:rFonts w:hint="eastAsia" w:ascii="宋体" w:hAnsi="宋体" w:eastAsia="宋体"/>
                <w:color w:val="000000"/>
                <w:sz w:val="24"/>
                <w:szCs w:val="24"/>
              </w:rPr>
              <w:t>以评促建，边创边建，全区上下同心，奋力前行，形成“统筹兼顾、互动融通、因需设训”的工作机制，各类资源在创建中得到优化整合运用，建设初见成效。对照《江苏省示范性县级教师发展中心评估指标体系》，目前连云区教师发展中心</w:t>
            </w:r>
            <w:r>
              <w:rPr>
                <w:rFonts w:hint="eastAsia" w:ascii="宋体" w:hAnsi="宋体" w:eastAsia="宋体"/>
                <w:color w:val="000000"/>
                <w:sz w:val="24"/>
                <w:szCs w:val="24"/>
                <w:lang w:val="zh-CN"/>
              </w:rPr>
              <w:t>各项指标已达到标准，现汇报如下：</w:t>
            </w:r>
          </w:p>
          <w:p>
            <w:pPr>
              <w:spacing w:line="360" w:lineRule="auto"/>
              <w:ind w:firstLine="482" w:firstLineChars="200"/>
              <w:jc w:val="left"/>
              <w:rPr>
                <w:rFonts w:ascii="宋体" w:hAnsi="宋体" w:eastAsia="宋体"/>
                <w:b/>
                <w:sz w:val="24"/>
                <w:szCs w:val="24"/>
              </w:rPr>
            </w:pPr>
            <w:r>
              <w:rPr>
                <w:rFonts w:hint="eastAsia" w:ascii="宋体" w:hAnsi="宋体" w:eastAsia="宋体"/>
                <w:b/>
                <w:sz w:val="24"/>
                <w:szCs w:val="24"/>
              </w:rPr>
              <w:t>一、科学定位，高标配置，搭建教师发展新载体</w:t>
            </w:r>
          </w:p>
          <w:p>
            <w:pPr>
              <w:spacing w:line="360" w:lineRule="auto"/>
              <w:ind w:firstLine="480" w:firstLineChars="200"/>
              <w:rPr>
                <w:rFonts w:ascii="宋体" w:hAnsi="宋体" w:eastAsia="宋体"/>
                <w:color w:val="000000"/>
                <w:sz w:val="24"/>
                <w:szCs w:val="24"/>
              </w:rPr>
            </w:pPr>
            <w:r>
              <w:rPr>
                <w:rFonts w:hint="eastAsia" w:ascii="宋体" w:hAnsi="宋体" w:eastAsia="宋体"/>
                <w:sz w:val="24"/>
                <w:szCs w:val="24"/>
              </w:rPr>
              <w:t>区教育局根据区编委《关于成立连云区教师发展中心的批复》（连区编〔</w:t>
            </w:r>
            <w:r>
              <w:rPr>
                <w:rFonts w:ascii="宋体" w:hAnsi="宋体" w:eastAsia="宋体"/>
                <w:sz w:val="24"/>
                <w:szCs w:val="24"/>
              </w:rPr>
              <w:t>2017</w:t>
            </w:r>
            <w:r>
              <w:rPr>
                <w:rFonts w:hint="eastAsia" w:ascii="宋体" w:hAnsi="宋体" w:eastAsia="宋体"/>
                <w:sz w:val="24"/>
                <w:szCs w:val="24"/>
              </w:rPr>
              <w:t>〕</w:t>
            </w:r>
            <w:r>
              <w:rPr>
                <w:rFonts w:ascii="宋体" w:hAnsi="宋体" w:eastAsia="宋体"/>
                <w:sz w:val="24"/>
                <w:szCs w:val="24"/>
              </w:rPr>
              <w:t>18</w:t>
            </w:r>
            <w:r>
              <w:rPr>
                <w:rFonts w:hint="eastAsia" w:ascii="宋体" w:hAnsi="宋体" w:eastAsia="宋体"/>
                <w:sz w:val="24"/>
                <w:szCs w:val="24"/>
              </w:rPr>
              <w:t>号）精神，整合教研室、电教中心、教科室、人事科师资培训职能，于</w:t>
            </w:r>
            <w:r>
              <w:rPr>
                <w:rFonts w:ascii="宋体" w:hAnsi="宋体" w:eastAsia="宋体"/>
                <w:sz w:val="24"/>
                <w:szCs w:val="24"/>
              </w:rPr>
              <w:t>2017</w:t>
            </w:r>
            <w:r>
              <w:rPr>
                <w:rFonts w:hint="eastAsia" w:ascii="宋体" w:hAnsi="宋体" w:eastAsia="宋体"/>
                <w:sz w:val="24"/>
                <w:szCs w:val="24"/>
              </w:rPr>
              <w:t>年</w:t>
            </w:r>
            <w:r>
              <w:rPr>
                <w:rFonts w:ascii="宋体" w:hAnsi="宋体" w:eastAsia="宋体"/>
                <w:sz w:val="24"/>
                <w:szCs w:val="24"/>
              </w:rPr>
              <w:t>9</w:t>
            </w:r>
            <w:r>
              <w:rPr>
                <w:rFonts w:hint="eastAsia" w:ascii="宋体" w:hAnsi="宋体" w:eastAsia="宋体"/>
                <w:sz w:val="24"/>
                <w:szCs w:val="24"/>
              </w:rPr>
              <w:t>月成立连云区教师发展中心，是具有独立法人资格的财政全额拨款副科级事业单</w:t>
            </w:r>
            <w:r>
              <w:rPr>
                <w:rFonts w:hint="eastAsia" w:ascii="宋体" w:hAnsi="宋体" w:eastAsia="宋体"/>
                <w:color w:val="000000"/>
                <w:sz w:val="24"/>
                <w:szCs w:val="24"/>
              </w:rPr>
              <w:t>位</w:t>
            </w:r>
            <w:r>
              <w:rPr>
                <w:rFonts w:hint="eastAsia" w:ascii="宋体" w:hAnsi="宋体" w:eastAsia="宋体"/>
                <w:sz w:val="24"/>
                <w:szCs w:val="24"/>
              </w:rPr>
              <w:t>。</w:t>
            </w:r>
          </w:p>
          <w:p>
            <w:pPr>
              <w:spacing w:line="360" w:lineRule="auto"/>
              <w:ind w:firstLine="482" w:firstLineChars="200"/>
              <w:jc w:val="left"/>
              <w:rPr>
                <w:rFonts w:ascii="宋体" w:hAnsi="宋体" w:eastAsia="宋体"/>
                <w:b/>
                <w:color w:val="000000"/>
                <w:sz w:val="24"/>
                <w:szCs w:val="24"/>
              </w:rPr>
            </w:pPr>
            <w:r>
              <w:rPr>
                <w:rFonts w:hint="eastAsia" w:ascii="宋体" w:hAnsi="宋体" w:eastAsia="宋体"/>
                <w:b/>
                <w:color w:val="000000"/>
                <w:sz w:val="24"/>
                <w:szCs w:val="24"/>
              </w:rPr>
              <w:t>（一）统筹设置，健全工作机制</w:t>
            </w:r>
          </w:p>
          <w:p>
            <w:pPr>
              <w:spacing w:line="360" w:lineRule="auto"/>
              <w:ind w:firstLine="480" w:firstLineChars="200"/>
              <w:jc w:val="left"/>
              <w:rPr>
                <w:rFonts w:ascii="宋体" w:hAnsi="宋体" w:eastAsia="宋体"/>
                <w:color w:val="000000"/>
                <w:sz w:val="24"/>
                <w:szCs w:val="24"/>
              </w:rPr>
            </w:pPr>
            <w:r>
              <w:rPr>
                <w:rFonts w:hint="eastAsia" w:ascii="宋体" w:hAnsi="宋体" w:eastAsia="宋体"/>
                <w:color w:val="000000"/>
                <w:kern w:val="0"/>
                <w:sz w:val="24"/>
                <w:szCs w:val="24"/>
              </w:rPr>
              <w:t>区委区政府高度重视中心建设，相关领导</w:t>
            </w:r>
            <w:r>
              <w:rPr>
                <w:rFonts w:hint="eastAsia" w:ascii="宋体" w:hAnsi="宋体" w:eastAsia="宋体"/>
                <w:color w:val="000000"/>
                <w:sz w:val="24"/>
                <w:szCs w:val="24"/>
              </w:rPr>
              <w:t>多次召开专题会议，协调编办、组织、人事、财政、教育等部门解决机构编制、人员聘用、经费划拨等难题，并对中心性质、职能做进一步明确。中心下设教学研究处、科研管理处、教师培训处、信息保障处、办公室等五个部门，负责统筹规划、指导、管理全区中小幼教师专业发展、教育教学研究、教育信息化建设工作。</w:t>
            </w:r>
            <w:r>
              <w:rPr>
                <w:rFonts w:hint="eastAsia" w:ascii="宋体" w:hAnsi="宋体" w:eastAsia="宋体"/>
                <w:sz w:val="24"/>
                <w:szCs w:val="24"/>
              </w:rPr>
              <w:t>中心在区政府《关于进一步加强新时代教师队伍建设的实施意见》和</w:t>
            </w:r>
            <w:r>
              <w:rPr>
                <w:rFonts w:hint="eastAsia" w:ascii="宋体" w:hAnsi="宋体" w:eastAsia="宋体"/>
                <w:color w:val="000000"/>
                <w:sz w:val="24"/>
                <w:szCs w:val="24"/>
              </w:rPr>
              <w:t>《连云区“十三五”教育发展规划》指导下，制定《连云区教师发展中心章程》和《五年发展规划（</w:t>
            </w:r>
            <w:r>
              <w:rPr>
                <w:rFonts w:ascii="宋体" w:hAnsi="宋体" w:eastAsia="宋体"/>
                <w:color w:val="000000"/>
                <w:sz w:val="24"/>
                <w:szCs w:val="24"/>
              </w:rPr>
              <w:t>2018—2022</w:t>
            </w:r>
            <w:r>
              <w:rPr>
                <w:rFonts w:hint="eastAsia" w:ascii="宋体" w:hAnsi="宋体" w:eastAsia="宋体"/>
                <w:color w:val="000000"/>
                <w:sz w:val="24"/>
                <w:szCs w:val="24"/>
              </w:rPr>
              <w:t>）》</w:t>
            </w:r>
            <w:r>
              <w:rPr>
                <w:rFonts w:ascii="宋体" w:hAnsi="宋体" w:eastAsia="宋体"/>
                <w:color w:val="000000"/>
                <w:sz w:val="24"/>
                <w:szCs w:val="24"/>
              </w:rPr>
              <w:t>,</w:t>
            </w:r>
            <w:r>
              <w:rPr>
                <w:rFonts w:hint="eastAsia" w:ascii="宋体" w:hAnsi="宋体" w:eastAsia="宋体"/>
                <w:color w:val="000000"/>
                <w:sz w:val="24"/>
                <w:szCs w:val="24"/>
              </w:rPr>
              <w:t>建立健全《教师发展中心教科研训岗位职责》和</w:t>
            </w:r>
            <w:r>
              <w:rPr>
                <w:rFonts w:ascii="宋体" w:hAnsi="宋体" w:eastAsia="宋体"/>
                <w:color w:val="000000"/>
                <w:sz w:val="24"/>
                <w:szCs w:val="24"/>
              </w:rPr>
              <w:t>22</w:t>
            </w:r>
            <w:r>
              <w:rPr>
                <w:rFonts w:hint="eastAsia" w:ascii="宋体" w:hAnsi="宋体" w:eastAsia="宋体"/>
                <w:color w:val="000000"/>
                <w:sz w:val="24"/>
                <w:szCs w:val="24"/>
              </w:rPr>
              <w:t>项教科研训制度，明确全区师资队伍建设目标任务和中心的管理规范。中心以调研为先导、需求为指向、教研为基石、科研为助翼、培训为载体、信息为支撑，人、财、物集中管理，</w:t>
            </w:r>
            <w:r>
              <w:rPr>
                <w:rFonts w:hint="eastAsia" w:ascii="宋体" w:hAnsi="宋体" w:eastAsia="宋体"/>
                <w:sz w:val="24"/>
                <w:szCs w:val="24"/>
              </w:rPr>
              <w:t>进行系统化研究、专业化引领、信息化支撑、智慧化服务，充分体现“小实体、多</w:t>
            </w:r>
            <w:r>
              <w:rPr>
                <w:rFonts w:hint="eastAsia" w:ascii="宋体" w:hAnsi="宋体" w:eastAsia="宋体"/>
                <w:color w:val="000000"/>
                <w:sz w:val="24"/>
                <w:szCs w:val="24"/>
              </w:rPr>
              <w:t>功能、大服务”特点，逐渐形成“多维诊断</w:t>
            </w:r>
            <w:r>
              <w:rPr>
                <w:rFonts w:ascii="宋体" w:hAnsi="宋体" w:eastAsia="宋体"/>
                <w:color w:val="000000"/>
                <w:sz w:val="24"/>
                <w:szCs w:val="24"/>
              </w:rPr>
              <w:t>——</w:t>
            </w:r>
            <w:r>
              <w:rPr>
                <w:rFonts w:hint="eastAsia" w:ascii="宋体" w:hAnsi="宋体" w:eastAsia="宋体"/>
                <w:color w:val="000000"/>
                <w:sz w:val="24"/>
                <w:szCs w:val="24"/>
              </w:rPr>
              <w:t>三主跟进</w:t>
            </w:r>
            <w:r>
              <w:rPr>
                <w:rFonts w:ascii="宋体" w:hAnsi="宋体" w:eastAsia="宋体"/>
                <w:color w:val="000000"/>
                <w:sz w:val="24"/>
                <w:szCs w:val="24"/>
              </w:rPr>
              <w:t>——</w:t>
            </w:r>
            <w:r>
              <w:rPr>
                <w:rFonts w:hint="eastAsia" w:ascii="宋体" w:hAnsi="宋体" w:eastAsia="宋体"/>
                <w:color w:val="000000"/>
                <w:sz w:val="24"/>
                <w:szCs w:val="24"/>
              </w:rPr>
              <w:t>品牌辐射”三段式一体化研训模型。</w:t>
            </w:r>
          </w:p>
          <w:p>
            <w:pPr>
              <w:spacing w:line="360" w:lineRule="auto"/>
              <w:ind w:firstLine="482" w:firstLineChars="200"/>
              <w:jc w:val="left"/>
              <w:rPr>
                <w:rFonts w:ascii="宋体" w:hAnsi="宋体" w:eastAsia="宋体"/>
                <w:b/>
                <w:color w:val="000000"/>
                <w:sz w:val="24"/>
                <w:szCs w:val="24"/>
              </w:rPr>
            </w:pPr>
            <w:r>
              <w:rPr>
                <w:rFonts w:hint="eastAsia" w:ascii="宋体" w:hAnsi="宋体" w:eastAsia="宋体"/>
                <w:b/>
                <w:color w:val="000000"/>
                <w:sz w:val="24"/>
                <w:szCs w:val="24"/>
              </w:rPr>
              <w:t>（二）科学定位，确立发展愿景</w:t>
            </w:r>
          </w:p>
          <w:p>
            <w:pPr>
              <w:spacing w:line="360" w:lineRule="auto"/>
              <w:ind w:firstLine="480" w:firstLineChars="200"/>
              <w:jc w:val="left"/>
              <w:rPr>
                <w:rFonts w:ascii="宋体" w:hAnsi="宋体" w:eastAsia="宋体"/>
                <w:color w:val="000000"/>
                <w:sz w:val="24"/>
                <w:szCs w:val="24"/>
              </w:rPr>
            </w:pPr>
            <w:r>
              <w:rPr>
                <w:rFonts w:hint="eastAsia" w:ascii="宋体" w:hAnsi="宋体" w:eastAsia="宋体"/>
                <w:color w:val="000000"/>
                <w:sz w:val="24"/>
                <w:szCs w:val="24"/>
              </w:rPr>
              <w:t>连云区区域特质与战略地位，映示连云教育的站位及高度，要以开放的视野和胸襟，培养连通世界、心向未来的教师，兼具山之气魄、海之胸怀：德高业精、相得益彰，气度沉稳、远见卓识，勇立潮头、开拓创新，在山的积淀、海的滋养、云的畅想中成就最好的自己，催生灵动的生命。</w:t>
            </w:r>
          </w:p>
          <w:p>
            <w:pPr>
              <w:spacing w:line="360" w:lineRule="auto"/>
              <w:ind w:firstLine="480" w:firstLineChars="200"/>
              <w:jc w:val="left"/>
              <w:rPr>
                <w:rFonts w:ascii="宋体" w:hAnsi="宋体" w:eastAsia="宋体"/>
                <w:color w:val="000000"/>
                <w:sz w:val="24"/>
                <w:szCs w:val="24"/>
              </w:rPr>
            </w:pPr>
            <w:r>
              <w:rPr>
                <w:rFonts w:hint="eastAsia" w:ascii="宋体" w:hAnsi="宋体" w:eastAsia="宋体"/>
                <w:color w:val="000000"/>
                <w:sz w:val="24"/>
                <w:szCs w:val="24"/>
              </w:rPr>
              <w:t>中心成立后，科学定位方向，谋划思路，指向“全人成长”，围绕“兼容并包·知行并举”精神，强调优质资源吸纳、整合、共融，汲取众长，占得先机，尤其在坚定理想信念、厚植爱国情怀上下功夫，助推每位师者学识厚底、学为人师，引领每位师者行必有度、行为世范</w:t>
            </w:r>
            <w:r>
              <w:rPr>
                <w:rFonts w:hint="eastAsia" w:ascii="宋体" w:hAnsi="宋体" w:eastAsia="宋体"/>
                <w:sz w:val="24"/>
                <w:szCs w:val="24"/>
              </w:rPr>
              <w:t>，争做“四有好老师”，践行“四个引路人”，</w:t>
            </w:r>
            <w:r>
              <w:rPr>
                <w:rFonts w:hint="eastAsia" w:ascii="宋体" w:hAnsi="宋体" w:eastAsia="宋体"/>
                <w:color w:val="000000"/>
                <w:sz w:val="24"/>
                <w:szCs w:val="24"/>
              </w:rPr>
              <w:t>为教师全人成长提供更加优质的服务和更加完善的路径。中心职能四位一体，根据区情校情师情，着眼教师终身发展，科学制定规划，搭建多层级交互式平台，因需设训、应需而为，构建核心课程与卓越品牌，学习无处不在、互动无处不在、成长无处不在，催生、培育、锻铸教师，让他们在专业成长的绿色通道中优雅穿行、诗意栖居，打造铸师魂、立师德、强师能的铭师雅园，引领连云教育发展，为未来教育奠基蓄势。</w:t>
            </w:r>
          </w:p>
          <w:p>
            <w:pPr>
              <w:spacing w:line="360" w:lineRule="auto"/>
              <w:ind w:firstLine="482" w:firstLineChars="200"/>
              <w:jc w:val="left"/>
              <w:rPr>
                <w:rFonts w:ascii="宋体" w:hAnsi="宋体" w:eastAsia="宋体"/>
                <w:b/>
                <w:color w:val="000000"/>
                <w:sz w:val="24"/>
                <w:szCs w:val="24"/>
              </w:rPr>
            </w:pPr>
            <w:r>
              <w:rPr>
                <w:rFonts w:hint="eastAsia" w:ascii="宋体" w:hAnsi="宋体" w:eastAsia="宋体"/>
                <w:b/>
                <w:color w:val="000000"/>
                <w:sz w:val="24"/>
                <w:szCs w:val="24"/>
              </w:rPr>
              <w:t>（三）高标配置，完善设施保障</w:t>
            </w:r>
          </w:p>
          <w:p>
            <w:pPr>
              <w:spacing w:line="360" w:lineRule="auto"/>
              <w:ind w:firstLine="480" w:firstLineChars="200"/>
              <w:jc w:val="left"/>
              <w:rPr>
                <w:rFonts w:ascii="宋体" w:hAnsi="宋体" w:eastAsia="宋体"/>
                <w:color w:val="FF0000"/>
                <w:sz w:val="24"/>
                <w:szCs w:val="24"/>
              </w:rPr>
            </w:pPr>
            <w:r>
              <w:rPr>
                <w:rFonts w:hint="eastAsia" w:ascii="宋体" w:hAnsi="宋体" w:eastAsia="宋体"/>
                <w:sz w:val="24"/>
                <w:szCs w:val="24"/>
              </w:rPr>
              <w:t>中心累计投资</w:t>
            </w:r>
            <w:r>
              <w:rPr>
                <w:rFonts w:ascii="宋体" w:hAnsi="宋体" w:eastAsia="宋体"/>
                <w:sz w:val="24"/>
                <w:szCs w:val="24"/>
              </w:rPr>
              <w:t>2315</w:t>
            </w:r>
            <w:r>
              <w:rPr>
                <w:rFonts w:hint="eastAsia" w:ascii="宋体" w:hAnsi="宋体" w:eastAsia="宋体"/>
                <w:sz w:val="24"/>
                <w:szCs w:val="24"/>
              </w:rPr>
              <w:t>万元，建设高标高质、门类齐全的专业教室，</w:t>
            </w:r>
            <w:r>
              <w:rPr>
                <w:rFonts w:hint="eastAsia" w:ascii="宋体" w:hAnsi="宋体" w:eastAsia="宋体"/>
                <w:color w:val="000000"/>
                <w:sz w:val="24"/>
                <w:szCs w:val="24"/>
              </w:rPr>
              <w:t>达四星高中标准</w:t>
            </w:r>
            <w:r>
              <w:rPr>
                <w:rFonts w:hint="eastAsia" w:ascii="宋体" w:hAnsi="宋体" w:eastAsia="宋体"/>
                <w:sz w:val="24"/>
                <w:szCs w:val="24"/>
              </w:rPr>
              <w:t>，保证全区教师教科研训活动的顺利开展。中心占地面积</w:t>
            </w:r>
            <w:r>
              <w:rPr>
                <w:rFonts w:ascii="宋体" w:hAnsi="宋体" w:eastAsia="宋体"/>
                <w:sz w:val="24"/>
                <w:szCs w:val="24"/>
              </w:rPr>
              <w:t>18.9</w:t>
            </w:r>
            <w:r>
              <w:rPr>
                <w:rFonts w:hint="eastAsia" w:ascii="宋体" w:hAnsi="宋体" w:eastAsia="宋体"/>
                <w:sz w:val="24"/>
                <w:szCs w:val="24"/>
              </w:rPr>
              <w:t>亩，建筑面积</w:t>
            </w:r>
            <w:r>
              <w:rPr>
                <w:rFonts w:ascii="宋体" w:hAnsi="宋体" w:eastAsia="宋体"/>
                <w:sz w:val="24"/>
                <w:szCs w:val="24"/>
              </w:rPr>
              <w:t>5187.2</w:t>
            </w:r>
            <w:r>
              <w:rPr>
                <w:rFonts w:hint="eastAsia" w:ascii="宋体" w:hAnsi="宋体" w:eastAsia="宋体"/>
                <w:sz w:val="24"/>
                <w:szCs w:val="24"/>
              </w:rPr>
              <w:t>平方米，有网络教室</w:t>
            </w:r>
            <w:r>
              <w:rPr>
                <w:rFonts w:ascii="宋体" w:hAnsi="宋体" w:eastAsia="宋体"/>
                <w:sz w:val="24"/>
                <w:szCs w:val="24"/>
              </w:rPr>
              <w:t>2</w:t>
            </w:r>
            <w:r>
              <w:rPr>
                <w:rFonts w:hint="eastAsia" w:ascii="宋体" w:hAnsi="宋体" w:eastAsia="宋体"/>
                <w:sz w:val="24"/>
                <w:szCs w:val="24"/>
              </w:rPr>
              <w:t>个，电脑</w:t>
            </w:r>
            <w:r>
              <w:rPr>
                <w:rFonts w:ascii="宋体" w:hAnsi="宋体" w:eastAsia="宋体"/>
                <w:sz w:val="24"/>
                <w:szCs w:val="24"/>
              </w:rPr>
              <w:t>100</w:t>
            </w:r>
            <w:r>
              <w:rPr>
                <w:rFonts w:hint="eastAsia" w:ascii="宋体" w:hAnsi="宋体" w:eastAsia="宋体"/>
                <w:sz w:val="24"/>
                <w:szCs w:val="24"/>
              </w:rPr>
              <w:t>台，多媒体教室</w:t>
            </w:r>
            <w:r>
              <w:rPr>
                <w:rFonts w:ascii="宋体" w:hAnsi="宋体" w:eastAsia="宋体"/>
                <w:sz w:val="24"/>
                <w:szCs w:val="24"/>
              </w:rPr>
              <w:t>4</w:t>
            </w:r>
            <w:r>
              <w:rPr>
                <w:rFonts w:hint="eastAsia" w:ascii="宋体" w:hAnsi="宋体" w:eastAsia="宋体"/>
                <w:sz w:val="24"/>
                <w:szCs w:val="24"/>
              </w:rPr>
              <w:t>个，报告厅能同时承担</w:t>
            </w:r>
            <w:r>
              <w:rPr>
                <w:rFonts w:ascii="宋体" w:hAnsi="宋体" w:eastAsia="宋体"/>
                <w:sz w:val="24"/>
                <w:szCs w:val="24"/>
              </w:rPr>
              <w:t>500</w:t>
            </w:r>
            <w:r>
              <w:rPr>
                <w:rFonts w:hint="eastAsia" w:ascii="宋体" w:hAnsi="宋体" w:eastAsia="宋体"/>
                <w:sz w:val="24"/>
                <w:szCs w:val="24"/>
              </w:rPr>
              <w:t>人培训，中心能承担</w:t>
            </w:r>
            <w:r>
              <w:rPr>
                <w:rFonts w:ascii="宋体" w:hAnsi="宋体" w:eastAsia="宋体"/>
                <w:sz w:val="24"/>
                <w:szCs w:val="24"/>
              </w:rPr>
              <w:t>1000</w:t>
            </w:r>
            <w:r>
              <w:rPr>
                <w:rFonts w:hint="eastAsia" w:ascii="宋体" w:hAnsi="宋体" w:eastAsia="宋体"/>
                <w:sz w:val="24"/>
                <w:szCs w:val="24"/>
              </w:rPr>
              <w:t>人的集中培训；心理咨询室</w:t>
            </w:r>
            <w:r>
              <w:rPr>
                <w:rFonts w:ascii="宋体" w:hAnsi="宋体" w:eastAsia="宋体"/>
                <w:sz w:val="24"/>
                <w:szCs w:val="24"/>
              </w:rPr>
              <w:t>52</w:t>
            </w:r>
            <w:r>
              <w:rPr>
                <w:rFonts w:hint="eastAsia" w:ascii="宋体" w:hAnsi="宋体" w:eastAsia="宋体"/>
                <w:sz w:val="24"/>
                <w:szCs w:val="24"/>
              </w:rPr>
              <w:t>平方米，办公与辅导区域单设；开放式图书馆涵盖借阅、电子阅读等功能，图书</w:t>
            </w:r>
            <w:r>
              <w:rPr>
                <w:rFonts w:ascii="宋体" w:hAnsi="宋体" w:eastAsia="宋体"/>
                <w:sz w:val="24"/>
                <w:szCs w:val="24"/>
              </w:rPr>
              <w:t>2</w:t>
            </w:r>
            <w:r>
              <w:rPr>
                <w:rFonts w:hint="eastAsia" w:ascii="宋体" w:hAnsi="宋体" w:eastAsia="宋体"/>
                <w:sz w:val="24"/>
                <w:szCs w:val="24"/>
              </w:rPr>
              <w:t>万册，电子图书</w:t>
            </w:r>
            <w:r>
              <w:rPr>
                <w:rFonts w:ascii="宋体" w:hAnsi="宋体" w:eastAsia="宋体"/>
                <w:sz w:val="24"/>
                <w:szCs w:val="24"/>
              </w:rPr>
              <w:t>20</w:t>
            </w:r>
            <w:r>
              <w:rPr>
                <w:rFonts w:hint="eastAsia" w:ascii="宋体" w:hAnsi="宋体" w:eastAsia="宋体"/>
                <w:sz w:val="24"/>
                <w:szCs w:val="24"/>
              </w:rPr>
              <w:t>万册，期刊</w:t>
            </w:r>
            <w:r>
              <w:rPr>
                <w:rFonts w:ascii="宋体" w:hAnsi="宋体" w:eastAsia="宋体"/>
                <w:sz w:val="24"/>
                <w:szCs w:val="24"/>
              </w:rPr>
              <w:t>100</w:t>
            </w:r>
            <w:r>
              <w:rPr>
                <w:rFonts w:hint="eastAsia" w:ascii="宋体" w:hAnsi="宋体" w:eastAsia="宋体"/>
                <w:sz w:val="24"/>
                <w:szCs w:val="24"/>
              </w:rPr>
              <w:t>余种，期刊元数据</w:t>
            </w:r>
            <w:r>
              <w:rPr>
                <w:rFonts w:ascii="宋体" w:hAnsi="宋体" w:eastAsia="宋体"/>
                <w:sz w:val="24"/>
                <w:szCs w:val="24"/>
              </w:rPr>
              <w:t>6000</w:t>
            </w:r>
            <w:r>
              <w:rPr>
                <w:rFonts w:hint="eastAsia" w:ascii="宋体" w:hAnsi="宋体" w:eastAsia="宋体"/>
                <w:sz w:val="24"/>
                <w:szCs w:val="24"/>
              </w:rPr>
              <w:t>万篇，报纸主流媒体</w:t>
            </w:r>
            <w:r>
              <w:rPr>
                <w:rFonts w:ascii="宋体" w:hAnsi="宋体" w:eastAsia="宋体"/>
                <w:sz w:val="24"/>
                <w:szCs w:val="24"/>
              </w:rPr>
              <w:t>200</w:t>
            </w:r>
            <w:r>
              <w:rPr>
                <w:rFonts w:hint="eastAsia" w:ascii="宋体" w:hAnsi="宋体" w:eastAsia="宋体"/>
                <w:sz w:val="24"/>
                <w:szCs w:val="24"/>
              </w:rPr>
              <w:t>余份，能及时更新，亦可在移动设备上实现便捷阅读；局域网实现万兆主干，千兆到桌面，</w:t>
            </w:r>
            <w:r>
              <w:rPr>
                <w:rFonts w:ascii="宋体" w:hAnsi="宋体" w:eastAsia="宋体"/>
                <w:sz w:val="24"/>
                <w:szCs w:val="24"/>
              </w:rPr>
              <w:t>2.4G</w:t>
            </w:r>
            <w:r>
              <w:rPr>
                <w:rFonts w:hint="eastAsia" w:ascii="宋体" w:hAnsi="宋体" w:eastAsia="宋体"/>
                <w:sz w:val="24"/>
                <w:szCs w:val="24"/>
              </w:rPr>
              <w:t>和</w:t>
            </w:r>
            <w:r>
              <w:rPr>
                <w:rFonts w:ascii="宋体" w:hAnsi="宋体" w:eastAsia="宋体"/>
                <w:sz w:val="24"/>
                <w:szCs w:val="24"/>
              </w:rPr>
              <w:t>5G</w:t>
            </w:r>
            <w:r>
              <w:rPr>
                <w:rFonts w:hint="eastAsia" w:ascii="宋体" w:hAnsi="宋体" w:eastAsia="宋体"/>
                <w:sz w:val="24"/>
                <w:szCs w:val="24"/>
              </w:rPr>
              <w:t>双频无线网络全覆盖，出口宽带达</w:t>
            </w:r>
            <w:r>
              <w:rPr>
                <w:rFonts w:ascii="宋体" w:hAnsi="宋体" w:eastAsia="宋体"/>
                <w:sz w:val="24"/>
                <w:szCs w:val="24"/>
              </w:rPr>
              <w:t>1000Mb</w:t>
            </w:r>
            <w:r>
              <w:rPr>
                <w:rFonts w:hint="eastAsia" w:ascii="宋体" w:hAnsi="宋体" w:eastAsia="宋体"/>
                <w:sz w:val="24"/>
                <w:szCs w:val="24"/>
              </w:rPr>
              <w:t>，网络安全、智慧教室、计算机教室、会议系统、心理咨询等设备俱全；名师工作室、沙龙研讨室、多功能会议室、学术报告厅等均配交互式一体机或</w:t>
            </w:r>
            <w:r>
              <w:rPr>
                <w:rFonts w:ascii="宋体" w:hAnsi="宋体" w:eastAsia="宋体"/>
                <w:sz w:val="24"/>
                <w:szCs w:val="24"/>
              </w:rPr>
              <w:t>LED</w:t>
            </w:r>
            <w:r>
              <w:rPr>
                <w:rFonts w:hint="eastAsia" w:ascii="宋体" w:hAnsi="宋体" w:eastAsia="宋体"/>
                <w:sz w:val="24"/>
                <w:szCs w:val="24"/>
              </w:rPr>
              <w:t>屏、移动音响等设备，智慧教室配数字高</w:t>
            </w:r>
            <w:r>
              <w:rPr>
                <w:rFonts w:hint="eastAsia" w:ascii="宋体" w:hAnsi="宋体" w:eastAsia="宋体"/>
                <w:color w:val="000000"/>
                <w:sz w:val="24"/>
                <w:szCs w:val="24"/>
              </w:rPr>
              <w:t>清摄像机、非线性编辑系统等设备，能满足中心教学视频的摄制和编辑需求。</w:t>
            </w:r>
          </w:p>
          <w:p>
            <w:pPr>
              <w:spacing w:line="360" w:lineRule="auto"/>
              <w:ind w:firstLine="480" w:firstLineChars="200"/>
              <w:jc w:val="left"/>
              <w:rPr>
                <w:rFonts w:ascii="宋体" w:hAnsi="宋体" w:eastAsia="宋体"/>
                <w:color w:val="000000"/>
                <w:sz w:val="24"/>
                <w:szCs w:val="24"/>
              </w:rPr>
            </w:pPr>
            <w:r>
              <w:rPr>
                <w:rFonts w:hint="eastAsia" w:ascii="宋体" w:hAnsi="宋体" w:eastAsia="宋体"/>
                <w:color w:val="000000"/>
                <w:sz w:val="24"/>
                <w:szCs w:val="24"/>
              </w:rPr>
              <w:t>中心经费有保障，建设及运转等均列入年度区局财政预算，全区教师研修经费列入区政府财政预算，并按本地教职工工资总额</w:t>
            </w:r>
            <w:r>
              <w:rPr>
                <w:rFonts w:ascii="宋体" w:hAnsi="宋体" w:eastAsia="宋体"/>
                <w:color w:val="000000"/>
                <w:sz w:val="24"/>
                <w:szCs w:val="24"/>
              </w:rPr>
              <w:t>1.5%</w:t>
            </w:r>
            <w:r>
              <w:rPr>
                <w:rFonts w:hint="eastAsia" w:ascii="宋体" w:hAnsi="宋体" w:eastAsia="宋体"/>
                <w:color w:val="000000"/>
                <w:sz w:val="24"/>
                <w:szCs w:val="24"/>
              </w:rPr>
              <w:t>标准及时、足额划拨。各校均按不低于年度公用经费预算总额</w:t>
            </w:r>
            <w:r>
              <w:rPr>
                <w:rFonts w:ascii="宋体" w:hAnsi="宋体" w:eastAsia="宋体"/>
                <w:color w:val="000000"/>
                <w:sz w:val="24"/>
                <w:szCs w:val="24"/>
              </w:rPr>
              <w:t>5%</w:t>
            </w:r>
            <w:r>
              <w:rPr>
                <w:rFonts w:hint="eastAsia" w:ascii="宋体" w:hAnsi="宋体" w:eastAsia="宋体"/>
                <w:color w:val="000000"/>
                <w:sz w:val="24"/>
                <w:szCs w:val="24"/>
              </w:rPr>
              <w:t>标准安排研修经费，专款专用。</w:t>
            </w:r>
            <w:r>
              <w:rPr>
                <w:rFonts w:ascii="宋体" w:hAnsi="宋体" w:eastAsia="宋体"/>
                <w:color w:val="000000"/>
                <w:sz w:val="24"/>
                <w:szCs w:val="24"/>
              </w:rPr>
              <w:t>2018-2020</w:t>
            </w:r>
            <w:r>
              <w:rPr>
                <w:rFonts w:hint="eastAsia" w:ascii="宋体" w:hAnsi="宋体" w:eastAsia="宋体"/>
                <w:color w:val="000000"/>
                <w:sz w:val="24"/>
                <w:szCs w:val="24"/>
              </w:rPr>
              <w:t>年全区教师工资总额分别为</w:t>
            </w:r>
            <w:r>
              <w:rPr>
                <w:rFonts w:ascii="宋体" w:hAnsi="宋体" w:eastAsia="宋体"/>
                <w:color w:val="000000"/>
                <w:sz w:val="24"/>
                <w:szCs w:val="24"/>
              </w:rPr>
              <w:t>12242.9</w:t>
            </w:r>
            <w:r>
              <w:rPr>
                <w:rFonts w:hint="eastAsia" w:ascii="宋体" w:hAnsi="宋体" w:eastAsia="宋体"/>
                <w:color w:val="000000"/>
                <w:sz w:val="24"/>
                <w:szCs w:val="24"/>
              </w:rPr>
              <w:t>万元、</w:t>
            </w:r>
            <w:r>
              <w:rPr>
                <w:rFonts w:ascii="宋体" w:hAnsi="宋体" w:eastAsia="宋体"/>
                <w:color w:val="000000"/>
                <w:sz w:val="24"/>
                <w:szCs w:val="24"/>
              </w:rPr>
              <w:t>12373.68</w:t>
            </w:r>
            <w:r>
              <w:rPr>
                <w:rFonts w:hint="eastAsia" w:ascii="宋体" w:hAnsi="宋体" w:eastAsia="宋体"/>
                <w:color w:val="000000"/>
                <w:sz w:val="24"/>
                <w:szCs w:val="24"/>
              </w:rPr>
              <w:t>万元、</w:t>
            </w:r>
            <w:r>
              <w:rPr>
                <w:rFonts w:ascii="宋体" w:hAnsi="宋体" w:eastAsia="宋体"/>
                <w:color w:val="000000"/>
                <w:sz w:val="24"/>
                <w:szCs w:val="24"/>
              </w:rPr>
              <w:t>13115.58</w:t>
            </w:r>
            <w:r>
              <w:rPr>
                <w:rFonts w:hint="eastAsia" w:ascii="宋体" w:hAnsi="宋体" w:eastAsia="宋体"/>
                <w:color w:val="000000"/>
                <w:sz w:val="24"/>
                <w:szCs w:val="24"/>
              </w:rPr>
              <w:t>万元，培训费分别为</w:t>
            </w:r>
            <w:r>
              <w:rPr>
                <w:rFonts w:ascii="宋体" w:hAnsi="宋体" w:eastAsia="宋体"/>
                <w:color w:val="000000"/>
                <w:sz w:val="24"/>
                <w:szCs w:val="24"/>
              </w:rPr>
              <w:t>227.7</w:t>
            </w:r>
            <w:r>
              <w:rPr>
                <w:rFonts w:hint="eastAsia" w:ascii="宋体" w:hAnsi="宋体" w:eastAsia="宋体"/>
                <w:color w:val="000000"/>
                <w:sz w:val="24"/>
                <w:szCs w:val="24"/>
              </w:rPr>
              <w:t>万元、</w:t>
            </w:r>
            <w:r>
              <w:rPr>
                <w:rFonts w:ascii="宋体" w:hAnsi="宋体" w:eastAsia="宋体"/>
                <w:color w:val="000000"/>
                <w:sz w:val="24"/>
                <w:szCs w:val="24"/>
              </w:rPr>
              <w:t>303.2</w:t>
            </w:r>
            <w:r>
              <w:rPr>
                <w:rFonts w:hint="eastAsia" w:ascii="宋体" w:hAnsi="宋体" w:eastAsia="宋体"/>
                <w:color w:val="000000"/>
                <w:sz w:val="24"/>
                <w:szCs w:val="24"/>
              </w:rPr>
              <w:t>万元、</w:t>
            </w:r>
            <w:r>
              <w:rPr>
                <w:rFonts w:ascii="宋体" w:hAnsi="宋体" w:eastAsia="宋体"/>
                <w:color w:val="000000"/>
                <w:sz w:val="24"/>
                <w:szCs w:val="24"/>
              </w:rPr>
              <w:t>294.8</w:t>
            </w:r>
            <w:r>
              <w:rPr>
                <w:rFonts w:hint="eastAsia" w:ascii="宋体" w:hAnsi="宋体" w:eastAsia="宋体"/>
                <w:color w:val="000000"/>
                <w:sz w:val="24"/>
                <w:szCs w:val="24"/>
              </w:rPr>
              <w:t>万元，培训费占工资总额比例分别为</w:t>
            </w:r>
            <w:r>
              <w:rPr>
                <w:rFonts w:ascii="宋体" w:hAnsi="宋体" w:eastAsia="宋体"/>
                <w:color w:val="000000"/>
                <w:sz w:val="24"/>
                <w:szCs w:val="24"/>
              </w:rPr>
              <w:t>1.86%</w:t>
            </w:r>
            <w:r>
              <w:rPr>
                <w:rFonts w:hint="eastAsia" w:ascii="宋体" w:hAnsi="宋体" w:eastAsia="宋体"/>
                <w:color w:val="000000"/>
                <w:sz w:val="24"/>
                <w:szCs w:val="24"/>
              </w:rPr>
              <w:t>、</w:t>
            </w:r>
            <w:r>
              <w:rPr>
                <w:rFonts w:ascii="宋体" w:hAnsi="宋体" w:eastAsia="宋体"/>
                <w:color w:val="000000"/>
                <w:sz w:val="24"/>
                <w:szCs w:val="24"/>
              </w:rPr>
              <w:t>2.45%</w:t>
            </w:r>
            <w:r>
              <w:rPr>
                <w:rFonts w:hint="eastAsia" w:ascii="宋体" w:hAnsi="宋体" w:eastAsia="宋体"/>
                <w:color w:val="000000"/>
                <w:sz w:val="24"/>
                <w:szCs w:val="24"/>
              </w:rPr>
              <w:t>、</w:t>
            </w:r>
            <w:r>
              <w:rPr>
                <w:rFonts w:ascii="宋体" w:hAnsi="宋体" w:eastAsia="宋体"/>
                <w:color w:val="000000"/>
                <w:sz w:val="24"/>
                <w:szCs w:val="24"/>
              </w:rPr>
              <w:t>2.25%</w:t>
            </w:r>
            <w:r>
              <w:rPr>
                <w:rFonts w:hint="eastAsia" w:ascii="宋体" w:hAnsi="宋体" w:eastAsia="宋体"/>
                <w:color w:val="000000"/>
                <w:sz w:val="24"/>
                <w:szCs w:val="24"/>
              </w:rPr>
              <w:t>。</w:t>
            </w:r>
            <w:r>
              <w:rPr>
                <w:rFonts w:ascii="宋体" w:hAnsi="宋体" w:eastAsia="宋体"/>
                <w:color w:val="000000"/>
                <w:sz w:val="24"/>
                <w:szCs w:val="24"/>
              </w:rPr>
              <w:t>2018-2019</w:t>
            </w:r>
            <w:r>
              <w:rPr>
                <w:rFonts w:hint="eastAsia" w:ascii="宋体" w:hAnsi="宋体" w:eastAsia="宋体"/>
                <w:color w:val="000000"/>
                <w:sz w:val="24"/>
                <w:szCs w:val="24"/>
              </w:rPr>
              <w:t>年全区中小学幼儿园年度公用经费总额分别为</w:t>
            </w:r>
            <w:r>
              <w:rPr>
                <w:rFonts w:ascii="宋体" w:hAnsi="宋体" w:eastAsia="宋体"/>
                <w:color w:val="000000"/>
                <w:sz w:val="24"/>
                <w:szCs w:val="24"/>
              </w:rPr>
              <w:t>1544.73</w:t>
            </w:r>
            <w:r>
              <w:rPr>
                <w:rFonts w:hint="eastAsia" w:ascii="宋体" w:hAnsi="宋体" w:eastAsia="宋体"/>
                <w:color w:val="000000"/>
                <w:sz w:val="24"/>
                <w:szCs w:val="24"/>
              </w:rPr>
              <w:t>万元、</w:t>
            </w:r>
            <w:r>
              <w:rPr>
                <w:rFonts w:ascii="宋体" w:hAnsi="宋体" w:eastAsia="宋体"/>
                <w:color w:val="000000"/>
                <w:sz w:val="24"/>
                <w:szCs w:val="24"/>
              </w:rPr>
              <w:t>1670.88</w:t>
            </w:r>
            <w:r>
              <w:rPr>
                <w:rFonts w:hint="eastAsia" w:ascii="宋体" w:hAnsi="宋体" w:eastAsia="宋体"/>
                <w:color w:val="000000"/>
                <w:sz w:val="24"/>
                <w:szCs w:val="24"/>
              </w:rPr>
              <w:t>万元，教师培训经费分别为</w:t>
            </w:r>
            <w:r>
              <w:rPr>
                <w:rFonts w:ascii="宋体" w:hAnsi="宋体" w:eastAsia="宋体"/>
                <w:color w:val="000000"/>
                <w:sz w:val="24"/>
                <w:szCs w:val="24"/>
              </w:rPr>
              <w:t>114.99</w:t>
            </w:r>
            <w:r>
              <w:rPr>
                <w:rFonts w:hint="eastAsia" w:ascii="宋体" w:hAnsi="宋体" w:eastAsia="宋体"/>
                <w:color w:val="000000"/>
                <w:sz w:val="24"/>
                <w:szCs w:val="24"/>
              </w:rPr>
              <w:t>万元、</w:t>
            </w:r>
            <w:r>
              <w:rPr>
                <w:rFonts w:ascii="宋体" w:hAnsi="宋体" w:eastAsia="宋体"/>
                <w:color w:val="000000"/>
                <w:sz w:val="24"/>
                <w:szCs w:val="24"/>
              </w:rPr>
              <w:t>122.97</w:t>
            </w:r>
            <w:r>
              <w:rPr>
                <w:rFonts w:hint="eastAsia" w:ascii="宋体" w:hAnsi="宋体" w:eastAsia="宋体"/>
                <w:color w:val="000000"/>
                <w:sz w:val="24"/>
                <w:szCs w:val="24"/>
              </w:rPr>
              <w:t>万元，分别占公用经费</w:t>
            </w:r>
            <w:r>
              <w:rPr>
                <w:rFonts w:ascii="宋体" w:hAnsi="宋体" w:eastAsia="宋体"/>
                <w:color w:val="000000"/>
                <w:sz w:val="24"/>
                <w:szCs w:val="24"/>
              </w:rPr>
              <w:t>7.44%</w:t>
            </w:r>
            <w:r>
              <w:rPr>
                <w:rFonts w:hint="eastAsia" w:ascii="宋体" w:hAnsi="宋体" w:eastAsia="宋体"/>
                <w:color w:val="000000"/>
                <w:sz w:val="24"/>
                <w:szCs w:val="24"/>
              </w:rPr>
              <w:t>、</w:t>
            </w:r>
            <w:r>
              <w:rPr>
                <w:rFonts w:ascii="宋体" w:hAnsi="宋体" w:eastAsia="宋体"/>
                <w:color w:val="000000"/>
                <w:sz w:val="24"/>
                <w:szCs w:val="24"/>
              </w:rPr>
              <w:t>7.36%</w:t>
            </w:r>
            <w:r>
              <w:rPr>
                <w:rFonts w:hint="eastAsia" w:ascii="宋体" w:hAnsi="宋体" w:eastAsia="宋体"/>
                <w:color w:val="000000"/>
                <w:sz w:val="24"/>
                <w:szCs w:val="24"/>
              </w:rPr>
              <w:t>，教师研修经费占比均高于省规定标准。</w:t>
            </w:r>
          </w:p>
          <w:p>
            <w:pPr>
              <w:spacing w:line="360" w:lineRule="auto"/>
              <w:ind w:firstLine="482" w:firstLineChars="200"/>
              <w:jc w:val="left"/>
              <w:rPr>
                <w:rFonts w:ascii="宋体" w:hAnsi="宋体" w:eastAsia="宋体"/>
                <w:b/>
                <w:sz w:val="24"/>
                <w:szCs w:val="24"/>
              </w:rPr>
            </w:pPr>
            <w:r>
              <w:rPr>
                <w:rFonts w:hint="eastAsia" w:ascii="宋体" w:hAnsi="宋体" w:eastAsia="宋体"/>
                <w:b/>
                <w:sz w:val="24"/>
                <w:szCs w:val="24"/>
              </w:rPr>
              <w:t>二、以点带面，优化辐射，树立教师发展新标杆</w:t>
            </w:r>
          </w:p>
          <w:p>
            <w:pPr>
              <w:pStyle w:val="68"/>
              <w:spacing w:line="360" w:lineRule="auto"/>
              <w:ind w:left="120" w:leftChars="57" w:firstLine="480"/>
              <w:rPr>
                <w:rFonts w:ascii="宋体" w:hAnsi="宋体" w:eastAsia="宋体"/>
                <w:color w:val="000000"/>
                <w:sz w:val="24"/>
                <w:szCs w:val="24"/>
              </w:rPr>
            </w:pPr>
            <w:r>
              <w:rPr>
                <w:rFonts w:hint="eastAsia" w:ascii="宋体" w:hAnsi="宋体" w:eastAsia="宋体"/>
                <w:color w:val="000000"/>
                <w:sz w:val="24"/>
                <w:szCs w:val="24"/>
              </w:rPr>
              <w:t>连云区力求将发展中心打造成教师向往的成长之家，选贤举能，汇</w:t>
            </w:r>
            <w:r>
              <w:rPr>
                <w:rFonts w:hint="eastAsia" w:ascii="宋体" w:hAnsi="宋体" w:eastAsia="宋体"/>
                <w:sz w:val="24"/>
                <w:szCs w:val="24"/>
              </w:rPr>
              <w:t>集“德能相彰”发展领航人，每位研训人员努力做师德楷模、研究专家、改革先锋</w:t>
            </w:r>
            <w:r>
              <w:rPr>
                <w:rFonts w:hint="eastAsia" w:ascii="宋体" w:hAnsi="宋体" w:eastAsia="宋体"/>
                <w:color w:val="000000"/>
                <w:sz w:val="24"/>
                <w:szCs w:val="24"/>
              </w:rPr>
              <w:t>、成长导师、决策智囊，以点带面，优化辐射，</w:t>
            </w:r>
            <w:r>
              <w:rPr>
                <w:rFonts w:hint="eastAsia" w:ascii="宋体" w:hAnsi="宋体" w:eastAsia="宋体"/>
                <w:sz w:val="24"/>
                <w:szCs w:val="24"/>
              </w:rPr>
              <w:t>推进精细化智慧服务，做教师“全人成长”标杆</w:t>
            </w:r>
            <w:r>
              <w:rPr>
                <w:rFonts w:hint="eastAsia" w:ascii="宋体" w:hAnsi="宋体" w:eastAsia="宋体"/>
                <w:color w:val="000000"/>
                <w:sz w:val="24"/>
                <w:szCs w:val="24"/>
              </w:rPr>
              <w:t>。</w:t>
            </w:r>
          </w:p>
          <w:p>
            <w:pPr>
              <w:spacing w:line="360" w:lineRule="auto"/>
              <w:ind w:firstLine="482" w:firstLineChars="200"/>
              <w:jc w:val="left"/>
              <w:rPr>
                <w:rFonts w:ascii="宋体" w:hAnsi="宋体" w:eastAsia="宋体"/>
                <w:b/>
                <w:color w:val="000000"/>
                <w:sz w:val="24"/>
                <w:szCs w:val="24"/>
              </w:rPr>
            </w:pPr>
            <w:r>
              <w:rPr>
                <w:rFonts w:hint="eastAsia" w:ascii="宋体" w:hAnsi="宋体" w:eastAsia="宋体"/>
                <w:b/>
                <w:color w:val="000000"/>
                <w:sz w:val="24"/>
                <w:szCs w:val="24"/>
              </w:rPr>
              <w:t>（一）率先垂范、情怀真挚的领导班子</w:t>
            </w:r>
          </w:p>
          <w:p>
            <w:pPr>
              <w:spacing w:line="360" w:lineRule="auto"/>
              <w:ind w:firstLine="480" w:firstLineChars="200"/>
              <w:rPr>
                <w:rFonts w:ascii="宋体" w:hAnsi="宋体" w:eastAsia="宋体"/>
                <w:bCs/>
                <w:color w:val="000000"/>
                <w:sz w:val="24"/>
                <w:szCs w:val="24"/>
              </w:rPr>
            </w:pPr>
            <w:r>
              <w:rPr>
                <w:rFonts w:hint="eastAsia" w:ascii="宋体" w:hAnsi="宋体" w:eastAsia="宋体"/>
                <w:color w:val="000000"/>
                <w:sz w:val="24"/>
                <w:szCs w:val="24"/>
              </w:rPr>
              <w:t>中心领导班子按一正四副配置，平均年龄</w:t>
            </w:r>
            <w:r>
              <w:rPr>
                <w:rFonts w:ascii="宋体" w:hAnsi="宋体" w:eastAsia="宋体"/>
                <w:color w:val="000000"/>
                <w:sz w:val="24"/>
                <w:szCs w:val="24"/>
              </w:rPr>
              <w:t>46</w:t>
            </w:r>
            <w:r>
              <w:rPr>
                <w:rFonts w:hint="eastAsia" w:ascii="宋体" w:hAnsi="宋体" w:eastAsia="宋体"/>
                <w:color w:val="000000"/>
                <w:sz w:val="24"/>
                <w:szCs w:val="24"/>
              </w:rPr>
              <w:t>岁，均为本科及以上学历、高级职称，其中研究生</w:t>
            </w:r>
            <w:r>
              <w:rPr>
                <w:rFonts w:ascii="宋体" w:hAnsi="宋体" w:eastAsia="宋体"/>
                <w:color w:val="000000"/>
                <w:sz w:val="24"/>
                <w:szCs w:val="24"/>
              </w:rPr>
              <w:t>1</w:t>
            </w:r>
            <w:r>
              <w:rPr>
                <w:rFonts w:hint="eastAsia" w:ascii="宋体" w:hAnsi="宋体" w:eastAsia="宋体"/>
                <w:color w:val="000000"/>
                <w:sz w:val="24"/>
                <w:szCs w:val="24"/>
              </w:rPr>
              <w:t>人，正高职称</w:t>
            </w:r>
            <w:r>
              <w:rPr>
                <w:rFonts w:ascii="宋体" w:hAnsi="宋体" w:eastAsia="宋体"/>
                <w:color w:val="000000"/>
                <w:sz w:val="24"/>
                <w:szCs w:val="24"/>
              </w:rPr>
              <w:t>1</w:t>
            </w:r>
            <w:r>
              <w:rPr>
                <w:rFonts w:hint="eastAsia" w:ascii="宋体" w:hAnsi="宋体" w:eastAsia="宋体"/>
                <w:color w:val="000000"/>
                <w:sz w:val="24"/>
                <w:szCs w:val="24"/>
              </w:rPr>
              <w:t>人，省特级教师</w:t>
            </w:r>
            <w:r>
              <w:rPr>
                <w:rFonts w:ascii="宋体" w:hAnsi="宋体" w:eastAsia="宋体"/>
                <w:color w:val="000000"/>
                <w:sz w:val="24"/>
                <w:szCs w:val="24"/>
              </w:rPr>
              <w:t>2</w:t>
            </w:r>
            <w:r>
              <w:rPr>
                <w:rFonts w:hint="eastAsia" w:ascii="宋体" w:hAnsi="宋体" w:eastAsia="宋体"/>
                <w:color w:val="000000"/>
                <w:sz w:val="24"/>
                <w:szCs w:val="24"/>
              </w:rPr>
              <w:t>人，市名师</w:t>
            </w:r>
            <w:r>
              <w:rPr>
                <w:rFonts w:ascii="宋体" w:hAnsi="宋体" w:eastAsia="宋体"/>
                <w:color w:val="000000"/>
                <w:sz w:val="24"/>
                <w:szCs w:val="24"/>
              </w:rPr>
              <w:t>2</w:t>
            </w:r>
            <w:r>
              <w:rPr>
                <w:rFonts w:hint="eastAsia" w:ascii="宋体" w:hAnsi="宋体" w:eastAsia="宋体"/>
                <w:color w:val="000000"/>
                <w:sz w:val="24"/>
                <w:szCs w:val="24"/>
              </w:rPr>
              <w:t>人。</w:t>
            </w:r>
            <w:r>
              <w:rPr>
                <w:rFonts w:hint="eastAsia" w:ascii="宋体" w:hAnsi="宋体" w:eastAsia="宋体"/>
                <w:bCs/>
                <w:color w:val="000000"/>
                <w:sz w:val="24"/>
                <w:szCs w:val="24"/>
              </w:rPr>
              <w:t>班子年富力强，学历及职称层次高，</w:t>
            </w:r>
            <w:r>
              <w:rPr>
                <w:rFonts w:hint="eastAsia" w:ascii="宋体" w:hAnsi="宋体" w:eastAsia="宋体"/>
                <w:color w:val="000000"/>
                <w:sz w:val="24"/>
                <w:szCs w:val="24"/>
              </w:rPr>
              <w:t>具有前瞻性发展眼光，</w:t>
            </w:r>
            <w:r>
              <w:rPr>
                <w:rFonts w:hint="eastAsia" w:ascii="宋体" w:hAnsi="宋体" w:eastAsia="宋体"/>
                <w:bCs/>
                <w:color w:val="000000"/>
                <w:sz w:val="24"/>
                <w:szCs w:val="24"/>
              </w:rPr>
              <w:t>先后领衔并完成</w:t>
            </w:r>
            <w:r>
              <w:rPr>
                <w:rFonts w:ascii="宋体" w:hAnsi="宋体" w:eastAsia="宋体"/>
                <w:bCs/>
                <w:color w:val="000000"/>
                <w:sz w:val="24"/>
                <w:szCs w:val="24"/>
              </w:rPr>
              <w:t>6</w:t>
            </w:r>
            <w:r>
              <w:rPr>
                <w:rFonts w:hint="eastAsia" w:ascii="宋体" w:hAnsi="宋体" w:eastAsia="宋体"/>
                <w:bCs/>
                <w:color w:val="000000"/>
                <w:sz w:val="24"/>
                <w:szCs w:val="24"/>
              </w:rPr>
              <w:t>项重大调研项目，</w:t>
            </w:r>
            <w:r>
              <w:rPr>
                <w:rFonts w:hint="eastAsia" w:ascii="宋体" w:hAnsi="宋体" w:eastAsia="宋体"/>
                <w:kern w:val="0"/>
                <w:sz w:val="24"/>
                <w:szCs w:val="24"/>
              </w:rPr>
              <w:t>涉及教育发展现状、影响教育满意度因素、学校标准化建设等重大改革，为连云教育发展决策提供很好的建议，起到智囊作用</w:t>
            </w:r>
            <w:r>
              <w:rPr>
                <w:rFonts w:hint="eastAsia" w:ascii="宋体" w:hAnsi="宋体" w:eastAsia="宋体"/>
                <w:bCs/>
                <w:color w:val="000000"/>
                <w:sz w:val="24"/>
                <w:szCs w:val="24"/>
              </w:rPr>
              <w:t>；均</w:t>
            </w:r>
            <w:r>
              <w:rPr>
                <w:rFonts w:hint="eastAsia" w:ascii="宋体" w:hAnsi="宋体" w:eastAsia="宋体"/>
                <w:color w:val="000000"/>
                <w:sz w:val="24"/>
                <w:szCs w:val="24"/>
              </w:rPr>
              <w:t>从事多年教科研训工作，理念先进，业务精湛，经验丰富，能领衔学科建设，引领专业发展；先后发表论文</w:t>
            </w:r>
            <w:r>
              <w:rPr>
                <w:rFonts w:ascii="宋体" w:hAnsi="宋体" w:eastAsia="宋体"/>
                <w:color w:val="000000"/>
                <w:sz w:val="24"/>
                <w:szCs w:val="24"/>
              </w:rPr>
              <w:t>76</w:t>
            </w:r>
            <w:r>
              <w:rPr>
                <w:rFonts w:hint="eastAsia" w:ascii="宋体" w:hAnsi="宋体" w:eastAsia="宋体"/>
                <w:color w:val="000000"/>
                <w:sz w:val="24"/>
                <w:szCs w:val="24"/>
              </w:rPr>
              <w:t>篇，编著出版物</w:t>
            </w:r>
            <w:r>
              <w:rPr>
                <w:rFonts w:ascii="宋体" w:hAnsi="宋体" w:eastAsia="宋体"/>
                <w:color w:val="000000"/>
                <w:sz w:val="24"/>
                <w:szCs w:val="24"/>
              </w:rPr>
              <w:t>4</w:t>
            </w:r>
            <w:r>
              <w:rPr>
                <w:rFonts w:hint="eastAsia" w:ascii="宋体" w:hAnsi="宋体" w:eastAsia="宋体"/>
                <w:color w:val="000000"/>
                <w:sz w:val="24"/>
                <w:szCs w:val="24"/>
              </w:rPr>
              <w:t>部，承担省市教育规划及重大调研课题</w:t>
            </w:r>
            <w:r>
              <w:rPr>
                <w:rFonts w:ascii="宋体" w:hAnsi="宋体" w:eastAsia="宋体"/>
                <w:color w:val="000000"/>
                <w:sz w:val="24"/>
                <w:szCs w:val="24"/>
              </w:rPr>
              <w:t>10</w:t>
            </w:r>
            <w:r>
              <w:rPr>
                <w:rFonts w:hint="eastAsia" w:ascii="宋体" w:hAnsi="宋体" w:eastAsia="宋体"/>
                <w:color w:val="000000"/>
                <w:sz w:val="24"/>
                <w:szCs w:val="24"/>
              </w:rPr>
              <w:t>余项，领先全市教育系统，发挥示范作用；班子分工明确，思路清晰，管理水平高，政策执行力和组织协调力强；班子作风民主，团结协作，率先垂范，廉洁自律，近三年考核满意率都达到</w:t>
            </w:r>
            <w:r>
              <w:rPr>
                <w:rFonts w:ascii="宋体" w:hAnsi="宋体" w:eastAsia="宋体"/>
                <w:color w:val="000000"/>
                <w:sz w:val="24"/>
                <w:szCs w:val="24"/>
              </w:rPr>
              <w:t>100%</w:t>
            </w:r>
            <w:r>
              <w:rPr>
                <w:rFonts w:hint="eastAsia" w:ascii="宋体" w:hAnsi="宋体" w:eastAsia="宋体"/>
                <w:bCs/>
                <w:color w:val="000000"/>
                <w:sz w:val="24"/>
                <w:szCs w:val="24"/>
              </w:rPr>
              <w:t>。</w:t>
            </w:r>
          </w:p>
          <w:p>
            <w:pPr>
              <w:spacing w:line="360" w:lineRule="auto"/>
              <w:ind w:firstLine="482" w:firstLineChars="200"/>
              <w:jc w:val="left"/>
              <w:rPr>
                <w:rFonts w:ascii="宋体" w:hAnsi="宋体" w:eastAsia="宋体"/>
                <w:b/>
                <w:color w:val="000000"/>
                <w:sz w:val="24"/>
                <w:szCs w:val="24"/>
              </w:rPr>
            </w:pPr>
            <w:r>
              <w:rPr>
                <w:rFonts w:hint="eastAsia" w:ascii="宋体" w:hAnsi="宋体" w:eastAsia="宋体"/>
                <w:b/>
                <w:color w:val="000000"/>
                <w:sz w:val="24"/>
                <w:szCs w:val="24"/>
              </w:rPr>
              <w:t>（二）结构合理、德能相彰的研训主团</w:t>
            </w:r>
          </w:p>
          <w:p>
            <w:pPr>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中心</w:t>
            </w:r>
            <w:r>
              <w:rPr>
                <w:rFonts w:ascii="宋体" w:hAnsi="宋体" w:eastAsia="宋体"/>
                <w:color w:val="000000"/>
                <w:sz w:val="24"/>
                <w:szCs w:val="24"/>
              </w:rPr>
              <w:t>40</w:t>
            </w:r>
            <w:r>
              <w:rPr>
                <w:rFonts w:hint="eastAsia" w:ascii="宋体" w:hAnsi="宋体" w:eastAsia="宋体"/>
                <w:color w:val="000000"/>
                <w:sz w:val="24"/>
                <w:szCs w:val="24"/>
              </w:rPr>
              <w:t>位专任教师形成研训主团，占全区教师的</w:t>
            </w:r>
            <w:r>
              <w:rPr>
                <w:rFonts w:ascii="宋体" w:hAnsi="宋体" w:eastAsia="宋体"/>
                <w:sz w:val="24"/>
                <w:szCs w:val="24"/>
              </w:rPr>
              <w:t>2.55</w:t>
            </w:r>
            <w:r>
              <w:rPr>
                <w:rFonts w:ascii="宋体" w:hAnsi="宋体" w:eastAsia="宋体"/>
                <w:color w:val="000000"/>
                <w:sz w:val="24"/>
                <w:szCs w:val="24"/>
              </w:rPr>
              <w:t>%</w:t>
            </w:r>
            <w:r>
              <w:rPr>
                <w:rFonts w:hint="eastAsia" w:ascii="宋体" w:hAnsi="宋体" w:eastAsia="宋体"/>
                <w:color w:val="000000"/>
                <w:sz w:val="24"/>
                <w:szCs w:val="24"/>
              </w:rPr>
              <w:t>；均有本科及以上学历，其中研究生</w:t>
            </w:r>
            <w:r>
              <w:rPr>
                <w:rFonts w:ascii="宋体" w:hAnsi="宋体" w:eastAsia="宋体"/>
                <w:color w:val="000000"/>
                <w:sz w:val="24"/>
                <w:szCs w:val="24"/>
              </w:rPr>
              <w:t>8</w:t>
            </w:r>
            <w:r>
              <w:rPr>
                <w:rFonts w:hint="eastAsia" w:ascii="宋体" w:hAnsi="宋体" w:eastAsia="宋体"/>
                <w:color w:val="000000"/>
                <w:sz w:val="24"/>
                <w:szCs w:val="24"/>
              </w:rPr>
              <w:t>人，占专任教师的</w:t>
            </w:r>
            <w:r>
              <w:rPr>
                <w:rFonts w:ascii="宋体" w:hAnsi="宋体" w:eastAsia="宋体"/>
                <w:color w:val="000000"/>
                <w:sz w:val="24"/>
                <w:szCs w:val="24"/>
              </w:rPr>
              <w:t>20%</w:t>
            </w:r>
            <w:r>
              <w:rPr>
                <w:rFonts w:hint="eastAsia" w:ascii="宋体" w:hAnsi="宋体" w:eastAsia="宋体"/>
                <w:color w:val="000000"/>
                <w:sz w:val="24"/>
                <w:szCs w:val="24"/>
              </w:rPr>
              <w:t>；高级职称</w:t>
            </w:r>
            <w:r>
              <w:rPr>
                <w:rFonts w:ascii="宋体" w:hAnsi="宋体" w:eastAsia="宋体"/>
                <w:color w:val="000000"/>
                <w:sz w:val="24"/>
                <w:szCs w:val="24"/>
              </w:rPr>
              <w:t>31</w:t>
            </w:r>
            <w:r>
              <w:rPr>
                <w:rFonts w:hint="eastAsia" w:ascii="宋体" w:hAnsi="宋体" w:eastAsia="宋体"/>
                <w:color w:val="000000"/>
                <w:sz w:val="24"/>
                <w:szCs w:val="24"/>
              </w:rPr>
              <w:t>人，占专任教师的</w:t>
            </w:r>
            <w:r>
              <w:rPr>
                <w:rFonts w:ascii="宋体" w:hAnsi="宋体" w:eastAsia="宋体"/>
                <w:color w:val="000000"/>
                <w:sz w:val="24"/>
                <w:szCs w:val="24"/>
              </w:rPr>
              <w:t>77.5%</w:t>
            </w:r>
            <w:r>
              <w:rPr>
                <w:rFonts w:hint="eastAsia" w:ascii="宋体" w:hAnsi="宋体" w:eastAsia="宋体"/>
                <w:color w:val="000000"/>
                <w:sz w:val="24"/>
                <w:szCs w:val="24"/>
              </w:rPr>
              <w:t>；省特级教师</w:t>
            </w:r>
            <w:r>
              <w:rPr>
                <w:rFonts w:ascii="宋体" w:hAnsi="宋体" w:eastAsia="宋体"/>
                <w:color w:val="000000"/>
                <w:sz w:val="24"/>
                <w:szCs w:val="24"/>
              </w:rPr>
              <w:t>4</w:t>
            </w:r>
            <w:r>
              <w:rPr>
                <w:rFonts w:hint="eastAsia" w:ascii="宋体" w:hAnsi="宋体" w:eastAsia="宋体"/>
                <w:color w:val="000000"/>
                <w:sz w:val="24"/>
                <w:szCs w:val="24"/>
              </w:rPr>
              <w:t>名，占专任教师的</w:t>
            </w:r>
            <w:r>
              <w:rPr>
                <w:rFonts w:ascii="宋体" w:hAnsi="宋体" w:eastAsia="宋体"/>
                <w:color w:val="000000"/>
                <w:sz w:val="24"/>
                <w:szCs w:val="24"/>
              </w:rPr>
              <w:t>10%</w:t>
            </w:r>
            <w:r>
              <w:rPr>
                <w:rFonts w:hint="eastAsia" w:ascii="宋体" w:hAnsi="宋体" w:eastAsia="宋体"/>
                <w:color w:val="000000"/>
                <w:sz w:val="24"/>
                <w:szCs w:val="24"/>
              </w:rPr>
              <w:t>；市区级骨干教师</w:t>
            </w:r>
            <w:r>
              <w:rPr>
                <w:rFonts w:ascii="宋体" w:hAnsi="宋体" w:eastAsia="宋体"/>
                <w:color w:val="000000"/>
                <w:sz w:val="24"/>
                <w:szCs w:val="24"/>
              </w:rPr>
              <w:t>40</w:t>
            </w:r>
            <w:r>
              <w:rPr>
                <w:rFonts w:hint="eastAsia" w:ascii="宋体" w:hAnsi="宋体" w:eastAsia="宋体"/>
                <w:color w:val="000000"/>
                <w:sz w:val="24"/>
                <w:szCs w:val="24"/>
              </w:rPr>
              <w:t>人，占专任教师的</w:t>
            </w:r>
            <w:r>
              <w:rPr>
                <w:rFonts w:ascii="宋体" w:hAnsi="宋体" w:eastAsia="宋体"/>
                <w:color w:val="000000"/>
                <w:sz w:val="24"/>
                <w:szCs w:val="24"/>
              </w:rPr>
              <w:t>100%</w:t>
            </w:r>
            <w:r>
              <w:rPr>
                <w:rFonts w:hint="eastAsia" w:ascii="宋体" w:hAnsi="宋体" w:eastAsia="宋体"/>
                <w:color w:val="000000"/>
                <w:sz w:val="24"/>
                <w:szCs w:val="24"/>
              </w:rPr>
              <w:t>。平均年龄</w:t>
            </w:r>
            <w:r>
              <w:rPr>
                <w:rFonts w:ascii="宋体" w:hAnsi="宋体" w:eastAsia="宋体"/>
                <w:sz w:val="24"/>
                <w:szCs w:val="24"/>
              </w:rPr>
              <w:t>44</w:t>
            </w:r>
            <w:r>
              <w:rPr>
                <w:rFonts w:hint="eastAsia" w:ascii="宋体" w:hAnsi="宋体" w:eastAsia="宋体"/>
                <w:sz w:val="24"/>
                <w:szCs w:val="24"/>
              </w:rPr>
              <w:t>岁，均有</w:t>
            </w:r>
            <w:r>
              <w:rPr>
                <w:rFonts w:ascii="宋体" w:hAnsi="宋体" w:eastAsia="宋体"/>
                <w:sz w:val="24"/>
                <w:szCs w:val="24"/>
              </w:rPr>
              <w:t>8</w:t>
            </w:r>
            <w:r>
              <w:rPr>
                <w:rFonts w:hint="eastAsia" w:ascii="宋体" w:hAnsi="宋体" w:eastAsia="宋体"/>
                <w:sz w:val="24"/>
                <w:szCs w:val="24"/>
              </w:rPr>
              <w:t>年以上基层工</w:t>
            </w:r>
            <w:r>
              <w:rPr>
                <w:rFonts w:hint="eastAsia" w:ascii="宋体" w:hAnsi="宋体" w:eastAsia="宋体"/>
                <w:color w:val="000000"/>
                <w:sz w:val="24"/>
                <w:szCs w:val="24"/>
              </w:rPr>
              <w:t>作经历，有丰富的研训经验，实现学段、学科全覆盖，能独立开展教科研训活动，近五年每年人均培训</w:t>
            </w:r>
            <w:r>
              <w:rPr>
                <w:rFonts w:ascii="宋体" w:hAnsi="宋体" w:eastAsia="宋体"/>
                <w:sz w:val="24"/>
                <w:szCs w:val="24"/>
              </w:rPr>
              <w:t>152.2</w:t>
            </w:r>
            <w:r>
              <w:rPr>
                <w:rFonts w:hint="eastAsia" w:ascii="宋体" w:hAnsi="宋体" w:eastAsia="宋体"/>
                <w:sz w:val="24"/>
                <w:szCs w:val="24"/>
              </w:rPr>
              <w:t>学</w:t>
            </w:r>
            <w:r>
              <w:rPr>
                <w:rFonts w:hint="eastAsia" w:ascii="宋体" w:hAnsi="宋体" w:eastAsia="宋体"/>
                <w:color w:val="000000"/>
                <w:sz w:val="24"/>
                <w:szCs w:val="24"/>
              </w:rPr>
              <w:t>时；近五年来发表论文</w:t>
            </w:r>
            <w:r>
              <w:rPr>
                <w:rFonts w:ascii="宋体" w:hAnsi="宋体" w:eastAsia="宋体"/>
                <w:color w:val="000000"/>
                <w:sz w:val="24"/>
                <w:szCs w:val="24"/>
              </w:rPr>
              <w:t>102</w:t>
            </w:r>
            <w:r>
              <w:rPr>
                <w:rFonts w:hint="eastAsia" w:ascii="宋体" w:hAnsi="宋体" w:eastAsia="宋体"/>
                <w:color w:val="000000"/>
                <w:sz w:val="24"/>
                <w:szCs w:val="24"/>
              </w:rPr>
              <w:t>篇，其中核心</w:t>
            </w:r>
            <w:r>
              <w:rPr>
                <w:rFonts w:ascii="宋体" w:hAnsi="宋体" w:eastAsia="宋体"/>
                <w:color w:val="000000"/>
                <w:sz w:val="24"/>
                <w:szCs w:val="24"/>
              </w:rPr>
              <w:t>23</w:t>
            </w:r>
            <w:r>
              <w:rPr>
                <w:rFonts w:hint="eastAsia" w:ascii="宋体" w:hAnsi="宋体" w:eastAsia="宋体"/>
                <w:color w:val="000000"/>
                <w:sz w:val="24"/>
                <w:szCs w:val="24"/>
              </w:rPr>
              <w:t>篇，出版专著</w:t>
            </w:r>
            <w:r>
              <w:rPr>
                <w:rFonts w:ascii="宋体" w:hAnsi="宋体" w:eastAsia="宋体"/>
                <w:color w:val="000000"/>
                <w:sz w:val="24"/>
                <w:szCs w:val="24"/>
              </w:rPr>
              <w:t>14</w:t>
            </w:r>
            <w:r>
              <w:rPr>
                <w:rFonts w:hint="eastAsia" w:ascii="宋体" w:hAnsi="宋体" w:eastAsia="宋体"/>
                <w:color w:val="000000"/>
                <w:sz w:val="24"/>
                <w:szCs w:val="24"/>
              </w:rPr>
              <w:t>部，承担国家、省、市教科研项目</w:t>
            </w:r>
            <w:r>
              <w:rPr>
                <w:rFonts w:ascii="宋体" w:hAnsi="宋体" w:eastAsia="宋体"/>
                <w:color w:val="000000"/>
                <w:sz w:val="24"/>
                <w:szCs w:val="24"/>
              </w:rPr>
              <w:t>51</w:t>
            </w:r>
            <w:r>
              <w:rPr>
                <w:rFonts w:hint="eastAsia" w:ascii="宋体" w:hAnsi="宋体" w:eastAsia="宋体"/>
                <w:color w:val="000000"/>
                <w:sz w:val="24"/>
                <w:szCs w:val="24"/>
              </w:rPr>
              <w:t>项，充分彰显专业发展与建设成效。中心建立专任教师交流机制，每五年到中小学任职任教一年，多渠道了解一线教师业务发展状况、困惑和专业需求，促进团队整体提升。</w:t>
            </w:r>
          </w:p>
          <w:p>
            <w:pPr>
              <w:spacing w:line="360" w:lineRule="auto"/>
              <w:ind w:firstLine="482" w:firstLineChars="200"/>
              <w:jc w:val="left"/>
              <w:rPr>
                <w:rFonts w:ascii="宋体" w:hAnsi="宋体" w:eastAsia="宋体"/>
                <w:b/>
                <w:color w:val="000000"/>
                <w:sz w:val="24"/>
                <w:szCs w:val="24"/>
              </w:rPr>
            </w:pPr>
            <w:r>
              <w:rPr>
                <w:rFonts w:hint="eastAsia" w:ascii="宋体" w:hAnsi="宋体" w:eastAsia="宋体"/>
                <w:b/>
                <w:color w:val="000000"/>
                <w:sz w:val="24"/>
                <w:szCs w:val="24"/>
              </w:rPr>
              <w:t>（三）兼容并包、业务精湛的兼职队伍</w:t>
            </w:r>
          </w:p>
          <w:p>
            <w:pPr>
              <w:autoSpaceDE w:val="0"/>
              <w:autoSpaceDN w:val="0"/>
              <w:adjustRightInd w:val="0"/>
              <w:spacing w:line="360" w:lineRule="auto"/>
              <w:ind w:firstLine="480" w:firstLineChars="200"/>
              <w:rPr>
                <w:rFonts w:ascii="宋体" w:hAnsi="宋体" w:eastAsia="宋体"/>
                <w:color w:val="000000"/>
                <w:sz w:val="24"/>
                <w:szCs w:val="24"/>
                <w:lang w:val="zh-CN"/>
              </w:rPr>
            </w:pPr>
            <w:r>
              <w:rPr>
                <w:rFonts w:hint="eastAsia" w:ascii="宋体" w:hAnsi="宋体" w:eastAsia="宋体"/>
                <w:color w:val="000000"/>
                <w:sz w:val="24"/>
                <w:szCs w:val="24"/>
              </w:rPr>
              <w:t>中心选聘兼职教师</w:t>
            </w:r>
            <w:r>
              <w:rPr>
                <w:rFonts w:ascii="宋体" w:hAnsi="宋体" w:eastAsia="宋体"/>
                <w:sz w:val="24"/>
                <w:szCs w:val="24"/>
              </w:rPr>
              <w:t>60</w:t>
            </w:r>
            <w:r>
              <w:rPr>
                <w:rFonts w:hint="eastAsia" w:ascii="宋体" w:hAnsi="宋体" w:eastAsia="宋体"/>
                <w:sz w:val="24"/>
                <w:szCs w:val="24"/>
              </w:rPr>
              <w:t>人，涉及</w:t>
            </w:r>
            <w:r>
              <w:rPr>
                <w:rFonts w:hint="eastAsia" w:ascii="宋体" w:hAnsi="宋体" w:eastAsia="宋体"/>
                <w:bCs/>
                <w:sz w:val="24"/>
                <w:szCs w:val="24"/>
              </w:rPr>
              <w:t>各学科领域。兼职教师与专任教师比例为</w:t>
            </w:r>
            <w:r>
              <w:rPr>
                <w:rFonts w:ascii="宋体" w:hAnsi="宋体" w:eastAsia="宋体"/>
                <w:bCs/>
                <w:sz w:val="24"/>
                <w:szCs w:val="24"/>
              </w:rPr>
              <w:t>1.5:1</w:t>
            </w:r>
            <w:r>
              <w:rPr>
                <w:rFonts w:hint="eastAsia" w:ascii="宋体" w:hAnsi="宋体" w:eastAsia="宋体"/>
                <w:sz w:val="24"/>
                <w:szCs w:val="24"/>
              </w:rPr>
              <w:t>，占教师总数</w:t>
            </w:r>
            <w:r>
              <w:rPr>
                <w:rFonts w:ascii="宋体" w:hAnsi="宋体" w:eastAsia="宋体"/>
                <w:sz w:val="24"/>
                <w:szCs w:val="24"/>
              </w:rPr>
              <w:t>3.8%</w:t>
            </w:r>
            <w:r>
              <w:rPr>
                <w:rFonts w:hint="eastAsia" w:ascii="宋体" w:hAnsi="宋体" w:eastAsia="宋体"/>
                <w:sz w:val="24"/>
                <w:szCs w:val="24"/>
              </w:rPr>
              <w:t>。均具有高级以上职称、本科以上学历，其中</w:t>
            </w:r>
            <w:r>
              <w:rPr>
                <w:rFonts w:hint="eastAsia" w:ascii="宋体" w:hAnsi="宋体" w:eastAsia="宋体"/>
                <w:bCs/>
                <w:sz w:val="24"/>
                <w:szCs w:val="24"/>
              </w:rPr>
              <w:t>教授（正高）及特级教师</w:t>
            </w:r>
            <w:r>
              <w:rPr>
                <w:rFonts w:ascii="宋体" w:hAnsi="宋体" w:eastAsia="宋体"/>
                <w:bCs/>
                <w:sz w:val="24"/>
                <w:szCs w:val="24"/>
              </w:rPr>
              <w:t>42</w:t>
            </w:r>
            <w:r>
              <w:rPr>
                <w:rFonts w:hint="eastAsia" w:ascii="宋体" w:hAnsi="宋体" w:eastAsia="宋体"/>
                <w:bCs/>
                <w:sz w:val="24"/>
                <w:szCs w:val="24"/>
              </w:rPr>
              <w:t>人，</w:t>
            </w:r>
            <w:r>
              <w:rPr>
                <w:rFonts w:hint="eastAsia" w:ascii="宋体" w:hAnsi="宋体" w:eastAsia="宋体"/>
                <w:sz w:val="24"/>
                <w:szCs w:val="24"/>
              </w:rPr>
              <w:t>占兼职教师总数的</w:t>
            </w:r>
            <w:r>
              <w:rPr>
                <w:rFonts w:ascii="宋体" w:hAnsi="宋体" w:eastAsia="宋体"/>
                <w:sz w:val="24"/>
                <w:szCs w:val="24"/>
              </w:rPr>
              <w:t>70%</w:t>
            </w:r>
            <w:r>
              <w:rPr>
                <w:rFonts w:hint="eastAsia" w:ascii="宋体" w:hAnsi="宋体" w:eastAsia="宋体"/>
                <w:sz w:val="24"/>
                <w:szCs w:val="24"/>
              </w:rPr>
              <w:t>，研究生及以上学历（学位）</w:t>
            </w:r>
            <w:r>
              <w:rPr>
                <w:rFonts w:ascii="宋体" w:hAnsi="宋体" w:eastAsia="宋体"/>
                <w:sz w:val="24"/>
                <w:szCs w:val="24"/>
              </w:rPr>
              <w:t>15</w:t>
            </w:r>
            <w:r>
              <w:rPr>
                <w:rFonts w:hint="eastAsia" w:ascii="宋体" w:hAnsi="宋体" w:eastAsia="宋体"/>
                <w:sz w:val="24"/>
                <w:szCs w:val="24"/>
              </w:rPr>
              <w:t>人，占兼职教师总数的</w:t>
            </w:r>
            <w:r>
              <w:rPr>
                <w:rFonts w:ascii="宋体" w:hAnsi="宋体" w:eastAsia="宋体"/>
                <w:sz w:val="24"/>
                <w:szCs w:val="24"/>
              </w:rPr>
              <w:t>25%</w:t>
            </w:r>
            <w:r>
              <w:rPr>
                <w:rFonts w:hint="eastAsia" w:ascii="宋体" w:hAnsi="宋体" w:eastAsia="宋体"/>
                <w:sz w:val="24"/>
                <w:szCs w:val="24"/>
              </w:rPr>
              <w:t>。兼职教师结</w:t>
            </w:r>
            <w:r>
              <w:rPr>
                <w:rFonts w:hint="eastAsia" w:ascii="宋体" w:hAnsi="宋体" w:eastAsia="宋体"/>
                <w:color w:val="000000"/>
                <w:sz w:val="24"/>
                <w:szCs w:val="24"/>
              </w:rPr>
              <w:t>构合理、</w:t>
            </w:r>
            <w:r>
              <w:rPr>
                <w:rFonts w:hint="eastAsia" w:ascii="宋体" w:hAnsi="宋体" w:eastAsia="宋体"/>
                <w:sz w:val="24"/>
                <w:szCs w:val="24"/>
              </w:rPr>
              <w:t>来源广泛</w:t>
            </w:r>
            <w:r>
              <w:rPr>
                <w:rFonts w:hint="eastAsia" w:ascii="宋体" w:hAnsi="宋体" w:eastAsia="宋体"/>
                <w:color w:val="000000"/>
                <w:sz w:val="24"/>
                <w:szCs w:val="24"/>
              </w:rPr>
              <w:t>，既有来自科研院所的专家、学者，也有来自知名学校的校长、名师，还有行政管理人员、学科带头人、一线骨干教师等，都具有较高专业水平，在各自专业领域内颇有建树，工作目标明确，任务具体，管理规范，开展送教、调研、培训等活动百余场，</w:t>
            </w:r>
            <w:r>
              <w:rPr>
                <w:rFonts w:hint="eastAsia" w:ascii="宋体" w:hAnsi="宋体" w:eastAsia="宋体"/>
                <w:sz w:val="24"/>
                <w:szCs w:val="24"/>
                <w:lang w:val="zh-CN"/>
              </w:rPr>
              <w:t>在师德修养、教育</w:t>
            </w:r>
            <w:r>
              <w:rPr>
                <w:rFonts w:hint="eastAsia" w:ascii="宋体" w:hAnsi="宋体" w:eastAsia="宋体"/>
                <w:color w:val="000000"/>
                <w:sz w:val="24"/>
                <w:szCs w:val="24"/>
                <w:lang w:val="zh-CN"/>
              </w:rPr>
              <w:t>管理、课程建设、学科教学等方面能起到引领示范作用。</w:t>
            </w:r>
          </w:p>
          <w:p>
            <w:pPr>
              <w:spacing w:line="360" w:lineRule="auto"/>
              <w:ind w:firstLine="482" w:firstLineChars="200"/>
              <w:jc w:val="left"/>
              <w:rPr>
                <w:rFonts w:ascii="宋体" w:hAnsi="宋体" w:eastAsia="宋体"/>
                <w:b/>
                <w:sz w:val="24"/>
                <w:szCs w:val="24"/>
              </w:rPr>
            </w:pPr>
            <w:r>
              <w:rPr>
                <w:rFonts w:hint="eastAsia" w:ascii="宋体" w:hAnsi="宋体" w:eastAsia="宋体"/>
                <w:b/>
                <w:sz w:val="24"/>
                <w:szCs w:val="24"/>
              </w:rPr>
              <w:t>三、四位一体，互动融通，创新教师发展新举措</w:t>
            </w:r>
          </w:p>
          <w:p>
            <w:pPr>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中心秉承“兼容并包·知行并举”精神，四位一体，统筹兼顾，互动融通，加快整合，强化效能，因需设训，形成三段式一体化研训模型，促进教师“全人成长”。</w:t>
            </w:r>
          </w:p>
          <w:p>
            <w:pPr>
              <w:spacing w:line="360" w:lineRule="auto"/>
              <w:ind w:firstLine="482" w:firstLineChars="200"/>
              <w:jc w:val="left"/>
              <w:rPr>
                <w:rFonts w:ascii="宋体" w:hAnsi="宋体" w:eastAsia="宋体"/>
                <w:b/>
                <w:color w:val="000000"/>
                <w:sz w:val="24"/>
                <w:szCs w:val="24"/>
              </w:rPr>
            </w:pPr>
            <w:r>
              <w:rPr>
                <w:rFonts w:hint="eastAsia" w:ascii="宋体" w:hAnsi="宋体" w:eastAsia="宋体"/>
                <w:b/>
                <w:color w:val="000000"/>
                <w:sz w:val="24"/>
                <w:szCs w:val="24"/>
              </w:rPr>
              <w:t>（一）加快融合，创新研训机制</w:t>
            </w:r>
          </w:p>
          <w:p>
            <w:pPr>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中心实行目标管理，强化四位一体，注重并加强各部门总体目标与职能目标的兼容，形成“统筹兼顾、互动融通、因需设训”工作机制。根据发展规划，制订部门规划，明确目标任务及实施路径。根据整合要求，完善工作制度，实行规范管理。根据职能要求，主体与部门共同完成协作项目。根据质量要求，坚持从项目导向、实效、规范等方面遴选，加强课程建设、课堂改革、教学评价、研训模型等重点问题研究。根据机制要求，依托校本及联片、名特优教师、工作室、省市人才培养项目等采取分类与集中、全员与分层、线上与线下、自主与互助相结合等形式，助推专业及拔尖人才成长。</w:t>
            </w:r>
          </w:p>
          <w:p>
            <w:pPr>
              <w:spacing w:line="360" w:lineRule="auto"/>
              <w:ind w:firstLine="482" w:firstLineChars="200"/>
              <w:jc w:val="left"/>
              <w:rPr>
                <w:rFonts w:ascii="宋体" w:hAnsi="宋体" w:eastAsia="宋体"/>
                <w:b/>
                <w:color w:val="000000"/>
                <w:sz w:val="24"/>
                <w:szCs w:val="24"/>
              </w:rPr>
            </w:pPr>
            <w:r>
              <w:rPr>
                <w:rFonts w:ascii="宋体" w:hAnsi="宋体" w:eastAsia="宋体"/>
                <w:b/>
                <w:color w:val="000000"/>
                <w:sz w:val="24"/>
                <w:szCs w:val="24"/>
              </w:rPr>
              <w:t>(</w:t>
            </w:r>
            <w:r>
              <w:rPr>
                <w:rFonts w:hint="eastAsia" w:ascii="宋体" w:hAnsi="宋体" w:eastAsia="宋体"/>
                <w:b/>
                <w:color w:val="000000"/>
                <w:sz w:val="24"/>
                <w:szCs w:val="24"/>
              </w:rPr>
              <w:t>二</w:t>
            </w:r>
            <w:r>
              <w:rPr>
                <w:rFonts w:ascii="宋体" w:hAnsi="宋体" w:eastAsia="宋体"/>
                <w:b/>
                <w:color w:val="000000"/>
                <w:sz w:val="24"/>
                <w:szCs w:val="24"/>
              </w:rPr>
              <w:t>)</w:t>
            </w:r>
            <w:r>
              <w:rPr>
                <w:rFonts w:hint="eastAsia" w:ascii="宋体" w:hAnsi="宋体" w:eastAsia="宋体"/>
                <w:b/>
                <w:color w:val="000000"/>
                <w:sz w:val="24"/>
                <w:szCs w:val="24"/>
              </w:rPr>
              <w:t>健全网络，创新研训模式</w:t>
            </w:r>
          </w:p>
          <w:p>
            <w:pPr>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中心强化顶层设计，构建全覆盖研修网络，坚持项目与校本、专题化与序列化结合，创新研训路径，形成“三段式”一体化模型，先全方位多维诊断，然后采取“三主”跟进（项目主导、课堂主渠、课程主驱）策略，最后推广辐射品牌成果。</w:t>
            </w:r>
          </w:p>
          <w:p>
            <w:pPr>
              <w:spacing w:line="360" w:lineRule="auto"/>
              <w:ind w:firstLine="482" w:firstLineChars="200"/>
              <w:rPr>
                <w:rFonts w:ascii="宋体" w:hAnsi="宋体" w:eastAsia="宋体"/>
                <w:color w:val="000000"/>
                <w:sz w:val="24"/>
                <w:szCs w:val="24"/>
              </w:rPr>
            </w:pPr>
            <w:r>
              <w:rPr>
                <w:rFonts w:hint="eastAsia" w:ascii="宋体" w:hAnsi="宋体" w:eastAsia="宋体"/>
                <w:b/>
                <w:color w:val="000000"/>
                <w:sz w:val="24"/>
                <w:szCs w:val="24"/>
              </w:rPr>
              <w:t>多维诊断。</w:t>
            </w:r>
            <w:r>
              <w:rPr>
                <w:rFonts w:hint="eastAsia" w:ascii="宋体" w:hAnsi="宋体" w:eastAsia="宋体"/>
                <w:color w:val="000000"/>
                <w:sz w:val="24"/>
                <w:szCs w:val="24"/>
              </w:rPr>
              <w:t>形成“四循环”研修模式，即需求调研</w:t>
            </w:r>
            <w:r>
              <w:rPr>
                <w:rFonts w:ascii="宋体" w:hAnsi="宋体" w:eastAsia="宋体"/>
                <w:color w:val="000000"/>
                <w:sz w:val="24"/>
                <w:szCs w:val="24"/>
              </w:rPr>
              <w:t>-</w:t>
            </w:r>
            <w:r>
              <w:rPr>
                <w:rFonts w:hint="eastAsia" w:ascii="宋体" w:hAnsi="宋体" w:eastAsia="宋体"/>
                <w:color w:val="000000"/>
                <w:sz w:val="24"/>
                <w:szCs w:val="24"/>
              </w:rPr>
              <w:t>多维诊断</w:t>
            </w:r>
            <w:r>
              <w:rPr>
                <w:rFonts w:ascii="宋体" w:hAnsi="宋体" w:eastAsia="宋体"/>
                <w:color w:val="000000"/>
                <w:sz w:val="24"/>
                <w:szCs w:val="24"/>
              </w:rPr>
              <w:t>-</w:t>
            </w:r>
            <w:r>
              <w:rPr>
                <w:rFonts w:hint="eastAsia" w:ascii="宋体" w:hAnsi="宋体" w:eastAsia="宋体"/>
                <w:color w:val="000000"/>
                <w:sz w:val="24"/>
                <w:szCs w:val="24"/>
              </w:rPr>
              <w:t>问题驱动</w:t>
            </w:r>
            <w:r>
              <w:rPr>
                <w:rFonts w:ascii="宋体" w:hAnsi="宋体" w:eastAsia="宋体"/>
                <w:color w:val="000000"/>
                <w:sz w:val="24"/>
                <w:szCs w:val="24"/>
              </w:rPr>
              <w:t>-</w:t>
            </w:r>
            <w:r>
              <w:rPr>
                <w:rFonts w:hint="eastAsia" w:ascii="宋体" w:hAnsi="宋体" w:eastAsia="宋体"/>
                <w:color w:val="000000"/>
                <w:sz w:val="24"/>
                <w:szCs w:val="24"/>
              </w:rPr>
              <w:t>策略应用。研训前进行调研，</w:t>
            </w:r>
            <w:r>
              <w:rPr>
                <w:rFonts w:hint="eastAsia" w:ascii="宋体" w:hAnsi="宋体" w:eastAsia="宋体"/>
                <w:color w:val="000000"/>
                <w:kern w:val="0"/>
                <w:sz w:val="24"/>
                <w:szCs w:val="24"/>
              </w:rPr>
              <w:t>加强对常态课堂把脉问诊，发现亟待解决的问题及长期存在的难题，结合学科本质规律与研究动态，分析与筛选，</w:t>
            </w:r>
            <w:r>
              <w:rPr>
                <w:rFonts w:hint="eastAsia" w:ascii="宋体" w:hAnsi="宋体" w:eastAsia="宋体"/>
                <w:color w:val="000000"/>
                <w:sz w:val="24"/>
                <w:szCs w:val="24"/>
              </w:rPr>
              <w:t>形成研训项目；项目过程中抓住影响问题的关键因素从多维度再分析诊断；反复多轮磋商中聚焦目标，问题驱动，在互动中明晰成因，进一步思维碰撞中探析解决思路，形成策略加以应用。应用策略施行过程中又会产生新问题，则进行新一轮研讨，做到研调一体、</w:t>
            </w:r>
            <w:r>
              <w:rPr>
                <w:rFonts w:hint="eastAsia" w:ascii="宋体" w:hAnsi="宋体" w:eastAsia="宋体"/>
                <w:color w:val="000000"/>
                <w:kern w:val="0"/>
                <w:sz w:val="24"/>
                <w:szCs w:val="24"/>
              </w:rPr>
              <w:t>研训一体、研教一体、研论一体、研学一体，</w:t>
            </w:r>
            <w:r>
              <w:rPr>
                <w:rFonts w:hint="eastAsia" w:ascii="宋体" w:hAnsi="宋体" w:eastAsia="宋体"/>
                <w:color w:val="000000"/>
                <w:sz w:val="24"/>
                <w:szCs w:val="24"/>
              </w:rPr>
              <w:t>从而形成这阶段四循环结构。</w:t>
            </w:r>
          </w:p>
          <w:p>
            <w:pPr>
              <w:spacing w:line="360" w:lineRule="auto"/>
              <w:ind w:firstLine="482" w:firstLineChars="200"/>
              <w:rPr>
                <w:rFonts w:ascii="宋体" w:hAnsi="宋体" w:eastAsia="宋体"/>
                <w:color w:val="000000"/>
                <w:kern w:val="0"/>
                <w:sz w:val="24"/>
                <w:szCs w:val="24"/>
              </w:rPr>
            </w:pPr>
            <w:r>
              <w:rPr>
                <w:rFonts w:hint="eastAsia" w:ascii="宋体" w:hAnsi="宋体" w:eastAsia="宋体"/>
                <w:b/>
                <w:color w:val="000000"/>
                <w:kern w:val="0"/>
                <w:sz w:val="24"/>
                <w:szCs w:val="24"/>
              </w:rPr>
              <w:t>“三主”跟进。</w:t>
            </w:r>
            <w:r>
              <w:rPr>
                <w:rFonts w:hint="eastAsia" w:ascii="宋体" w:hAnsi="宋体" w:eastAsia="宋体"/>
                <w:color w:val="000000"/>
                <w:kern w:val="0"/>
                <w:sz w:val="24"/>
                <w:szCs w:val="24"/>
              </w:rPr>
              <w:t>通过主导项目，立足</w:t>
            </w:r>
            <w:r>
              <w:rPr>
                <w:rFonts w:hint="eastAsia" w:ascii="宋体" w:hAnsi="宋体" w:eastAsia="宋体"/>
                <w:color w:val="000000"/>
                <w:sz w:val="24"/>
                <w:szCs w:val="24"/>
              </w:rPr>
              <w:t>课堂主渠</w:t>
            </w:r>
            <w:r>
              <w:rPr>
                <w:rFonts w:hint="eastAsia" w:ascii="宋体" w:hAnsi="宋体" w:eastAsia="宋体"/>
                <w:color w:val="000000"/>
                <w:kern w:val="0"/>
                <w:sz w:val="24"/>
                <w:szCs w:val="24"/>
              </w:rPr>
              <w:t>，突出国家课程校本化实施，突出特色校本高位打造，在立体交互中促进学科教师课程实施能力快速提升。形成“四动式”与“知行合一”研修模式。“四动式”即“个体主动、校际互动、区域联动、区校齐动”，首先引导教师进行需求达成为追求的自主式学习，唤醒对价值认识的自觉、对规律探索的自觉、对个人规划的自觉，帮助其对规划进行等级判断、分层描述，分批、分段有重点、有针对地研发基于学科和校本特色需求的主题，实现“满足需求”到“引领需求”的转型升级，突显“个体主动”。再联片教研，校际互动、区域联动、区校齐动，全区中小学幼儿园共</w:t>
            </w:r>
            <w:r>
              <w:rPr>
                <w:rFonts w:ascii="宋体" w:hAnsi="宋体" w:eastAsia="宋体"/>
                <w:color w:val="000000"/>
                <w:kern w:val="0"/>
                <w:sz w:val="24"/>
                <w:szCs w:val="24"/>
              </w:rPr>
              <w:t>36</w:t>
            </w:r>
            <w:r>
              <w:rPr>
                <w:rFonts w:hint="eastAsia" w:ascii="宋体" w:hAnsi="宋体" w:eastAsia="宋体"/>
                <w:color w:val="000000"/>
                <w:kern w:val="0"/>
                <w:sz w:val="24"/>
                <w:szCs w:val="24"/>
              </w:rPr>
              <w:t>联片的三级实践式研训网络</w:t>
            </w:r>
            <w:r>
              <w:rPr>
                <w:rFonts w:hint="eastAsia" w:ascii="宋体" w:hAnsi="宋体" w:eastAsia="宋体"/>
                <w:sz w:val="24"/>
                <w:szCs w:val="24"/>
              </w:rPr>
              <w:t>以学校为阵地、</w:t>
            </w:r>
            <w:r>
              <w:rPr>
                <w:rFonts w:hint="eastAsia" w:ascii="宋体" w:hAnsi="宋体" w:eastAsia="宋体"/>
                <w:color w:val="000000"/>
                <w:kern w:val="0"/>
                <w:sz w:val="24"/>
                <w:szCs w:val="24"/>
              </w:rPr>
              <w:t>课堂为载体、课改为导向，</w:t>
            </w:r>
            <w:r>
              <w:rPr>
                <w:rFonts w:hint="eastAsia" w:ascii="宋体" w:hAnsi="宋体" w:eastAsia="宋体"/>
                <w:sz w:val="24"/>
                <w:szCs w:val="24"/>
              </w:rPr>
              <w:t>定期就共性问题开展研究</w:t>
            </w:r>
            <w:r>
              <w:rPr>
                <w:rFonts w:hint="eastAsia" w:ascii="宋体" w:hAnsi="宋体" w:eastAsia="宋体"/>
                <w:color w:val="000000"/>
                <w:kern w:val="0"/>
                <w:sz w:val="24"/>
                <w:szCs w:val="24"/>
              </w:rPr>
              <w:t>，创新研训路径。“知行合一”则注重理论与实践统一，采取“教研写、读思行、校校品”，深入课堂、教师、学校，促进教学、研究、写作、读书、思考有机整合。“教研写”即教中研、研促教，呈现物化成果，展评思考过程；“读思行”着力提升持续发展力，整体规划，引导教师从丰厚自身底蕴出发，打造有涵养的生活方式；“校校品”聚焦学校及学科特色，提炼精品化研修主题，按发展层次展评，彰显特色。</w:t>
            </w:r>
          </w:p>
          <w:p>
            <w:pPr>
              <w:spacing w:line="360" w:lineRule="auto"/>
              <w:ind w:firstLine="482" w:firstLineChars="200"/>
              <w:rPr>
                <w:rFonts w:ascii="宋体" w:hAnsi="宋体" w:eastAsia="宋体"/>
                <w:kern w:val="0"/>
                <w:sz w:val="24"/>
                <w:szCs w:val="24"/>
              </w:rPr>
            </w:pPr>
            <w:r>
              <w:rPr>
                <w:rFonts w:hint="eastAsia" w:ascii="宋体" w:hAnsi="宋体" w:eastAsia="宋体"/>
                <w:b/>
                <w:color w:val="000000"/>
                <w:kern w:val="0"/>
                <w:sz w:val="24"/>
                <w:szCs w:val="24"/>
              </w:rPr>
              <w:t>品牌辐射。</w:t>
            </w:r>
            <w:r>
              <w:rPr>
                <w:rFonts w:hint="eastAsia" w:ascii="宋体" w:hAnsi="宋体" w:eastAsia="宋体"/>
                <w:color w:val="000000"/>
                <w:kern w:val="0"/>
                <w:sz w:val="24"/>
                <w:szCs w:val="24"/>
              </w:rPr>
              <w:t>形成“链接式”研修模式。注重研训成果物化与转化，指导教师将研训所得物化提炼并推广。通过层级交互式研训</w:t>
            </w:r>
            <w:r>
              <w:rPr>
                <w:rFonts w:hint="eastAsia" w:ascii="宋体" w:hAnsi="宋体" w:eastAsia="宋体"/>
                <w:color w:val="000000"/>
                <w:sz w:val="24"/>
                <w:szCs w:val="24"/>
              </w:rPr>
              <w:t>，</w:t>
            </w:r>
            <w:r>
              <w:rPr>
                <w:rFonts w:hint="eastAsia" w:ascii="宋体" w:hAnsi="宋体" w:eastAsia="宋体"/>
                <w:color w:val="000000"/>
                <w:kern w:val="0"/>
                <w:sz w:val="24"/>
                <w:szCs w:val="24"/>
              </w:rPr>
              <w:t>构建基于省市名师工作室和基于联片中心组的成果推广途径，研究项目为载体，专家导师为引领，在构筑的一道道高阶平台上，发挥名特优示范作用，将教育特色及品牌成果，进行链接式推广；组织前期成果提炼指导会、中期成果专家论证会、</w:t>
            </w:r>
            <w:r>
              <w:rPr>
                <w:rFonts w:hint="eastAsia" w:ascii="宋体" w:hAnsi="宋体" w:eastAsia="宋体"/>
                <w:kern w:val="0"/>
                <w:sz w:val="24"/>
                <w:szCs w:val="24"/>
              </w:rPr>
              <w:t>后期成果汇报推广会，资源整合、常态引领、开放互动</w:t>
            </w:r>
            <w:r>
              <w:rPr>
                <w:rFonts w:hint="eastAsia" w:ascii="宋体" w:hAnsi="宋体" w:eastAsia="宋体"/>
                <w:bCs/>
                <w:sz w:val="24"/>
                <w:szCs w:val="24"/>
              </w:rPr>
              <w:t>，</w:t>
            </w:r>
            <w:r>
              <w:rPr>
                <w:rFonts w:hint="eastAsia" w:ascii="宋体" w:hAnsi="宋体" w:eastAsia="宋体"/>
                <w:kern w:val="0"/>
                <w:sz w:val="24"/>
                <w:szCs w:val="24"/>
              </w:rPr>
              <w:t>实现共研共进、互助共享，</w:t>
            </w:r>
            <w:r>
              <w:rPr>
                <w:rFonts w:hint="eastAsia" w:ascii="宋体" w:hAnsi="宋体" w:eastAsia="宋体"/>
                <w:bCs/>
                <w:sz w:val="24"/>
                <w:szCs w:val="24"/>
              </w:rPr>
              <w:t>推广优化，有效推动教师全面成长。</w:t>
            </w:r>
          </w:p>
          <w:p>
            <w:pPr>
              <w:spacing w:line="360" w:lineRule="auto"/>
              <w:ind w:firstLine="480" w:firstLineChars="200"/>
              <w:rPr>
                <w:rFonts w:ascii="宋体" w:hAnsi="宋体" w:eastAsia="宋体"/>
                <w:kern w:val="0"/>
                <w:sz w:val="24"/>
                <w:szCs w:val="24"/>
              </w:rPr>
            </w:pPr>
            <w:r>
              <w:rPr>
                <w:rFonts w:hint="eastAsia" w:ascii="宋体" w:hAnsi="宋体" w:eastAsia="宋体"/>
                <w:sz w:val="24"/>
                <w:szCs w:val="24"/>
              </w:rPr>
              <w:t>在研训模型中，中心注重多方面</w:t>
            </w:r>
            <w:r>
              <w:rPr>
                <w:rFonts w:hint="eastAsia" w:ascii="宋体" w:hAnsi="宋体" w:eastAsia="宋体"/>
                <w:kern w:val="0"/>
                <w:sz w:val="24"/>
                <w:szCs w:val="24"/>
              </w:rPr>
              <w:t>驻点浸入地</w:t>
            </w:r>
            <w:r>
              <w:rPr>
                <w:rFonts w:hint="eastAsia" w:ascii="宋体" w:hAnsi="宋体" w:eastAsia="宋体"/>
                <w:sz w:val="24"/>
                <w:szCs w:val="24"/>
              </w:rPr>
              <w:t>进行专题化与序列化研训。如语文听说读写、数学探索规律解决问题等学科专题；如核心素养、师德师风、四有好教师等师德专题；如实践跟岗、校长论坛、教育评述等管理专题；如行为观察与分析、园本化研究、家园互动模式等幼师专题</w:t>
            </w:r>
            <w:r>
              <w:rPr>
                <w:rFonts w:hint="eastAsia" w:ascii="宋体" w:hAnsi="宋体" w:eastAsia="宋体"/>
                <w:kern w:val="0"/>
                <w:sz w:val="24"/>
                <w:szCs w:val="24"/>
              </w:rPr>
              <w:t>；如</w:t>
            </w:r>
            <w:r>
              <w:rPr>
                <w:rFonts w:hint="eastAsia" w:ascii="宋体" w:hAnsi="宋体" w:eastAsia="宋体"/>
                <w:sz w:val="24"/>
                <w:szCs w:val="24"/>
              </w:rPr>
              <w:t>政策与专业发展、规划与专业发展、教学与专业发展、管理与专业发展、科研与专业发展等新教师专题，拓展了研训广度与深度。</w:t>
            </w:r>
          </w:p>
          <w:p>
            <w:pPr>
              <w:spacing w:line="360" w:lineRule="auto"/>
              <w:ind w:firstLine="482" w:firstLineChars="200"/>
              <w:jc w:val="left"/>
              <w:rPr>
                <w:rFonts w:ascii="宋体" w:hAnsi="宋体" w:eastAsia="宋体"/>
                <w:b/>
                <w:color w:val="000000"/>
                <w:sz w:val="24"/>
                <w:szCs w:val="24"/>
              </w:rPr>
            </w:pPr>
            <w:r>
              <w:rPr>
                <w:rFonts w:hint="eastAsia" w:ascii="宋体" w:hAnsi="宋体" w:eastAsia="宋体"/>
                <w:b/>
                <w:color w:val="000000"/>
                <w:sz w:val="24"/>
                <w:szCs w:val="24"/>
              </w:rPr>
              <w:t>（三）强化效能，创新研训考评</w:t>
            </w:r>
          </w:p>
          <w:p>
            <w:pPr>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中心在培训、指导、服务过程中加强效能建设，注重研训效率与效益，创新考评机制，强化质量监控，全力提升质量。</w:t>
            </w:r>
          </w:p>
          <w:p>
            <w:pPr>
              <w:spacing w:line="360" w:lineRule="auto"/>
              <w:ind w:firstLine="482" w:firstLineChars="200"/>
              <w:jc w:val="left"/>
              <w:rPr>
                <w:rFonts w:ascii="宋体" w:hAnsi="宋体" w:eastAsia="宋体"/>
                <w:bCs/>
                <w:color w:val="000000"/>
                <w:sz w:val="24"/>
                <w:szCs w:val="24"/>
              </w:rPr>
            </w:pPr>
            <w:r>
              <w:rPr>
                <w:rFonts w:hint="eastAsia" w:ascii="宋体" w:hAnsi="宋体" w:eastAsia="宋体"/>
                <w:b/>
                <w:color w:val="000000"/>
                <w:sz w:val="24"/>
                <w:szCs w:val="24"/>
              </w:rPr>
              <w:t>在运行中秉持研训质量。</w:t>
            </w:r>
            <w:r>
              <w:rPr>
                <w:rFonts w:hint="eastAsia" w:ascii="宋体" w:hAnsi="宋体" w:eastAsia="宋体"/>
                <w:bCs/>
                <w:color w:val="000000"/>
                <w:sz w:val="24"/>
                <w:szCs w:val="24"/>
              </w:rPr>
              <w:t>做实常规培训，坚持正向激励，强化流程管理。以考促训，专人检查参训及作业情况，全员测试，计入档案；以评促训，对培训专家进行满意度测评，学员之间进行成果展示；以赛促训，常态化系列化组织专项竞赛；以奖促训，定期考核并发放优秀人才奖励经费，</w:t>
            </w:r>
            <w:r>
              <w:rPr>
                <w:rFonts w:ascii="宋体" w:hAnsi="宋体" w:eastAsia="宋体"/>
                <w:bCs/>
                <w:color w:val="000000"/>
                <w:sz w:val="24"/>
                <w:szCs w:val="24"/>
              </w:rPr>
              <w:t>2019</w:t>
            </w:r>
            <w:r>
              <w:rPr>
                <w:rFonts w:hint="eastAsia" w:ascii="宋体" w:hAnsi="宋体" w:eastAsia="宋体"/>
                <w:bCs/>
                <w:color w:val="000000"/>
                <w:sz w:val="24"/>
                <w:szCs w:val="24"/>
              </w:rPr>
              <w:t>年发放奖励经费</w:t>
            </w:r>
            <w:r>
              <w:rPr>
                <w:rFonts w:ascii="宋体" w:hAnsi="宋体" w:eastAsia="宋体"/>
                <w:bCs/>
                <w:color w:val="000000"/>
                <w:sz w:val="24"/>
                <w:szCs w:val="24"/>
              </w:rPr>
              <w:t>50</w:t>
            </w:r>
            <w:r>
              <w:rPr>
                <w:rFonts w:hint="eastAsia" w:ascii="宋体" w:hAnsi="宋体" w:eastAsia="宋体"/>
                <w:bCs/>
                <w:color w:val="000000"/>
                <w:sz w:val="24"/>
                <w:szCs w:val="24"/>
              </w:rPr>
              <w:t>余万元，对学历提升人员进行学费报销</w:t>
            </w:r>
            <w:r>
              <w:rPr>
                <w:rFonts w:ascii="宋体" w:hAnsi="宋体" w:eastAsia="宋体"/>
                <w:bCs/>
                <w:color w:val="000000"/>
                <w:sz w:val="24"/>
                <w:szCs w:val="24"/>
              </w:rPr>
              <w:t>60%</w:t>
            </w:r>
            <w:r>
              <w:rPr>
                <w:rFonts w:hint="eastAsia" w:ascii="宋体" w:hAnsi="宋体" w:eastAsia="宋体"/>
                <w:bCs/>
                <w:color w:val="000000"/>
                <w:sz w:val="24"/>
                <w:szCs w:val="24"/>
              </w:rPr>
              <w:t>的奖励；以学促训，近年来，选派</w:t>
            </w:r>
            <w:r>
              <w:rPr>
                <w:rFonts w:ascii="宋体" w:hAnsi="宋体" w:eastAsia="宋体"/>
                <w:bCs/>
                <w:color w:val="000000"/>
                <w:sz w:val="24"/>
                <w:szCs w:val="24"/>
              </w:rPr>
              <w:t>123</w:t>
            </w:r>
            <w:r>
              <w:rPr>
                <w:rFonts w:hint="eastAsia" w:ascii="宋体" w:hAnsi="宋体" w:eastAsia="宋体"/>
                <w:bCs/>
                <w:color w:val="000000"/>
                <w:sz w:val="24"/>
                <w:szCs w:val="24"/>
              </w:rPr>
              <w:t>名优秀人才出国（境）学习，占教师总数</w:t>
            </w:r>
            <w:r>
              <w:rPr>
                <w:rFonts w:ascii="宋体" w:hAnsi="宋体" w:eastAsia="宋体"/>
                <w:bCs/>
                <w:color w:val="000000"/>
                <w:sz w:val="24"/>
                <w:szCs w:val="24"/>
              </w:rPr>
              <w:t>7.2%</w:t>
            </w:r>
            <w:r>
              <w:rPr>
                <w:rFonts w:hint="eastAsia" w:ascii="宋体" w:hAnsi="宋体" w:eastAsia="宋体"/>
                <w:bCs/>
                <w:color w:val="000000"/>
                <w:sz w:val="24"/>
                <w:szCs w:val="24"/>
              </w:rPr>
              <w:t>，超过省定</w:t>
            </w:r>
            <w:r>
              <w:rPr>
                <w:rFonts w:ascii="宋体" w:hAnsi="宋体" w:eastAsia="宋体"/>
                <w:bCs/>
                <w:color w:val="000000"/>
                <w:sz w:val="24"/>
                <w:szCs w:val="24"/>
              </w:rPr>
              <w:t>5%</w:t>
            </w:r>
            <w:r>
              <w:rPr>
                <w:rFonts w:hint="eastAsia" w:ascii="宋体" w:hAnsi="宋体" w:eastAsia="宋体"/>
                <w:bCs/>
                <w:color w:val="000000"/>
                <w:sz w:val="24"/>
                <w:szCs w:val="24"/>
              </w:rPr>
              <w:t>目标值。近</w:t>
            </w:r>
            <w:r>
              <w:rPr>
                <w:rFonts w:ascii="宋体" w:hAnsi="宋体" w:eastAsia="宋体"/>
                <w:bCs/>
                <w:color w:val="000000"/>
                <w:sz w:val="24"/>
                <w:szCs w:val="24"/>
              </w:rPr>
              <w:t>5</w:t>
            </w:r>
            <w:r>
              <w:rPr>
                <w:rFonts w:hint="eastAsia" w:ascii="宋体" w:hAnsi="宋体" w:eastAsia="宋体"/>
                <w:bCs/>
                <w:color w:val="000000"/>
                <w:sz w:val="24"/>
                <w:szCs w:val="24"/>
              </w:rPr>
              <w:t>年，教师参加区级以上培训</w:t>
            </w:r>
            <w:r>
              <w:rPr>
                <w:rFonts w:ascii="宋体" w:hAnsi="宋体" w:eastAsia="宋体"/>
                <w:bCs/>
                <w:color w:val="000000"/>
                <w:sz w:val="24"/>
                <w:szCs w:val="24"/>
              </w:rPr>
              <w:t>525</w:t>
            </w:r>
            <w:r>
              <w:rPr>
                <w:rFonts w:hint="eastAsia" w:ascii="宋体" w:hAnsi="宋体" w:eastAsia="宋体"/>
                <w:bCs/>
                <w:color w:val="000000"/>
                <w:sz w:val="24"/>
                <w:szCs w:val="24"/>
              </w:rPr>
              <w:t>项、</w:t>
            </w:r>
            <w:r>
              <w:rPr>
                <w:rFonts w:ascii="宋体" w:hAnsi="宋体" w:eastAsia="宋体"/>
                <w:bCs/>
                <w:color w:val="000000"/>
                <w:sz w:val="24"/>
                <w:szCs w:val="24"/>
              </w:rPr>
              <w:t>32500</w:t>
            </w:r>
            <w:r>
              <w:rPr>
                <w:rFonts w:hint="eastAsia" w:ascii="宋体" w:hAnsi="宋体" w:eastAsia="宋体"/>
                <w:bCs/>
                <w:color w:val="000000"/>
                <w:sz w:val="24"/>
                <w:szCs w:val="24"/>
              </w:rPr>
              <w:t>人次，参训率达</w:t>
            </w:r>
            <w:r>
              <w:rPr>
                <w:rFonts w:ascii="宋体" w:hAnsi="宋体" w:eastAsia="宋体"/>
                <w:bCs/>
                <w:color w:val="000000"/>
                <w:sz w:val="24"/>
                <w:szCs w:val="24"/>
              </w:rPr>
              <w:t>98%</w:t>
            </w:r>
            <w:r>
              <w:rPr>
                <w:rFonts w:hint="eastAsia" w:ascii="宋体" w:hAnsi="宋体" w:eastAsia="宋体"/>
                <w:bCs/>
                <w:color w:val="000000"/>
                <w:sz w:val="24"/>
                <w:szCs w:val="24"/>
              </w:rPr>
              <w:t>以上，合格率</w:t>
            </w:r>
            <w:r>
              <w:rPr>
                <w:rFonts w:ascii="宋体" w:hAnsi="宋体" w:eastAsia="宋体"/>
                <w:bCs/>
                <w:color w:val="000000"/>
                <w:sz w:val="24"/>
                <w:szCs w:val="24"/>
              </w:rPr>
              <w:t>100%</w:t>
            </w:r>
            <w:r>
              <w:rPr>
                <w:rFonts w:hint="eastAsia" w:ascii="宋体" w:hAnsi="宋体" w:eastAsia="宋体"/>
                <w:bCs/>
                <w:color w:val="000000"/>
                <w:sz w:val="24"/>
                <w:szCs w:val="24"/>
              </w:rPr>
              <w:t>，学时记入率</w:t>
            </w:r>
            <w:r>
              <w:rPr>
                <w:rFonts w:ascii="宋体" w:hAnsi="宋体" w:eastAsia="宋体"/>
                <w:bCs/>
                <w:color w:val="000000"/>
                <w:sz w:val="24"/>
                <w:szCs w:val="24"/>
              </w:rPr>
              <w:t>100%</w:t>
            </w:r>
            <w:r>
              <w:rPr>
                <w:rFonts w:hint="eastAsia" w:ascii="宋体" w:hAnsi="宋体" w:eastAsia="宋体"/>
                <w:bCs/>
                <w:color w:val="000000"/>
                <w:sz w:val="24"/>
                <w:szCs w:val="24"/>
              </w:rPr>
              <w:t>。目前，全区幼儿教师专科率</w:t>
            </w:r>
            <w:r>
              <w:rPr>
                <w:rFonts w:ascii="宋体" w:hAnsi="宋体" w:eastAsia="宋体"/>
                <w:bCs/>
                <w:color w:val="000000"/>
                <w:sz w:val="24"/>
                <w:szCs w:val="24"/>
              </w:rPr>
              <w:t>89.3%</w:t>
            </w:r>
            <w:r>
              <w:rPr>
                <w:rFonts w:hint="eastAsia" w:ascii="宋体" w:hAnsi="宋体" w:eastAsia="宋体"/>
                <w:bCs/>
                <w:color w:val="000000"/>
                <w:sz w:val="24"/>
                <w:szCs w:val="24"/>
              </w:rPr>
              <w:t>，小学教师本科率</w:t>
            </w:r>
            <w:r>
              <w:rPr>
                <w:rFonts w:ascii="宋体" w:hAnsi="宋体" w:eastAsia="宋体"/>
                <w:bCs/>
                <w:color w:val="000000"/>
                <w:sz w:val="24"/>
                <w:szCs w:val="24"/>
              </w:rPr>
              <w:t>90%</w:t>
            </w:r>
            <w:r>
              <w:rPr>
                <w:rFonts w:hint="eastAsia" w:ascii="宋体" w:hAnsi="宋体" w:eastAsia="宋体"/>
                <w:bCs/>
                <w:color w:val="000000"/>
                <w:sz w:val="24"/>
                <w:szCs w:val="24"/>
              </w:rPr>
              <w:t>，初中教师本科率</w:t>
            </w:r>
            <w:r>
              <w:rPr>
                <w:rFonts w:ascii="宋体" w:hAnsi="宋体" w:eastAsia="宋体"/>
                <w:bCs/>
                <w:color w:val="000000"/>
                <w:sz w:val="24"/>
                <w:szCs w:val="24"/>
              </w:rPr>
              <w:t>100%</w:t>
            </w:r>
            <w:r>
              <w:rPr>
                <w:rFonts w:hint="eastAsia" w:ascii="宋体" w:hAnsi="宋体" w:eastAsia="宋体"/>
                <w:bCs/>
                <w:color w:val="000000"/>
                <w:sz w:val="24"/>
                <w:szCs w:val="24"/>
              </w:rPr>
              <w:t>，高中教师研究生率</w:t>
            </w:r>
            <w:r>
              <w:rPr>
                <w:rFonts w:ascii="宋体" w:hAnsi="宋体" w:eastAsia="宋体"/>
                <w:bCs/>
                <w:color w:val="000000"/>
                <w:sz w:val="24"/>
                <w:szCs w:val="24"/>
              </w:rPr>
              <w:t>20.78%</w:t>
            </w:r>
            <w:r>
              <w:rPr>
                <w:rFonts w:hint="eastAsia" w:ascii="宋体" w:hAnsi="宋体" w:eastAsia="宋体"/>
                <w:bCs/>
                <w:color w:val="000000"/>
                <w:sz w:val="24"/>
                <w:szCs w:val="24"/>
              </w:rPr>
              <w:t>，均高于全市平均水平；中级以上职称</w:t>
            </w:r>
            <w:r>
              <w:rPr>
                <w:rFonts w:ascii="宋体" w:hAnsi="宋体" w:eastAsia="宋体"/>
                <w:bCs/>
                <w:color w:val="000000"/>
                <w:sz w:val="24"/>
                <w:szCs w:val="24"/>
              </w:rPr>
              <w:t>1191</w:t>
            </w:r>
            <w:r>
              <w:rPr>
                <w:rFonts w:hint="eastAsia" w:ascii="宋体" w:hAnsi="宋体" w:eastAsia="宋体"/>
                <w:bCs/>
                <w:color w:val="000000"/>
                <w:sz w:val="24"/>
                <w:szCs w:val="24"/>
              </w:rPr>
              <w:t>人，占总数的</w:t>
            </w:r>
            <w:r>
              <w:rPr>
                <w:rFonts w:ascii="宋体" w:hAnsi="宋体" w:eastAsia="宋体"/>
                <w:bCs/>
                <w:color w:val="000000"/>
                <w:sz w:val="24"/>
                <w:szCs w:val="24"/>
              </w:rPr>
              <w:t>76%</w:t>
            </w:r>
            <w:r>
              <w:rPr>
                <w:rFonts w:hint="eastAsia" w:ascii="宋体" w:hAnsi="宋体" w:eastAsia="宋体"/>
                <w:bCs/>
                <w:color w:val="000000"/>
                <w:sz w:val="24"/>
                <w:szCs w:val="24"/>
              </w:rPr>
              <w:t>，高级职称</w:t>
            </w:r>
            <w:r>
              <w:rPr>
                <w:rFonts w:ascii="宋体" w:hAnsi="宋体" w:eastAsia="宋体"/>
                <w:bCs/>
                <w:color w:val="000000"/>
                <w:sz w:val="24"/>
                <w:szCs w:val="24"/>
              </w:rPr>
              <w:t>351</w:t>
            </w:r>
            <w:r>
              <w:rPr>
                <w:rFonts w:hint="eastAsia" w:ascii="宋体" w:hAnsi="宋体" w:eastAsia="宋体"/>
                <w:bCs/>
                <w:color w:val="000000"/>
                <w:sz w:val="24"/>
                <w:szCs w:val="24"/>
              </w:rPr>
              <w:t>人，占总数的</w:t>
            </w:r>
            <w:r>
              <w:rPr>
                <w:rFonts w:ascii="宋体" w:hAnsi="宋体" w:eastAsia="宋体"/>
                <w:bCs/>
                <w:color w:val="000000"/>
                <w:sz w:val="24"/>
                <w:szCs w:val="24"/>
              </w:rPr>
              <w:t>22.4%</w:t>
            </w:r>
            <w:r>
              <w:rPr>
                <w:rFonts w:hint="eastAsia" w:ascii="宋体" w:hAnsi="宋体" w:eastAsia="宋体"/>
                <w:bCs/>
                <w:color w:val="000000"/>
                <w:sz w:val="24"/>
                <w:szCs w:val="24"/>
              </w:rPr>
              <w:t>，结构呈正态分布，梯队发展良好。</w:t>
            </w:r>
          </w:p>
          <w:p>
            <w:pPr>
              <w:spacing w:line="360" w:lineRule="auto"/>
              <w:ind w:firstLine="482" w:firstLineChars="200"/>
              <w:jc w:val="left"/>
              <w:rPr>
                <w:rFonts w:ascii="宋体" w:hAnsi="宋体" w:eastAsia="宋体"/>
                <w:color w:val="000000"/>
                <w:sz w:val="24"/>
                <w:szCs w:val="24"/>
              </w:rPr>
            </w:pPr>
            <w:r>
              <w:rPr>
                <w:rFonts w:hint="eastAsia" w:ascii="宋体" w:hAnsi="宋体" w:eastAsia="宋体"/>
                <w:b/>
                <w:color w:val="000000"/>
                <w:sz w:val="24"/>
                <w:szCs w:val="24"/>
              </w:rPr>
              <w:t>在服务</w:t>
            </w:r>
            <w:r>
              <w:rPr>
                <w:rFonts w:hint="eastAsia" w:ascii="宋体" w:hAnsi="宋体" w:eastAsia="宋体"/>
                <w:b/>
                <w:sz w:val="24"/>
                <w:szCs w:val="24"/>
              </w:rPr>
              <w:t>中秉持教</w:t>
            </w:r>
            <w:r>
              <w:rPr>
                <w:rFonts w:hint="eastAsia" w:ascii="宋体" w:hAnsi="宋体" w:eastAsia="宋体"/>
                <w:b/>
                <w:color w:val="000000"/>
                <w:sz w:val="24"/>
                <w:szCs w:val="24"/>
              </w:rPr>
              <w:t>学质量。</w:t>
            </w:r>
            <w:r>
              <w:rPr>
                <w:rFonts w:hint="eastAsia" w:ascii="宋体" w:hAnsi="宋体" w:eastAsia="宋体"/>
                <w:color w:val="000000"/>
                <w:sz w:val="24"/>
                <w:szCs w:val="24"/>
              </w:rPr>
              <w:t>构建监控体系，强化对学校的服务、指导、考评。落实《连云区中小学教学常规要求》，实施精细化管理，关注教学全面性，促进均衡发展；关注教学基础性，实施“真阅读”奠基工程；关注教学科学性，定时调查学习动力、负担，促进健康发展。落实《连云区义务教育教学质量评估方案》，建立全学段、全学科、全覆盖质量监测网络，对学校进行全景式画像。降低管理重心，重点监控与非重点监控相结合，促进城乡一体化发展。近年来，全区教育质量逐年提升。近三年，高考本科达线提升率、中考四星高中达线率、小学省学测水平均居全市前列，中考综合评估全市前三；全区</w:t>
            </w:r>
            <w:r>
              <w:rPr>
                <w:rFonts w:ascii="宋体" w:hAnsi="宋体" w:eastAsia="宋体"/>
                <w:color w:val="000000"/>
                <w:sz w:val="24"/>
                <w:szCs w:val="24"/>
              </w:rPr>
              <w:t>50%</w:t>
            </w:r>
            <w:r>
              <w:rPr>
                <w:rFonts w:hint="eastAsia" w:ascii="宋体" w:hAnsi="宋体" w:eastAsia="宋体"/>
                <w:color w:val="000000"/>
                <w:sz w:val="24"/>
                <w:szCs w:val="24"/>
              </w:rPr>
              <w:t>以上小学、所有中学均获市教学先进单位，其中东港、西苑中学连年获市教学质量奖</w:t>
            </w:r>
            <w:r>
              <w:rPr>
                <w:rFonts w:hint="eastAsia" w:ascii="宋体" w:hAnsi="宋体" w:eastAsia="宋体"/>
                <w:sz w:val="24"/>
                <w:szCs w:val="24"/>
              </w:rPr>
              <w:t>，连云、板桥中学获市教学进步</w:t>
            </w:r>
            <w:r>
              <w:rPr>
                <w:rFonts w:hint="eastAsia" w:ascii="宋体" w:hAnsi="宋体" w:eastAsia="宋体"/>
                <w:color w:val="000000"/>
                <w:sz w:val="24"/>
                <w:szCs w:val="24"/>
              </w:rPr>
              <w:t>奖，新港中学获市教学常规管理奖。连云区办学效益一直处于全市第一阵营。</w:t>
            </w:r>
          </w:p>
          <w:p>
            <w:pPr>
              <w:spacing w:line="360" w:lineRule="auto"/>
              <w:ind w:firstLine="482" w:firstLineChars="200"/>
              <w:jc w:val="left"/>
              <w:rPr>
                <w:rFonts w:ascii="宋体" w:hAnsi="宋体" w:eastAsia="宋体"/>
                <w:b/>
                <w:sz w:val="24"/>
                <w:szCs w:val="24"/>
              </w:rPr>
            </w:pPr>
            <w:r>
              <w:rPr>
                <w:rFonts w:hint="eastAsia" w:ascii="宋体" w:hAnsi="宋体" w:eastAsia="宋体"/>
                <w:b/>
                <w:sz w:val="24"/>
                <w:szCs w:val="24"/>
              </w:rPr>
              <w:t>四、特色品牌，内涵建设，彰显教师发展新成效</w:t>
            </w:r>
          </w:p>
          <w:p>
            <w:pPr>
              <w:spacing w:line="360" w:lineRule="auto"/>
              <w:ind w:firstLine="480" w:firstLineChars="200"/>
              <w:rPr>
                <w:rFonts w:ascii="宋体" w:hAnsi="宋体" w:eastAsia="宋体"/>
                <w:color w:val="FF0000"/>
                <w:sz w:val="24"/>
                <w:szCs w:val="24"/>
              </w:rPr>
            </w:pPr>
            <w:r>
              <w:rPr>
                <w:rFonts w:hint="eastAsia" w:ascii="宋体" w:hAnsi="宋体" w:eastAsia="宋体"/>
                <w:sz w:val="24"/>
                <w:szCs w:val="24"/>
              </w:rPr>
              <w:t>中心积极改革教师专业化发展路径，抓住省内涵项目建设契机，立足课堂，打造特色，让品牌引领教师“全人成长”，彰显发展新成效。</w:t>
            </w:r>
          </w:p>
          <w:p>
            <w:pPr>
              <w:spacing w:line="360" w:lineRule="auto"/>
              <w:ind w:firstLine="482" w:firstLineChars="200"/>
              <w:jc w:val="left"/>
              <w:rPr>
                <w:rFonts w:ascii="宋体" w:hAnsi="宋体" w:eastAsia="宋体"/>
                <w:b/>
                <w:color w:val="000000"/>
                <w:sz w:val="24"/>
                <w:szCs w:val="24"/>
              </w:rPr>
            </w:pPr>
            <w:r>
              <w:rPr>
                <w:rFonts w:hint="eastAsia" w:ascii="宋体" w:hAnsi="宋体" w:eastAsia="宋体"/>
                <w:b/>
                <w:color w:val="000000"/>
                <w:sz w:val="24"/>
                <w:szCs w:val="24"/>
              </w:rPr>
              <w:t>（一）内涵项目推进有序，延展了教师综合历练空间</w:t>
            </w:r>
          </w:p>
          <w:p>
            <w:pPr>
              <w:spacing w:line="360" w:lineRule="auto"/>
              <w:ind w:firstLine="480" w:firstLineChars="200"/>
              <w:jc w:val="left"/>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年来，成功申报省“</w:t>
            </w:r>
            <w:r>
              <w:rPr>
                <w:rFonts w:ascii="宋体" w:hAnsi="宋体" w:eastAsia="宋体"/>
                <w:sz w:val="24"/>
                <w:szCs w:val="24"/>
              </w:rPr>
              <w:t>5+2</w:t>
            </w:r>
            <w:r>
              <w:rPr>
                <w:rFonts w:hint="eastAsia" w:ascii="宋体" w:hAnsi="宋体" w:eastAsia="宋体"/>
                <w:sz w:val="24"/>
                <w:szCs w:val="24"/>
              </w:rPr>
              <w:t>”内涵建设项目</w:t>
            </w:r>
            <w:r>
              <w:rPr>
                <w:rFonts w:ascii="宋体" w:hAnsi="宋体" w:eastAsia="宋体"/>
                <w:sz w:val="24"/>
                <w:szCs w:val="24"/>
              </w:rPr>
              <w:t>15</w:t>
            </w:r>
            <w:r>
              <w:rPr>
                <w:rFonts w:hint="eastAsia" w:ascii="宋体" w:hAnsi="宋体" w:eastAsia="宋体"/>
                <w:sz w:val="24"/>
                <w:szCs w:val="24"/>
              </w:rPr>
              <w:t>个（小学</w:t>
            </w:r>
            <w:r>
              <w:rPr>
                <w:rFonts w:ascii="宋体" w:hAnsi="宋体" w:eastAsia="宋体"/>
                <w:sz w:val="24"/>
                <w:szCs w:val="24"/>
              </w:rPr>
              <w:t>7</w:t>
            </w:r>
            <w:r>
              <w:rPr>
                <w:rFonts w:hint="eastAsia" w:ascii="宋体" w:hAnsi="宋体" w:eastAsia="宋体"/>
                <w:sz w:val="24"/>
                <w:szCs w:val="24"/>
              </w:rPr>
              <w:t>个、中学</w:t>
            </w:r>
            <w:r>
              <w:rPr>
                <w:rFonts w:ascii="宋体" w:hAnsi="宋体" w:eastAsia="宋体"/>
                <w:sz w:val="24"/>
                <w:szCs w:val="24"/>
              </w:rPr>
              <w:t>5</w:t>
            </w:r>
            <w:r>
              <w:rPr>
                <w:rFonts w:hint="eastAsia" w:ascii="宋体" w:hAnsi="宋体" w:eastAsia="宋体"/>
                <w:sz w:val="24"/>
                <w:szCs w:val="24"/>
              </w:rPr>
              <w:t>个、幼儿园</w:t>
            </w:r>
            <w:r>
              <w:rPr>
                <w:rFonts w:ascii="宋体" w:hAnsi="宋体" w:eastAsia="宋体"/>
                <w:sz w:val="24"/>
                <w:szCs w:val="24"/>
              </w:rPr>
              <w:t>3</w:t>
            </w:r>
            <w:r>
              <w:rPr>
                <w:rFonts w:hint="eastAsia" w:ascii="宋体" w:hAnsi="宋体" w:eastAsia="宋体"/>
                <w:sz w:val="24"/>
                <w:szCs w:val="24"/>
              </w:rPr>
              <w:t>个），其中云山小学、东港小学在省级评审答辩中分列第一和第三。</w:t>
            </w:r>
          </w:p>
          <w:p>
            <w:pPr>
              <w:spacing w:line="360" w:lineRule="auto"/>
              <w:ind w:firstLine="482" w:firstLineChars="200"/>
              <w:rPr>
                <w:rFonts w:ascii="宋体" w:hAnsi="宋体" w:eastAsia="宋体"/>
                <w:sz w:val="24"/>
                <w:szCs w:val="24"/>
              </w:rPr>
            </w:pPr>
            <w:r>
              <w:rPr>
                <w:rFonts w:hint="eastAsia" w:ascii="宋体" w:hAnsi="宋体" w:eastAsia="宋体"/>
                <w:b/>
                <w:sz w:val="24"/>
                <w:szCs w:val="24"/>
              </w:rPr>
              <w:t>项目推进有序。</w:t>
            </w:r>
            <w:r>
              <w:rPr>
                <w:rFonts w:hint="eastAsia" w:ascii="宋体" w:hAnsi="宋体" w:eastAsia="宋体"/>
                <w:sz w:val="24"/>
                <w:szCs w:val="24"/>
              </w:rPr>
              <w:t>中心实施“项目推动”“品牌行动”策略，以解决推进过程中疑难困惑为内容，形成省市级课题引领下的项目，提升实践智慧和理论水平；以构建持续改善的多种机制为重点，形成学校“自转”和共同体“公转”并存的运行状态，发挥品牌育人功能；以提炼学校特色和区域经验为标志，形成有影响、可辐射、能共享的优秀成果和项目品牌，丰富内涵品质。在项目推进中，造就一支在品格涵育、文化凝炼、课程研发、项目实施、科学评价等方面有较强管理和实践能力的队伍，增强内驱力，提高领悟力，强化执行力，扩大影响力，项目成为学校特色彰显、内涵提升和教师专业历练、熔铸、深化的阵地。</w:t>
            </w:r>
          </w:p>
          <w:p>
            <w:pPr>
              <w:spacing w:line="360" w:lineRule="auto"/>
              <w:ind w:firstLine="482" w:firstLineChars="200"/>
              <w:rPr>
                <w:rFonts w:ascii="宋体" w:hAnsi="宋体" w:eastAsia="宋体"/>
                <w:sz w:val="24"/>
                <w:szCs w:val="24"/>
              </w:rPr>
            </w:pPr>
            <w:r>
              <w:rPr>
                <w:rFonts w:hint="eastAsia" w:ascii="宋体" w:hAnsi="宋体" w:eastAsia="宋体"/>
                <w:b/>
                <w:sz w:val="24"/>
                <w:szCs w:val="24"/>
              </w:rPr>
              <w:t>品牌建设质高。</w:t>
            </w:r>
            <w:r>
              <w:rPr>
                <w:rFonts w:hint="eastAsia" w:ascii="宋体" w:hAnsi="宋体" w:eastAsia="宋体"/>
                <w:sz w:val="24"/>
                <w:szCs w:val="24"/>
              </w:rPr>
              <w:t>围绕项目进行学科研讨、活动研训、成果应用，内涵项目建设成了研训新载体，开创立体互通式学习渠道，延展教师发展空间。环境打造，营造浓浓育人味；核心内容，注重模型建构；平台搭建，促进交互学习；整合资源，开发多彩课程。院前小学整合</w:t>
            </w:r>
            <w:r>
              <w:rPr>
                <w:rFonts w:ascii="宋体" w:hAnsi="宋体" w:eastAsia="宋体"/>
                <w:sz w:val="24"/>
                <w:szCs w:val="24"/>
              </w:rPr>
              <w:t>2</w:t>
            </w:r>
            <w:r>
              <w:rPr>
                <w:rFonts w:hint="eastAsia" w:ascii="宋体" w:hAnsi="宋体" w:eastAsia="宋体"/>
                <w:sz w:val="24"/>
                <w:szCs w:val="24"/>
              </w:rPr>
              <w:t>个省内涵项目，融汇学校主旨文化，建成“格致楼”，内设“创客中心”等</w:t>
            </w:r>
            <w:r>
              <w:rPr>
                <w:rFonts w:ascii="宋体" w:hAnsi="宋体" w:eastAsia="宋体"/>
                <w:sz w:val="24"/>
                <w:szCs w:val="24"/>
              </w:rPr>
              <w:t>8</w:t>
            </w:r>
            <w:r>
              <w:rPr>
                <w:rFonts w:hint="eastAsia" w:ascii="宋体" w:hAnsi="宋体" w:eastAsia="宋体"/>
                <w:sz w:val="24"/>
                <w:szCs w:val="24"/>
              </w:rPr>
              <w:t>个实践场地，成为师生学习、实践、模拟、展示的地方，多次接待省市各领域专家参观；墟沟小学“小雨滴”课程以儿童良好心理品质为指向，构建多维度、多层次样态，师生在和谐氛围中体验、悦纳、调试，形成健全人格；</w:t>
            </w:r>
            <w:r>
              <w:rPr>
                <w:rFonts w:hint="eastAsia" w:ascii="宋体" w:hAnsi="宋体" w:eastAsia="宋体"/>
                <w:color w:val="000000"/>
                <w:kern w:val="0"/>
                <w:sz w:val="24"/>
                <w:szCs w:val="24"/>
              </w:rPr>
              <w:t>板桥中学“淮盐文化”在金桥集团、淮盐文化专家指导下，建成实践基地，被多家媒体报道；海州湾和云山两所幼儿园</w:t>
            </w:r>
            <w:r>
              <w:rPr>
                <w:rFonts w:hint="eastAsia" w:ascii="宋体" w:hAnsi="宋体" w:eastAsia="宋体"/>
                <w:sz w:val="24"/>
                <w:szCs w:val="24"/>
              </w:rPr>
              <w:t>游戏化课程，让生活在海湾里、山洼中、盐场边、茶乡内等相对偏远的孩子在项目中享受优质资源，让郊区老师在项目滋养下快速成长。按时效进度，</w:t>
            </w:r>
            <w:r>
              <w:rPr>
                <w:rFonts w:ascii="宋体" w:hAnsi="宋体" w:eastAsia="宋体"/>
                <w:sz w:val="24"/>
                <w:szCs w:val="24"/>
              </w:rPr>
              <w:t>15</w:t>
            </w:r>
            <w:r>
              <w:rPr>
                <w:rFonts w:hint="eastAsia" w:ascii="宋体" w:hAnsi="宋体" w:eastAsia="宋体"/>
                <w:sz w:val="24"/>
                <w:szCs w:val="24"/>
              </w:rPr>
              <w:t>个项目中</w:t>
            </w:r>
            <w:r>
              <w:rPr>
                <w:rFonts w:ascii="宋体" w:hAnsi="宋体" w:eastAsia="宋体"/>
                <w:sz w:val="24"/>
                <w:szCs w:val="24"/>
              </w:rPr>
              <w:t>7</w:t>
            </w:r>
            <w:r>
              <w:rPr>
                <w:rFonts w:hint="eastAsia" w:ascii="宋体" w:hAnsi="宋体" w:eastAsia="宋体"/>
                <w:sz w:val="24"/>
                <w:szCs w:val="24"/>
              </w:rPr>
              <w:t>个已通过省级评估，其中</w:t>
            </w:r>
            <w:r>
              <w:rPr>
                <w:rFonts w:ascii="宋体" w:hAnsi="宋体" w:eastAsia="宋体"/>
                <w:sz w:val="24"/>
                <w:szCs w:val="24"/>
              </w:rPr>
              <w:t>5</w:t>
            </w:r>
            <w:r>
              <w:rPr>
                <w:rFonts w:hint="eastAsia" w:ascii="宋体" w:hAnsi="宋体" w:eastAsia="宋体"/>
                <w:sz w:val="24"/>
                <w:szCs w:val="24"/>
              </w:rPr>
              <w:t>个项目获得“优秀”等级。全区省级内涵项目的立项数与优秀数均列全市前茅，创新了适合师生发展的有效途径。</w:t>
            </w:r>
          </w:p>
          <w:p>
            <w:pPr>
              <w:spacing w:line="360" w:lineRule="auto"/>
              <w:ind w:firstLine="482" w:firstLineChars="200"/>
              <w:jc w:val="left"/>
              <w:rPr>
                <w:rFonts w:ascii="宋体" w:hAnsi="宋体" w:eastAsia="宋体"/>
                <w:b/>
                <w:color w:val="000000"/>
                <w:sz w:val="24"/>
                <w:szCs w:val="24"/>
              </w:rPr>
            </w:pPr>
            <w:r>
              <w:rPr>
                <w:rFonts w:hint="eastAsia" w:ascii="宋体" w:hAnsi="宋体" w:eastAsia="宋体"/>
                <w:b/>
                <w:color w:val="000000"/>
                <w:sz w:val="24"/>
                <w:szCs w:val="24"/>
              </w:rPr>
              <w:t>（二）课堂质量提升有法，拓宽了教师专业研磨路径</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课堂是教师专业磨练的实践基地。中心在区教育局统一布局、统筹规划下，实施特色工程，聚焦课程课堂，</w:t>
            </w:r>
            <w:r>
              <w:rPr>
                <w:rFonts w:hint="eastAsia" w:ascii="宋体" w:hAnsi="宋体" w:eastAsia="宋体"/>
                <w:color w:val="000000"/>
                <w:sz w:val="24"/>
                <w:szCs w:val="24"/>
              </w:rPr>
              <w:t>一校一品，提升效益。</w:t>
            </w:r>
          </w:p>
          <w:p>
            <w:pPr>
              <w:spacing w:line="360" w:lineRule="auto"/>
              <w:ind w:firstLine="482" w:firstLineChars="200"/>
              <w:jc w:val="left"/>
              <w:rPr>
                <w:rFonts w:ascii="宋体" w:hAnsi="宋体" w:eastAsia="宋体"/>
                <w:sz w:val="24"/>
                <w:szCs w:val="24"/>
              </w:rPr>
            </w:pPr>
            <w:r>
              <w:rPr>
                <w:rFonts w:hint="eastAsia" w:ascii="宋体" w:hAnsi="宋体" w:eastAsia="宋体"/>
                <w:b/>
                <w:sz w:val="24"/>
                <w:szCs w:val="24"/>
              </w:rPr>
              <w:t>特色课堂显示效益提升。</w:t>
            </w:r>
            <w:r>
              <w:rPr>
                <w:rFonts w:hint="eastAsia" w:ascii="宋体" w:hAnsi="宋体" w:eastAsia="宋体"/>
                <w:sz w:val="24"/>
                <w:szCs w:val="24"/>
              </w:rPr>
              <w:t>根据</w:t>
            </w:r>
            <w:r>
              <w:rPr>
                <w:rFonts w:hint="eastAsia" w:ascii="宋体" w:hAnsi="宋体" w:eastAsia="宋体"/>
                <w:color w:val="000000"/>
                <w:sz w:val="24"/>
                <w:szCs w:val="24"/>
              </w:rPr>
              <w:t>《连云区中小学教学常规要求》</w:t>
            </w:r>
            <w:r>
              <w:rPr>
                <w:rFonts w:hint="eastAsia" w:ascii="宋体" w:hAnsi="宋体" w:eastAsia="宋体"/>
                <w:sz w:val="24"/>
                <w:szCs w:val="24"/>
              </w:rPr>
              <w:t>，开展形式多样、内容丰富的研训，催生特色鲜明、成熟可行的品质课堂，让教师在课堂中不断研磨技艺。墟沟小学“智学课堂”，以“学问思做”作为课堂主线；东港小学构建“生本动态”课堂，充分落实生本理念；院前小学打造“互助共享”课堂，建构“导学、助学、享学”范式；云山小学结合中草药文化，进行“生命课堂”探索；东港中学践行“</w:t>
            </w:r>
            <w:r>
              <w:rPr>
                <w:rFonts w:ascii="宋体" w:hAnsi="宋体" w:eastAsia="宋体"/>
                <w:sz w:val="24"/>
                <w:szCs w:val="24"/>
              </w:rPr>
              <w:t>‘</w:t>
            </w:r>
            <w:r>
              <w:rPr>
                <w:rFonts w:hint="eastAsia" w:ascii="宋体" w:hAnsi="宋体" w:eastAsia="宋体"/>
                <w:sz w:val="24"/>
                <w:szCs w:val="24"/>
              </w:rPr>
              <w:t>生·活</w:t>
            </w:r>
            <w:r>
              <w:rPr>
                <w:rFonts w:ascii="宋体" w:hAnsi="宋体" w:eastAsia="宋体"/>
                <w:sz w:val="24"/>
                <w:szCs w:val="24"/>
              </w:rPr>
              <w:t>’</w:t>
            </w:r>
            <w:r>
              <w:rPr>
                <w:rFonts w:hint="eastAsia" w:ascii="宋体" w:hAnsi="宋体" w:eastAsia="宋体"/>
                <w:sz w:val="24"/>
                <w:szCs w:val="24"/>
              </w:rPr>
              <w:t>课堂”，西苑中学实行“三三六合作”课堂，新港中学推进“活力课堂”……各校对教学目标、内容、过程、评价进行实证研究，践行“强基铸品”及“三学课堂”，提高教师教学水平，提升课堂效益。全市</w:t>
            </w:r>
            <w:r>
              <w:rPr>
                <w:rFonts w:ascii="宋体" w:hAnsi="宋体" w:eastAsia="宋体"/>
                <w:sz w:val="24"/>
                <w:szCs w:val="24"/>
              </w:rPr>
              <w:t>2018</w:t>
            </w:r>
            <w:r>
              <w:rPr>
                <w:rFonts w:hint="eastAsia" w:ascii="宋体" w:hAnsi="宋体" w:eastAsia="宋体"/>
                <w:sz w:val="24"/>
                <w:szCs w:val="24"/>
              </w:rPr>
              <w:t>、</w:t>
            </w:r>
            <w:r>
              <w:rPr>
                <w:rFonts w:ascii="宋体" w:hAnsi="宋体" w:eastAsia="宋体"/>
                <w:sz w:val="24"/>
                <w:szCs w:val="24"/>
              </w:rPr>
              <w:t>2019</w:t>
            </w:r>
            <w:r>
              <w:rPr>
                <w:rFonts w:hint="eastAsia" w:ascii="宋体" w:hAnsi="宋体" w:eastAsia="宋体"/>
                <w:sz w:val="24"/>
                <w:szCs w:val="24"/>
              </w:rPr>
              <w:t>年课改领航学校创建中，墟沟、院前、东港、海州湾、云山</w:t>
            </w:r>
            <w:r>
              <w:rPr>
                <w:rFonts w:ascii="宋体" w:hAnsi="宋体" w:eastAsia="宋体"/>
                <w:sz w:val="24"/>
                <w:szCs w:val="24"/>
              </w:rPr>
              <w:t>5</w:t>
            </w:r>
            <w:r>
              <w:rPr>
                <w:rFonts w:hint="eastAsia" w:ascii="宋体" w:hAnsi="宋体" w:eastAsia="宋体"/>
                <w:sz w:val="24"/>
                <w:szCs w:val="24"/>
              </w:rPr>
              <w:t>所小学成功创建；</w:t>
            </w:r>
            <w:r>
              <w:rPr>
                <w:rFonts w:ascii="宋体" w:hAnsi="宋体" w:eastAsia="宋体"/>
                <w:sz w:val="24"/>
                <w:szCs w:val="24"/>
              </w:rPr>
              <w:t>2019</w:t>
            </w:r>
            <w:r>
              <w:rPr>
                <w:rFonts w:hint="eastAsia" w:ascii="宋体" w:hAnsi="宋体" w:eastAsia="宋体"/>
                <w:sz w:val="24"/>
                <w:szCs w:val="24"/>
              </w:rPr>
              <w:t>年，墟沟、院前、东港</w:t>
            </w:r>
            <w:r>
              <w:rPr>
                <w:rFonts w:ascii="宋体" w:hAnsi="宋体" w:eastAsia="宋体"/>
                <w:sz w:val="24"/>
                <w:szCs w:val="24"/>
              </w:rPr>
              <w:t>3</w:t>
            </w:r>
            <w:r>
              <w:rPr>
                <w:rFonts w:hint="eastAsia" w:ascii="宋体" w:hAnsi="宋体" w:eastAsia="宋体"/>
                <w:sz w:val="24"/>
                <w:szCs w:val="24"/>
              </w:rPr>
              <w:t>所小学被评为全市首批评价改革创新校，</w:t>
            </w:r>
            <w:r>
              <w:rPr>
                <w:rFonts w:ascii="宋体" w:hAnsi="宋体" w:eastAsia="宋体"/>
                <w:sz w:val="24"/>
                <w:szCs w:val="24"/>
              </w:rPr>
              <w:t>8</w:t>
            </w:r>
            <w:r>
              <w:rPr>
                <w:rFonts w:hint="eastAsia" w:ascii="宋体" w:hAnsi="宋体" w:eastAsia="宋体"/>
                <w:sz w:val="24"/>
                <w:szCs w:val="24"/>
              </w:rPr>
              <w:t>名校长获评全市领航、创新校长，</w:t>
            </w:r>
            <w:r>
              <w:rPr>
                <w:rFonts w:ascii="宋体" w:hAnsi="宋体" w:eastAsia="宋体"/>
                <w:sz w:val="24"/>
                <w:szCs w:val="24"/>
              </w:rPr>
              <w:t>27</w:t>
            </w:r>
            <w:r>
              <w:rPr>
                <w:rFonts w:hint="eastAsia" w:ascii="宋体" w:hAnsi="宋体" w:eastAsia="宋体"/>
                <w:sz w:val="24"/>
                <w:szCs w:val="24"/>
              </w:rPr>
              <w:t>位教师获评领航、创新教师</w:t>
            </w:r>
            <w:r>
              <w:rPr>
                <w:rFonts w:hint="eastAsia" w:ascii="宋体" w:hAnsi="宋体" w:eastAsia="宋体"/>
                <w:kern w:val="0"/>
                <w:sz w:val="24"/>
                <w:szCs w:val="24"/>
              </w:rPr>
              <w:t>。</w:t>
            </w:r>
            <w:r>
              <w:rPr>
                <w:rFonts w:hint="eastAsia" w:ascii="宋体" w:hAnsi="宋体" w:eastAsia="宋体"/>
                <w:sz w:val="24"/>
                <w:szCs w:val="24"/>
              </w:rPr>
              <w:t>全区课程与课堂教学改革成效居于全市前列。</w:t>
            </w:r>
          </w:p>
          <w:p>
            <w:pPr>
              <w:spacing w:line="360" w:lineRule="auto"/>
              <w:ind w:firstLine="482" w:firstLineChars="200"/>
              <w:jc w:val="left"/>
              <w:rPr>
                <w:rFonts w:ascii="宋体" w:hAnsi="宋体" w:eastAsia="宋体"/>
                <w:sz w:val="24"/>
                <w:szCs w:val="24"/>
              </w:rPr>
            </w:pPr>
            <w:r>
              <w:rPr>
                <w:rFonts w:hint="eastAsia" w:ascii="宋体" w:hAnsi="宋体" w:eastAsia="宋体"/>
                <w:b/>
                <w:sz w:val="24"/>
                <w:szCs w:val="24"/>
              </w:rPr>
              <w:t>数据分析透视效益提升。</w:t>
            </w:r>
            <w:r>
              <w:rPr>
                <w:rFonts w:hint="eastAsia" w:ascii="宋体" w:hAnsi="宋体" w:eastAsia="宋体"/>
                <w:sz w:val="24"/>
                <w:szCs w:val="24"/>
              </w:rPr>
              <w:t>中心围绕省重大项目《基于测试分析的跟进式改革》，紧扣区域学测大数据，进行校际、教师、学科的横、纵向客观性、矫正性评价，透视成因，引导学校和研训员用积极心理内向归因，对改进学校管理水平和教师教学水平、促进区域教育均衡、规范办学行为积极导向，在提升教学质量同时实现二次培训。首先促进研训员内向归因，客观研判，采集分析新数据，了解区域学校教学状况，准确评定教学质量奖，了解学科教师构成，有效制定区域培养计划，为促进校际均衡、实施“区管校聘”提供建议。其次引导管理者内向归因，科学、规范评价教师，将参考率纳入学测数据</w:t>
            </w:r>
            <w:r>
              <w:rPr>
                <w:rFonts w:ascii="宋体" w:hAnsi="宋体" w:eastAsia="宋体"/>
                <w:sz w:val="24"/>
                <w:szCs w:val="24"/>
              </w:rPr>
              <w:t>,</w:t>
            </w:r>
            <w:r>
              <w:rPr>
                <w:rFonts w:hint="eastAsia" w:ascii="宋体" w:hAnsi="宋体" w:eastAsia="宋体"/>
                <w:sz w:val="24"/>
                <w:szCs w:val="24"/>
              </w:rPr>
              <w:t>把常态位次管理转化为进步位次管理，推进管理创新，构建科学管理模式。最后引导教师内向归因</w:t>
            </w:r>
            <w:r>
              <w:rPr>
                <w:rFonts w:ascii="宋体" w:hAnsi="宋体" w:eastAsia="宋体"/>
                <w:sz w:val="24"/>
                <w:szCs w:val="24"/>
              </w:rPr>
              <w:t>,</w:t>
            </w:r>
            <w:r>
              <w:rPr>
                <w:rFonts w:hint="eastAsia" w:ascii="宋体" w:hAnsi="宋体" w:eastAsia="宋体"/>
                <w:sz w:val="24"/>
                <w:szCs w:val="24"/>
              </w:rPr>
              <w:t>认清优势和短板</w:t>
            </w:r>
            <w:r>
              <w:rPr>
                <w:rFonts w:ascii="宋体" w:hAnsi="宋体" w:eastAsia="宋体"/>
                <w:sz w:val="24"/>
                <w:szCs w:val="24"/>
              </w:rPr>
              <w:t>,</w:t>
            </w:r>
            <w:r>
              <w:rPr>
                <w:rFonts w:hint="eastAsia" w:ascii="宋体" w:hAnsi="宋体" w:eastAsia="宋体"/>
                <w:sz w:val="24"/>
                <w:szCs w:val="24"/>
              </w:rPr>
              <w:t>有针对性地寻找策略，理性厘定教研主题，改革教学方式，尊重每位学生学习需求和成长需要，更清楚地认识自我实现自觉提升。</w:t>
            </w:r>
          </w:p>
          <w:p>
            <w:pPr>
              <w:spacing w:line="360" w:lineRule="auto"/>
              <w:ind w:firstLine="482" w:firstLineChars="200"/>
              <w:jc w:val="left"/>
              <w:rPr>
                <w:rFonts w:ascii="宋体" w:hAnsi="宋体" w:eastAsia="宋体"/>
                <w:b/>
                <w:color w:val="000000"/>
                <w:sz w:val="24"/>
                <w:szCs w:val="24"/>
              </w:rPr>
            </w:pPr>
            <w:r>
              <w:rPr>
                <w:rFonts w:hint="eastAsia" w:ascii="宋体" w:hAnsi="宋体" w:eastAsia="宋体"/>
                <w:b/>
                <w:color w:val="000000"/>
                <w:sz w:val="24"/>
                <w:szCs w:val="24"/>
              </w:rPr>
              <w:t>（三）全人成长建设有效，彰示了教师发展风姿样态</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中心力求构建铭师雅园，立足五大功能服务建设，促进教师全人成长，不仅关注教师业务成长，更关注其情感与价值观，丰厚育人底蕴，彰显师者品相，展现风姿样态。</w:t>
            </w:r>
          </w:p>
          <w:p>
            <w:pPr>
              <w:spacing w:line="360" w:lineRule="auto"/>
              <w:ind w:firstLine="482" w:firstLineChars="200"/>
              <w:jc w:val="left"/>
              <w:rPr>
                <w:rFonts w:ascii="宋体" w:hAnsi="宋体" w:eastAsia="宋体"/>
                <w:sz w:val="24"/>
                <w:szCs w:val="24"/>
              </w:rPr>
            </w:pPr>
            <w:r>
              <w:rPr>
                <w:rFonts w:hint="eastAsia" w:ascii="宋体" w:hAnsi="宋体" w:eastAsia="宋体"/>
                <w:b/>
                <w:sz w:val="24"/>
                <w:szCs w:val="24"/>
              </w:rPr>
              <w:t>团队共进谋发展。</w:t>
            </w:r>
            <w:r>
              <w:rPr>
                <w:rFonts w:hint="eastAsia" w:ascii="宋体" w:hAnsi="宋体" w:eastAsia="宋体"/>
                <w:sz w:val="24"/>
                <w:szCs w:val="24"/>
              </w:rPr>
              <w:t>加强教师团队建设，营造协作共进的发展文化。成功指导创建省教师发展示范校</w:t>
            </w:r>
            <w:r>
              <w:rPr>
                <w:rFonts w:ascii="宋体" w:hAnsi="宋体" w:eastAsia="宋体"/>
                <w:sz w:val="24"/>
                <w:szCs w:val="24"/>
              </w:rPr>
              <w:t>1</w:t>
            </w:r>
            <w:r>
              <w:rPr>
                <w:rFonts w:hint="eastAsia" w:ascii="宋体" w:hAnsi="宋体" w:eastAsia="宋体"/>
                <w:sz w:val="24"/>
                <w:szCs w:val="24"/>
              </w:rPr>
              <w:t>所、市发展示范校</w:t>
            </w:r>
            <w:r>
              <w:rPr>
                <w:rFonts w:ascii="宋体" w:hAnsi="宋体" w:eastAsia="宋体"/>
                <w:sz w:val="24"/>
                <w:szCs w:val="24"/>
              </w:rPr>
              <w:t>3</w:t>
            </w:r>
            <w:r>
              <w:rPr>
                <w:rFonts w:hint="eastAsia" w:ascii="宋体" w:hAnsi="宋体" w:eastAsia="宋体"/>
                <w:sz w:val="24"/>
                <w:szCs w:val="24"/>
              </w:rPr>
              <w:t>所，着力建设教师全人成长文化，引领教师自主发展，不断寻求自我超越，并融汇于学校文化建设。在成长文化建设中，注重营造求真的环境文化，服务教师自然成长；规范人本的制度文化，启迪教师自己成长；建构自主的行为文化，促进教师自觉成长；孕育丰富的精神文化，引领教师自由成长。四所学校多次获省教育工作先进集体、省教科研先进校、省市育人先进单位。指导院前小学“中国好老师”基地校建设，参与公益行动，在育人模式、学科建设等方面进行学习交流与观摩互动，团队成员得到全面成长。指导幼教中心、板桥幼儿园、院前小学、庙岭小学进行市“四有好教师”团队创建，共建“立身在前”融合团队和“蝴蝶结”团队，优势互补、资源共享、共同优化，有计划地研磨、展示，针对性地指导、帮助，实施主题式、命题式、问题式、体验式、陪伴式研训，凝心聚力，团队共进，绽放芳华。</w:t>
            </w:r>
          </w:p>
          <w:p>
            <w:pPr>
              <w:spacing w:line="360" w:lineRule="auto"/>
              <w:ind w:firstLine="482" w:firstLineChars="200"/>
              <w:rPr>
                <w:rFonts w:ascii="宋体" w:hAnsi="宋体" w:eastAsia="宋体"/>
                <w:kern w:val="0"/>
                <w:sz w:val="24"/>
                <w:szCs w:val="24"/>
              </w:rPr>
            </w:pPr>
            <w:r>
              <w:rPr>
                <w:rFonts w:hint="eastAsia" w:ascii="宋体" w:hAnsi="宋体" w:eastAsia="宋体"/>
                <w:b/>
                <w:kern w:val="0"/>
                <w:sz w:val="24"/>
                <w:szCs w:val="24"/>
              </w:rPr>
              <w:t>成果丰硕显特色。</w:t>
            </w:r>
            <w:r>
              <w:rPr>
                <w:rFonts w:hint="eastAsia" w:ascii="宋体" w:hAnsi="宋体" w:eastAsia="宋体"/>
                <w:kern w:val="0"/>
                <w:sz w:val="24"/>
                <w:szCs w:val="24"/>
              </w:rPr>
              <w:t>中心人员积极作为，有</w:t>
            </w:r>
            <w:r>
              <w:rPr>
                <w:rFonts w:ascii="宋体" w:hAnsi="宋体" w:eastAsia="宋体"/>
                <w:kern w:val="0"/>
                <w:sz w:val="24"/>
                <w:szCs w:val="24"/>
              </w:rPr>
              <w:t>18</w:t>
            </w:r>
            <w:r>
              <w:rPr>
                <w:rFonts w:hint="eastAsia" w:ascii="宋体" w:hAnsi="宋体" w:eastAsia="宋体"/>
                <w:kern w:val="0"/>
                <w:sz w:val="24"/>
                <w:szCs w:val="24"/>
              </w:rPr>
              <w:t>项调研被列为市教育改革重大项目，为教育决策提供服务。中心人员发挥标杆示范，引领教师生长育人气度，根植育人之魂，德能相彰师者层出不穷，构建了连云教育人才高地。全区有</w:t>
            </w:r>
            <w:r>
              <w:rPr>
                <w:rFonts w:ascii="宋体" w:hAnsi="宋体" w:eastAsia="宋体"/>
                <w:kern w:val="0"/>
                <w:sz w:val="24"/>
                <w:szCs w:val="24"/>
              </w:rPr>
              <w:t>8</w:t>
            </w:r>
            <w:r>
              <w:rPr>
                <w:rFonts w:hint="eastAsia" w:ascii="宋体" w:hAnsi="宋体" w:eastAsia="宋体"/>
                <w:kern w:val="0"/>
                <w:sz w:val="24"/>
                <w:szCs w:val="24"/>
              </w:rPr>
              <w:t>人获评省特级教师，</w:t>
            </w:r>
            <w:r>
              <w:rPr>
                <w:rFonts w:ascii="宋体" w:hAnsi="宋体" w:eastAsia="宋体"/>
                <w:kern w:val="0"/>
                <w:sz w:val="24"/>
                <w:szCs w:val="24"/>
              </w:rPr>
              <w:t>4</w:t>
            </w:r>
            <w:r>
              <w:rPr>
                <w:rFonts w:hint="eastAsia" w:ascii="宋体" w:hAnsi="宋体" w:eastAsia="宋体"/>
                <w:kern w:val="0"/>
                <w:sz w:val="24"/>
                <w:szCs w:val="24"/>
              </w:rPr>
              <w:t>人获评“全国优秀教师”“优秀教育工作者”，</w:t>
            </w:r>
            <w:r>
              <w:rPr>
                <w:rFonts w:ascii="宋体" w:hAnsi="宋体" w:eastAsia="宋体"/>
                <w:kern w:val="0"/>
                <w:sz w:val="24"/>
                <w:szCs w:val="24"/>
              </w:rPr>
              <w:t>8</w:t>
            </w:r>
            <w:r>
              <w:rPr>
                <w:rFonts w:hint="eastAsia" w:ascii="宋体" w:hAnsi="宋体" w:eastAsia="宋体"/>
                <w:kern w:val="0"/>
                <w:sz w:val="24"/>
                <w:szCs w:val="24"/>
              </w:rPr>
              <w:t>人获评省“优秀教育工作者”，</w:t>
            </w:r>
            <w:r>
              <w:rPr>
                <w:rFonts w:ascii="宋体" w:hAnsi="宋体" w:eastAsia="宋体"/>
                <w:kern w:val="0"/>
                <w:sz w:val="24"/>
                <w:szCs w:val="24"/>
              </w:rPr>
              <w:t>1</w:t>
            </w:r>
            <w:r>
              <w:rPr>
                <w:rFonts w:hint="eastAsia" w:ascii="宋体" w:hAnsi="宋体" w:eastAsia="宋体"/>
                <w:kern w:val="0"/>
                <w:sz w:val="24"/>
                <w:szCs w:val="24"/>
              </w:rPr>
              <w:t>人获评省“最美教育人”，</w:t>
            </w:r>
            <w:r>
              <w:rPr>
                <w:rFonts w:ascii="宋体" w:hAnsi="宋体" w:eastAsia="宋体"/>
                <w:kern w:val="0"/>
                <w:sz w:val="24"/>
                <w:szCs w:val="24"/>
              </w:rPr>
              <w:t>2</w:t>
            </w:r>
            <w:r>
              <w:rPr>
                <w:rFonts w:hint="eastAsia" w:ascii="宋体" w:hAnsi="宋体" w:eastAsia="宋体"/>
                <w:kern w:val="0"/>
                <w:sz w:val="24"/>
                <w:szCs w:val="24"/>
              </w:rPr>
              <w:t>人获评“感动港城”教育人物，</w:t>
            </w:r>
            <w:r>
              <w:rPr>
                <w:rFonts w:ascii="宋体" w:hAnsi="宋体" w:eastAsia="宋体"/>
                <w:kern w:val="0"/>
                <w:sz w:val="24"/>
                <w:szCs w:val="24"/>
              </w:rPr>
              <w:t>2</w:t>
            </w:r>
            <w:r>
              <w:rPr>
                <w:rFonts w:hint="eastAsia" w:ascii="宋体" w:hAnsi="宋体" w:eastAsia="宋体"/>
                <w:kern w:val="0"/>
                <w:sz w:val="24"/>
                <w:szCs w:val="24"/>
              </w:rPr>
              <w:t>人获评市“劳动模范”，</w:t>
            </w:r>
            <w:r>
              <w:rPr>
                <w:rFonts w:ascii="宋体" w:hAnsi="宋体" w:eastAsia="宋体"/>
                <w:kern w:val="0"/>
                <w:sz w:val="24"/>
                <w:szCs w:val="24"/>
              </w:rPr>
              <w:t>73</w:t>
            </w:r>
            <w:r>
              <w:rPr>
                <w:rFonts w:hint="eastAsia" w:ascii="宋体" w:hAnsi="宋体" w:eastAsia="宋体"/>
                <w:kern w:val="0"/>
                <w:sz w:val="24"/>
                <w:szCs w:val="24"/>
              </w:rPr>
              <w:t>人获评市“优秀园丁”，</w:t>
            </w:r>
            <w:r>
              <w:rPr>
                <w:rFonts w:ascii="宋体" w:hAnsi="宋体" w:eastAsia="宋体"/>
                <w:kern w:val="0"/>
                <w:sz w:val="24"/>
                <w:szCs w:val="24"/>
              </w:rPr>
              <w:t>28</w:t>
            </w:r>
            <w:r>
              <w:rPr>
                <w:rFonts w:hint="eastAsia" w:ascii="宋体" w:hAnsi="宋体" w:eastAsia="宋体"/>
                <w:kern w:val="0"/>
                <w:sz w:val="24"/>
                <w:szCs w:val="24"/>
              </w:rPr>
              <w:t>人获评市“师德模范”；区级以上骨干教师比例</w:t>
            </w:r>
            <w:r>
              <w:rPr>
                <w:rFonts w:ascii="宋体" w:hAnsi="宋体" w:eastAsia="宋体"/>
                <w:kern w:val="0"/>
                <w:sz w:val="24"/>
                <w:szCs w:val="24"/>
              </w:rPr>
              <w:t>34.9%</w:t>
            </w:r>
            <w:r>
              <w:rPr>
                <w:rFonts w:hint="eastAsia" w:ascii="宋体" w:hAnsi="宋体" w:eastAsia="宋体"/>
                <w:kern w:val="0"/>
                <w:sz w:val="24"/>
                <w:szCs w:val="24"/>
              </w:rPr>
              <w:t>，市名校长系列</w:t>
            </w:r>
            <w:r>
              <w:rPr>
                <w:rFonts w:ascii="宋体" w:hAnsi="宋体" w:eastAsia="宋体"/>
                <w:kern w:val="0"/>
                <w:sz w:val="24"/>
                <w:szCs w:val="24"/>
              </w:rPr>
              <w:t>33</w:t>
            </w:r>
            <w:r>
              <w:rPr>
                <w:rFonts w:hint="eastAsia" w:ascii="宋体" w:hAnsi="宋体" w:eastAsia="宋体"/>
                <w:kern w:val="0"/>
                <w:sz w:val="24"/>
                <w:szCs w:val="24"/>
              </w:rPr>
              <w:t>人，市名师系列</w:t>
            </w:r>
            <w:r>
              <w:rPr>
                <w:rFonts w:ascii="宋体" w:hAnsi="宋体" w:eastAsia="宋体"/>
                <w:kern w:val="0"/>
                <w:sz w:val="24"/>
                <w:szCs w:val="24"/>
              </w:rPr>
              <w:t>396</w:t>
            </w:r>
            <w:r>
              <w:rPr>
                <w:rFonts w:hint="eastAsia" w:ascii="宋体" w:hAnsi="宋体" w:eastAsia="宋体"/>
                <w:kern w:val="0"/>
                <w:sz w:val="24"/>
                <w:szCs w:val="24"/>
              </w:rPr>
              <w:t>人，市模范班主任系列</w:t>
            </w:r>
            <w:r>
              <w:rPr>
                <w:rFonts w:ascii="宋体" w:hAnsi="宋体" w:eastAsia="宋体"/>
                <w:kern w:val="0"/>
                <w:sz w:val="24"/>
                <w:szCs w:val="24"/>
              </w:rPr>
              <w:t>118</w:t>
            </w:r>
            <w:r>
              <w:rPr>
                <w:rFonts w:hint="eastAsia" w:ascii="宋体" w:hAnsi="宋体" w:eastAsia="宋体"/>
                <w:kern w:val="0"/>
                <w:sz w:val="24"/>
                <w:szCs w:val="24"/>
              </w:rPr>
              <w:t>人，</w:t>
            </w:r>
            <w:r>
              <w:rPr>
                <w:rFonts w:hint="eastAsia" w:ascii="宋体" w:hAnsi="宋体" w:eastAsia="宋体" w:cs="宋体"/>
                <w:sz w:val="24"/>
                <w:szCs w:val="24"/>
              </w:rPr>
              <w:t>新“</w:t>
            </w:r>
            <w:r>
              <w:rPr>
                <w:rFonts w:ascii="宋体" w:hAnsi="宋体" w:eastAsia="宋体" w:cs="宋体"/>
                <w:sz w:val="24"/>
                <w:szCs w:val="24"/>
              </w:rPr>
              <w:t>333</w:t>
            </w:r>
            <w:r>
              <w:rPr>
                <w:rFonts w:hint="eastAsia" w:ascii="宋体" w:hAnsi="宋体" w:eastAsia="宋体" w:cs="宋体"/>
                <w:sz w:val="24"/>
                <w:szCs w:val="24"/>
              </w:rPr>
              <w:t>工程”系列</w:t>
            </w:r>
            <w:r>
              <w:rPr>
                <w:rFonts w:ascii="宋体" w:hAnsi="宋体" w:eastAsia="宋体" w:cs="宋体"/>
                <w:sz w:val="24"/>
                <w:szCs w:val="24"/>
              </w:rPr>
              <w:t>276</w:t>
            </w:r>
            <w:r>
              <w:rPr>
                <w:rFonts w:hint="eastAsia" w:ascii="宋体" w:hAnsi="宋体" w:eastAsia="宋体" w:cs="宋体"/>
                <w:sz w:val="24"/>
                <w:szCs w:val="24"/>
              </w:rPr>
              <w:t>人，</w:t>
            </w:r>
            <w:r>
              <w:rPr>
                <w:rFonts w:ascii="宋体" w:hAnsi="宋体" w:eastAsia="宋体"/>
                <w:kern w:val="0"/>
                <w:sz w:val="24"/>
                <w:szCs w:val="24"/>
              </w:rPr>
              <w:t>27</w:t>
            </w:r>
            <w:r>
              <w:rPr>
                <w:rFonts w:hint="eastAsia" w:ascii="宋体" w:hAnsi="宋体" w:eastAsia="宋体"/>
                <w:kern w:val="0"/>
                <w:sz w:val="24"/>
                <w:szCs w:val="24"/>
              </w:rPr>
              <w:t>人列入省“</w:t>
            </w:r>
            <w:r>
              <w:rPr>
                <w:rFonts w:ascii="宋体" w:hAnsi="宋体" w:eastAsia="宋体"/>
                <w:kern w:val="0"/>
                <w:sz w:val="24"/>
                <w:szCs w:val="24"/>
              </w:rPr>
              <w:t>333</w:t>
            </w:r>
            <w:r>
              <w:rPr>
                <w:rFonts w:hint="eastAsia" w:ascii="宋体" w:hAnsi="宋体" w:eastAsia="宋体"/>
                <w:kern w:val="0"/>
                <w:sz w:val="24"/>
                <w:szCs w:val="24"/>
              </w:rPr>
              <w:t>”、市“</w:t>
            </w:r>
            <w:r>
              <w:rPr>
                <w:rFonts w:ascii="宋体" w:hAnsi="宋体" w:eastAsia="宋体"/>
                <w:kern w:val="0"/>
                <w:sz w:val="24"/>
                <w:szCs w:val="24"/>
              </w:rPr>
              <w:t>521</w:t>
            </w:r>
            <w:r>
              <w:rPr>
                <w:rFonts w:hint="eastAsia" w:ascii="宋体" w:hAnsi="宋体" w:eastAsia="宋体"/>
                <w:kern w:val="0"/>
                <w:sz w:val="24"/>
                <w:szCs w:val="24"/>
              </w:rPr>
              <w:t>”人才梯队；获省级基本功优秀课一二等奖</w:t>
            </w:r>
            <w:r>
              <w:rPr>
                <w:rFonts w:ascii="宋体" w:hAnsi="宋体" w:eastAsia="宋体"/>
                <w:kern w:val="0"/>
                <w:sz w:val="24"/>
                <w:szCs w:val="24"/>
              </w:rPr>
              <w:t>47</w:t>
            </w:r>
            <w:r>
              <w:rPr>
                <w:rFonts w:hint="eastAsia" w:ascii="宋体" w:hAnsi="宋体" w:eastAsia="宋体"/>
                <w:kern w:val="0"/>
                <w:sz w:val="24"/>
                <w:szCs w:val="24"/>
              </w:rPr>
              <w:t>人、市级</w:t>
            </w:r>
            <w:r>
              <w:rPr>
                <w:rFonts w:ascii="宋体" w:hAnsi="宋体" w:eastAsia="宋体"/>
                <w:kern w:val="0"/>
                <w:sz w:val="24"/>
                <w:szCs w:val="24"/>
              </w:rPr>
              <w:t>356</w:t>
            </w:r>
            <w:r>
              <w:rPr>
                <w:rFonts w:hint="eastAsia" w:ascii="宋体" w:hAnsi="宋体" w:eastAsia="宋体"/>
                <w:kern w:val="0"/>
                <w:sz w:val="24"/>
                <w:szCs w:val="24"/>
              </w:rPr>
              <w:t>人；发表论文</w:t>
            </w:r>
            <w:r>
              <w:rPr>
                <w:rFonts w:ascii="宋体" w:hAnsi="宋体" w:eastAsia="宋体"/>
                <w:kern w:val="0"/>
                <w:sz w:val="24"/>
                <w:szCs w:val="24"/>
              </w:rPr>
              <w:t>482</w:t>
            </w:r>
            <w:r>
              <w:rPr>
                <w:rFonts w:hint="eastAsia" w:ascii="宋体" w:hAnsi="宋体" w:eastAsia="宋体"/>
                <w:kern w:val="0"/>
                <w:sz w:val="24"/>
                <w:szCs w:val="24"/>
              </w:rPr>
              <w:t>篇，获省“教海探航”“师陶杯”大赛奖</w:t>
            </w:r>
            <w:r>
              <w:rPr>
                <w:rFonts w:ascii="宋体" w:hAnsi="宋体" w:eastAsia="宋体"/>
                <w:kern w:val="0"/>
                <w:sz w:val="24"/>
                <w:szCs w:val="24"/>
              </w:rPr>
              <w:t>291</w:t>
            </w:r>
            <w:r>
              <w:rPr>
                <w:rFonts w:hint="eastAsia" w:ascii="宋体" w:hAnsi="宋体" w:eastAsia="宋体"/>
                <w:kern w:val="0"/>
                <w:sz w:val="24"/>
                <w:szCs w:val="24"/>
              </w:rPr>
              <w:t>篇，其中特等奖</w:t>
            </w:r>
            <w:r>
              <w:rPr>
                <w:rFonts w:ascii="宋体" w:hAnsi="宋体" w:eastAsia="宋体"/>
                <w:kern w:val="0"/>
                <w:sz w:val="24"/>
                <w:szCs w:val="24"/>
              </w:rPr>
              <w:t>2</w:t>
            </w:r>
            <w:r>
              <w:rPr>
                <w:rFonts w:hint="eastAsia" w:ascii="宋体" w:hAnsi="宋体" w:eastAsia="宋体"/>
                <w:kern w:val="0"/>
                <w:sz w:val="24"/>
                <w:szCs w:val="24"/>
              </w:rPr>
              <w:t>篇，一等奖</w:t>
            </w:r>
            <w:r>
              <w:rPr>
                <w:rFonts w:ascii="宋体" w:hAnsi="宋体" w:eastAsia="宋体"/>
                <w:kern w:val="0"/>
                <w:sz w:val="24"/>
                <w:szCs w:val="24"/>
              </w:rPr>
              <w:t>40</w:t>
            </w:r>
            <w:r>
              <w:rPr>
                <w:rFonts w:hint="eastAsia" w:ascii="宋体" w:hAnsi="宋体" w:eastAsia="宋体"/>
                <w:kern w:val="0"/>
                <w:sz w:val="24"/>
                <w:szCs w:val="24"/>
              </w:rPr>
              <w:t>篇，</w:t>
            </w:r>
            <w:r>
              <w:rPr>
                <w:rFonts w:ascii="宋体" w:hAnsi="宋体" w:eastAsia="宋体"/>
                <w:kern w:val="0"/>
                <w:sz w:val="24"/>
                <w:szCs w:val="24"/>
              </w:rPr>
              <w:t>6</w:t>
            </w:r>
            <w:r>
              <w:rPr>
                <w:rFonts w:hint="eastAsia" w:ascii="宋体" w:hAnsi="宋体" w:eastAsia="宋体"/>
                <w:kern w:val="0"/>
                <w:sz w:val="24"/>
                <w:szCs w:val="24"/>
              </w:rPr>
              <w:t>人获“感动人物奖”“杰出水手奖”“年度新人奖”；近两年新增省规划课题</w:t>
            </w:r>
            <w:r>
              <w:rPr>
                <w:rFonts w:ascii="宋体" w:hAnsi="宋体" w:eastAsia="宋体"/>
                <w:kern w:val="0"/>
                <w:sz w:val="24"/>
                <w:szCs w:val="24"/>
              </w:rPr>
              <w:t>13</w:t>
            </w:r>
            <w:r>
              <w:rPr>
                <w:rFonts w:hint="eastAsia" w:ascii="宋体" w:hAnsi="宋体" w:eastAsia="宋体"/>
                <w:kern w:val="0"/>
                <w:sz w:val="24"/>
                <w:szCs w:val="24"/>
              </w:rPr>
              <w:t>项，市规划课题</w:t>
            </w:r>
            <w:r>
              <w:rPr>
                <w:rFonts w:ascii="宋体" w:hAnsi="宋体" w:eastAsia="宋体"/>
                <w:kern w:val="0"/>
                <w:sz w:val="24"/>
                <w:szCs w:val="24"/>
              </w:rPr>
              <w:t>45</w:t>
            </w:r>
            <w:r>
              <w:rPr>
                <w:rFonts w:hint="eastAsia" w:ascii="宋体" w:hAnsi="宋体" w:eastAsia="宋体"/>
                <w:kern w:val="0"/>
                <w:sz w:val="24"/>
                <w:szCs w:val="24"/>
              </w:rPr>
              <w:t>项，市重大调研项目</w:t>
            </w:r>
            <w:r>
              <w:rPr>
                <w:rFonts w:ascii="宋体" w:hAnsi="宋体" w:eastAsia="宋体"/>
                <w:kern w:val="0"/>
                <w:sz w:val="24"/>
                <w:szCs w:val="24"/>
              </w:rPr>
              <w:t>18</w:t>
            </w:r>
            <w:r>
              <w:rPr>
                <w:rFonts w:hint="eastAsia" w:ascii="宋体" w:hAnsi="宋体" w:eastAsia="宋体"/>
                <w:kern w:val="0"/>
                <w:sz w:val="24"/>
                <w:szCs w:val="24"/>
              </w:rPr>
              <w:t>项，市个人课题</w:t>
            </w:r>
            <w:r>
              <w:rPr>
                <w:rFonts w:ascii="宋体" w:hAnsi="宋体" w:eastAsia="宋体"/>
                <w:kern w:val="0"/>
                <w:sz w:val="24"/>
                <w:szCs w:val="24"/>
              </w:rPr>
              <w:t>151</w:t>
            </w:r>
            <w:r>
              <w:rPr>
                <w:rFonts w:hint="eastAsia" w:ascii="宋体" w:hAnsi="宋体" w:eastAsia="宋体"/>
                <w:kern w:val="0"/>
                <w:sz w:val="24"/>
                <w:szCs w:val="24"/>
              </w:rPr>
              <w:t>项；</w:t>
            </w:r>
            <w:r>
              <w:rPr>
                <w:rFonts w:hint="eastAsia" w:ascii="宋体" w:hAnsi="宋体" w:eastAsia="宋体"/>
                <w:sz w:val="24"/>
                <w:szCs w:val="24"/>
              </w:rPr>
              <w:t>在“信息化能手”“优质资源”</w:t>
            </w:r>
            <w:r>
              <w:rPr>
                <w:rFonts w:hint="eastAsia" w:ascii="宋体" w:hAnsi="宋体" w:eastAsia="宋体"/>
                <w:kern w:val="0"/>
                <w:sz w:val="24"/>
                <w:szCs w:val="24"/>
              </w:rPr>
              <w:t>等评比中，</w:t>
            </w:r>
            <w:r>
              <w:rPr>
                <w:rFonts w:ascii="宋体" w:hAnsi="宋体" w:eastAsia="宋体"/>
                <w:kern w:val="0"/>
                <w:sz w:val="24"/>
                <w:szCs w:val="24"/>
              </w:rPr>
              <w:t>600</w:t>
            </w:r>
            <w:r>
              <w:rPr>
                <w:rFonts w:hint="eastAsia" w:ascii="宋体" w:hAnsi="宋体" w:eastAsia="宋体"/>
                <w:kern w:val="0"/>
                <w:sz w:val="24"/>
                <w:szCs w:val="24"/>
              </w:rPr>
              <w:t>余人获国家省市级奖；近</w:t>
            </w:r>
            <w:r>
              <w:rPr>
                <w:rFonts w:ascii="宋体" w:hAnsi="宋体" w:eastAsia="宋体"/>
                <w:kern w:val="0"/>
                <w:sz w:val="24"/>
                <w:szCs w:val="24"/>
              </w:rPr>
              <w:t>20</w:t>
            </w:r>
            <w:r>
              <w:rPr>
                <w:rFonts w:hint="eastAsia" w:ascii="宋体" w:hAnsi="宋体" w:eastAsia="宋体"/>
                <w:kern w:val="0"/>
                <w:sz w:val="24"/>
                <w:szCs w:val="24"/>
              </w:rPr>
              <w:t>项教学、科研成果获省、市一二等奖。全区教师队伍建设水平明显提升。</w:t>
            </w:r>
            <w:r>
              <w:rPr>
                <w:rFonts w:hint="eastAsia" w:ascii="宋体" w:hAnsi="宋体" w:eastAsia="宋体"/>
                <w:sz w:val="24"/>
                <w:szCs w:val="24"/>
              </w:rPr>
              <w:t>中心先后获“全国中小学生金钥匙科技竞赛先进单位”“江苏省教科研系统先进集体”等</w:t>
            </w:r>
            <w:r>
              <w:rPr>
                <w:rFonts w:ascii="宋体" w:hAnsi="宋体" w:eastAsia="宋体"/>
                <w:sz w:val="24"/>
                <w:szCs w:val="24"/>
              </w:rPr>
              <w:t>20</w:t>
            </w:r>
            <w:r>
              <w:rPr>
                <w:rFonts w:hint="eastAsia" w:ascii="宋体" w:hAnsi="宋体" w:eastAsia="宋体"/>
                <w:sz w:val="24"/>
                <w:szCs w:val="24"/>
              </w:rPr>
              <w:t>余项国家、省市级表彰。全区教育水平整体提升。</w:t>
            </w:r>
          </w:p>
          <w:p>
            <w:pPr>
              <w:spacing w:line="360" w:lineRule="auto"/>
              <w:ind w:firstLine="480" w:firstLineChars="200"/>
              <w:rPr>
                <w:rFonts w:ascii="宋体" w:hAnsi="宋体" w:eastAsia="宋体"/>
                <w:kern w:val="0"/>
                <w:sz w:val="24"/>
                <w:szCs w:val="24"/>
              </w:rPr>
            </w:pPr>
            <w:r>
              <w:rPr>
                <w:rFonts w:hint="eastAsia" w:ascii="宋体" w:hAnsi="宋体" w:eastAsia="宋体"/>
                <w:color w:val="000000"/>
                <w:sz w:val="24"/>
                <w:szCs w:val="24"/>
              </w:rPr>
              <w:t>教师队伍建设是教育优先发展、均衡发展、优质发展的根本保障，连云区教师发展中心以创促建，科学定位发展理念，不断创新发展机制，积极探索发展模式，合理构建发展途径，有效助推核心课程与品牌文化形成，在创建中，用心、用情、用力寻</w:t>
            </w:r>
            <w:r>
              <w:rPr>
                <w:rFonts w:hint="eastAsia" w:ascii="宋体" w:hAnsi="宋体" w:eastAsia="宋体"/>
                <w:sz w:val="24"/>
                <w:szCs w:val="24"/>
              </w:rPr>
              <w:t>求属于自己的实</w:t>
            </w:r>
            <w:r>
              <w:rPr>
                <w:rFonts w:hint="eastAsia" w:ascii="宋体" w:hAnsi="宋体" w:eastAsia="宋体"/>
                <w:color w:val="000000"/>
                <w:sz w:val="24"/>
                <w:szCs w:val="24"/>
              </w:rPr>
              <w:t>践表达，引领教师全人成长，推动队伍科学、均衡、优质发展，打造有思想、有情怀、有温度、有品位、有格局的山海连云教育，全面推进教育现代化建设，为未来教育奠基蓄势。</w:t>
            </w:r>
          </w:p>
          <w:p>
            <w:pPr>
              <w:adjustRightInd w:val="0"/>
              <w:snapToGrid w:val="0"/>
              <w:spacing w:line="48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根据《江苏省教育厅关于建设县级教师发展中心的意见》文件精神，对</w:t>
            </w:r>
            <w:r>
              <w:rPr>
                <w:rFonts w:hint="eastAsia" w:ascii="宋体" w:hAnsi="宋体" w:eastAsia="宋体" w:cs="宋体"/>
                <w:color w:val="000000"/>
                <w:sz w:val="24"/>
                <w:szCs w:val="24"/>
                <w:lang w:val="zh-CN"/>
              </w:rPr>
              <w:t>照《江苏省示范性县级教师发展中心评估指标体系》，</w:t>
            </w:r>
            <w:r>
              <w:rPr>
                <w:rFonts w:hint="eastAsia" w:ascii="宋体" w:hAnsi="宋体" w:eastAsia="宋体" w:cs="宋体"/>
                <w:kern w:val="0"/>
                <w:sz w:val="24"/>
                <w:szCs w:val="24"/>
              </w:rPr>
              <w:t>我们认为达到了江苏省示范性县级教师发展中心建设标准。恳请专家给予评估。</w:t>
            </w:r>
          </w:p>
          <w:p>
            <w:pPr>
              <w:rPr>
                <w:rFonts w:ascii="宋体" w:hAnsi="宋体" w:eastAsia="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7" w:hRule="atLeast"/>
          <w:jc w:val="center"/>
        </w:trPr>
        <w:tc>
          <w:tcPr>
            <w:tcW w:w="8905" w:type="dxa"/>
          </w:tcPr>
          <w:p>
            <w:pPr>
              <w:ind w:firstLine="1960" w:firstLineChars="700"/>
              <w:rPr>
                <w:sz w:val="28"/>
              </w:rPr>
            </w:pPr>
          </w:p>
          <w:p>
            <w:pPr>
              <w:ind w:firstLine="1960" w:firstLineChars="700"/>
              <w:rPr>
                <w:sz w:val="28"/>
              </w:rPr>
            </w:pPr>
          </w:p>
          <w:p>
            <w:pPr>
              <w:ind w:firstLine="1960" w:firstLineChars="700"/>
              <w:rPr>
                <w:sz w:val="28"/>
              </w:rPr>
            </w:pPr>
          </w:p>
          <w:p>
            <w:pPr>
              <w:ind w:firstLine="1960" w:firstLineChars="700"/>
              <w:rPr>
                <w:sz w:val="28"/>
              </w:rPr>
            </w:pPr>
          </w:p>
          <w:p>
            <w:pPr>
              <w:ind w:firstLine="1960" w:firstLineChars="700"/>
              <w:rPr>
                <w:rFonts w:ascii="宋体" w:hAnsi="宋体" w:eastAsia="宋体"/>
                <w:sz w:val="28"/>
              </w:rPr>
            </w:pPr>
            <w:r>
              <w:rPr>
                <w:rFonts w:hint="eastAsia" w:ascii="宋体" w:hAnsi="宋体" w:eastAsia="宋体"/>
                <w:sz w:val="28"/>
              </w:rPr>
              <w:t>机构（公章）</w:t>
            </w:r>
            <w:r>
              <w:rPr>
                <w:rFonts w:ascii="宋体" w:hAnsi="宋体" w:eastAsia="宋体"/>
                <w:sz w:val="28"/>
              </w:rPr>
              <w:t xml:space="preserve">          </w:t>
            </w:r>
            <w:r>
              <w:rPr>
                <w:rFonts w:hint="eastAsia" w:ascii="宋体" w:hAnsi="宋体" w:eastAsia="宋体"/>
                <w:sz w:val="28"/>
              </w:rPr>
              <w:t>负责人（签字）</w:t>
            </w:r>
          </w:p>
          <w:p>
            <w:pPr>
              <w:jc w:val="center"/>
              <w:rPr>
                <w:sz w:val="28"/>
              </w:rPr>
            </w:pPr>
            <w:r>
              <w:rPr>
                <w:rFonts w:ascii="宋体" w:hAnsi="宋体" w:eastAsia="宋体"/>
                <w:sz w:val="28"/>
              </w:rPr>
              <w:t xml:space="preserve">                                           </w:t>
            </w:r>
            <w:r>
              <w:rPr>
                <w:rFonts w:hint="eastAsia" w:ascii="宋体" w:hAnsi="宋体" w:eastAsia="宋体"/>
                <w:sz w:val="28"/>
              </w:rPr>
              <w:t>年</w:t>
            </w:r>
            <w:r>
              <w:rPr>
                <w:rFonts w:ascii="宋体" w:hAnsi="宋体" w:eastAsia="宋体"/>
                <w:sz w:val="28"/>
              </w:rPr>
              <w:t xml:space="preserve">  </w:t>
            </w:r>
            <w:r>
              <w:rPr>
                <w:rFonts w:hint="eastAsia" w:ascii="宋体" w:hAnsi="宋体" w:eastAsia="宋体"/>
                <w:sz w:val="28"/>
              </w:rPr>
              <w:t>月</w:t>
            </w:r>
            <w:r>
              <w:rPr>
                <w:rFonts w:ascii="宋体" w:hAnsi="宋体" w:eastAsia="宋体"/>
                <w:sz w:val="28"/>
              </w:rPr>
              <w:t xml:space="preserve">   </w:t>
            </w:r>
            <w:r>
              <w:rPr>
                <w:rFonts w:hint="eastAsia" w:ascii="宋体" w:hAnsi="宋体" w:eastAsia="宋体"/>
                <w:sz w:val="28"/>
              </w:rPr>
              <w:t>日</w:t>
            </w:r>
          </w:p>
        </w:tc>
      </w:tr>
    </w:tbl>
    <w:p>
      <w:pPr>
        <w:rPr>
          <w:rFonts w:ascii="宋体" w:hAnsi="宋体" w:eastAsia="宋体"/>
        </w:rPr>
      </w:pPr>
    </w:p>
    <w:p>
      <w:pPr>
        <w:rPr>
          <w:rFonts w:ascii="宋体" w:hAnsi="宋体" w:eastAsia="宋体"/>
          <w:b/>
          <w:bCs/>
        </w:rPr>
      </w:pPr>
      <w:r>
        <w:rPr>
          <w:rFonts w:hint="eastAsia" w:ascii="宋体" w:hAnsi="宋体" w:eastAsia="宋体"/>
        </w:rPr>
        <w:t>注：应全面、真实、具体反映机构创建工作和成果及存在的问题，重点突出，语言精准简练。提出机构的自评结论和申报要求，字数一般控制在</w:t>
      </w:r>
      <w:r>
        <w:rPr>
          <w:rFonts w:ascii="宋体" w:hAnsi="宋体" w:eastAsia="宋体"/>
        </w:rPr>
        <w:t>5000</w:t>
      </w:r>
      <w:r>
        <w:rPr>
          <w:rFonts w:hint="eastAsia" w:ascii="宋体" w:hAnsi="宋体" w:eastAsia="宋体"/>
        </w:rPr>
        <w:t>字以内。</w:t>
      </w:r>
    </w:p>
    <w:p>
      <w:pPr>
        <w:widowControl/>
        <w:jc w:val="left"/>
        <w:rPr>
          <w:rFonts w:ascii="宋体" w:hAnsi="宋体" w:eastAsia="宋体"/>
          <w:b/>
          <w:bCs/>
        </w:rPr>
      </w:pPr>
      <w:r>
        <w:rPr>
          <w:rFonts w:ascii="宋体" w:hAnsi="宋体" w:eastAsia="宋体"/>
          <w:b/>
          <w:bCs/>
        </w:rPr>
        <w:br w:type="page"/>
      </w:r>
    </w:p>
    <w:p>
      <w:pPr>
        <w:jc w:val="center"/>
        <w:rPr>
          <w:rFonts w:ascii="华文中宋" w:hAnsi="华文中宋" w:eastAsia="华文中宋"/>
          <w:b/>
          <w:sz w:val="32"/>
        </w:rPr>
      </w:pPr>
      <w:r>
        <w:rPr>
          <w:rFonts w:hint="eastAsia" w:ascii="华文中宋" w:hAnsi="华文中宋" w:eastAsia="华文中宋"/>
          <w:b/>
          <w:sz w:val="32"/>
        </w:rPr>
        <w:t>二、教育行政部门推荐意见</w:t>
      </w:r>
    </w:p>
    <w:tbl>
      <w:tblPr>
        <w:tblStyle w:val="1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743"/>
        <w:gridCol w:w="8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213" w:hRule="atLeast"/>
          <w:jc w:val="center"/>
        </w:trPr>
        <w:tc>
          <w:tcPr>
            <w:tcW w:w="743" w:type="dxa"/>
            <w:textDirection w:val="tbRlV"/>
            <w:vAlign w:val="center"/>
          </w:tcPr>
          <w:p>
            <w:pPr>
              <w:ind w:left="113" w:right="113"/>
              <w:jc w:val="center"/>
              <w:rPr>
                <w:sz w:val="24"/>
              </w:rPr>
            </w:pPr>
            <w:r>
              <w:rPr>
                <w:rFonts w:hint="eastAsia"/>
                <w:sz w:val="24"/>
              </w:rPr>
              <w:t>县（市、区）</w:t>
            </w:r>
            <w:r>
              <w:rPr>
                <w:sz w:val="24"/>
              </w:rPr>
              <w:t xml:space="preserve"> </w:t>
            </w:r>
            <w:r>
              <w:rPr>
                <w:rFonts w:hint="eastAsia"/>
                <w:sz w:val="24"/>
              </w:rPr>
              <w:t>教</w:t>
            </w:r>
            <w:r>
              <w:rPr>
                <w:sz w:val="24"/>
              </w:rPr>
              <w:t xml:space="preserve">  </w:t>
            </w:r>
            <w:r>
              <w:rPr>
                <w:rFonts w:hint="eastAsia"/>
                <w:sz w:val="24"/>
              </w:rPr>
              <w:t>育</w:t>
            </w:r>
            <w:r>
              <w:rPr>
                <w:sz w:val="24"/>
              </w:rPr>
              <w:t xml:space="preserve">  </w:t>
            </w:r>
            <w:r>
              <w:rPr>
                <w:rFonts w:hint="eastAsia"/>
                <w:sz w:val="24"/>
              </w:rPr>
              <w:t>局</w:t>
            </w:r>
            <w:r>
              <w:rPr>
                <w:sz w:val="24"/>
              </w:rPr>
              <w:t xml:space="preserve">  </w:t>
            </w:r>
            <w:r>
              <w:rPr>
                <w:rFonts w:hint="eastAsia"/>
                <w:sz w:val="24"/>
              </w:rPr>
              <w:t>意</w:t>
            </w:r>
            <w:r>
              <w:rPr>
                <w:sz w:val="24"/>
              </w:rPr>
              <w:t xml:space="preserve">  </w:t>
            </w:r>
            <w:r>
              <w:rPr>
                <w:rFonts w:hint="eastAsia"/>
                <w:sz w:val="24"/>
              </w:rPr>
              <w:t>见</w:t>
            </w:r>
          </w:p>
        </w:tc>
        <w:tc>
          <w:tcPr>
            <w:tcW w:w="8329" w:type="dxa"/>
          </w:tcPr>
          <w:p>
            <w:pPr>
              <w:pStyle w:val="68"/>
              <w:spacing w:line="360" w:lineRule="auto"/>
              <w:ind w:left="120" w:leftChars="57" w:firstLine="480"/>
              <w:rPr>
                <w:rFonts w:ascii="宋体" w:hAnsi="宋体" w:eastAsia="宋体"/>
                <w:kern w:val="0"/>
                <w:sz w:val="24"/>
                <w:szCs w:val="24"/>
              </w:rPr>
            </w:pPr>
            <w:r>
              <w:rPr>
                <w:rFonts w:hint="eastAsia" w:ascii="宋体" w:hAnsi="宋体" w:eastAsia="宋体"/>
                <w:kern w:val="0"/>
                <w:sz w:val="24"/>
                <w:szCs w:val="24"/>
              </w:rPr>
              <w:t>在连云港市“高质发展，后发先至”的目标引领下，连云区政府高度重视、大力支持连云区教师发展中心建设，</w:t>
            </w:r>
            <w:r>
              <w:rPr>
                <w:rFonts w:ascii="宋体" w:hAnsi="宋体" w:eastAsia="宋体"/>
                <w:kern w:val="0"/>
                <w:sz w:val="24"/>
                <w:szCs w:val="24"/>
              </w:rPr>
              <w:t>2017</w:t>
            </w:r>
            <w:r>
              <w:rPr>
                <w:rFonts w:hint="eastAsia" w:ascii="宋体" w:hAnsi="宋体" w:eastAsia="宋体"/>
                <w:kern w:val="0"/>
                <w:sz w:val="24"/>
                <w:szCs w:val="24"/>
              </w:rPr>
              <w:t>年</w:t>
            </w:r>
            <w:r>
              <w:rPr>
                <w:rFonts w:ascii="宋体" w:hAnsi="宋体" w:eastAsia="宋体"/>
                <w:kern w:val="0"/>
                <w:sz w:val="24"/>
                <w:szCs w:val="24"/>
              </w:rPr>
              <w:t>9</w:t>
            </w:r>
            <w:r>
              <w:rPr>
                <w:rFonts w:hint="eastAsia" w:ascii="宋体" w:hAnsi="宋体" w:eastAsia="宋体"/>
                <w:kern w:val="0"/>
                <w:sz w:val="24"/>
                <w:szCs w:val="24"/>
              </w:rPr>
              <w:t>月经连云区编委批准成立连云区教师发展中心。在区教育局直接领导下，发展中心围绕“为教师更好的未来成长服务，为教育更好的未来发展服务”核心价值，秉承“山海连云·德能相彰”理念，坚持“全人成长”方向，践行“兼容并包·知行并举”精神，突出“为教师未来服务，为质量提升服务，为教育决策服务，为内涵建设服务”工作重点，形成“统筹兼顾、互动融通、因需设训”的工作机制，科学规划、高标定位、强力推进，进行系统化研究、专业化引领、信息化支撑、智慧化服务，全力打造区域教科研训一体化的教师发展新型机构，成为铸师魂、立师德、强师能的铭师雅园，为连云教育“优质、均衡、特色”发展作出了重要贡献。</w:t>
            </w:r>
          </w:p>
          <w:p>
            <w:pPr>
              <w:spacing w:line="360" w:lineRule="auto"/>
              <w:ind w:firstLine="480" w:firstLineChars="200"/>
              <w:rPr>
                <w:rFonts w:ascii="宋体" w:hAnsi="宋体" w:eastAsia="宋体"/>
                <w:kern w:val="0"/>
                <w:sz w:val="24"/>
                <w:szCs w:val="24"/>
              </w:rPr>
            </w:pPr>
            <w:r>
              <w:rPr>
                <w:rFonts w:hint="eastAsia" w:ascii="宋体" w:hAnsi="宋体" w:eastAsia="宋体"/>
                <w:kern w:val="0"/>
                <w:sz w:val="24"/>
                <w:szCs w:val="24"/>
              </w:rPr>
              <w:t>鉴于我区教师发展中心在教师发展和自评自建过程中的优良表现，同意推荐其创建江苏省示范性县级教师发展中心。</w:t>
            </w:r>
          </w:p>
          <w:p/>
          <w:p/>
          <w:p/>
          <w:p/>
          <w:p>
            <w:r>
              <w:t xml:space="preserve"> </w:t>
            </w:r>
            <w:r>
              <w:rPr>
                <w:rFonts w:hint="eastAsia"/>
                <w:sz w:val="24"/>
              </w:rPr>
              <w:t>县（市、区）教育局（公章）</w:t>
            </w:r>
            <w:r>
              <w:rPr>
                <w:sz w:val="24"/>
              </w:rPr>
              <w:t xml:space="preserve">   </w:t>
            </w:r>
            <w:r>
              <w:rPr>
                <w:rFonts w:hint="eastAsia"/>
                <w:sz w:val="24"/>
              </w:rPr>
              <w:t>局领导（签字）</w:t>
            </w:r>
            <w:r>
              <w:rPr>
                <w:sz w:val="24"/>
                <w:u w:val="single"/>
              </w:rPr>
              <w:t xml:space="preserve">                     </w:t>
            </w:r>
            <w:r>
              <w:t xml:space="preserve">                                                                </w:t>
            </w:r>
          </w:p>
          <w:p>
            <w:pPr>
              <w:rPr>
                <w:sz w:val="24"/>
              </w:rPr>
            </w:pPr>
            <w:r>
              <w:t xml:space="preserve">        </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r>
              <w:rPr>
                <w:sz w:val="24"/>
              </w:rPr>
              <w:t xml:space="preserve">                                                                    </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3251" w:hRule="atLeast"/>
          <w:jc w:val="center"/>
        </w:trPr>
        <w:tc>
          <w:tcPr>
            <w:tcW w:w="743" w:type="dxa"/>
            <w:textDirection w:val="tbRlV"/>
            <w:vAlign w:val="bottom"/>
          </w:tcPr>
          <w:p>
            <w:pPr>
              <w:adjustRightInd w:val="0"/>
              <w:snapToGrid w:val="0"/>
              <w:spacing w:line="360" w:lineRule="auto"/>
              <w:jc w:val="center"/>
              <w:rPr>
                <w:snapToGrid w:val="0"/>
                <w:spacing w:val="70"/>
                <w:kern w:val="0"/>
                <w:sz w:val="24"/>
              </w:rPr>
            </w:pPr>
            <w:r>
              <w:rPr>
                <w:rFonts w:hint="eastAsia"/>
                <w:snapToGrid w:val="0"/>
                <w:spacing w:val="70"/>
                <w:kern w:val="0"/>
                <w:sz w:val="24"/>
              </w:rPr>
              <w:t>省辖市教育局意见</w:t>
            </w:r>
          </w:p>
        </w:tc>
        <w:tc>
          <w:tcPr>
            <w:tcW w:w="8329" w:type="dxa"/>
          </w:tcPr>
          <w:p/>
          <w:p>
            <w:pPr>
              <w:ind w:firstLine="630" w:firstLineChars="300"/>
            </w:pPr>
          </w:p>
          <w:p>
            <w:pPr>
              <w:ind w:firstLine="630" w:firstLineChars="300"/>
            </w:pPr>
          </w:p>
          <w:p>
            <w:pPr>
              <w:ind w:firstLine="630" w:firstLineChars="300"/>
            </w:pPr>
          </w:p>
          <w:p>
            <w:pPr>
              <w:ind w:firstLine="630" w:firstLineChars="300"/>
            </w:pPr>
          </w:p>
          <w:p>
            <w:pPr>
              <w:ind w:firstLine="630" w:firstLineChars="300"/>
            </w:pPr>
          </w:p>
          <w:p/>
          <w:p>
            <w:r>
              <w:t xml:space="preserve">  </w:t>
            </w:r>
            <w:r>
              <w:rPr>
                <w:rFonts w:hint="eastAsia"/>
                <w:sz w:val="24"/>
              </w:rPr>
              <w:t>市教育局（公章）</w:t>
            </w:r>
            <w:r>
              <w:rPr>
                <w:sz w:val="24"/>
              </w:rPr>
              <w:t xml:space="preserve">              </w:t>
            </w:r>
            <w:r>
              <w:rPr>
                <w:rFonts w:hint="eastAsia"/>
                <w:sz w:val="24"/>
              </w:rPr>
              <w:t>局领导（签字）</w:t>
            </w:r>
            <w:r>
              <w:rPr>
                <w:sz w:val="24"/>
                <w:u w:val="single"/>
              </w:rPr>
              <w:t xml:space="preserve">                     </w:t>
            </w:r>
            <w:r>
              <w:t xml:space="preserve">                                             </w:t>
            </w:r>
          </w:p>
          <w:p>
            <w:pPr>
              <w:rPr>
                <w:sz w:val="24"/>
              </w:rPr>
            </w:pPr>
            <w:r>
              <w:t xml:space="preserve">        </w:t>
            </w:r>
            <w:r>
              <w:rPr>
                <w:sz w:val="24"/>
              </w:rPr>
              <w:t xml:space="preserve">                    </w:t>
            </w:r>
          </w:p>
          <w:p>
            <w:pPr>
              <w:jc w:val="left"/>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bl>
    <w:p>
      <w:pPr>
        <w:jc w:val="center"/>
        <w:rPr>
          <w:rFonts w:ascii="宋体" w:hAnsi="宋体" w:eastAsia="宋体"/>
          <w:b/>
          <w:sz w:val="28"/>
          <w:szCs w:val="28"/>
        </w:rPr>
      </w:pPr>
    </w:p>
    <w:p>
      <w:pPr>
        <w:jc w:val="center"/>
        <w:rPr>
          <w:rFonts w:ascii="华文中宋" w:hAnsi="华文中宋" w:eastAsia="华文中宋"/>
          <w:b/>
          <w:sz w:val="32"/>
        </w:rPr>
      </w:pPr>
      <w:r>
        <w:rPr>
          <w:rFonts w:hint="eastAsia" w:ascii="华文中宋" w:hAnsi="华文中宋" w:eastAsia="华文中宋"/>
          <w:b/>
          <w:sz w:val="32"/>
        </w:rPr>
        <w:t>三、自评赋分一览表</w:t>
      </w:r>
    </w:p>
    <w:p>
      <w:pPr>
        <w:jc w:val="center"/>
        <w:rPr>
          <w:rFonts w:eastAsia="方正大标宋简体"/>
          <w:color w:val="000000"/>
          <w:sz w:val="36"/>
          <w:szCs w:val="24"/>
        </w:rPr>
      </w:pPr>
    </w:p>
    <w:tbl>
      <w:tblPr>
        <w:tblStyle w:val="13"/>
        <w:tblW w:w="0" w:type="auto"/>
        <w:jc w:val="center"/>
        <w:tblLayout w:type="fixed"/>
        <w:tblCellMar>
          <w:top w:w="0" w:type="dxa"/>
          <w:left w:w="10" w:type="dxa"/>
          <w:bottom w:w="0" w:type="dxa"/>
          <w:right w:w="10" w:type="dxa"/>
        </w:tblCellMar>
      </w:tblPr>
      <w:tblGrid>
        <w:gridCol w:w="2151"/>
        <w:gridCol w:w="1681"/>
        <w:gridCol w:w="2394"/>
        <w:gridCol w:w="2090"/>
      </w:tblGrid>
      <w:tr>
        <w:tblPrEx>
          <w:tblCellMar>
            <w:top w:w="0" w:type="dxa"/>
            <w:left w:w="10" w:type="dxa"/>
            <w:bottom w:w="0" w:type="dxa"/>
            <w:right w:w="10" w:type="dxa"/>
          </w:tblCellMar>
        </w:tblPrEx>
        <w:trPr>
          <w:trHeight w:val="949" w:hRule="atLeast"/>
          <w:jc w:val="center"/>
        </w:trPr>
        <w:tc>
          <w:tcPr>
            <w:tcW w:w="2151"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jc w:val="center"/>
              <w:rPr>
                <w:rFonts w:ascii="宋体" w:hAnsi="宋体" w:eastAsia="宋体"/>
                <w:color w:val="000000"/>
                <w:sz w:val="24"/>
                <w:szCs w:val="24"/>
              </w:rPr>
            </w:pPr>
            <w:r>
              <w:rPr>
                <w:rFonts w:hint="eastAsia" w:ascii="宋体" w:hAnsi="宋体" w:eastAsia="宋体"/>
                <w:color w:val="000000"/>
                <w:sz w:val="24"/>
                <w:szCs w:val="24"/>
              </w:rPr>
              <w:t>一级指标</w:t>
            </w:r>
          </w:p>
        </w:tc>
        <w:tc>
          <w:tcPr>
            <w:tcW w:w="1681"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jc w:val="center"/>
              <w:rPr>
                <w:rFonts w:ascii="宋体" w:hAnsi="宋体" w:eastAsia="宋体"/>
                <w:color w:val="000000"/>
                <w:sz w:val="24"/>
                <w:szCs w:val="24"/>
              </w:rPr>
            </w:pPr>
            <w:r>
              <w:rPr>
                <w:rFonts w:hint="eastAsia" w:ascii="宋体" w:hAnsi="宋体" w:eastAsia="宋体"/>
                <w:color w:val="000000"/>
                <w:sz w:val="24"/>
                <w:szCs w:val="24"/>
              </w:rPr>
              <w:t>得</w:t>
            </w:r>
            <w:r>
              <w:rPr>
                <w:rFonts w:ascii="宋体" w:hAnsi="宋体" w:eastAsia="宋体"/>
                <w:color w:val="000000"/>
                <w:sz w:val="24"/>
                <w:szCs w:val="24"/>
              </w:rPr>
              <w:t xml:space="preserve">  </w:t>
            </w:r>
            <w:r>
              <w:rPr>
                <w:rFonts w:hint="eastAsia" w:ascii="宋体" w:hAnsi="宋体" w:eastAsia="宋体"/>
                <w:color w:val="000000"/>
                <w:sz w:val="24"/>
                <w:szCs w:val="24"/>
              </w:rPr>
              <w:t>分</w:t>
            </w:r>
          </w:p>
        </w:tc>
        <w:tc>
          <w:tcPr>
            <w:tcW w:w="2394"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jc w:val="center"/>
              <w:rPr>
                <w:rFonts w:ascii="宋体" w:hAnsi="宋体" w:eastAsia="宋体"/>
                <w:color w:val="000000"/>
                <w:sz w:val="24"/>
                <w:szCs w:val="24"/>
              </w:rPr>
            </w:pPr>
            <w:r>
              <w:rPr>
                <w:rFonts w:hint="eastAsia" w:ascii="宋体" w:hAnsi="宋体" w:eastAsia="宋体"/>
                <w:color w:val="000000"/>
                <w:sz w:val="24"/>
                <w:szCs w:val="24"/>
              </w:rPr>
              <w:t>二级指标</w:t>
            </w:r>
          </w:p>
        </w:tc>
        <w:tc>
          <w:tcPr>
            <w:tcW w:w="2090"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jc w:val="center"/>
              <w:rPr>
                <w:rFonts w:ascii="宋体" w:hAnsi="宋体" w:eastAsia="宋体"/>
                <w:color w:val="000000"/>
                <w:sz w:val="24"/>
                <w:szCs w:val="24"/>
              </w:rPr>
            </w:pPr>
            <w:r>
              <w:rPr>
                <w:rFonts w:hint="eastAsia" w:ascii="宋体" w:hAnsi="宋体" w:eastAsia="宋体"/>
                <w:color w:val="000000"/>
                <w:sz w:val="24"/>
                <w:szCs w:val="24"/>
              </w:rPr>
              <w:t>得分</w:t>
            </w:r>
            <w:r>
              <w:rPr>
                <w:rFonts w:ascii="宋体" w:hAnsi="宋体" w:eastAsia="宋体"/>
                <w:color w:val="000000"/>
                <w:sz w:val="24"/>
                <w:szCs w:val="24"/>
              </w:rPr>
              <w:t>/</w:t>
            </w:r>
            <w:r>
              <w:rPr>
                <w:rFonts w:hint="eastAsia" w:ascii="宋体" w:hAnsi="宋体" w:eastAsia="宋体"/>
                <w:color w:val="000000"/>
                <w:sz w:val="24"/>
                <w:szCs w:val="24"/>
              </w:rPr>
              <w:t>达成度</w:t>
            </w:r>
          </w:p>
        </w:tc>
      </w:tr>
      <w:tr>
        <w:tblPrEx>
          <w:tblCellMar>
            <w:top w:w="0" w:type="dxa"/>
            <w:left w:w="10" w:type="dxa"/>
            <w:bottom w:w="0" w:type="dxa"/>
            <w:right w:w="10" w:type="dxa"/>
          </w:tblCellMar>
        </w:tblPrEx>
        <w:trPr>
          <w:trHeight w:val="949" w:hRule="atLeast"/>
          <w:jc w:val="center"/>
        </w:trPr>
        <w:tc>
          <w:tcPr>
            <w:tcW w:w="2151"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tabs>
                <w:tab w:val="left" w:pos="413"/>
              </w:tabs>
              <w:ind w:right="168"/>
              <w:jc w:val="center"/>
              <w:rPr>
                <w:rFonts w:ascii="宋体" w:hAnsi="宋体" w:eastAsia="宋体"/>
                <w:color w:val="000000"/>
                <w:sz w:val="24"/>
                <w:szCs w:val="24"/>
              </w:rPr>
            </w:pPr>
            <w:r>
              <w:rPr>
                <w:rFonts w:ascii="宋体" w:hAnsi="宋体" w:eastAsia="宋体"/>
                <w:color w:val="000000"/>
                <w:sz w:val="24"/>
                <w:szCs w:val="24"/>
              </w:rPr>
              <w:t xml:space="preserve">  I</w:t>
            </w:r>
            <w:r>
              <w:rPr>
                <w:rFonts w:hint="eastAsia" w:ascii="宋体" w:hAnsi="宋体" w:eastAsia="宋体"/>
                <w:color w:val="000000"/>
                <w:sz w:val="24"/>
                <w:szCs w:val="24"/>
              </w:rPr>
              <w:t>组织领导</w:t>
            </w:r>
          </w:p>
        </w:tc>
        <w:tc>
          <w:tcPr>
            <w:tcW w:w="1681"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jc w:val="center"/>
              <w:rPr>
                <w:rFonts w:ascii="宋体" w:hAnsi="宋体" w:eastAsia="宋体"/>
                <w:color w:val="000000"/>
                <w:sz w:val="24"/>
                <w:szCs w:val="24"/>
              </w:rPr>
            </w:pPr>
            <w:r>
              <w:rPr>
                <w:rFonts w:ascii="宋体" w:hAnsi="宋体" w:eastAsia="宋体"/>
                <w:color w:val="000000"/>
                <w:sz w:val="24"/>
                <w:szCs w:val="24"/>
              </w:rPr>
              <w:t>15</w:t>
            </w:r>
          </w:p>
        </w:tc>
        <w:tc>
          <w:tcPr>
            <w:tcW w:w="2394"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jc w:val="center"/>
              <w:rPr>
                <w:rFonts w:ascii="宋体" w:hAnsi="宋体" w:eastAsia="宋体"/>
                <w:color w:val="000000"/>
                <w:sz w:val="24"/>
                <w:szCs w:val="24"/>
              </w:rPr>
            </w:pPr>
            <w:r>
              <w:rPr>
                <w:rFonts w:ascii="宋体" w:hAnsi="宋体" w:eastAsia="宋体"/>
                <w:color w:val="000000"/>
                <w:sz w:val="24"/>
                <w:szCs w:val="24"/>
              </w:rPr>
              <w:t>1.</w:t>
            </w:r>
            <w:r>
              <w:rPr>
                <w:rFonts w:hint="eastAsia" w:ascii="宋体" w:hAnsi="宋体" w:eastAsia="宋体"/>
                <w:color w:val="000000"/>
                <w:sz w:val="24"/>
                <w:szCs w:val="24"/>
              </w:rPr>
              <w:t>机构定位</w:t>
            </w:r>
          </w:p>
        </w:tc>
        <w:tc>
          <w:tcPr>
            <w:tcW w:w="2090"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jc w:val="center"/>
              <w:rPr>
                <w:rFonts w:ascii="宋体" w:hAnsi="宋体" w:eastAsia="宋体"/>
                <w:color w:val="000000"/>
                <w:sz w:val="24"/>
                <w:szCs w:val="24"/>
              </w:rPr>
            </w:pPr>
            <w:r>
              <w:rPr>
                <w:rFonts w:ascii="宋体" w:hAnsi="宋体" w:eastAsia="宋体"/>
                <w:color w:val="000000"/>
                <w:sz w:val="24"/>
                <w:szCs w:val="24"/>
              </w:rPr>
              <w:t> 6/100%</w:t>
            </w:r>
          </w:p>
        </w:tc>
      </w:tr>
      <w:tr>
        <w:tblPrEx>
          <w:tblCellMar>
            <w:top w:w="0" w:type="dxa"/>
            <w:left w:w="10" w:type="dxa"/>
            <w:bottom w:w="0" w:type="dxa"/>
            <w:right w:w="10" w:type="dxa"/>
          </w:tblCellMar>
        </w:tblPrEx>
        <w:trPr>
          <w:trHeight w:val="949" w:hRule="atLeast"/>
          <w:jc w:val="center"/>
        </w:trPr>
        <w:tc>
          <w:tcPr>
            <w:tcW w:w="2151"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spacing w:after="200" w:line="276" w:lineRule="auto"/>
              <w:jc w:val="left"/>
              <w:rPr>
                <w:rFonts w:ascii="宋体" w:hAnsi="宋体" w:eastAsia="宋体"/>
                <w:color w:val="000000"/>
                <w:sz w:val="24"/>
                <w:szCs w:val="24"/>
              </w:rPr>
            </w:pPr>
          </w:p>
        </w:tc>
        <w:tc>
          <w:tcPr>
            <w:tcW w:w="1681"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spacing w:after="200" w:line="276" w:lineRule="auto"/>
              <w:jc w:val="left"/>
              <w:rPr>
                <w:rFonts w:ascii="宋体" w:hAnsi="宋体" w:eastAsia="宋体"/>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jc w:val="center"/>
              <w:rPr>
                <w:rFonts w:ascii="宋体" w:hAnsi="宋体" w:eastAsia="宋体"/>
                <w:color w:val="000000"/>
                <w:sz w:val="24"/>
                <w:szCs w:val="24"/>
              </w:rPr>
            </w:pPr>
            <w:r>
              <w:rPr>
                <w:rFonts w:ascii="宋体" w:hAnsi="宋体" w:eastAsia="宋体"/>
                <w:color w:val="000000"/>
                <w:sz w:val="24"/>
                <w:szCs w:val="24"/>
              </w:rPr>
              <w:t>2.</w:t>
            </w:r>
            <w:r>
              <w:rPr>
                <w:rFonts w:hint="eastAsia" w:ascii="宋体" w:hAnsi="宋体" w:eastAsia="宋体"/>
                <w:color w:val="000000"/>
                <w:sz w:val="24"/>
                <w:szCs w:val="24"/>
              </w:rPr>
              <w:t>保障机制</w:t>
            </w:r>
          </w:p>
        </w:tc>
        <w:tc>
          <w:tcPr>
            <w:tcW w:w="2090"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jc w:val="center"/>
              <w:rPr>
                <w:rFonts w:ascii="宋体" w:hAnsi="宋体" w:eastAsia="宋体"/>
                <w:color w:val="000000"/>
                <w:sz w:val="24"/>
                <w:szCs w:val="24"/>
              </w:rPr>
            </w:pPr>
            <w:r>
              <w:rPr>
                <w:rFonts w:ascii="宋体" w:hAnsi="宋体" w:eastAsia="宋体"/>
                <w:color w:val="000000"/>
                <w:sz w:val="24"/>
                <w:szCs w:val="24"/>
              </w:rPr>
              <w:t> 9/100%</w:t>
            </w:r>
          </w:p>
        </w:tc>
      </w:tr>
      <w:tr>
        <w:tblPrEx>
          <w:tblCellMar>
            <w:top w:w="0" w:type="dxa"/>
            <w:left w:w="10" w:type="dxa"/>
            <w:bottom w:w="0" w:type="dxa"/>
            <w:right w:w="10" w:type="dxa"/>
          </w:tblCellMar>
        </w:tblPrEx>
        <w:trPr>
          <w:trHeight w:val="949" w:hRule="atLeast"/>
          <w:jc w:val="center"/>
        </w:trPr>
        <w:tc>
          <w:tcPr>
            <w:tcW w:w="2151"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jc w:val="center"/>
              <w:rPr>
                <w:rFonts w:ascii="宋体" w:hAnsi="宋体" w:eastAsia="宋体"/>
                <w:color w:val="000000"/>
                <w:sz w:val="24"/>
                <w:szCs w:val="24"/>
              </w:rPr>
            </w:pPr>
            <w:r>
              <w:rPr>
                <w:rFonts w:hint="eastAsia" w:ascii="宋体" w:hAnsi="宋体" w:eastAsia="宋体"/>
                <w:color w:val="000000"/>
                <w:sz w:val="24"/>
                <w:szCs w:val="24"/>
              </w:rPr>
              <w:t>Ⅱ基础条件</w:t>
            </w:r>
          </w:p>
        </w:tc>
        <w:tc>
          <w:tcPr>
            <w:tcW w:w="1681"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jc w:val="center"/>
              <w:rPr>
                <w:rFonts w:ascii="宋体" w:hAnsi="宋体" w:eastAsia="宋体"/>
                <w:color w:val="000000"/>
                <w:sz w:val="24"/>
                <w:szCs w:val="24"/>
              </w:rPr>
            </w:pPr>
            <w:r>
              <w:rPr>
                <w:rFonts w:ascii="宋体" w:hAnsi="宋体" w:eastAsia="宋体"/>
                <w:color w:val="000000"/>
                <w:sz w:val="24"/>
                <w:szCs w:val="24"/>
              </w:rPr>
              <w:t>16</w:t>
            </w:r>
          </w:p>
        </w:tc>
        <w:tc>
          <w:tcPr>
            <w:tcW w:w="2394"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jc w:val="center"/>
              <w:rPr>
                <w:rFonts w:ascii="宋体" w:hAnsi="宋体" w:eastAsia="宋体"/>
                <w:color w:val="000000"/>
                <w:sz w:val="24"/>
                <w:szCs w:val="24"/>
              </w:rPr>
            </w:pPr>
            <w:r>
              <w:rPr>
                <w:rFonts w:ascii="宋体" w:hAnsi="宋体" w:eastAsia="宋体"/>
                <w:color w:val="000000"/>
                <w:sz w:val="24"/>
                <w:szCs w:val="24"/>
              </w:rPr>
              <w:t>3.</w:t>
            </w:r>
            <w:r>
              <w:rPr>
                <w:rFonts w:hint="eastAsia" w:ascii="宋体" w:hAnsi="宋体" w:eastAsia="宋体"/>
                <w:color w:val="000000"/>
                <w:sz w:val="24"/>
                <w:szCs w:val="24"/>
              </w:rPr>
              <w:t>基础设施</w:t>
            </w:r>
          </w:p>
        </w:tc>
        <w:tc>
          <w:tcPr>
            <w:tcW w:w="2090"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jc w:val="center"/>
              <w:rPr>
                <w:rFonts w:ascii="宋体" w:hAnsi="宋体" w:eastAsia="宋体"/>
                <w:color w:val="000000"/>
                <w:sz w:val="24"/>
                <w:szCs w:val="24"/>
              </w:rPr>
            </w:pPr>
            <w:r>
              <w:rPr>
                <w:rFonts w:ascii="宋体" w:hAnsi="宋体" w:eastAsia="宋体"/>
                <w:color w:val="000000"/>
                <w:sz w:val="24"/>
                <w:szCs w:val="24"/>
              </w:rPr>
              <w:t> 9/100%</w:t>
            </w:r>
          </w:p>
        </w:tc>
      </w:tr>
      <w:tr>
        <w:tblPrEx>
          <w:tblCellMar>
            <w:top w:w="0" w:type="dxa"/>
            <w:left w:w="10" w:type="dxa"/>
            <w:bottom w:w="0" w:type="dxa"/>
            <w:right w:w="10" w:type="dxa"/>
          </w:tblCellMar>
        </w:tblPrEx>
        <w:trPr>
          <w:trHeight w:val="949" w:hRule="atLeast"/>
          <w:jc w:val="center"/>
        </w:trPr>
        <w:tc>
          <w:tcPr>
            <w:tcW w:w="2151"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spacing w:after="200" w:line="276" w:lineRule="auto"/>
              <w:jc w:val="left"/>
              <w:rPr>
                <w:rFonts w:ascii="宋体" w:hAnsi="宋体" w:eastAsia="宋体"/>
                <w:color w:val="000000"/>
                <w:sz w:val="24"/>
                <w:szCs w:val="24"/>
              </w:rPr>
            </w:pPr>
          </w:p>
        </w:tc>
        <w:tc>
          <w:tcPr>
            <w:tcW w:w="1681"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spacing w:after="200" w:line="276" w:lineRule="auto"/>
              <w:jc w:val="left"/>
              <w:rPr>
                <w:rFonts w:ascii="宋体" w:hAnsi="宋体" w:eastAsia="宋体"/>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jc w:val="center"/>
              <w:rPr>
                <w:rFonts w:ascii="宋体" w:hAnsi="宋体" w:eastAsia="宋体"/>
                <w:color w:val="000000"/>
                <w:sz w:val="24"/>
                <w:szCs w:val="24"/>
              </w:rPr>
            </w:pPr>
            <w:r>
              <w:rPr>
                <w:rFonts w:ascii="宋体" w:hAnsi="宋体" w:eastAsia="宋体"/>
                <w:color w:val="000000"/>
                <w:sz w:val="24"/>
                <w:szCs w:val="24"/>
              </w:rPr>
              <w:t>4.</w:t>
            </w:r>
            <w:r>
              <w:rPr>
                <w:rFonts w:hint="eastAsia" w:ascii="宋体" w:hAnsi="宋体" w:eastAsia="宋体"/>
                <w:color w:val="000000"/>
                <w:sz w:val="24"/>
                <w:szCs w:val="24"/>
              </w:rPr>
              <w:t>信息资源</w:t>
            </w:r>
          </w:p>
        </w:tc>
        <w:tc>
          <w:tcPr>
            <w:tcW w:w="2090"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jc w:val="center"/>
              <w:rPr>
                <w:rFonts w:ascii="宋体" w:hAnsi="宋体" w:eastAsia="宋体"/>
                <w:color w:val="000000"/>
                <w:sz w:val="24"/>
                <w:szCs w:val="24"/>
              </w:rPr>
            </w:pPr>
            <w:r>
              <w:rPr>
                <w:rFonts w:ascii="宋体" w:hAnsi="宋体" w:eastAsia="宋体"/>
                <w:color w:val="000000"/>
                <w:sz w:val="24"/>
                <w:szCs w:val="24"/>
              </w:rPr>
              <w:t> 7/100%</w:t>
            </w:r>
          </w:p>
        </w:tc>
      </w:tr>
      <w:tr>
        <w:tblPrEx>
          <w:tblCellMar>
            <w:top w:w="0" w:type="dxa"/>
            <w:left w:w="10" w:type="dxa"/>
            <w:bottom w:w="0" w:type="dxa"/>
            <w:right w:w="10" w:type="dxa"/>
          </w:tblCellMar>
        </w:tblPrEx>
        <w:trPr>
          <w:trHeight w:val="949" w:hRule="atLeast"/>
          <w:jc w:val="center"/>
        </w:trPr>
        <w:tc>
          <w:tcPr>
            <w:tcW w:w="2151"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jc w:val="center"/>
              <w:rPr>
                <w:rFonts w:ascii="宋体" w:hAnsi="宋体" w:eastAsia="宋体"/>
                <w:color w:val="000000"/>
                <w:sz w:val="24"/>
                <w:szCs w:val="24"/>
              </w:rPr>
            </w:pPr>
            <w:r>
              <w:rPr>
                <w:rFonts w:hint="eastAsia" w:ascii="宋体" w:hAnsi="宋体" w:eastAsia="宋体"/>
                <w:color w:val="000000"/>
                <w:sz w:val="24"/>
                <w:szCs w:val="24"/>
              </w:rPr>
              <w:t>Ⅲ队伍建设</w:t>
            </w:r>
          </w:p>
        </w:tc>
        <w:tc>
          <w:tcPr>
            <w:tcW w:w="1681"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jc w:val="center"/>
              <w:rPr>
                <w:rFonts w:ascii="宋体" w:hAnsi="宋体" w:eastAsia="宋体"/>
                <w:color w:val="000000"/>
                <w:sz w:val="24"/>
                <w:szCs w:val="24"/>
              </w:rPr>
            </w:pPr>
            <w:r>
              <w:rPr>
                <w:rFonts w:ascii="宋体" w:hAnsi="宋体" w:eastAsia="宋体"/>
                <w:color w:val="000000"/>
                <w:sz w:val="24"/>
                <w:szCs w:val="24"/>
              </w:rPr>
              <w:t>24</w:t>
            </w:r>
          </w:p>
        </w:tc>
        <w:tc>
          <w:tcPr>
            <w:tcW w:w="2394"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jc w:val="center"/>
              <w:rPr>
                <w:rFonts w:ascii="宋体" w:hAnsi="宋体" w:eastAsia="宋体"/>
                <w:color w:val="000000"/>
                <w:sz w:val="24"/>
                <w:szCs w:val="24"/>
              </w:rPr>
            </w:pPr>
            <w:r>
              <w:rPr>
                <w:rFonts w:ascii="宋体" w:hAnsi="宋体" w:eastAsia="宋体"/>
                <w:color w:val="000000"/>
                <w:sz w:val="24"/>
                <w:szCs w:val="24"/>
              </w:rPr>
              <w:t>5.</w:t>
            </w:r>
            <w:r>
              <w:rPr>
                <w:rFonts w:hint="eastAsia" w:ascii="宋体" w:hAnsi="宋体" w:eastAsia="宋体"/>
                <w:color w:val="000000"/>
                <w:sz w:val="24"/>
                <w:szCs w:val="24"/>
              </w:rPr>
              <w:t>领导班子</w:t>
            </w:r>
          </w:p>
        </w:tc>
        <w:tc>
          <w:tcPr>
            <w:tcW w:w="2090"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jc w:val="center"/>
              <w:rPr>
                <w:rFonts w:ascii="宋体" w:hAnsi="宋体" w:eastAsia="宋体"/>
                <w:color w:val="000000"/>
                <w:sz w:val="24"/>
                <w:szCs w:val="24"/>
              </w:rPr>
            </w:pPr>
            <w:r>
              <w:rPr>
                <w:rFonts w:ascii="宋体" w:hAnsi="宋体" w:eastAsia="宋体"/>
                <w:color w:val="000000"/>
                <w:sz w:val="24"/>
                <w:szCs w:val="24"/>
              </w:rPr>
              <w:t> 5/100%</w:t>
            </w:r>
          </w:p>
        </w:tc>
      </w:tr>
      <w:tr>
        <w:tblPrEx>
          <w:tblCellMar>
            <w:top w:w="0" w:type="dxa"/>
            <w:left w:w="10" w:type="dxa"/>
            <w:bottom w:w="0" w:type="dxa"/>
            <w:right w:w="10" w:type="dxa"/>
          </w:tblCellMar>
        </w:tblPrEx>
        <w:trPr>
          <w:trHeight w:val="949" w:hRule="atLeast"/>
          <w:jc w:val="center"/>
        </w:trPr>
        <w:tc>
          <w:tcPr>
            <w:tcW w:w="2151"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spacing w:after="200" w:line="276" w:lineRule="auto"/>
              <w:jc w:val="left"/>
              <w:rPr>
                <w:rFonts w:ascii="宋体" w:hAnsi="宋体" w:eastAsia="宋体"/>
                <w:color w:val="000000"/>
                <w:sz w:val="24"/>
                <w:szCs w:val="24"/>
              </w:rPr>
            </w:pPr>
          </w:p>
        </w:tc>
        <w:tc>
          <w:tcPr>
            <w:tcW w:w="1681"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spacing w:after="200" w:line="276" w:lineRule="auto"/>
              <w:jc w:val="left"/>
              <w:rPr>
                <w:rFonts w:ascii="宋体" w:hAnsi="宋体" w:eastAsia="宋体"/>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jc w:val="center"/>
              <w:rPr>
                <w:rFonts w:ascii="宋体" w:hAnsi="宋体" w:eastAsia="宋体"/>
                <w:color w:val="000000"/>
                <w:sz w:val="24"/>
                <w:szCs w:val="24"/>
              </w:rPr>
            </w:pPr>
            <w:r>
              <w:rPr>
                <w:rFonts w:ascii="宋体" w:hAnsi="宋体" w:eastAsia="宋体"/>
                <w:color w:val="000000"/>
                <w:sz w:val="24"/>
                <w:szCs w:val="24"/>
              </w:rPr>
              <w:t>6.</w:t>
            </w:r>
            <w:r>
              <w:rPr>
                <w:rFonts w:hint="eastAsia" w:ascii="宋体" w:hAnsi="宋体" w:eastAsia="宋体"/>
                <w:color w:val="000000"/>
                <w:sz w:val="24"/>
                <w:szCs w:val="24"/>
              </w:rPr>
              <w:t>专任教师</w:t>
            </w:r>
          </w:p>
        </w:tc>
        <w:tc>
          <w:tcPr>
            <w:tcW w:w="2090"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jc w:val="center"/>
              <w:rPr>
                <w:rFonts w:ascii="宋体" w:hAnsi="宋体" w:eastAsia="宋体"/>
                <w:color w:val="000000"/>
                <w:sz w:val="24"/>
                <w:szCs w:val="24"/>
              </w:rPr>
            </w:pPr>
            <w:r>
              <w:rPr>
                <w:rFonts w:ascii="宋体" w:hAnsi="宋体" w:eastAsia="宋体"/>
                <w:color w:val="000000"/>
                <w:sz w:val="24"/>
                <w:szCs w:val="24"/>
              </w:rPr>
              <w:t> 15/100%</w:t>
            </w:r>
          </w:p>
        </w:tc>
      </w:tr>
      <w:tr>
        <w:tblPrEx>
          <w:tblCellMar>
            <w:top w:w="0" w:type="dxa"/>
            <w:left w:w="10" w:type="dxa"/>
            <w:bottom w:w="0" w:type="dxa"/>
            <w:right w:w="10" w:type="dxa"/>
          </w:tblCellMar>
        </w:tblPrEx>
        <w:trPr>
          <w:trHeight w:val="949" w:hRule="atLeast"/>
          <w:jc w:val="center"/>
        </w:trPr>
        <w:tc>
          <w:tcPr>
            <w:tcW w:w="2151"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spacing w:after="200" w:line="276" w:lineRule="auto"/>
              <w:jc w:val="left"/>
              <w:rPr>
                <w:rFonts w:ascii="宋体" w:hAnsi="宋体" w:eastAsia="宋体"/>
                <w:color w:val="000000"/>
                <w:sz w:val="24"/>
                <w:szCs w:val="24"/>
              </w:rPr>
            </w:pPr>
          </w:p>
        </w:tc>
        <w:tc>
          <w:tcPr>
            <w:tcW w:w="1681"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spacing w:after="200" w:line="276" w:lineRule="auto"/>
              <w:jc w:val="left"/>
              <w:rPr>
                <w:rFonts w:ascii="宋体" w:hAnsi="宋体" w:eastAsia="宋体"/>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jc w:val="center"/>
              <w:rPr>
                <w:rFonts w:ascii="宋体" w:hAnsi="宋体" w:eastAsia="宋体"/>
                <w:color w:val="000000"/>
                <w:sz w:val="24"/>
                <w:szCs w:val="24"/>
              </w:rPr>
            </w:pPr>
            <w:r>
              <w:rPr>
                <w:rFonts w:ascii="宋体" w:hAnsi="宋体" w:eastAsia="宋体"/>
                <w:color w:val="000000"/>
                <w:sz w:val="24"/>
                <w:szCs w:val="24"/>
              </w:rPr>
              <w:t>7.</w:t>
            </w:r>
            <w:r>
              <w:rPr>
                <w:rFonts w:hint="eastAsia" w:ascii="宋体" w:hAnsi="宋体" w:eastAsia="宋体"/>
                <w:color w:val="000000"/>
                <w:sz w:val="24"/>
                <w:szCs w:val="24"/>
              </w:rPr>
              <w:t>兼职教师</w:t>
            </w:r>
          </w:p>
        </w:tc>
        <w:tc>
          <w:tcPr>
            <w:tcW w:w="2090"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jc w:val="center"/>
              <w:rPr>
                <w:rFonts w:ascii="宋体" w:hAnsi="宋体" w:eastAsia="宋体"/>
                <w:color w:val="000000"/>
                <w:sz w:val="24"/>
                <w:szCs w:val="24"/>
              </w:rPr>
            </w:pPr>
            <w:r>
              <w:rPr>
                <w:rFonts w:ascii="宋体" w:hAnsi="宋体" w:eastAsia="宋体"/>
                <w:color w:val="000000"/>
                <w:sz w:val="24"/>
                <w:szCs w:val="24"/>
              </w:rPr>
              <w:t>4/100%</w:t>
            </w:r>
          </w:p>
        </w:tc>
      </w:tr>
      <w:tr>
        <w:tblPrEx>
          <w:tblCellMar>
            <w:top w:w="0" w:type="dxa"/>
            <w:left w:w="10" w:type="dxa"/>
            <w:bottom w:w="0" w:type="dxa"/>
            <w:right w:w="10" w:type="dxa"/>
          </w:tblCellMar>
        </w:tblPrEx>
        <w:trPr>
          <w:trHeight w:val="949" w:hRule="atLeast"/>
          <w:jc w:val="center"/>
        </w:trPr>
        <w:tc>
          <w:tcPr>
            <w:tcW w:w="2151"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jc w:val="center"/>
              <w:rPr>
                <w:rFonts w:ascii="宋体" w:hAnsi="宋体" w:eastAsia="宋体"/>
                <w:color w:val="000000"/>
                <w:sz w:val="24"/>
                <w:szCs w:val="24"/>
              </w:rPr>
            </w:pPr>
            <w:r>
              <w:rPr>
                <w:rFonts w:hint="eastAsia" w:ascii="宋体" w:hAnsi="宋体" w:eastAsia="宋体"/>
                <w:color w:val="000000"/>
                <w:sz w:val="24"/>
                <w:szCs w:val="24"/>
              </w:rPr>
              <w:t>Ⅳ工作绩效</w:t>
            </w:r>
          </w:p>
        </w:tc>
        <w:tc>
          <w:tcPr>
            <w:tcW w:w="1681"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jc w:val="center"/>
              <w:rPr>
                <w:rFonts w:ascii="宋体" w:hAnsi="宋体" w:eastAsia="宋体"/>
                <w:color w:val="000000"/>
                <w:sz w:val="24"/>
                <w:szCs w:val="24"/>
              </w:rPr>
            </w:pPr>
            <w:r>
              <w:rPr>
                <w:rFonts w:ascii="宋体" w:hAnsi="宋体" w:eastAsia="宋体"/>
                <w:color w:val="000000"/>
                <w:sz w:val="24"/>
                <w:szCs w:val="24"/>
              </w:rPr>
              <w:t>40</w:t>
            </w:r>
          </w:p>
        </w:tc>
        <w:tc>
          <w:tcPr>
            <w:tcW w:w="2394"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jc w:val="center"/>
              <w:rPr>
                <w:rFonts w:ascii="宋体" w:hAnsi="宋体" w:eastAsia="宋体"/>
                <w:color w:val="000000"/>
                <w:sz w:val="24"/>
                <w:szCs w:val="24"/>
              </w:rPr>
            </w:pPr>
            <w:r>
              <w:rPr>
                <w:rFonts w:ascii="宋体" w:hAnsi="宋体" w:eastAsia="宋体"/>
                <w:color w:val="000000"/>
                <w:sz w:val="24"/>
                <w:szCs w:val="24"/>
              </w:rPr>
              <w:t>8.</w:t>
            </w:r>
            <w:r>
              <w:rPr>
                <w:rFonts w:hint="eastAsia" w:ascii="宋体" w:hAnsi="宋体" w:eastAsia="宋体"/>
                <w:color w:val="000000"/>
                <w:sz w:val="24"/>
                <w:szCs w:val="24"/>
              </w:rPr>
              <w:t>工作绩效</w:t>
            </w:r>
          </w:p>
        </w:tc>
        <w:tc>
          <w:tcPr>
            <w:tcW w:w="2090"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jc w:val="center"/>
              <w:rPr>
                <w:rFonts w:ascii="宋体" w:hAnsi="宋体" w:eastAsia="宋体"/>
                <w:color w:val="000000"/>
                <w:sz w:val="24"/>
                <w:szCs w:val="24"/>
              </w:rPr>
            </w:pPr>
            <w:r>
              <w:rPr>
                <w:rFonts w:ascii="宋体" w:hAnsi="宋体" w:eastAsia="宋体"/>
                <w:color w:val="000000"/>
                <w:sz w:val="24"/>
                <w:szCs w:val="24"/>
              </w:rPr>
              <w:t>40/100%</w:t>
            </w:r>
          </w:p>
        </w:tc>
      </w:tr>
      <w:tr>
        <w:tblPrEx>
          <w:tblCellMar>
            <w:top w:w="0" w:type="dxa"/>
            <w:left w:w="10" w:type="dxa"/>
            <w:bottom w:w="0" w:type="dxa"/>
            <w:right w:w="10" w:type="dxa"/>
          </w:tblCellMar>
        </w:tblPrEx>
        <w:trPr>
          <w:trHeight w:val="949" w:hRule="atLeast"/>
          <w:jc w:val="center"/>
        </w:trPr>
        <w:tc>
          <w:tcPr>
            <w:tcW w:w="2151"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jc w:val="center"/>
              <w:rPr>
                <w:rFonts w:ascii="宋体" w:hAnsi="宋体" w:eastAsia="宋体"/>
                <w:color w:val="000000"/>
                <w:sz w:val="24"/>
                <w:szCs w:val="24"/>
              </w:rPr>
            </w:pPr>
            <w:r>
              <w:rPr>
                <w:rFonts w:hint="eastAsia" w:ascii="宋体" w:hAnsi="宋体" w:eastAsia="宋体"/>
                <w:color w:val="000000"/>
                <w:sz w:val="24"/>
                <w:szCs w:val="24"/>
              </w:rPr>
              <w:t>Ⅴ特色创新</w:t>
            </w:r>
          </w:p>
        </w:tc>
        <w:tc>
          <w:tcPr>
            <w:tcW w:w="1681"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jc w:val="center"/>
              <w:rPr>
                <w:rFonts w:ascii="宋体" w:hAnsi="宋体" w:eastAsia="宋体"/>
                <w:color w:val="000000"/>
                <w:sz w:val="24"/>
                <w:szCs w:val="24"/>
              </w:rPr>
            </w:pPr>
            <w:r>
              <w:rPr>
                <w:rFonts w:ascii="宋体" w:hAnsi="宋体" w:eastAsia="宋体"/>
                <w:color w:val="000000"/>
                <w:sz w:val="24"/>
                <w:szCs w:val="24"/>
              </w:rPr>
              <w:t>4.5</w:t>
            </w:r>
          </w:p>
        </w:tc>
        <w:tc>
          <w:tcPr>
            <w:tcW w:w="2394"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jc w:val="center"/>
              <w:rPr>
                <w:rFonts w:ascii="宋体" w:hAnsi="宋体" w:eastAsia="宋体"/>
                <w:color w:val="000000"/>
                <w:sz w:val="24"/>
                <w:szCs w:val="24"/>
              </w:rPr>
            </w:pPr>
            <w:r>
              <w:rPr>
                <w:rFonts w:ascii="宋体" w:hAnsi="宋体" w:eastAsia="宋体"/>
                <w:color w:val="000000"/>
                <w:sz w:val="24"/>
                <w:szCs w:val="24"/>
              </w:rPr>
              <w:t>9.</w:t>
            </w:r>
            <w:r>
              <w:rPr>
                <w:rFonts w:hint="eastAsia" w:ascii="宋体" w:hAnsi="宋体" w:eastAsia="宋体"/>
                <w:color w:val="000000"/>
                <w:sz w:val="24"/>
                <w:szCs w:val="24"/>
              </w:rPr>
              <w:t>特色创新</w:t>
            </w:r>
          </w:p>
        </w:tc>
        <w:tc>
          <w:tcPr>
            <w:tcW w:w="2090"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jc w:val="center"/>
              <w:rPr>
                <w:rFonts w:ascii="宋体" w:hAnsi="宋体" w:eastAsia="宋体"/>
                <w:color w:val="000000"/>
                <w:sz w:val="24"/>
                <w:szCs w:val="24"/>
              </w:rPr>
            </w:pPr>
            <w:r>
              <w:rPr>
                <w:rFonts w:ascii="宋体" w:hAnsi="宋体" w:eastAsia="宋体"/>
                <w:color w:val="000000"/>
                <w:sz w:val="24"/>
                <w:szCs w:val="24"/>
              </w:rPr>
              <w:t>4.5/90%</w:t>
            </w:r>
          </w:p>
        </w:tc>
      </w:tr>
      <w:tr>
        <w:tblPrEx>
          <w:tblCellMar>
            <w:top w:w="0" w:type="dxa"/>
            <w:left w:w="10" w:type="dxa"/>
            <w:bottom w:w="0" w:type="dxa"/>
            <w:right w:w="10" w:type="dxa"/>
          </w:tblCellMar>
        </w:tblPrEx>
        <w:trPr>
          <w:trHeight w:val="949" w:hRule="atLeast"/>
          <w:jc w:val="center"/>
        </w:trPr>
        <w:tc>
          <w:tcPr>
            <w:tcW w:w="2151"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jc w:val="center"/>
              <w:rPr>
                <w:rFonts w:ascii="宋体" w:hAnsi="宋体" w:eastAsia="宋体"/>
                <w:color w:val="000000"/>
                <w:sz w:val="24"/>
                <w:szCs w:val="24"/>
              </w:rPr>
            </w:pPr>
            <w:r>
              <w:rPr>
                <w:rFonts w:hint="eastAsia" w:ascii="宋体" w:hAnsi="宋体" w:eastAsia="宋体"/>
                <w:color w:val="000000"/>
                <w:sz w:val="24"/>
                <w:szCs w:val="24"/>
              </w:rPr>
              <w:t>合计总分</w:t>
            </w:r>
          </w:p>
        </w:tc>
        <w:tc>
          <w:tcPr>
            <w:tcW w:w="1681"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jc w:val="center"/>
              <w:rPr>
                <w:rFonts w:ascii="宋体" w:hAnsi="宋体" w:eastAsia="宋体"/>
                <w:color w:val="000000"/>
                <w:sz w:val="24"/>
                <w:szCs w:val="24"/>
              </w:rPr>
            </w:pPr>
            <w:r>
              <w:rPr>
                <w:rFonts w:ascii="宋体" w:hAnsi="宋体" w:eastAsia="宋体"/>
                <w:color w:val="000000"/>
                <w:sz w:val="24"/>
                <w:szCs w:val="24"/>
              </w:rPr>
              <w:t>99.5</w:t>
            </w:r>
          </w:p>
        </w:tc>
        <w:tc>
          <w:tcPr>
            <w:tcW w:w="2394"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jc w:val="center"/>
              <w:rPr>
                <w:rFonts w:ascii="宋体" w:hAnsi="宋体" w:eastAsia="宋体"/>
                <w:color w:val="000000"/>
                <w:sz w:val="24"/>
                <w:szCs w:val="24"/>
              </w:rPr>
            </w:pPr>
            <w:r>
              <w:rPr>
                <w:rFonts w:hint="eastAsia" w:ascii="宋体" w:hAnsi="宋体" w:eastAsia="宋体"/>
                <w:color w:val="000000"/>
                <w:sz w:val="24"/>
                <w:szCs w:val="24"/>
              </w:rPr>
              <w:t>自评结论</w:t>
            </w:r>
          </w:p>
        </w:tc>
        <w:tc>
          <w:tcPr>
            <w:tcW w:w="2090"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jc w:val="center"/>
              <w:rPr>
                <w:rFonts w:ascii="宋体" w:hAnsi="宋体" w:eastAsia="宋体"/>
                <w:color w:val="000000"/>
                <w:sz w:val="24"/>
                <w:szCs w:val="24"/>
              </w:rPr>
            </w:pPr>
            <w:r>
              <w:rPr>
                <w:rFonts w:hint="eastAsia" w:ascii="宋体" w:hAnsi="宋体" w:eastAsia="宋体"/>
                <w:color w:val="000000"/>
                <w:sz w:val="24"/>
                <w:szCs w:val="24"/>
              </w:rPr>
              <w:t>通过</w:t>
            </w:r>
          </w:p>
        </w:tc>
      </w:tr>
    </w:tbl>
    <w:p>
      <w:pPr>
        <w:rPr>
          <w:rFonts w:ascii="宋体" w:hAnsi="宋体" w:eastAsia="宋体"/>
          <w:color w:val="000000"/>
          <w:sz w:val="18"/>
          <w:szCs w:val="24"/>
        </w:rPr>
      </w:pPr>
    </w:p>
    <w:p>
      <w:pPr>
        <w:rPr>
          <w:rFonts w:ascii="宋体" w:hAnsi="宋体" w:eastAsia="宋体"/>
          <w:color w:val="000000"/>
          <w:sz w:val="18"/>
          <w:szCs w:val="24"/>
        </w:rPr>
      </w:pPr>
      <w:r>
        <w:rPr>
          <w:rFonts w:hint="eastAsia" w:ascii="宋体" w:hAnsi="宋体" w:eastAsia="宋体"/>
          <w:color w:val="000000"/>
          <w:sz w:val="18"/>
          <w:szCs w:val="24"/>
        </w:rPr>
        <w:t>注：</w:t>
      </w:r>
      <w:r>
        <w:rPr>
          <w:rFonts w:ascii="宋体" w:hAnsi="宋体" w:eastAsia="宋体"/>
          <w:color w:val="000000"/>
          <w:sz w:val="18"/>
          <w:szCs w:val="24"/>
        </w:rPr>
        <w:t xml:space="preserve"> 1.</w:t>
      </w:r>
      <w:r>
        <w:rPr>
          <w:rFonts w:hint="eastAsia" w:ascii="宋体" w:hAnsi="宋体" w:eastAsia="宋体"/>
          <w:color w:val="000000"/>
          <w:sz w:val="18"/>
          <w:szCs w:val="24"/>
        </w:rPr>
        <w:t>对照《江苏省示范性县级教师发展中心评估标准》，对各二级指标逐条自评赋分，并对达标程度进行百分比计算，分值与百分比之间以“</w:t>
      </w:r>
      <w:r>
        <w:rPr>
          <w:rFonts w:ascii="宋体" w:hAnsi="宋体" w:eastAsia="宋体"/>
          <w:color w:val="000000"/>
          <w:sz w:val="18"/>
          <w:szCs w:val="24"/>
        </w:rPr>
        <w:t>/</w:t>
      </w:r>
      <w:r>
        <w:rPr>
          <w:rFonts w:hint="eastAsia" w:ascii="宋体" w:hAnsi="宋体" w:eastAsia="宋体"/>
          <w:color w:val="000000"/>
          <w:sz w:val="18"/>
          <w:szCs w:val="24"/>
        </w:rPr>
        <w:t>”区隔。</w:t>
      </w:r>
    </w:p>
    <w:p>
      <w:pPr>
        <w:ind w:firstLine="450"/>
        <w:rPr>
          <w:rFonts w:ascii="宋体" w:hAnsi="宋体" w:eastAsia="宋体"/>
          <w:color w:val="000000"/>
          <w:sz w:val="18"/>
          <w:szCs w:val="24"/>
        </w:rPr>
      </w:pPr>
      <w:r>
        <w:rPr>
          <w:rFonts w:ascii="宋体" w:hAnsi="宋体" w:eastAsia="宋体"/>
          <w:color w:val="000000"/>
          <w:sz w:val="18"/>
          <w:szCs w:val="24"/>
        </w:rPr>
        <w:t>2.</w:t>
      </w:r>
      <w:r>
        <w:rPr>
          <w:rFonts w:hint="eastAsia" w:ascii="宋体" w:hAnsi="宋体" w:eastAsia="宋体"/>
          <w:color w:val="000000"/>
          <w:sz w:val="18"/>
          <w:szCs w:val="24"/>
        </w:rPr>
        <w:t>自评结论分为“通过”、“暂缓通过”、“不通过”三种。</w:t>
      </w:r>
    </w:p>
    <w:p>
      <w:pPr>
        <w:widowControl/>
        <w:jc w:val="left"/>
        <w:rPr>
          <w:rFonts w:ascii="华文中宋" w:hAnsi="华文中宋" w:eastAsia="华文中宋"/>
          <w:b/>
          <w:sz w:val="32"/>
        </w:rPr>
      </w:pPr>
      <w:r>
        <w:rPr>
          <w:rFonts w:ascii="华文中宋" w:hAnsi="华文中宋" w:eastAsia="华文中宋"/>
          <w:b/>
          <w:sz w:val="32"/>
        </w:rPr>
        <w:br w:type="page"/>
      </w:r>
    </w:p>
    <w:p>
      <w:pPr>
        <w:jc w:val="center"/>
        <w:rPr>
          <w:rFonts w:ascii="华文中宋" w:hAnsi="华文中宋" w:eastAsia="华文中宋"/>
          <w:b/>
          <w:sz w:val="32"/>
        </w:rPr>
      </w:pPr>
      <w:r>
        <w:rPr>
          <w:rFonts w:hint="eastAsia" w:ascii="华文中宋" w:hAnsi="华文中宋" w:eastAsia="华文中宋"/>
          <w:b/>
          <w:sz w:val="32"/>
        </w:rPr>
        <w:t>四、分</w:t>
      </w:r>
      <w:r>
        <w:rPr>
          <w:rFonts w:ascii="华文中宋" w:hAnsi="华文中宋" w:eastAsia="华文中宋"/>
          <w:b/>
          <w:sz w:val="32"/>
        </w:rPr>
        <w:t xml:space="preserve"> </w:t>
      </w:r>
      <w:r>
        <w:rPr>
          <w:rFonts w:hint="eastAsia" w:ascii="华文中宋" w:hAnsi="华文中宋" w:eastAsia="华文中宋"/>
          <w:b/>
          <w:sz w:val="32"/>
        </w:rPr>
        <w:t>项</w:t>
      </w:r>
      <w:r>
        <w:rPr>
          <w:rFonts w:ascii="华文中宋" w:hAnsi="华文中宋" w:eastAsia="华文中宋"/>
          <w:b/>
          <w:sz w:val="32"/>
        </w:rPr>
        <w:t xml:space="preserve"> </w:t>
      </w:r>
      <w:r>
        <w:rPr>
          <w:rFonts w:hint="eastAsia" w:ascii="华文中宋" w:hAnsi="华文中宋" w:eastAsia="华文中宋"/>
          <w:b/>
          <w:sz w:val="32"/>
        </w:rPr>
        <w:t>自</w:t>
      </w:r>
      <w:r>
        <w:rPr>
          <w:rFonts w:ascii="华文中宋" w:hAnsi="华文中宋" w:eastAsia="华文中宋"/>
          <w:b/>
          <w:sz w:val="32"/>
        </w:rPr>
        <w:t xml:space="preserve"> </w:t>
      </w:r>
      <w:r>
        <w:rPr>
          <w:rFonts w:hint="eastAsia" w:ascii="华文中宋" w:hAnsi="华文中宋" w:eastAsia="华文中宋"/>
          <w:b/>
          <w:sz w:val="32"/>
        </w:rPr>
        <w:t>评</w:t>
      </w:r>
      <w:r>
        <w:rPr>
          <w:rFonts w:ascii="华文中宋" w:hAnsi="华文中宋" w:eastAsia="华文中宋"/>
          <w:b/>
          <w:sz w:val="32"/>
        </w:rPr>
        <w:t xml:space="preserve"> </w:t>
      </w:r>
      <w:r>
        <w:rPr>
          <w:rFonts w:hint="eastAsia" w:ascii="华文中宋" w:hAnsi="华文中宋" w:eastAsia="华文中宋"/>
          <w:b/>
          <w:sz w:val="32"/>
        </w:rPr>
        <w:t>表</w:t>
      </w:r>
    </w:p>
    <w:tbl>
      <w:tblPr>
        <w:tblStyle w:val="13"/>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
        <w:gridCol w:w="6787"/>
        <w:gridCol w:w="142"/>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405" w:type="dxa"/>
            <w:gridSpan w:val="3"/>
            <w:tcBorders>
              <w:right w:val="single" w:color="auto" w:sz="2" w:space="0"/>
            </w:tcBorders>
            <w:vAlign w:val="center"/>
          </w:tcPr>
          <w:p>
            <w:pPr>
              <w:jc w:val="center"/>
              <w:rPr>
                <w:rFonts w:ascii="宋体" w:hAnsi="宋体" w:eastAsia="宋体"/>
                <w:b/>
                <w:bCs/>
                <w:sz w:val="24"/>
                <w:szCs w:val="24"/>
              </w:rPr>
            </w:pPr>
            <w:r>
              <w:rPr>
                <w:rFonts w:hint="eastAsia" w:ascii="宋体" w:hAnsi="宋体" w:eastAsia="宋体"/>
                <w:b/>
                <w:bCs/>
                <w:sz w:val="24"/>
                <w:szCs w:val="24"/>
              </w:rPr>
              <w:t>组织领导</w:t>
            </w:r>
            <w:r>
              <w:rPr>
                <w:rFonts w:hint="eastAsia" w:ascii="宋体" w:hAnsi="宋体" w:eastAsia="宋体"/>
                <w:bCs/>
                <w:sz w:val="24"/>
                <w:szCs w:val="24"/>
              </w:rPr>
              <w:t>─机构定位</w:t>
            </w:r>
          </w:p>
        </w:tc>
        <w:tc>
          <w:tcPr>
            <w:tcW w:w="1535" w:type="dxa"/>
            <w:tcBorders>
              <w:left w:val="single" w:color="auto" w:sz="2" w:space="0"/>
            </w:tcBorders>
            <w:vAlign w:val="center"/>
          </w:tcPr>
          <w:p>
            <w:pPr>
              <w:jc w:val="center"/>
              <w:rPr>
                <w:rFonts w:ascii="宋体" w:hAnsi="宋体" w:eastAsia="宋体"/>
                <w:sz w:val="24"/>
                <w:szCs w:val="24"/>
              </w:rPr>
            </w:pPr>
            <w:r>
              <w:rPr>
                <w:rFonts w:hint="eastAsia" w:ascii="宋体" w:hAnsi="宋体" w:eastAsia="宋体"/>
                <w:sz w:val="24"/>
                <w:szCs w:val="24"/>
              </w:rPr>
              <w:t>自评赋分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80" w:hRule="atLeast"/>
          <w:jc w:val="center"/>
        </w:trPr>
        <w:tc>
          <w:tcPr>
            <w:tcW w:w="7405" w:type="dxa"/>
            <w:gridSpan w:val="3"/>
            <w:tcBorders>
              <w:right w:val="single" w:color="auto" w:sz="2" w:space="0"/>
            </w:tcBorders>
            <w:vAlign w:val="center"/>
          </w:tcPr>
          <w:p>
            <w:pPr>
              <w:ind w:firstLine="480" w:firstLineChars="200"/>
              <w:rPr>
                <w:rFonts w:ascii="宋体" w:hAnsi="宋体" w:eastAsia="宋体"/>
                <w:sz w:val="24"/>
                <w:szCs w:val="24"/>
              </w:rPr>
            </w:pPr>
            <w:r>
              <w:rPr>
                <w:rFonts w:ascii="宋体" w:hAnsi="宋体" w:eastAsia="宋体"/>
                <w:color w:val="000000"/>
                <w:sz w:val="24"/>
                <w:szCs w:val="24"/>
              </w:rPr>
              <w:t>1</w:t>
            </w:r>
            <w:r>
              <w:rPr>
                <w:rFonts w:ascii="宋体" w:hAnsi="宋体" w:eastAsia="宋体" w:cs="宋体"/>
                <w:b/>
                <w:bCs/>
                <w:color w:val="000000"/>
                <w:sz w:val="24"/>
                <w:szCs w:val="24"/>
              </w:rPr>
              <w:t>.</w:t>
            </w:r>
            <w:r>
              <w:rPr>
                <w:rFonts w:hint="eastAsia" w:ascii="宋体" w:hAnsi="宋体" w:eastAsia="宋体" w:cs="宋体"/>
                <w:color w:val="000000"/>
                <w:kern w:val="0"/>
                <w:sz w:val="24"/>
                <w:szCs w:val="24"/>
              </w:rPr>
              <w:t>县级教育行政部门主管，具有独立法人资格，</w:t>
            </w:r>
            <w:r>
              <w:rPr>
                <w:rFonts w:hint="eastAsia" w:ascii="宋体" w:hAnsi="宋体" w:eastAsia="宋体" w:cs="宋体"/>
                <w:color w:val="000000"/>
                <w:sz w:val="24"/>
                <w:szCs w:val="24"/>
              </w:rPr>
              <w:t>是本地区中小学（含幼儿园，下同）教师（含校长，下同）专业发展、教育教学的研究、教育信息化建设的指导与组织管理机构</w:t>
            </w:r>
            <w:r>
              <w:rPr>
                <w:rFonts w:hint="eastAsia" w:ascii="宋体" w:hAnsi="宋体" w:eastAsia="宋体" w:cs="宋体"/>
                <w:color w:val="000000"/>
                <w:kern w:val="0"/>
                <w:sz w:val="24"/>
                <w:szCs w:val="24"/>
              </w:rPr>
              <w:t>。</w:t>
            </w:r>
          </w:p>
        </w:tc>
        <w:tc>
          <w:tcPr>
            <w:tcW w:w="1535" w:type="dxa"/>
            <w:tcBorders>
              <w:left w:val="single" w:color="auto" w:sz="2" w:space="0"/>
            </w:tcBorders>
            <w:vAlign w:val="center"/>
          </w:tcPr>
          <w:p>
            <w:pPr>
              <w:jc w:val="center"/>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9" w:hRule="atLeast"/>
          <w:jc w:val="center"/>
        </w:trPr>
        <w:tc>
          <w:tcPr>
            <w:tcW w:w="476" w:type="dxa"/>
            <w:vAlign w:val="center"/>
          </w:tcPr>
          <w:p>
            <w:pPr>
              <w:jc w:val="center"/>
              <w:rPr>
                <w:rFonts w:ascii="宋体" w:hAnsi="宋体" w:eastAsia="宋体"/>
                <w:sz w:val="24"/>
                <w:szCs w:val="24"/>
              </w:rPr>
            </w:pPr>
            <w:r>
              <w:rPr>
                <w:rFonts w:hint="eastAsia" w:ascii="宋体" w:hAnsi="宋体" w:eastAsia="宋体"/>
                <w:sz w:val="24"/>
                <w:szCs w:val="24"/>
              </w:rPr>
              <w:t>自</w:t>
            </w:r>
          </w:p>
          <w:p>
            <w:pPr>
              <w:jc w:val="center"/>
              <w:rPr>
                <w:rFonts w:ascii="宋体" w:hAnsi="宋体" w:eastAsia="宋体"/>
                <w:sz w:val="24"/>
                <w:szCs w:val="24"/>
              </w:rPr>
            </w:pPr>
          </w:p>
          <w:p>
            <w:pPr>
              <w:jc w:val="center"/>
              <w:rPr>
                <w:rFonts w:ascii="宋体" w:hAnsi="宋体" w:eastAsia="宋体"/>
                <w:sz w:val="24"/>
                <w:szCs w:val="24"/>
              </w:rPr>
            </w:pPr>
          </w:p>
          <w:p>
            <w:pPr>
              <w:jc w:val="center"/>
              <w:rPr>
                <w:rFonts w:ascii="宋体" w:hAnsi="宋体" w:eastAsia="宋体"/>
                <w:sz w:val="24"/>
                <w:szCs w:val="24"/>
              </w:rPr>
            </w:pPr>
            <w:r>
              <w:rPr>
                <w:rFonts w:hint="eastAsia" w:ascii="宋体" w:hAnsi="宋体" w:eastAsia="宋体"/>
                <w:sz w:val="24"/>
                <w:szCs w:val="24"/>
              </w:rPr>
              <w:t>我</w:t>
            </w:r>
          </w:p>
          <w:p>
            <w:pPr>
              <w:jc w:val="center"/>
              <w:rPr>
                <w:rFonts w:ascii="宋体" w:hAnsi="宋体" w:eastAsia="宋体"/>
                <w:sz w:val="24"/>
                <w:szCs w:val="24"/>
              </w:rPr>
            </w:pPr>
          </w:p>
          <w:p>
            <w:pPr>
              <w:jc w:val="center"/>
              <w:rPr>
                <w:rFonts w:ascii="宋体" w:hAnsi="宋体" w:eastAsia="宋体"/>
                <w:sz w:val="24"/>
                <w:szCs w:val="24"/>
              </w:rPr>
            </w:pPr>
          </w:p>
          <w:p>
            <w:pPr>
              <w:jc w:val="center"/>
              <w:rPr>
                <w:rFonts w:ascii="宋体" w:hAnsi="宋体" w:eastAsia="宋体"/>
                <w:sz w:val="24"/>
                <w:szCs w:val="24"/>
              </w:rPr>
            </w:pPr>
            <w:r>
              <w:rPr>
                <w:rFonts w:hint="eastAsia" w:ascii="宋体" w:hAnsi="宋体" w:eastAsia="宋体"/>
                <w:sz w:val="24"/>
                <w:szCs w:val="24"/>
              </w:rPr>
              <w:t>评</w:t>
            </w:r>
          </w:p>
          <w:p>
            <w:pPr>
              <w:jc w:val="center"/>
              <w:rPr>
                <w:rFonts w:ascii="宋体" w:hAnsi="宋体" w:eastAsia="宋体"/>
                <w:sz w:val="24"/>
                <w:szCs w:val="24"/>
              </w:rPr>
            </w:pPr>
          </w:p>
          <w:p>
            <w:pPr>
              <w:jc w:val="center"/>
              <w:rPr>
                <w:rFonts w:ascii="宋体" w:hAnsi="宋体" w:eastAsia="宋体"/>
                <w:sz w:val="24"/>
                <w:szCs w:val="24"/>
              </w:rPr>
            </w:pPr>
          </w:p>
          <w:p>
            <w:pPr>
              <w:jc w:val="center"/>
              <w:rPr>
                <w:rFonts w:ascii="宋体" w:hAnsi="宋体" w:eastAsia="宋体"/>
                <w:sz w:val="24"/>
                <w:szCs w:val="24"/>
              </w:rPr>
            </w:pPr>
            <w:r>
              <w:rPr>
                <w:rFonts w:hint="eastAsia" w:ascii="宋体" w:hAnsi="宋体" w:eastAsia="宋体"/>
                <w:sz w:val="24"/>
                <w:szCs w:val="24"/>
              </w:rPr>
              <w:t>价</w:t>
            </w:r>
          </w:p>
        </w:tc>
        <w:tc>
          <w:tcPr>
            <w:tcW w:w="8464" w:type="dxa"/>
            <w:gridSpan w:val="3"/>
          </w:tcPr>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为切实落实省、市、区教育规划的要求和</w:t>
            </w:r>
            <w:r>
              <w:rPr>
                <w:rFonts w:hint="eastAsia" w:ascii="宋体" w:hAnsi="宋体" w:eastAsia="宋体" w:cs="宋体"/>
                <w:kern w:val="0"/>
                <w:sz w:val="24"/>
                <w:szCs w:val="24"/>
              </w:rPr>
              <w:t>教育部《关于大力加强中小学教师培训工作的意见》</w:t>
            </w:r>
            <w:r>
              <w:rPr>
                <w:rFonts w:ascii="宋体" w:hAnsi="宋体" w:eastAsia="宋体" w:cs="宋体"/>
                <w:kern w:val="0"/>
                <w:sz w:val="24"/>
                <w:szCs w:val="24"/>
              </w:rPr>
              <w:t>(</w:t>
            </w:r>
            <w:r>
              <w:rPr>
                <w:rFonts w:hint="eastAsia" w:ascii="宋体" w:hAnsi="宋体" w:eastAsia="宋体" w:cs="宋体"/>
                <w:kern w:val="0"/>
                <w:sz w:val="24"/>
                <w:szCs w:val="24"/>
              </w:rPr>
              <w:t>教师〔</w:t>
            </w:r>
            <w:r>
              <w:rPr>
                <w:rFonts w:ascii="宋体" w:hAnsi="宋体" w:eastAsia="宋体" w:cs="宋体"/>
                <w:kern w:val="0"/>
                <w:sz w:val="24"/>
                <w:szCs w:val="24"/>
              </w:rPr>
              <w:t>2011</w:t>
            </w:r>
            <w:r>
              <w:rPr>
                <w:rFonts w:hint="eastAsia" w:ascii="宋体" w:hAnsi="宋体" w:eastAsia="宋体" w:cs="宋体"/>
                <w:kern w:val="0"/>
                <w:sz w:val="24"/>
                <w:szCs w:val="24"/>
              </w:rPr>
              <w:t>〕</w:t>
            </w:r>
            <w:r>
              <w:rPr>
                <w:rFonts w:ascii="宋体" w:hAnsi="宋体" w:eastAsia="宋体" w:cs="宋体"/>
                <w:kern w:val="0"/>
                <w:sz w:val="24"/>
                <w:szCs w:val="24"/>
              </w:rPr>
              <w:t>1</w:t>
            </w:r>
            <w:r>
              <w:rPr>
                <w:rFonts w:hint="eastAsia" w:ascii="宋体" w:hAnsi="宋体" w:eastAsia="宋体" w:cs="宋体"/>
                <w:kern w:val="0"/>
                <w:sz w:val="24"/>
                <w:szCs w:val="24"/>
              </w:rPr>
              <w:t>号</w:t>
            </w:r>
            <w:r>
              <w:rPr>
                <w:rFonts w:ascii="宋体" w:hAnsi="宋体" w:eastAsia="宋体" w:cs="宋体"/>
                <w:kern w:val="0"/>
                <w:sz w:val="24"/>
                <w:szCs w:val="24"/>
              </w:rPr>
              <w:t>)</w:t>
            </w:r>
            <w:r>
              <w:rPr>
                <w:rFonts w:hint="eastAsia" w:ascii="宋体" w:hAnsi="宋体" w:eastAsia="宋体" w:cs="宋体"/>
                <w:kern w:val="0"/>
                <w:sz w:val="24"/>
                <w:szCs w:val="24"/>
              </w:rPr>
              <w:t>、江苏省教育厅《关于建设县级教师发展中心的意见》（苏教师〔</w:t>
            </w:r>
            <w:r>
              <w:rPr>
                <w:rFonts w:ascii="宋体" w:hAnsi="宋体" w:eastAsia="宋体" w:cs="宋体"/>
                <w:kern w:val="0"/>
                <w:sz w:val="24"/>
                <w:szCs w:val="24"/>
              </w:rPr>
              <w:t>2012</w:t>
            </w:r>
            <w:r>
              <w:rPr>
                <w:rFonts w:hint="eastAsia" w:ascii="宋体" w:hAnsi="宋体" w:eastAsia="宋体" w:cs="宋体"/>
                <w:kern w:val="0"/>
                <w:sz w:val="24"/>
                <w:szCs w:val="24"/>
              </w:rPr>
              <w:t>〕</w:t>
            </w:r>
            <w:r>
              <w:rPr>
                <w:rFonts w:ascii="宋体" w:hAnsi="宋体" w:eastAsia="宋体" w:cs="宋体"/>
                <w:kern w:val="0"/>
                <w:sz w:val="24"/>
                <w:szCs w:val="24"/>
              </w:rPr>
              <w:t>20</w:t>
            </w:r>
            <w:r>
              <w:rPr>
                <w:rFonts w:hint="eastAsia" w:ascii="宋体" w:hAnsi="宋体" w:eastAsia="宋体" w:cs="宋体"/>
                <w:kern w:val="0"/>
                <w:sz w:val="24"/>
                <w:szCs w:val="24"/>
              </w:rPr>
              <w:t>号</w:t>
            </w:r>
            <w:r>
              <w:rPr>
                <w:rFonts w:ascii="宋体" w:hAnsi="宋体" w:eastAsia="宋体" w:cs="宋体"/>
                <w:kern w:val="0"/>
                <w:sz w:val="24"/>
                <w:szCs w:val="24"/>
              </w:rPr>
              <w:t>)</w:t>
            </w:r>
            <w:r>
              <w:rPr>
                <w:rFonts w:hint="eastAsia" w:ascii="宋体" w:hAnsi="宋体" w:eastAsia="宋体" w:cs="宋体"/>
                <w:kern w:val="0"/>
                <w:sz w:val="24"/>
                <w:szCs w:val="24"/>
              </w:rPr>
              <w:t>等文件精神，经连云区教育局研究，报连云区人民政府批准</w:t>
            </w:r>
            <w:r>
              <w:rPr>
                <w:rFonts w:hint="eastAsia" w:ascii="宋体" w:hAnsi="宋体" w:eastAsia="宋体"/>
                <w:sz w:val="24"/>
                <w:szCs w:val="24"/>
              </w:rPr>
              <w:t>，连云区教育局</w:t>
            </w:r>
            <w:r>
              <w:rPr>
                <w:rFonts w:hint="eastAsia" w:ascii="宋体" w:hAnsi="宋体" w:eastAsia="宋体"/>
                <w:sz w:val="24"/>
                <w:szCs w:val="24"/>
                <w:lang w:val="zh-CN"/>
              </w:rPr>
              <w:t>于</w:t>
            </w:r>
            <w:r>
              <w:rPr>
                <w:rFonts w:ascii="宋体" w:hAnsi="宋体" w:eastAsia="宋体" w:cs="宋体"/>
                <w:kern w:val="0"/>
                <w:sz w:val="24"/>
                <w:szCs w:val="24"/>
                <w:lang w:val="zh-CN"/>
              </w:rPr>
              <w:t>201</w:t>
            </w:r>
            <w:r>
              <w:rPr>
                <w:rFonts w:ascii="宋体" w:hAnsi="宋体" w:eastAsia="宋体" w:cs="宋体"/>
                <w:kern w:val="0"/>
                <w:sz w:val="24"/>
                <w:szCs w:val="24"/>
              </w:rPr>
              <w:t>7</w:t>
            </w:r>
            <w:r>
              <w:rPr>
                <w:rFonts w:hint="eastAsia" w:ascii="宋体" w:hAnsi="宋体" w:eastAsia="宋体" w:cs="宋体"/>
                <w:kern w:val="0"/>
                <w:sz w:val="24"/>
                <w:szCs w:val="24"/>
                <w:lang w:val="zh-CN"/>
              </w:rPr>
              <w:t>年</w:t>
            </w:r>
            <w:r>
              <w:rPr>
                <w:rFonts w:ascii="宋体" w:hAnsi="宋体" w:eastAsia="宋体" w:cs="宋体"/>
                <w:kern w:val="0"/>
                <w:sz w:val="24"/>
                <w:szCs w:val="24"/>
              </w:rPr>
              <w:t>9</w:t>
            </w:r>
            <w:r>
              <w:rPr>
                <w:rFonts w:hint="eastAsia" w:ascii="宋体" w:hAnsi="宋体" w:eastAsia="宋体" w:cs="宋体"/>
                <w:kern w:val="0"/>
                <w:sz w:val="24"/>
                <w:szCs w:val="24"/>
                <w:lang w:val="zh-CN"/>
              </w:rPr>
              <w:t>月</w:t>
            </w:r>
            <w:r>
              <w:rPr>
                <w:rFonts w:hint="eastAsia" w:ascii="宋体" w:hAnsi="宋体" w:eastAsia="宋体"/>
                <w:sz w:val="24"/>
                <w:szCs w:val="24"/>
                <w:lang w:val="zh-CN"/>
              </w:rPr>
              <w:t>成立</w:t>
            </w:r>
            <w:r>
              <w:rPr>
                <w:rFonts w:hint="eastAsia" w:ascii="宋体" w:hAnsi="宋体" w:eastAsia="宋体"/>
                <w:sz w:val="24"/>
                <w:szCs w:val="24"/>
              </w:rPr>
              <w:t>连云</w:t>
            </w:r>
            <w:r>
              <w:rPr>
                <w:rFonts w:hint="eastAsia" w:ascii="宋体" w:hAnsi="宋体" w:eastAsia="宋体"/>
                <w:sz w:val="24"/>
                <w:szCs w:val="24"/>
                <w:lang w:val="zh-CN"/>
              </w:rPr>
              <w:t>区教师发展中心。</w:t>
            </w:r>
          </w:p>
          <w:p>
            <w:pPr>
              <w:spacing w:line="360" w:lineRule="auto"/>
              <w:ind w:firstLine="482" w:firstLineChars="200"/>
              <w:rPr>
                <w:rFonts w:ascii="宋体" w:hAnsi="宋体" w:eastAsia="宋体"/>
                <w:b/>
                <w:sz w:val="24"/>
                <w:szCs w:val="24"/>
              </w:rPr>
            </w:pPr>
            <w:r>
              <w:rPr>
                <w:rFonts w:hint="eastAsia" w:ascii="宋体" w:hAnsi="宋体" w:eastAsia="宋体"/>
                <w:b/>
                <w:sz w:val="24"/>
                <w:szCs w:val="24"/>
              </w:rPr>
              <w:t>一、机构独立，定位准确</w:t>
            </w:r>
          </w:p>
          <w:p>
            <w:pPr>
              <w:spacing w:line="360" w:lineRule="auto"/>
              <w:ind w:firstLine="480" w:firstLineChars="200"/>
              <w:rPr>
                <w:rFonts w:ascii="宋体" w:hAnsi="宋体" w:eastAsia="宋体" w:cs="宋体"/>
                <w:sz w:val="24"/>
                <w:szCs w:val="24"/>
              </w:rPr>
            </w:pPr>
            <w:r>
              <w:rPr>
                <w:rFonts w:hint="eastAsia" w:ascii="宋体" w:hAnsi="宋体" w:eastAsia="宋体"/>
                <w:sz w:val="24"/>
                <w:szCs w:val="24"/>
              </w:rPr>
              <w:t>根据区编委《关于成立连云区教师发展中心的批复》（连区编〔</w:t>
            </w:r>
            <w:r>
              <w:rPr>
                <w:rFonts w:ascii="宋体" w:hAnsi="宋体" w:eastAsia="宋体"/>
                <w:sz w:val="24"/>
                <w:szCs w:val="24"/>
              </w:rPr>
              <w:t>2017</w:t>
            </w:r>
            <w:r>
              <w:rPr>
                <w:rFonts w:hint="eastAsia" w:ascii="宋体" w:hAnsi="宋体" w:eastAsia="宋体"/>
                <w:sz w:val="24"/>
                <w:szCs w:val="24"/>
              </w:rPr>
              <w:t>〕</w:t>
            </w:r>
            <w:r>
              <w:rPr>
                <w:rFonts w:ascii="宋体" w:hAnsi="宋体" w:eastAsia="宋体"/>
                <w:sz w:val="24"/>
                <w:szCs w:val="24"/>
              </w:rPr>
              <w:t>18</w:t>
            </w:r>
            <w:r>
              <w:rPr>
                <w:rFonts w:hint="eastAsia" w:ascii="宋体" w:hAnsi="宋体" w:eastAsia="宋体"/>
                <w:sz w:val="24"/>
                <w:szCs w:val="24"/>
              </w:rPr>
              <w:t>号）精神，连云区教育局</w:t>
            </w:r>
            <w:r>
              <w:rPr>
                <w:rFonts w:hint="eastAsia" w:ascii="宋体" w:hAnsi="宋体" w:eastAsia="宋体"/>
                <w:color w:val="000000"/>
                <w:sz w:val="24"/>
                <w:szCs w:val="24"/>
              </w:rPr>
              <w:t>迅速启动创建方案，整合教研室、电教中心、教科室、人事科师资培训的职能，成立</w:t>
            </w:r>
            <w:r>
              <w:rPr>
                <w:rFonts w:hint="eastAsia" w:ascii="宋体" w:hAnsi="宋体" w:eastAsia="宋体"/>
                <w:sz w:val="24"/>
                <w:szCs w:val="24"/>
              </w:rPr>
              <w:t>连云区教师发展中心。中心由连云区教育局主管，为具有独立法人资格的全额拨款事业单位，负责统筹规划、指导和管理全区中小幼教师专业发展，</w:t>
            </w:r>
            <w:r>
              <w:rPr>
                <w:rFonts w:hint="eastAsia" w:ascii="宋体" w:hAnsi="宋体" w:eastAsia="宋体" w:cs="宋体"/>
                <w:sz w:val="24"/>
                <w:szCs w:val="24"/>
              </w:rPr>
              <w:t>主要工作职责是：组织实施全区中小学、幼儿园教师和校（园）长培训工作，指导学校开展校本研修，完成省、市、区部署的教师和校长培训任务；负责全区中小学、幼儿园课程改革和教学研究工作，开展教育质量监测、分析与评价工作；承担全区教育信息化的规划、建设和管理工作，指导学校开展信息化建设和现代教育技术应用工作；做好全区教育科研工作，开展全区教育改革发展重大课题研究和教师队伍建设研究，为教育行政部门决策提供咨询服务及完成上级部门交办的有关工作等。</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二、理念先进，职能明晰</w:t>
            </w:r>
          </w:p>
          <w:p>
            <w:pPr>
              <w:spacing w:line="360" w:lineRule="auto"/>
              <w:ind w:firstLine="480" w:firstLineChars="200"/>
              <w:rPr>
                <w:rFonts w:ascii="宋体" w:hAnsi="宋体" w:eastAsia="宋体" w:cs="宋体"/>
                <w:kern w:val="0"/>
                <w:sz w:val="24"/>
                <w:szCs w:val="24"/>
              </w:rPr>
            </w:pPr>
            <w:r>
              <w:rPr>
                <w:rFonts w:hint="eastAsia" w:ascii="宋体" w:hAnsi="宋体" w:eastAsia="宋体" w:cs="宋体"/>
                <w:sz w:val="24"/>
                <w:szCs w:val="24"/>
              </w:rPr>
              <w:t>连云区教师发展中心以“兼容并包</w:t>
            </w:r>
            <w:r>
              <w:rPr>
                <w:rFonts w:ascii="宋体" w:hAnsi="宋体" w:eastAsia="宋体" w:cs="宋体"/>
                <w:sz w:val="24"/>
                <w:szCs w:val="24"/>
              </w:rPr>
              <w:t xml:space="preserve"> </w:t>
            </w:r>
            <w:r>
              <w:rPr>
                <w:rFonts w:hint="eastAsia" w:ascii="宋体" w:hAnsi="宋体" w:eastAsia="宋体" w:cs="宋体"/>
                <w:sz w:val="24"/>
                <w:szCs w:val="24"/>
              </w:rPr>
              <w:t>知行并举”为校训，以“山海连云</w:t>
            </w:r>
            <w:r>
              <w:rPr>
                <w:rFonts w:ascii="宋体" w:hAnsi="宋体" w:eastAsia="宋体" w:cs="宋体"/>
                <w:sz w:val="24"/>
                <w:szCs w:val="24"/>
              </w:rPr>
              <w:t xml:space="preserve"> </w:t>
            </w:r>
            <w:r>
              <w:rPr>
                <w:rFonts w:hint="eastAsia" w:ascii="宋体" w:hAnsi="宋体" w:eastAsia="宋体" w:cs="宋体"/>
                <w:sz w:val="24"/>
                <w:szCs w:val="24"/>
              </w:rPr>
              <w:t>德能相彰”为办学理念，以“进行系统化研究、专业化引领、智慧化服务、信息化支撑”为基本任务，以“努力做师德的楷模、研究的专家、改革的先锋、成长的导师、决策的智囊”为使命担当，以“致力连云教育事业的发展和探索，构建需求式核心课程与卓越品牌文化，打造铸师魂、立师德、强师能的铭师雅园，引领教师全人成长，为未来教育奠基蓄势”为愿景，全面提高教师队伍专业化水平和中小学、学前教育的质量。连云区教师发展中心内设</w:t>
            </w:r>
            <w:r>
              <w:rPr>
                <w:rFonts w:ascii="宋体" w:hAnsi="宋体" w:eastAsia="宋体" w:cs="宋体"/>
                <w:sz w:val="24"/>
                <w:szCs w:val="24"/>
              </w:rPr>
              <w:t>5</w:t>
            </w:r>
            <w:r>
              <w:rPr>
                <w:rFonts w:hint="eastAsia" w:ascii="宋体" w:hAnsi="宋体" w:eastAsia="宋体" w:cs="宋体"/>
                <w:sz w:val="24"/>
                <w:szCs w:val="24"/>
              </w:rPr>
              <w:t>个部门（室），突出服务教师发展主题，</w:t>
            </w:r>
            <w:r>
              <w:rPr>
                <w:rFonts w:hint="eastAsia" w:ascii="宋体" w:hAnsi="宋体" w:eastAsia="宋体" w:cs="宋体"/>
                <w:sz w:val="24"/>
                <w:szCs w:val="24"/>
                <w:lang w:val="zh-CN"/>
              </w:rPr>
              <w:t>各职能处室通力合作，</w:t>
            </w:r>
            <w:r>
              <w:rPr>
                <w:rFonts w:hint="eastAsia" w:ascii="宋体" w:hAnsi="宋体" w:eastAsia="宋体" w:cs="宋体"/>
                <w:kern w:val="0"/>
                <w:sz w:val="24"/>
                <w:szCs w:val="24"/>
              </w:rPr>
              <w:t>在中小幼教师全员培训和教师专业发展、教育</w:t>
            </w:r>
            <w:r>
              <w:rPr>
                <w:rFonts w:hint="eastAsia" w:ascii="宋体" w:hAnsi="宋体" w:eastAsia="宋体"/>
                <w:sz w:val="24"/>
                <w:szCs w:val="24"/>
              </w:rPr>
              <w:t>教学的研究、教育信息化建设</w:t>
            </w:r>
            <w:r>
              <w:rPr>
                <w:rFonts w:hint="eastAsia" w:ascii="宋体" w:hAnsi="宋体" w:eastAsia="宋体" w:cs="宋体"/>
                <w:kern w:val="0"/>
                <w:sz w:val="24"/>
                <w:szCs w:val="24"/>
              </w:rPr>
              <w:t>等方面充分发挥了服务指导和组织管理作用。通过分层培养、质量监测、服务型视导、教学实践、教研写一体化建设等举措，有力促进了我区的教师的专业化发展，提升了教育教学质量。</w:t>
            </w:r>
          </w:p>
          <w:p>
            <w:pPr>
              <w:spacing w:line="360" w:lineRule="auto"/>
              <w:ind w:firstLine="482" w:firstLineChars="200"/>
              <w:jc w:val="left"/>
              <w:rPr>
                <w:rFonts w:ascii="宋体" w:hAnsi="宋体" w:eastAsia="宋体"/>
                <w:b/>
                <w:bCs/>
                <w:color w:val="000000"/>
                <w:sz w:val="24"/>
                <w:szCs w:val="24"/>
              </w:rPr>
            </w:pPr>
            <w:r>
              <w:rPr>
                <w:rFonts w:hint="eastAsia" w:ascii="宋体" w:hAnsi="宋体" w:eastAsia="宋体"/>
                <w:b/>
                <w:bCs/>
                <w:color w:val="000000"/>
                <w:sz w:val="24"/>
                <w:szCs w:val="24"/>
              </w:rPr>
              <w:t>三、后发先至，成果显著</w:t>
            </w:r>
          </w:p>
          <w:p>
            <w:pPr>
              <w:spacing w:line="360" w:lineRule="auto"/>
              <w:ind w:firstLine="480" w:firstLineChars="200"/>
              <w:jc w:val="left"/>
              <w:rPr>
                <w:rFonts w:ascii="宋体" w:hAnsi="宋体" w:eastAsia="宋体" w:cs="宋体"/>
                <w:sz w:val="24"/>
                <w:szCs w:val="24"/>
              </w:rPr>
            </w:pPr>
            <w:r>
              <w:rPr>
                <w:rFonts w:hint="eastAsia" w:ascii="宋体" w:hAnsi="宋体" w:eastAsia="宋体"/>
                <w:color w:val="000000"/>
                <w:sz w:val="24"/>
                <w:szCs w:val="24"/>
              </w:rPr>
              <w:t>连云区教师发展中心成立时间不长，但</w:t>
            </w:r>
            <w:r>
              <w:rPr>
                <w:rFonts w:hint="eastAsia" w:ascii="宋体" w:hAnsi="宋体" w:eastAsia="宋体" w:cs="宋体"/>
                <w:sz w:val="24"/>
                <w:szCs w:val="24"/>
                <w:lang w:val="zh-CN"/>
              </w:rPr>
              <w:t>教科研训协调推进，以</w:t>
            </w:r>
            <w:r>
              <w:rPr>
                <w:rFonts w:hint="eastAsia" w:ascii="宋体" w:hAnsi="宋体" w:eastAsia="宋体" w:cs="宋体"/>
                <w:sz w:val="24"/>
                <w:szCs w:val="24"/>
              </w:rPr>
              <w:t>不断提升教师发展中心自身的服务能力和水平、有效推动教师“全人成长”为工作重心，不断提高工作效率，优化服务质量，取得了显著的成效。中心先后获得“全国中小学生金钥匙科技竞赛先进单位”“江苏省教科研系统先进集体”“江苏省‘教海探航’征文活动先进集体”“江苏省教学成果奖（基础教育类）”“江苏省中学生作文大赛优秀组织奖”“江苏省中小学教师读书与征文优秀组织奖”“连云港市小学生中华经典诗文群体诵读大赛优秀组织奖”“连云港市教学管理先进集体”“连云港市教学质量奖”“连云港市教科研先进集体”“连云港市教师专业发展引领先进集体”“连云港市释放师生潜能的教学实施先进集体”等表彰。教育局也先后获得全国德育科研先进区、全国社区教育实验区、省全面实施素质教育先进区、省义务教育均衡发展先进区、省教育工作先进集体等数十项国家、省级荣誉。在全市率先创建为省教育现代化区、国家义务教育发展基本均衡区、省学前教育改革发展示范区、省中小学校责任督学挂牌督导创新区、省平安校园建设示范区。</w:t>
            </w:r>
          </w:p>
          <w:p>
            <w:pPr>
              <w:spacing w:line="360" w:lineRule="auto"/>
              <w:ind w:firstLine="480" w:firstLineChars="200"/>
              <w:jc w:val="left"/>
              <w:rPr>
                <w:rFonts w:ascii="宋体" w:hAns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jc w:val="center"/>
        </w:trPr>
        <w:tc>
          <w:tcPr>
            <w:tcW w:w="476" w:type="dxa"/>
            <w:vAlign w:val="center"/>
          </w:tcPr>
          <w:p>
            <w:pPr>
              <w:jc w:val="center"/>
              <w:rPr>
                <w:rFonts w:ascii="宋体" w:hAnsi="宋体" w:eastAsia="宋体"/>
                <w:sz w:val="24"/>
                <w:szCs w:val="24"/>
              </w:rPr>
            </w:pPr>
            <w:r>
              <w:rPr>
                <w:rFonts w:hint="eastAsia" w:ascii="宋体" w:hAnsi="宋体" w:eastAsia="宋体"/>
                <w:sz w:val="24"/>
                <w:szCs w:val="24"/>
              </w:rPr>
              <w:t>支撑材料</w:t>
            </w:r>
          </w:p>
          <w:p>
            <w:pPr>
              <w:jc w:val="center"/>
              <w:rPr>
                <w:rFonts w:ascii="宋体" w:hAnsi="宋体" w:eastAsia="宋体"/>
                <w:sz w:val="24"/>
                <w:szCs w:val="24"/>
              </w:rPr>
            </w:pPr>
            <w:r>
              <w:rPr>
                <w:rFonts w:hint="eastAsia" w:ascii="宋体" w:hAnsi="宋体" w:eastAsia="宋体"/>
                <w:sz w:val="24"/>
                <w:szCs w:val="24"/>
              </w:rPr>
              <w:t>名称</w:t>
            </w:r>
          </w:p>
        </w:tc>
        <w:tc>
          <w:tcPr>
            <w:tcW w:w="8464" w:type="dxa"/>
            <w:gridSpan w:val="3"/>
            <w:vAlign w:val="center"/>
          </w:tcPr>
          <w:p>
            <w:pPr>
              <w:adjustRightInd w:val="0"/>
              <w:snapToGrid w:val="0"/>
              <w:spacing w:line="480" w:lineRule="exact"/>
              <w:ind w:firstLine="480" w:firstLineChars="200"/>
              <w:rPr>
                <w:rFonts w:ascii="宋体" w:hAnsi="宋体" w:eastAsia="宋体" w:cs="宋体"/>
                <w:sz w:val="24"/>
                <w:szCs w:val="24"/>
                <w:lang w:val="zh-CN"/>
              </w:rPr>
            </w:pPr>
          </w:p>
          <w:p>
            <w:pPr>
              <w:spacing w:line="480" w:lineRule="exact"/>
              <w:rPr>
                <w:rFonts w:ascii="宋体" w:hAnsi="宋体" w:eastAsia="宋体" w:cs="宋体"/>
                <w:sz w:val="24"/>
                <w:szCs w:val="24"/>
              </w:rPr>
            </w:pPr>
            <w:r>
              <w:rPr>
                <w:rFonts w:ascii="宋体" w:hAnsi="宋体" w:eastAsia="宋体" w:cs="宋体"/>
                <w:sz w:val="24"/>
                <w:szCs w:val="24"/>
              </w:rPr>
              <w:t xml:space="preserve">1.1 </w:t>
            </w:r>
            <w:r>
              <w:rPr>
                <w:rFonts w:hint="eastAsia" w:ascii="宋体" w:hAnsi="宋体" w:eastAsia="宋体" w:cs="宋体"/>
                <w:sz w:val="24"/>
                <w:szCs w:val="24"/>
              </w:rPr>
              <w:t>关于组建连云区教师发展中心的批复文件</w:t>
            </w:r>
            <w:r>
              <w:rPr>
                <w:rFonts w:ascii="宋体" w:hAnsi="宋体" w:eastAsia="宋体" w:cs="宋体"/>
                <w:sz w:val="24"/>
                <w:szCs w:val="24"/>
              </w:rPr>
              <w:t xml:space="preserve"> </w:t>
            </w:r>
          </w:p>
          <w:p>
            <w:pPr>
              <w:spacing w:line="480" w:lineRule="exact"/>
              <w:rPr>
                <w:rFonts w:ascii="宋体" w:hAnsi="宋体" w:eastAsia="宋体" w:cs="宋体"/>
                <w:sz w:val="24"/>
                <w:szCs w:val="24"/>
              </w:rPr>
            </w:pPr>
            <w:r>
              <w:rPr>
                <w:rFonts w:ascii="宋体" w:hAnsi="宋体" w:eastAsia="宋体" w:cs="宋体"/>
                <w:sz w:val="24"/>
                <w:szCs w:val="24"/>
              </w:rPr>
              <w:t xml:space="preserve">1.2 </w:t>
            </w:r>
            <w:r>
              <w:rPr>
                <w:rFonts w:hint="eastAsia" w:ascii="宋体" w:hAnsi="宋体" w:eastAsia="宋体" w:cs="宋体"/>
                <w:sz w:val="24"/>
                <w:szCs w:val="24"/>
              </w:rPr>
              <w:t>连云区教师发展中心主任任命文件复印件</w:t>
            </w:r>
          </w:p>
          <w:p>
            <w:pPr>
              <w:spacing w:line="480" w:lineRule="exact"/>
              <w:rPr>
                <w:rFonts w:ascii="宋体" w:hAnsi="宋体" w:eastAsia="宋体" w:cs="宋体"/>
                <w:sz w:val="24"/>
                <w:szCs w:val="24"/>
              </w:rPr>
            </w:pPr>
            <w:r>
              <w:rPr>
                <w:rFonts w:ascii="宋体" w:hAnsi="宋体" w:eastAsia="宋体" w:cs="宋体"/>
                <w:sz w:val="24"/>
                <w:szCs w:val="24"/>
              </w:rPr>
              <w:t xml:space="preserve">1.3 </w:t>
            </w:r>
            <w:r>
              <w:rPr>
                <w:rFonts w:hint="eastAsia" w:ascii="宋体" w:hAnsi="宋体" w:eastAsia="宋体" w:cs="宋体"/>
                <w:sz w:val="24"/>
                <w:szCs w:val="24"/>
              </w:rPr>
              <w:t>连云区教师发展中心机构代码证书复印件</w:t>
            </w:r>
          </w:p>
          <w:p>
            <w:pPr>
              <w:spacing w:line="480" w:lineRule="exact"/>
              <w:rPr>
                <w:rFonts w:ascii="宋体" w:hAnsi="宋体" w:eastAsia="宋体" w:cs="宋体"/>
                <w:sz w:val="24"/>
                <w:szCs w:val="24"/>
              </w:rPr>
            </w:pPr>
            <w:r>
              <w:rPr>
                <w:rFonts w:ascii="宋体" w:hAnsi="宋体" w:eastAsia="宋体" w:cs="宋体"/>
                <w:sz w:val="24"/>
                <w:szCs w:val="24"/>
              </w:rPr>
              <w:t xml:space="preserve">1.4 </w:t>
            </w:r>
            <w:r>
              <w:rPr>
                <w:rFonts w:hint="eastAsia" w:ascii="宋体" w:hAnsi="宋体" w:eastAsia="宋体" w:cs="宋体"/>
                <w:sz w:val="24"/>
                <w:szCs w:val="24"/>
              </w:rPr>
              <w:t>连云区教师发展中心机构法人证书复印件</w:t>
            </w:r>
          </w:p>
          <w:p>
            <w:pPr>
              <w:spacing w:line="480" w:lineRule="exact"/>
              <w:rPr>
                <w:rFonts w:ascii="宋体" w:hAnsi="宋体" w:eastAsia="宋体" w:cs="宋体"/>
                <w:sz w:val="24"/>
                <w:szCs w:val="24"/>
              </w:rPr>
            </w:pPr>
            <w:r>
              <w:rPr>
                <w:rFonts w:ascii="宋体" w:hAnsi="宋体" w:eastAsia="宋体" w:cs="宋体"/>
                <w:sz w:val="24"/>
                <w:szCs w:val="24"/>
              </w:rPr>
              <w:t xml:space="preserve">1.5 </w:t>
            </w:r>
            <w:r>
              <w:rPr>
                <w:rFonts w:hint="eastAsia" w:ascii="宋体" w:hAnsi="宋体" w:eastAsia="宋体" w:cs="宋体"/>
                <w:sz w:val="24"/>
                <w:szCs w:val="24"/>
              </w:rPr>
              <w:t>连云区教师发展中心管理组织机构图</w:t>
            </w:r>
          </w:p>
          <w:p>
            <w:pPr>
              <w:spacing w:line="480" w:lineRule="exact"/>
              <w:rPr>
                <w:rFonts w:ascii="宋体" w:hAnsi="宋体" w:eastAsia="宋体" w:cs="宋体"/>
                <w:sz w:val="24"/>
                <w:szCs w:val="24"/>
              </w:rPr>
            </w:pPr>
            <w:r>
              <w:rPr>
                <w:rFonts w:ascii="宋体" w:hAnsi="宋体" w:eastAsia="宋体" w:cs="宋体"/>
                <w:sz w:val="24"/>
                <w:szCs w:val="24"/>
              </w:rPr>
              <w:t xml:space="preserve">1.6 </w:t>
            </w:r>
            <w:r>
              <w:rPr>
                <w:rFonts w:hint="eastAsia" w:ascii="宋体" w:hAnsi="宋体" w:eastAsia="宋体" w:cs="宋体"/>
                <w:sz w:val="24"/>
                <w:szCs w:val="24"/>
              </w:rPr>
              <w:t>连云区教师专业发展规划及教育教学改革的相关文件</w:t>
            </w:r>
          </w:p>
          <w:p>
            <w:pPr>
              <w:spacing w:line="480" w:lineRule="exact"/>
              <w:rPr>
                <w:rFonts w:ascii="宋体" w:hAnsi="宋体" w:eastAsia="宋体" w:cs="宋体"/>
                <w:sz w:val="24"/>
                <w:szCs w:val="24"/>
                <w:lang w:val="zh-CN"/>
              </w:rPr>
            </w:pPr>
            <w:r>
              <w:rPr>
                <w:rFonts w:ascii="宋体" w:hAnsi="宋体" w:eastAsia="宋体" w:cs="宋体"/>
                <w:sz w:val="24"/>
                <w:szCs w:val="24"/>
              </w:rPr>
              <w:t xml:space="preserve">1.7 </w:t>
            </w:r>
            <w:r>
              <w:rPr>
                <w:rFonts w:hint="eastAsia" w:ascii="宋体" w:hAnsi="宋体" w:eastAsia="宋体" w:cs="宋体"/>
                <w:sz w:val="24"/>
                <w:szCs w:val="24"/>
              </w:rPr>
              <w:t>连云区教师专业发展和教育教学研究、改革工作材料和成果材料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263" w:type="dxa"/>
            <w:gridSpan w:val="2"/>
            <w:tcBorders>
              <w:right w:val="single" w:color="auto" w:sz="2" w:space="0"/>
            </w:tcBorders>
            <w:vAlign w:val="center"/>
          </w:tcPr>
          <w:p>
            <w:pPr>
              <w:jc w:val="center"/>
              <w:rPr>
                <w:rFonts w:ascii="宋体" w:hAnsi="宋体" w:eastAsia="宋体"/>
                <w:b/>
                <w:bCs/>
                <w:sz w:val="24"/>
                <w:szCs w:val="24"/>
              </w:rPr>
            </w:pPr>
            <w:r>
              <w:br w:type="page"/>
            </w:r>
            <w:r>
              <w:rPr>
                <w:rFonts w:hint="eastAsia" w:ascii="宋体" w:hAnsi="宋体" w:eastAsia="宋体"/>
                <w:b/>
                <w:bCs/>
                <w:sz w:val="24"/>
                <w:szCs w:val="24"/>
              </w:rPr>
              <w:t>组织领导</w:t>
            </w:r>
            <w:r>
              <w:rPr>
                <w:rFonts w:hint="eastAsia" w:ascii="宋体" w:hAnsi="宋体" w:eastAsia="宋体"/>
                <w:bCs/>
                <w:sz w:val="24"/>
                <w:szCs w:val="24"/>
              </w:rPr>
              <w:t>─机构定位</w:t>
            </w:r>
          </w:p>
        </w:tc>
        <w:tc>
          <w:tcPr>
            <w:tcW w:w="1677" w:type="dxa"/>
            <w:gridSpan w:val="2"/>
            <w:tcBorders>
              <w:left w:val="single" w:color="auto" w:sz="2" w:space="0"/>
            </w:tcBorders>
            <w:vAlign w:val="center"/>
          </w:tcPr>
          <w:p>
            <w:pPr>
              <w:jc w:val="center"/>
              <w:rPr>
                <w:rFonts w:ascii="宋体" w:hAnsi="宋体" w:eastAsia="宋体"/>
                <w:sz w:val="24"/>
                <w:szCs w:val="24"/>
              </w:rPr>
            </w:pPr>
            <w:r>
              <w:rPr>
                <w:rFonts w:hint="eastAsia" w:ascii="宋体" w:hAnsi="宋体" w:eastAsia="宋体"/>
                <w:sz w:val="24"/>
                <w:szCs w:val="24"/>
              </w:rPr>
              <w:t>自评赋分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263" w:type="dxa"/>
            <w:gridSpan w:val="2"/>
            <w:tcBorders>
              <w:right w:val="single" w:color="auto" w:sz="2" w:space="0"/>
            </w:tcBorders>
            <w:vAlign w:val="center"/>
          </w:tcPr>
          <w:p>
            <w:pPr>
              <w:ind w:firstLine="480" w:firstLineChars="200"/>
              <w:rPr>
                <w:rFonts w:ascii="宋体" w:hAnsi="宋体" w:eastAsia="宋体"/>
                <w:sz w:val="24"/>
                <w:szCs w:val="24"/>
              </w:rPr>
            </w:pPr>
            <w:r>
              <w:rPr>
                <w:rFonts w:ascii="宋体" w:hAnsi="宋体" w:eastAsia="宋体"/>
                <w:kern w:val="0"/>
                <w:sz w:val="24"/>
                <w:szCs w:val="24"/>
              </w:rPr>
              <w:t>2</w:t>
            </w:r>
            <w:r>
              <w:rPr>
                <w:rFonts w:hint="eastAsia" w:ascii="宋体" w:hAnsi="宋体" w:eastAsia="宋体"/>
                <w:kern w:val="0"/>
                <w:sz w:val="24"/>
                <w:szCs w:val="24"/>
              </w:rPr>
              <w:t>．</w:t>
            </w:r>
            <w:r>
              <w:rPr>
                <w:rFonts w:hint="eastAsia" w:ascii="宋体" w:hAnsi="宋体" w:eastAsia="宋体" w:cs="宋体"/>
                <w:kern w:val="0"/>
                <w:sz w:val="24"/>
                <w:szCs w:val="24"/>
              </w:rPr>
              <w:t>有效整合教师进修学校、教研室、教科室、电教馆的职能和资源，建成教师发展中心</w:t>
            </w:r>
            <w:r>
              <w:rPr>
                <w:rFonts w:hint="eastAsia" w:ascii="宋体" w:hAnsi="宋体" w:eastAsia="宋体" w:cs="宋体"/>
                <w:sz w:val="24"/>
                <w:szCs w:val="24"/>
              </w:rPr>
              <w:t>。</w:t>
            </w:r>
          </w:p>
        </w:tc>
        <w:tc>
          <w:tcPr>
            <w:tcW w:w="1677" w:type="dxa"/>
            <w:gridSpan w:val="2"/>
            <w:tcBorders>
              <w:left w:val="single" w:color="auto" w:sz="2" w:space="0"/>
            </w:tcBorders>
            <w:vAlign w:val="center"/>
          </w:tcPr>
          <w:p>
            <w:pPr>
              <w:jc w:val="center"/>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7" w:hRule="atLeast"/>
          <w:jc w:val="center"/>
        </w:trPr>
        <w:tc>
          <w:tcPr>
            <w:tcW w:w="476" w:type="dxa"/>
            <w:vAlign w:val="center"/>
          </w:tcPr>
          <w:p>
            <w:pPr>
              <w:jc w:val="center"/>
              <w:rPr>
                <w:rFonts w:ascii="宋体" w:hAnsi="宋体" w:eastAsia="宋体"/>
                <w:sz w:val="24"/>
                <w:szCs w:val="24"/>
              </w:rPr>
            </w:pPr>
            <w:r>
              <w:rPr>
                <w:rFonts w:hint="eastAsia" w:ascii="宋体" w:hAnsi="宋体" w:eastAsia="宋体"/>
                <w:sz w:val="24"/>
                <w:szCs w:val="24"/>
              </w:rPr>
              <w:t>自</w:t>
            </w:r>
          </w:p>
          <w:p>
            <w:pPr>
              <w:jc w:val="center"/>
              <w:rPr>
                <w:rFonts w:ascii="宋体" w:hAnsi="宋体" w:eastAsia="宋体"/>
                <w:sz w:val="24"/>
                <w:szCs w:val="24"/>
              </w:rPr>
            </w:pPr>
          </w:p>
          <w:p>
            <w:pPr>
              <w:jc w:val="center"/>
              <w:rPr>
                <w:rFonts w:ascii="宋体" w:hAnsi="宋体" w:eastAsia="宋体"/>
                <w:sz w:val="24"/>
                <w:szCs w:val="24"/>
              </w:rPr>
            </w:pPr>
          </w:p>
          <w:p>
            <w:pPr>
              <w:jc w:val="center"/>
              <w:rPr>
                <w:rFonts w:ascii="宋体" w:hAnsi="宋体" w:eastAsia="宋体"/>
                <w:sz w:val="24"/>
                <w:szCs w:val="24"/>
              </w:rPr>
            </w:pPr>
            <w:r>
              <w:rPr>
                <w:rFonts w:hint="eastAsia" w:ascii="宋体" w:hAnsi="宋体" w:eastAsia="宋体"/>
                <w:sz w:val="24"/>
                <w:szCs w:val="24"/>
              </w:rPr>
              <w:t>我</w:t>
            </w:r>
          </w:p>
          <w:p>
            <w:pPr>
              <w:jc w:val="center"/>
              <w:rPr>
                <w:rFonts w:ascii="宋体" w:hAnsi="宋体" w:eastAsia="宋体"/>
                <w:sz w:val="24"/>
                <w:szCs w:val="24"/>
              </w:rPr>
            </w:pPr>
          </w:p>
          <w:p>
            <w:pPr>
              <w:jc w:val="center"/>
              <w:rPr>
                <w:rFonts w:ascii="宋体" w:hAnsi="宋体" w:eastAsia="宋体"/>
                <w:sz w:val="24"/>
                <w:szCs w:val="24"/>
              </w:rPr>
            </w:pPr>
          </w:p>
          <w:p>
            <w:pPr>
              <w:jc w:val="center"/>
              <w:rPr>
                <w:rFonts w:ascii="宋体" w:hAnsi="宋体" w:eastAsia="宋体"/>
                <w:sz w:val="24"/>
                <w:szCs w:val="24"/>
              </w:rPr>
            </w:pPr>
            <w:r>
              <w:rPr>
                <w:rFonts w:hint="eastAsia" w:ascii="宋体" w:hAnsi="宋体" w:eastAsia="宋体"/>
                <w:sz w:val="24"/>
                <w:szCs w:val="24"/>
              </w:rPr>
              <w:t>评</w:t>
            </w:r>
          </w:p>
          <w:p>
            <w:pPr>
              <w:jc w:val="center"/>
              <w:rPr>
                <w:rFonts w:ascii="宋体" w:hAnsi="宋体" w:eastAsia="宋体"/>
                <w:sz w:val="24"/>
                <w:szCs w:val="24"/>
              </w:rPr>
            </w:pPr>
          </w:p>
          <w:p>
            <w:pPr>
              <w:jc w:val="center"/>
              <w:rPr>
                <w:rFonts w:ascii="宋体" w:hAnsi="宋体" w:eastAsia="宋体"/>
                <w:sz w:val="24"/>
                <w:szCs w:val="24"/>
              </w:rPr>
            </w:pPr>
          </w:p>
          <w:p>
            <w:pPr>
              <w:jc w:val="center"/>
              <w:rPr>
                <w:rFonts w:ascii="宋体" w:hAnsi="宋体" w:eastAsia="宋体"/>
                <w:sz w:val="24"/>
                <w:szCs w:val="24"/>
              </w:rPr>
            </w:pPr>
            <w:r>
              <w:rPr>
                <w:rFonts w:hint="eastAsia" w:ascii="宋体" w:hAnsi="宋体" w:eastAsia="宋体"/>
                <w:sz w:val="24"/>
                <w:szCs w:val="24"/>
              </w:rPr>
              <w:t>价</w:t>
            </w:r>
          </w:p>
          <w:p>
            <w:pPr>
              <w:rPr>
                <w:rFonts w:ascii="宋体" w:hAnsi="宋体" w:eastAsia="宋体"/>
                <w:sz w:val="24"/>
                <w:szCs w:val="24"/>
              </w:rPr>
            </w:pPr>
          </w:p>
        </w:tc>
        <w:tc>
          <w:tcPr>
            <w:tcW w:w="8464" w:type="dxa"/>
            <w:gridSpan w:val="3"/>
          </w:tcPr>
          <w:p>
            <w:pPr>
              <w:spacing w:line="480" w:lineRule="exact"/>
              <w:ind w:firstLine="480" w:firstLineChars="200"/>
              <w:rPr>
                <w:rFonts w:ascii="宋体" w:hAnsi="宋体" w:eastAsia="宋体"/>
                <w:sz w:val="24"/>
                <w:szCs w:val="24"/>
              </w:rPr>
            </w:pPr>
            <w:r>
              <w:rPr>
                <w:rFonts w:hint="eastAsia" w:ascii="宋体" w:hAnsi="宋体" w:eastAsia="宋体"/>
                <w:sz w:val="24"/>
                <w:szCs w:val="24"/>
              </w:rPr>
              <w:t>连云区政府高度重视教师发展中心的建设工作，并于</w:t>
            </w:r>
            <w:r>
              <w:rPr>
                <w:rFonts w:ascii="宋体" w:hAnsi="宋体" w:eastAsia="宋体"/>
                <w:sz w:val="24"/>
                <w:szCs w:val="24"/>
              </w:rPr>
              <w:t>2017</w:t>
            </w:r>
            <w:r>
              <w:rPr>
                <w:rFonts w:hint="eastAsia" w:ascii="宋体" w:hAnsi="宋体" w:eastAsia="宋体"/>
                <w:sz w:val="24"/>
                <w:szCs w:val="24"/>
              </w:rPr>
              <w:t>年</w:t>
            </w:r>
            <w:r>
              <w:rPr>
                <w:rFonts w:ascii="宋体" w:hAnsi="宋体" w:eastAsia="宋体"/>
                <w:sz w:val="24"/>
                <w:szCs w:val="24"/>
              </w:rPr>
              <w:t>9</w:t>
            </w:r>
            <w:r>
              <w:rPr>
                <w:rFonts w:hint="eastAsia" w:ascii="宋体" w:hAnsi="宋体" w:eastAsia="宋体"/>
                <w:sz w:val="24"/>
                <w:szCs w:val="24"/>
              </w:rPr>
              <w:t>月通过连云区编委下发《关于成立连云区教师发展中心的批复》（连区编〔</w:t>
            </w:r>
            <w:r>
              <w:rPr>
                <w:rFonts w:ascii="宋体" w:hAnsi="宋体" w:eastAsia="宋体"/>
                <w:sz w:val="24"/>
                <w:szCs w:val="24"/>
              </w:rPr>
              <w:t>2017</w:t>
            </w:r>
            <w:r>
              <w:rPr>
                <w:rFonts w:hint="eastAsia" w:ascii="宋体" w:hAnsi="宋体" w:eastAsia="宋体"/>
                <w:sz w:val="24"/>
                <w:szCs w:val="24"/>
              </w:rPr>
              <w:t>〕</w:t>
            </w:r>
            <w:r>
              <w:rPr>
                <w:rFonts w:ascii="宋体" w:hAnsi="宋体" w:eastAsia="宋体"/>
                <w:sz w:val="24"/>
                <w:szCs w:val="24"/>
              </w:rPr>
              <w:t>18</w:t>
            </w:r>
            <w:r>
              <w:rPr>
                <w:rFonts w:hint="eastAsia" w:ascii="宋体" w:hAnsi="宋体" w:eastAsia="宋体"/>
                <w:sz w:val="24"/>
                <w:szCs w:val="24"/>
              </w:rPr>
              <w:t>号）精神，成立连云区教师发展中心。</w:t>
            </w:r>
          </w:p>
          <w:p>
            <w:pPr>
              <w:spacing w:line="480" w:lineRule="exact"/>
              <w:ind w:firstLine="482" w:firstLineChars="200"/>
              <w:rPr>
                <w:rFonts w:ascii="宋体" w:hAnsi="宋体" w:eastAsia="宋体"/>
                <w:b/>
                <w:sz w:val="24"/>
                <w:szCs w:val="24"/>
              </w:rPr>
            </w:pPr>
            <w:r>
              <w:rPr>
                <w:rFonts w:hint="eastAsia" w:ascii="宋体" w:hAnsi="宋体" w:eastAsia="宋体"/>
                <w:b/>
                <w:sz w:val="24"/>
                <w:szCs w:val="24"/>
              </w:rPr>
              <w:t>一、深度整合，四位一体</w:t>
            </w:r>
          </w:p>
          <w:p>
            <w:pPr>
              <w:spacing w:line="480" w:lineRule="exact"/>
              <w:ind w:firstLine="480" w:firstLineChars="200"/>
              <w:rPr>
                <w:rFonts w:ascii="宋体" w:hAnsi="宋体" w:eastAsia="宋体"/>
                <w:sz w:val="24"/>
                <w:szCs w:val="24"/>
              </w:rPr>
            </w:pPr>
            <w:r>
              <w:rPr>
                <w:rFonts w:hint="eastAsia" w:ascii="宋体" w:hAnsi="宋体" w:eastAsia="宋体"/>
                <w:sz w:val="24"/>
                <w:szCs w:val="24"/>
              </w:rPr>
              <w:t>根据省厅要求，连云区教师发展中心下设五个职能处室：办公室、教学研究处、科研管理处、教师培训处、信息保障处。办公室主要负责协调中心内外各项综合性事务，平衡、协调、检查、督促中心各处室工作，做好各级</w:t>
            </w:r>
            <w:r>
              <w:rPr>
                <w:rFonts w:hint="eastAsia" w:ascii="宋体" w:hAnsi="宋体" w:eastAsia="宋体" w:cs="宋体"/>
                <w:kern w:val="0"/>
                <w:sz w:val="24"/>
                <w:szCs w:val="24"/>
              </w:rPr>
              <w:t>各类教科研训工作的整体协调和综合管理</w:t>
            </w:r>
            <w:r>
              <w:rPr>
                <w:rFonts w:hint="eastAsia" w:ascii="宋体" w:hAnsi="宋体" w:eastAsia="宋体"/>
                <w:sz w:val="24"/>
                <w:szCs w:val="24"/>
              </w:rPr>
              <w:t>。教学研究处主要负责对全区中小学、幼儿园课程改革、教育教学相关工作的督查与指导、教学质量分析评价以及对教师研训指导。科研管理处主要负责对全区中小学、幼儿园教师课题、论文的指导、管理和评价等工作。教师培训处主要负责全区中小学、幼儿园教师继续教育及综合类常规培训，为各中小学、幼儿园开展校本研修提供指导和服务，做好社区教育的相关工作。信息保障处主要负责宽带城域网规划建设、资源库建设，指导学校教师应用现代教育技术进行教学，同时为研训工作提供技术支撑、数据支撑和资源支撑。中心建立了有效的研训工作机制，研训员的工作职责</w:t>
            </w:r>
            <w:r>
              <w:rPr>
                <w:rFonts w:hint="eastAsia" w:ascii="宋体" w:hAnsi="宋体" w:eastAsia="宋体" w:cs="宋体"/>
                <w:kern w:val="0"/>
                <w:sz w:val="24"/>
                <w:szCs w:val="24"/>
              </w:rPr>
              <w:t>融培训、教研、科研于一身</w:t>
            </w:r>
            <w:r>
              <w:rPr>
                <w:rFonts w:hint="eastAsia" w:ascii="宋体" w:hAnsi="宋体" w:eastAsia="宋体"/>
                <w:sz w:val="24"/>
                <w:szCs w:val="24"/>
              </w:rPr>
              <w:t>，确保区域研训工作有效推进。在“四位一体”构架下，逐步形成了以“多维诊断</w:t>
            </w:r>
            <w:r>
              <w:rPr>
                <w:rFonts w:ascii="宋体" w:hAnsi="宋体" w:eastAsia="宋体"/>
                <w:sz w:val="24"/>
                <w:szCs w:val="24"/>
              </w:rPr>
              <w:t>—‘</w:t>
            </w:r>
            <w:r>
              <w:rPr>
                <w:rFonts w:hint="eastAsia" w:ascii="宋体" w:hAnsi="宋体" w:eastAsia="宋体"/>
                <w:sz w:val="24"/>
                <w:szCs w:val="24"/>
              </w:rPr>
              <w:t>三主</w:t>
            </w:r>
            <w:r>
              <w:rPr>
                <w:rFonts w:ascii="宋体" w:hAnsi="宋体" w:eastAsia="宋体"/>
                <w:sz w:val="24"/>
                <w:szCs w:val="24"/>
              </w:rPr>
              <w:t>’</w:t>
            </w:r>
            <w:r>
              <w:rPr>
                <w:rFonts w:hint="eastAsia" w:ascii="宋体" w:hAnsi="宋体" w:eastAsia="宋体"/>
                <w:sz w:val="24"/>
                <w:szCs w:val="24"/>
              </w:rPr>
              <w:t>跟进</w:t>
            </w:r>
            <w:r>
              <w:rPr>
                <w:rFonts w:ascii="宋体" w:hAnsi="宋体" w:eastAsia="宋体"/>
                <w:sz w:val="24"/>
                <w:szCs w:val="24"/>
              </w:rPr>
              <w:t>—</w:t>
            </w:r>
            <w:r>
              <w:rPr>
                <w:rFonts w:hint="eastAsia" w:ascii="宋体" w:hAnsi="宋体" w:eastAsia="宋体"/>
                <w:sz w:val="24"/>
                <w:szCs w:val="24"/>
              </w:rPr>
              <w:t>品牌辐射”为内涵的“三段式”教科研训一体化模型，资源得到充分的整合，机构进一步优化，工作成效大大提高。</w:t>
            </w:r>
          </w:p>
          <w:p>
            <w:pPr>
              <w:spacing w:line="480" w:lineRule="exact"/>
              <w:ind w:firstLine="482" w:firstLineChars="200"/>
              <w:rPr>
                <w:rFonts w:ascii="宋体" w:hAnsi="宋体" w:eastAsia="宋体" w:cs="宋体"/>
                <w:b/>
                <w:kern w:val="0"/>
                <w:sz w:val="24"/>
                <w:szCs w:val="24"/>
              </w:rPr>
            </w:pPr>
            <w:r>
              <w:rPr>
                <w:rFonts w:hint="eastAsia" w:ascii="宋体" w:hAnsi="宋体" w:eastAsia="宋体" w:cs="宋体"/>
                <w:b/>
                <w:kern w:val="0"/>
                <w:sz w:val="24"/>
                <w:szCs w:val="24"/>
              </w:rPr>
              <w:t>二、定章建制，高效运行</w:t>
            </w:r>
          </w:p>
          <w:p>
            <w:pPr>
              <w:spacing w:line="480" w:lineRule="exact"/>
              <w:ind w:firstLine="480" w:firstLineChars="200"/>
              <w:rPr>
                <w:rFonts w:ascii="宋体" w:hAnsi="宋体" w:eastAsia="宋体"/>
                <w:sz w:val="24"/>
                <w:szCs w:val="24"/>
              </w:rPr>
            </w:pPr>
            <w:r>
              <w:rPr>
                <w:rFonts w:hint="eastAsia" w:ascii="宋体" w:hAnsi="宋体" w:eastAsia="宋体" w:cs="宋体"/>
                <w:kern w:val="0"/>
                <w:sz w:val="24"/>
                <w:szCs w:val="24"/>
              </w:rPr>
              <w:t>中心依据连云区教育实际，积极整合教研、培训、科研等职能及资源，积极探索“研训一体”的工作机制，</w:t>
            </w:r>
            <w:r>
              <w:rPr>
                <w:rFonts w:hint="eastAsia" w:ascii="宋体" w:hAnsi="宋体" w:eastAsia="宋体"/>
                <w:sz w:val="24"/>
                <w:szCs w:val="24"/>
              </w:rPr>
              <w:t>整体布局，</w:t>
            </w:r>
            <w:r>
              <w:rPr>
                <w:rFonts w:hint="eastAsia" w:ascii="宋体" w:hAnsi="宋体" w:eastAsia="宋体" w:cs="宋体"/>
                <w:kern w:val="0"/>
                <w:sz w:val="24"/>
                <w:szCs w:val="24"/>
              </w:rPr>
              <w:t>大胆革新。</w:t>
            </w:r>
            <w:r>
              <w:rPr>
                <w:rFonts w:hint="eastAsia" w:ascii="宋体" w:hAnsi="宋体" w:eastAsia="宋体"/>
                <w:sz w:val="24"/>
                <w:szCs w:val="24"/>
              </w:rPr>
              <w:t>成立后的连云区教师发展中心，</w:t>
            </w:r>
            <w:r>
              <w:rPr>
                <w:rFonts w:hint="eastAsia" w:ascii="宋体" w:hAnsi="宋体" w:eastAsia="宋体" w:cs="宋体"/>
                <w:kern w:val="0"/>
                <w:sz w:val="24"/>
                <w:szCs w:val="24"/>
              </w:rPr>
              <w:t>通过定章建制，</w:t>
            </w:r>
            <w:r>
              <w:rPr>
                <w:rFonts w:hint="eastAsia" w:ascii="宋体" w:hAnsi="宋体" w:eastAsia="宋体"/>
                <w:sz w:val="24"/>
                <w:szCs w:val="24"/>
              </w:rPr>
              <w:t>从转变科室职能入手，从转化教研、教科等处室人员思想观念入手，</w:t>
            </w:r>
            <w:r>
              <w:rPr>
                <w:rFonts w:hint="eastAsia" w:ascii="宋体" w:hAnsi="宋体" w:eastAsia="宋体" w:cs="宋体"/>
                <w:kern w:val="0"/>
                <w:sz w:val="24"/>
                <w:szCs w:val="24"/>
              </w:rPr>
              <w:t>通过“人”的角色转型，</w:t>
            </w:r>
            <w:r>
              <w:rPr>
                <w:rFonts w:hint="eastAsia" w:ascii="宋体" w:hAnsi="宋体" w:eastAsia="宋体"/>
                <w:sz w:val="24"/>
                <w:szCs w:val="24"/>
              </w:rPr>
              <w:t>积极克服学科建设与师资培训、教研与科研相脱节的现状，在“四位一体”工作机制下，让原来教研室、教科室、人事科、电教中心的职能和资源得到了有机融合，形成了具有连云特色的教</w:t>
            </w:r>
            <w:r>
              <w:rPr>
                <w:rFonts w:hint="eastAsia" w:ascii="宋体" w:hAnsi="宋体" w:eastAsia="宋体" w:cs="宋体"/>
                <w:kern w:val="0"/>
                <w:sz w:val="24"/>
                <w:szCs w:val="24"/>
              </w:rPr>
              <w:t>师发展中心工作模式：</w:t>
            </w:r>
            <w:r>
              <w:rPr>
                <w:rFonts w:hint="eastAsia" w:ascii="宋体" w:hAnsi="宋体" w:eastAsia="宋体"/>
                <w:sz w:val="24"/>
                <w:szCs w:val="24"/>
              </w:rPr>
              <w:t>以研究为立足点，以科研为提升，以培训为载体，以信息为支撑，优势互补，资源共享，人、财、物集中管理的运行体制，逐步形成了信息化支撑、系统化研究、专业化指导、智慧化服务的教科研训一体化格局，实现了“小实体、多功能、大服务”的特点。</w:t>
            </w:r>
          </w:p>
          <w:p>
            <w:pPr>
              <w:spacing w:line="480" w:lineRule="exact"/>
              <w:ind w:firstLine="480" w:firstLineChars="200"/>
              <w:rPr>
                <w:rFonts w:ascii="宋体" w:hAnsi="宋体" w:eastAsia="宋体"/>
                <w:sz w:val="24"/>
                <w:szCs w:val="24"/>
              </w:rPr>
            </w:pPr>
            <w:r>
              <w:rPr>
                <w:rFonts w:hint="eastAsia" w:ascii="宋体" w:hAnsi="宋体" w:eastAsia="宋体"/>
                <w:sz w:val="24"/>
                <w:szCs w:val="24"/>
              </w:rPr>
              <w:t>目前，教师发展中心内设机构与人员配备符合资源与职能整合的要求，工作成效凸显，提高了区域教科研训工作实效。</w:t>
            </w:r>
          </w:p>
          <w:p>
            <w:pPr>
              <w:spacing w:line="480" w:lineRule="exact"/>
              <w:ind w:firstLine="482" w:firstLineChars="200"/>
              <w:rPr>
                <w:rFonts w:ascii="宋体" w:hAnsi="宋体" w:eastAsia="宋体" w:cs="宋体"/>
                <w:b/>
                <w:kern w:val="0"/>
                <w:sz w:val="24"/>
                <w:szCs w:val="24"/>
              </w:rPr>
            </w:pPr>
            <w:r>
              <w:rPr>
                <w:rFonts w:hint="eastAsia" w:ascii="宋体" w:hAnsi="宋体" w:eastAsia="宋体" w:cs="宋体"/>
                <w:b/>
                <w:kern w:val="0"/>
                <w:sz w:val="24"/>
                <w:szCs w:val="24"/>
              </w:rPr>
              <w:t>三、资源优化，助力发展</w:t>
            </w:r>
          </w:p>
          <w:p>
            <w:pPr>
              <w:spacing w:line="48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中心通过不断</w:t>
            </w:r>
            <w:r>
              <w:rPr>
                <w:rFonts w:hint="eastAsia" w:ascii="宋体" w:hAnsi="宋体" w:eastAsia="宋体"/>
                <w:sz w:val="24"/>
                <w:szCs w:val="24"/>
              </w:rPr>
              <w:t>优化资源配置，不断强化研训员的工作意识，</w:t>
            </w:r>
            <w:r>
              <w:rPr>
                <w:rFonts w:hint="eastAsia" w:ascii="宋体" w:hAnsi="宋体" w:eastAsia="宋体" w:cs="宋体"/>
                <w:kern w:val="0"/>
                <w:sz w:val="24"/>
                <w:szCs w:val="24"/>
              </w:rPr>
              <w:t>在教师专业成长、教育科研、教学研究、教育教学管理、信息化建设以及社会影响力辐射等各方面，形成了目标一致的“三段式”高效研训一体工作模式。</w:t>
            </w:r>
          </w:p>
          <w:p>
            <w:pPr>
              <w:spacing w:line="480" w:lineRule="exact"/>
              <w:ind w:firstLine="480" w:firstLineChars="200"/>
              <w:rPr>
                <w:rFonts w:ascii="宋体" w:hAnsi="宋体" w:eastAsia="宋体"/>
                <w:sz w:val="24"/>
                <w:szCs w:val="24"/>
              </w:rPr>
            </w:pPr>
            <w:r>
              <w:rPr>
                <w:rFonts w:hint="eastAsia" w:ascii="宋体" w:hAnsi="宋体" w:eastAsia="宋体" w:cs="宋体"/>
                <w:kern w:val="0"/>
                <w:sz w:val="24"/>
                <w:szCs w:val="24"/>
              </w:rPr>
              <w:t>目前中心努力将自身打造成为开放性的高层次教育人才高地，成为师德师能的培塑中心、专业研训的规划中心、能力提升的助力中心、信息技术的增新中心、教育成果的辐射中心，为本地区教师专业成长、学校特色发展、教育质量稳步提升作出贡献，努力实现促进教师专业成长的总体目标，为连云教育持续发展、内涵发展提供智力支持和优质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jc w:val="center"/>
        </w:trPr>
        <w:tc>
          <w:tcPr>
            <w:tcW w:w="476" w:type="dxa"/>
            <w:vAlign w:val="center"/>
          </w:tcPr>
          <w:p>
            <w:pPr>
              <w:jc w:val="center"/>
              <w:rPr>
                <w:rFonts w:ascii="宋体" w:hAnsi="宋体" w:eastAsia="宋体"/>
                <w:sz w:val="24"/>
                <w:szCs w:val="24"/>
              </w:rPr>
            </w:pPr>
            <w:r>
              <w:rPr>
                <w:rFonts w:hint="eastAsia" w:ascii="宋体" w:hAnsi="宋体" w:eastAsia="宋体"/>
                <w:sz w:val="24"/>
                <w:szCs w:val="24"/>
              </w:rPr>
              <w:t>支撑材料</w:t>
            </w:r>
          </w:p>
          <w:p>
            <w:pPr>
              <w:jc w:val="center"/>
              <w:rPr>
                <w:rFonts w:ascii="宋体" w:hAnsi="宋体" w:eastAsia="宋体"/>
                <w:sz w:val="24"/>
                <w:szCs w:val="24"/>
              </w:rPr>
            </w:pPr>
            <w:r>
              <w:rPr>
                <w:rFonts w:hint="eastAsia" w:ascii="宋体" w:hAnsi="宋体" w:eastAsia="宋体"/>
                <w:sz w:val="24"/>
                <w:szCs w:val="24"/>
              </w:rPr>
              <w:t>名称</w:t>
            </w:r>
          </w:p>
        </w:tc>
        <w:tc>
          <w:tcPr>
            <w:tcW w:w="8464" w:type="dxa"/>
            <w:gridSpan w:val="3"/>
          </w:tcPr>
          <w:p>
            <w:pPr>
              <w:spacing w:line="480" w:lineRule="exact"/>
              <w:rPr>
                <w:rFonts w:ascii="宋体" w:hAnsi="宋体" w:eastAsia="宋体" w:cs="宋体"/>
                <w:sz w:val="24"/>
                <w:szCs w:val="24"/>
              </w:rPr>
            </w:pPr>
            <w:r>
              <w:rPr>
                <w:rFonts w:ascii="宋体" w:hAnsi="宋体" w:eastAsia="宋体" w:cs="宋体"/>
                <w:sz w:val="24"/>
                <w:szCs w:val="24"/>
              </w:rPr>
              <w:t xml:space="preserve">2.1 </w:t>
            </w:r>
            <w:r>
              <w:rPr>
                <w:rFonts w:hint="eastAsia" w:ascii="宋体" w:hAnsi="宋体" w:eastAsia="宋体" w:cs="宋体"/>
                <w:sz w:val="24"/>
                <w:szCs w:val="24"/>
              </w:rPr>
              <w:t>连云区教师发展中心章程</w:t>
            </w:r>
          </w:p>
          <w:p>
            <w:pPr>
              <w:spacing w:line="480" w:lineRule="exact"/>
              <w:rPr>
                <w:rFonts w:ascii="宋体" w:hAnsi="宋体" w:eastAsia="宋体" w:cs="宋体"/>
                <w:sz w:val="24"/>
                <w:szCs w:val="24"/>
              </w:rPr>
            </w:pPr>
            <w:r>
              <w:rPr>
                <w:rFonts w:ascii="宋体" w:hAnsi="宋体" w:eastAsia="宋体" w:cs="宋体"/>
                <w:sz w:val="24"/>
                <w:szCs w:val="24"/>
              </w:rPr>
              <w:t xml:space="preserve">2.2 </w:t>
            </w:r>
            <w:r>
              <w:rPr>
                <w:rFonts w:hint="eastAsia" w:ascii="宋体" w:hAnsi="宋体" w:eastAsia="宋体" w:cs="宋体"/>
                <w:sz w:val="24"/>
                <w:szCs w:val="24"/>
              </w:rPr>
              <w:t>连云区教师发展中心规章制度汇编</w:t>
            </w:r>
          </w:p>
          <w:p>
            <w:pPr>
              <w:spacing w:line="480" w:lineRule="exact"/>
              <w:rPr>
                <w:rFonts w:ascii="宋体" w:hAnsi="宋体" w:eastAsia="宋体" w:cs="宋体"/>
                <w:sz w:val="24"/>
                <w:szCs w:val="24"/>
              </w:rPr>
            </w:pPr>
            <w:r>
              <w:rPr>
                <w:rFonts w:ascii="宋体" w:hAnsi="宋体" w:eastAsia="宋体" w:cs="宋体"/>
                <w:sz w:val="24"/>
                <w:szCs w:val="24"/>
              </w:rPr>
              <w:t xml:space="preserve">2.3 </w:t>
            </w:r>
            <w:r>
              <w:rPr>
                <w:rFonts w:hint="eastAsia" w:ascii="宋体" w:hAnsi="宋体" w:eastAsia="宋体" w:cs="宋体"/>
                <w:sz w:val="24"/>
                <w:szCs w:val="24"/>
              </w:rPr>
              <w:t>连云区教师发展中心领导分工一览表</w:t>
            </w:r>
          </w:p>
          <w:p>
            <w:pPr>
              <w:spacing w:line="480" w:lineRule="exact"/>
              <w:rPr>
                <w:rFonts w:ascii="宋体" w:hAnsi="宋体" w:eastAsia="宋体" w:cs="宋体"/>
                <w:sz w:val="24"/>
                <w:szCs w:val="24"/>
              </w:rPr>
            </w:pPr>
            <w:r>
              <w:rPr>
                <w:rFonts w:ascii="宋体" w:hAnsi="宋体" w:eastAsia="宋体" w:cs="宋体"/>
                <w:sz w:val="24"/>
                <w:szCs w:val="24"/>
              </w:rPr>
              <w:t xml:space="preserve">2.4 </w:t>
            </w:r>
            <w:r>
              <w:rPr>
                <w:rFonts w:hint="eastAsia" w:ascii="宋体" w:hAnsi="宋体" w:eastAsia="宋体" w:cs="宋体"/>
                <w:sz w:val="24"/>
                <w:szCs w:val="24"/>
              </w:rPr>
              <w:t>连云区教师发展中心职能部门工作职责</w:t>
            </w:r>
          </w:p>
          <w:p>
            <w:pPr>
              <w:spacing w:line="480" w:lineRule="exact"/>
              <w:rPr>
                <w:rFonts w:ascii="宋体" w:hAnsi="宋体" w:eastAsia="宋体" w:cs="宋体"/>
                <w:sz w:val="24"/>
                <w:szCs w:val="24"/>
              </w:rPr>
            </w:pPr>
            <w:r>
              <w:rPr>
                <w:rFonts w:ascii="宋体" w:hAnsi="宋体" w:eastAsia="宋体" w:cs="宋体"/>
                <w:sz w:val="24"/>
                <w:szCs w:val="24"/>
              </w:rPr>
              <w:t xml:space="preserve">2.5 </w:t>
            </w:r>
            <w:r>
              <w:rPr>
                <w:rFonts w:hint="eastAsia" w:ascii="宋体" w:hAnsi="宋体" w:eastAsia="宋体" w:cs="宋体"/>
                <w:sz w:val="24"/>
                <w:szCs w:val="24"/>
              </w:rPr>
              <w:t>连云区教师发展中心中层干部任命文件复印件</w:t>
            </w:r>
          </w:p>
          <w:p>
            <w:pPr>
              <w:spacing w:line="480" w:lineRule="exact"/>
              <w:rPr>
                <w:rFonts w:ascii="宋体" w:hAnsi="宋体" w:eastAsia="宋体" w:cs="宋体"/>
                <w:sz w:val="24"/>
                <w:szCs w:val="24"/>
              </w:rPr>
            </w:pPr>
            <w:r>
              <w:rPr>
                <w:rFonts w:ascii="宋体" w:hAnsi="宋体" w:eastAsia="宋体" w:cs="宋体"/>
                <w:sz w:val="24"/>
                <w:szCs w:val="24"/>
              </w:rPr>
              <w:t xml:space="preserve">2.6 </w:t>
            </w:r>
            <w:r>
              <w:rPr>
                <w:rFonts w:hint="eastAsia" w:ascii="宋体" w:hAnsi="宋体" w:eastAsia="宋体" w:cs="宋体"/>
                <w:sz w:val="24"/>
                <w:szCs w:val="24"/>
              </w:rPr>
              <w:t>连云区教师发展中心年度工作计划与总结、职能部门年度工作计划与总结</w:t>
            </w:r>
          </w:p>
          <w:p>
            <w:pPr>
              <w:spacing w:line="480" w:lineRule="exact"/>
              <w:rPr>
                <w:rFonts w:ascii="宋体" w:hAnsi="宋体" w:eastAsia="宋体" w:cs="宋体"/>
                <w:sz w:val="24"/>
                <w:szCs w:val="24"/>
              </w:rPr>
            </w:pPr>
          </w:p>
          <w:p>
            <w:pPr>
              <w:spacing w:line="480" w:lineRule="exact"/>
              <w:rPr>
                <w:rFonts w:ascii="宋体" w:hAnsi="宋体" w:eastAsia="宋体" w:cs="宋体"/>
                <w:sz w:val="24"/>
                <w:szCs w:val="24"/>
              </w:rPr>
            </w:pPr>
          </w:p>
          <w:p>
            <w:pPr>
              <w:spacing w:line="480" w:lineRule="exact"/>
              <w:rPr>
                <w:rFonts w:ascii="宋体" w:hAnsi="宋体" w:eastAsia="宋体" w:cs="宋体"/>
                <w:sz w:val="24"/>
                <w:szCs w:val="24"/>
              </w:rPr>
            </w:pPr>
          </w:p>
          <w:p>
            <w:pPr>
              <w:spacing w:line="480" w:lineRule="exact"/>
              <w:rPr>
                <w:rFonts w:ascii="宋体" w:hAnsi="宋体" w:eastAsia="宋体" w:cs="宋体"/>
                <w:sz w:val="24"/>
                <w:szCs w:val="24"/>
              </w:rPr>
            </w:pPr>
          </w:p>
          <w:p>
            <w:pPr>
              <w:spacing w:line="480" w:lineRule="exact"/>
              <w:rPr>
                <w:rFonts w:ascii="宋体" w:hAnsi="宋体" w:eastAsia="宋体" w:cs="宋体"/>
                <w:sz w:val="24"/>
                <w:szCs w:val="24"/>
              </w:rPr>
            </w:pPr>
          </w:p>
          <w:p>
            <w:pPr>
              <w:spacing w:line="480" w:lineRule="exact"/>
              <w:rPr>
                <w:rFonts w:ascii="宋体" w:hAnsi="宋体" w:eastAsia="宋体" w:cs="宋体"/>
                <w:sz w:val="24"/>
                <w:szCs w:val="24"/>
              </w:rPr>
            </w:pPr>
          </w:p>
        </w:tc>
      </w:tr>
    </w:tbl>
    <w:p>
      <w:pPr>
        <w:widowControl/>
        <w:jc w:val="left"/>
        <w:rPr>
          <w:rFonts w:ascii="宋体" w:hAnsi="宋体" w:eastAsia="宋体"/>
          <w:sz w:val="24"/>
          <w:szCs w:val="24"/>
        </w:rPr>
      </w:pPr>
    </w:p>
    <w:tbl>
      <w:tblPr>
        <w:tblStyle w:val="13"/>
        <w:tblW w:w="8522" w:type="dxa"/>
        <w:jc w:val="center"/>
        <w:tblLayout w:type="fixed"/>
        <w:tblCellMar>
          <w:top w:w="0" w:type="dxa"/>
          <w:left w:w="10" w:type="dxa"/>
          <w:bottom w:w="0" w:type="dxa"/>
          <w:right w:w="10" w:type="dxa"/>
        </w:tblCellMar>
      </w:tblPr>
      <w:tblGrid>
        <w:gridCol w:w="648"/>
        <w:gridCol w:w="6307"/>
        <w:gridCol w:w="1567"/>
      </w:tblGrid>
      <w:tr>
        <w:tblPrEx>
          <w:tblCellMar>
            <w:top w:w="0" w:type="dxa"/>
            <w:left w:w="10" w:type="dxa"/>
            <w:bottom w:w="0" w:type="dxa"/>
            <w:right w:w="10" w:type="dxa"/>
          </w:tblCellMar>
        </w:tblPrEx>
        <w:trPr>
          <w:trHeight w:val="607" w:hRule="atLeast"/>
          <w:jc w:val="center"/>
        </w:trPr>
        <w:tc>
          <w:tcPr>
            <w:tcW w:w="6955" w:type="dxa"/>
            <w:gridSpan w:val="2"/>
            <w:tcBorders>
              <w:top w:val="single" w:color="000000" w:sz="4" w:space="0"/>
              <w:left w:val="single" w:color="000000" w:sz="4" w:space="0"/>
              <w:bottom w:val="single" w:color="000000" w:sz="4" w:space="0"/>
              <w:right w:val="single" w:color="000000" w:sz="2" w:space="0"/>
            </w:tcBorders>
            <w:shd w:val="clear" w:color="auto" w:fill="FFFFFF"/>
            <w:tcMar>
              <w:top w:w="0" w:type="dxa"/>
              <w:left w:w="108" w:type="dxa"/>
              <w:bottom w:w="0" w:type="dxa"/>
              <w:right w:w="108" w:type="dxa"/>
            </w:tcMar>
            <w:vAlign w:val="center"/>
          </w:tcPr>
          <w:p>
            <w:pPr>
              <w:jc w:val="center"/>
              <w:rPr>
                <w:rFonts w:ascii="宋体" w:hAnsi="宋体" w:eastAsia="宋体"/>
                <w:color w:val="000000"/>
                <w:sz w:val="24"/>
                <w:szCs w:val="24"/>
              </w:rPr>
            </w:pPr>
            <w:r>
              <w:br w:type="page"/>
            </w:r>
            <w:r>
              <w:rPr>
                <w:rFonts w:hint="eastAsia" w:ascii="宋体" w:hAnsi="宋体" w:eastAsia="宋体"/>
                <w:b/>
                <w:bCs/>
                <w:color w:val="000000"/>
                <w:sz w:val="24"/>
                <w:szCs w:val="24"/>
              </w:rPr>
              <w:t>组织领导</w:t>
            </w:r>
            <w:r>
              <w:rPr>
                <w:rFonts w:ascii="宋体" w:hAnsi="宋体" w:eastAsia="宋体"/>
                <w:bCs/>
                <w:color w:val="000000"/>
                <w:sz w:val="24"/>
                <w:szCs w:val="24"/>
              </w:rPr>
              <w:t>—</w:t>
            </w:r>
            <w:r>
              <w:rPr>
                <w:rFonts w:hint="eastAsia" w:ascii="宋体" w:hAnsi="宋体" w:eastAsia="宋体"/>
                <w:bCs/>
                <w:color w:val="000000"/>
                <w:sz w:val="24"/>
                <w:szCs w:val="24"/>
              </w:rPr>
              <w:t>保障机制</w:t>
            </w:r>
          </w:p>
        </w:tc>
        <w:tc>
          <w:tcPr>
            <w:tcW w:w="1567"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jc w:val="center"/>
              <w:rPr>
                <w:rFonts w:ascii="宋体" w:hAnsi="宋体" w:eastAsia="宋体"/>
                <w:color w:val="000000"/>
                <w:sz w:val="24"/>
                <w:szCs w:val="24"/>
              </w:rPr>
            </w:pPr>
            <w:r>
              <w:rPr>
                <w:rFonts w:hint="eastAsia" w:ascii="宋体" w:hAnsi="宋体" w:eastAsia="宋体"/>
                <w:color w:val="000000"/>
                <w:sz w:val="24"/>
                <w:szCs w:val="24"/>
              </w:rPr>
              <w:t>自评赋分</w:t>
            </w:r>
          </w:p>
        </w:tc>
      </w:tr>
      <w:tr>
        <w:tblPrEx>
          <w:tblCellMar>
            <w:top w:w="0" w:type="dxa"/>
            <w:left w:w="10" w:type="dxa"/>
            <w:bottom w:w="0" w:type="dxa"/>
            <w:right w:w="10" w:type="dxa"/>
          </w:tblCellMar>
        </w:tblPrEx>
        <w:trPr>
          <w:trHeight w:val="793" w:hRule="atLeast"/>
          <w:jc w:val="center"/>
        </w:trPr>
        <w:tc>
          <w:tcPr>
            <w:tcW w:w="6955" w:type="dxa"/>
            <w:gridSpan w:val="2"/>
            <w:tcBorders>
              <w:top w:val="single" w:color="000000" w:sz="4" w:space="0"/>
              <w:left w:val="single" w:color="000000" w:sz="4" w:space="0"/>
              <w:bottom w:val="single" w:color="000000" w:sz="4" w:space="0"/>
              <w:right w:val="single" w:color="000000" w:sz="2" w:space="0"/>
            </w:tcBorders>
            <w:shd w:val="clear" w:color="auto" w:fill="FFFFFF"/>
            <w:tcMar>
              <w:top w:w="0" w:type="dxa"/>
              <w:left w:w="108" w:type="dxa"/>
              <w:bottom w:w="0" w:type="dxa"/>
              <w:right w:w="108" w:type="dxa"/>
            </w:tcMar>
            <w:vAlign w:val="center"/>
          </w:tcPr>
          <w:p>
            <w:pPr>
              <w:ind w:firstLine="480"/>
              <w:rPr>
                <w:rFonts w:ascii="宋体" w:hAnsi="宋体" w:eastAsia="宋体"/>
                <w:color w:val="000000"/>
                <w:sz w:val="24"/>
                <w:szCs w:val="24"/>
              </w:rPr>
            </w:pPr>
            <w:r>
              <w:rPr>
                <w:rFonts w:ascii="宋体" w:hAnsi="宋体" w:eastAsia="宋体"/>
                <w:color w:val="000000"/>
                <w:sz w:val="24"/>
                <w:szCs w:val="24"/>
              </w:rPr>
              <w:t>3</w:t>
            </w:r>
            <w:r>
              <w:rPr>
                <w:rFonts w:hint="eastAsia" w:ascii="宋体" w:hAnsi="宋体" w:eastAsia="宋体"/>
                <w:color w:val="000000"/>
                <w:sz w:val="24"/>
                <w:szCs w:val="24"/>
              </w:rPr>
              <w:t>．中心建设纳入当地教育发展规划和检查考核工作范围。</w:t>
            </w:r>
          </w:p>
        </w:tc>
        <w:tc>
          <w:tcPr>
            <w:tcW w:w="1567"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jc w:val="center"/>
              <w:rPr>
                <w:rFonts w:ascii="宋体" w:hAnsi="宋体" w:eastAsia="宋体"/>
                <w:color w:val="000000"/>
                <w:sz w:val="24"/>
                <w:szCs w:val="24"/>
              </w:rPr>
            </w:pPr>
            <w:r>
              <w:rPr>
                <w:rFonts w:ascii="宋体" w:hAnsi="宋体" w:eastAsia="宋体"/>
                <w:color w:val="000000"/>
                <w:sz w:val="24"/>
                <w:szCs w:val="24"/>
              </w:rPr>
              <w:t>3</w:t>
            </w:r>
            <w:r>
              <w:rPr>
                <w:rFonts w:hint="eastAsia" w:ascii="宋体" w:hAnsi="宋体" w:eastAsia="宋体"/>
                <w:color w:val="000000"/>
                <w:sz w:val="24"/>
                <w:szCs w:val="24"/>
              </w:rPr>
              <w:t>分</w:t>
            </w:r>
          </w:p>
        </w:tc>
      </w:tr>
      <w:tr>
        <w:tblPrEx>
          <w:tblCellMar>
            <w:top w:w="0" w:type="dxa"/>
            <w:left w:w="10" w:type="dxa"/>
            <w:bottom w:w="0" w:type="dxa"/>
            <w:right w:w="10" w:type="dxa"/>
          </w:tblCellMar>
        </w:tblPrEx>
        <w:trPr>
          <w:trHeight w:val="699"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518" w:lineRule="auto"/>
              <w:jc w:val="center"/>
              <w:rPr>
                <w:rFonts w:ascii="宋体" w:hAnsi="宋体" w:eastAsia="宋体"/>
                <w:color w:val="000000"/>
                <w:sz w:val="24"/>
                <w:szCs w:val="24"/>
              </w:rPr>
            </w:pPr>
          </w:p>
          <w:p>
            <w:pPr>
              <w:spacing w:line="518" w:lineRule="auto"/>
              <w:jc w:val="center"/>
              <w:rPr>
                <w:rFonts w:ascii="宋体" w:hAnsi="宋体" w:eastAsia="宋体"/>
                <w:color w:val="000000"/>
                <w:sz w:val="24"/>
                <w:szCs w:val="24"/>
              </w:rPr>
            </w:pPr>
            <w:r>
              <w:rPr>
                <w:rFonts w:hint="eastAsia" w:ascii="宋体" w:hAnsi="宋体" w:eastAsia="宋体"/>
                <w:color w:val="000000"/>
                <w:sz w:val="24"/>
                <w:szCs w:val="24"/>
              </w:rPr>
              <w:t>自</w:t>
            </w:r>
          </w:p>
          <w:p>
            <w:pPr>
              <w:spacing w:line="518" w:lineRule="auto"/>
              <w:jc w:val="center"/>
              <w:rPr>
                <w:rFonts w:ascii="宋体" w:hAnsi="宋体" w:eastAsia="宋体"/>
                <w:color w:val="000000"/>
                <w:sz w:val="24"/>
                <w:szCs w:val="24"/>
              </w:rPr>
            </w:pPr>
          </w:p>
          <w:p>
            <w:pPr>
              <w:spacing w:line="518" w:lineRule="auto"/>
              <w:jc w:val="center"/>
              <w:rPr>
                <w:rFonts w:ascii="宋体" w:hAnsi="宋体" w:eastAsia="宋体"/>
                <w:color w:val="000000"/>
                <w:sz w:val="24"/>
                <w:szCs w:val="24"/>
              </w:rPr>
            </w:pPr>
            <w:r>
              <w:rPr>
                <w:rFonts w:hint="eastAsia" w:ascii="宋体" w:hAnsi="宋体" w:eastAsia="宋体"/>
                <w:color w:val="000000"/>
                <w:sz w:val="24"/>
                <w:szCs w:val="24"/>
              </w:rPr>
              <w:t>我</w:t>
            </w:r>
          </w:p>
          <w:p>
            <w:pPr>
              <w:spacing w:line="518" w:lineRule="auto"/>
              <w:jc w:val="center"/>
              <w:rPr>
                <w:rFonts w:ascii="宋体" w:hAnsi="宋体" w:eastAsia="宋体"/>
                <w:color w:val="000000"/>
                <w:sz w:val="24"/>
                <w:szCs w:val="24"/>
              </w:rPr>
            </w:pPr>
          </w:p>
          <w:p>
            <w:pPr>
              <w:spacing w:line="518" w:lineRule="auto"/>
              <w:jc w:val="center"/>
              <w:rPr>
                <w:rFonts w:ascii="宋体" w:hAnsi="宋体" w:eastAsia="宋体"/>
                <w:color w:val="000000"/>
                <w:sz w:val="24"/>
                <w:szCs w:val="24"/>
              </w:rPr>
            </w:pPr>
            <w:r>
              <w:rPr>
                <w:rFonts w:hint="eastAsia" w:ascii="宋体" w:hAnsi="宋体" w:eastAsia="宋体"/>
                <w:color w:val="000000"/>
                <w:sz w:val="24"/>
                <w:szCs w:val="24"/>
              </w:rPr>
              <w:t>评</w:t>
            </w:r>
          </w:p>
          <w:p>
            <w:pPr>
              <w:spacing w:line="518" w:lineRule="auto"/>
              <w:jc w:val="center"/>
              <w:rPr>
                <w:rFonts w:ascii="宋体" w:hAnsi="宋体" w:eastAsia="宋体"/>
                <w:color w:val="000000"/>
                <w:sz w:val="24"/>
                <w:szCs w:val="24"/>
              </w:rPr>
            </w:pPr>
          </w:p>
          <w:p>
            <w:pPr>
              <w:spacing w:line="518" w:lineRule="auto"/>
              <w:jc w:val="center"/>
              <w:rPr>
                <w:rFonts w:ascii="宋体" w:hAnsi="宋体" w:eastAsia="宋体"/>
                <w:color w:val="000000"/>
                <w:sz w:val="24"/>
                <w:szCs w:val="24"/>
              </w:rPr>
            </w:pPr>
            <w:r>
              <w:rPr>
                <w:rFonts w:hint="eastAsia" w:ascii="宋体" w:hAnsi="宋体" w:eastAsia="宋体"/>
                <w:color w:val="000000"/>
                <w:sz w:val="24"/>
                <w:szCs w:val="24"/>
              </w:rPr>
              <w:t>价</w:t>
            </w:r>
          </w:p>
        </w:tc>
        <w:tc>
          <w:tcPr>
            <w:tcW w:w="7874" w:type="dxa"/>
            <w:gridSpan w:val="2"/>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topLinePunct/>
              <w:spacing w:line="480" w:lineRule="exact"/>
              <w:ind w:firstLine="480"/>
              <w:rPr>
                <w:rFonts w:ascii="宋体" w:hAnsi="宋体" w:eastAsia="宋体"/>
                <w:color w:val="000000"/>
                <w:sz w:val="24"/>
                <w:szCs w:val="24"/>
              </w:rPr>
            </w:pPr>
            <w:r>
              <w:rPr>
                <w:rFonts w:hint="eastAsia" w:ascii="宋体" w:hAnsi="宋体" w:eastAsia="宋体"/>
                <w:color w:val="000000"/>
                <w:sz w:val="24"/>
                <w:szCs w:val="24"/>
              </w:rPr>
              <w:t>连云区委区政府高度重视发展中心创建工作，将创建教师发展中心纳入全区教育发展规划和目标考核工作范围。</w:t>
            </w:r>
          </w:p>
          <w:p>
            <w:pPr>
              <w:topLinePunct/>
              <w:spacing w:line="480" w:lineRule="exact"/>
              <w:ind w:firstLine="482" w:firstLineChars="200"/>
              <w:rPr>
                <w:rFonts w:ascii="宋体" w:hAnsi="宋体" w:eastAsia="宋体"/>
                <w:b/>
                <w:bCs/>
                <w:color w:val="000000"/>
                <w:sz w:val="24"/>
                <w:szCs w:val="24"/>
              </w:rPr>
            </w:pPr>
            <w:r>
              <w:rPr>
                <w:rFonts w:hint="eastAsia" w:ascii="宋体" w:hAnsi="宋体" w:eastAsia="宋体"/>
                <w:b/>
                <w:bCs/>
                <w:color w:val="000000"/>
                <w:sz w:val="24"/>
                <w:szCs w:val="24"/>
              </w:rPr>
              <w:t>一、高屋建瓴，目标清晰</w:t>
            </w:r>
          </w:p>
          <w:p>
            <w:pPr>
              <w:topLinePunct/>
              <w:spacing w:line="480" w:lineRule="exact"/>
              <w:ind w:firstLine="480" w:firstLineChars="200"/>
              <w:rPr>
                <w:rFonts w:ascii="宋体" w:hAnsi="宋体" w:eastAsia="宋体"/>
                <w:b/>
                <w:bCs/>
                <w:color w:val="000000"/>
                <w:sz w:val="24"/>
                <w:szCs w:val="24"/>
              </w:rPr>
            </w:pPr>
            <w:r>
              <w:rPr>
                <w:rFonts w:ascii="宋体" w:hAnsi="宋体" w:eastAsia="宋体"/>
                <w:color w:val="000000"/>
                <w:sz w:val="24"/>
                <w:szCs w:val="24"/>
              </w:rPr>
              <w:t>2017</w:t>
            </w:r>
            <w:r>
              <w:rPr>
                <w:rFonts w:hint="eastAsia" w:ascii="宋体" w:hAnsi="宋体" w:eastAsia="宋体"/>
                <w:color w:val="000000"/>
                <w:sz w:val="24"/>
                <w:szCs w:val="24"/>
              </w:rPr>
              <w:t>年政府工作报告将“深化教育教学改革，加大名校长名教师培养力度，不断提升教育质量。”作为政府十大民生工程的重要内容，</w:t>
            </w:r>
            <w:r>
              <w:rPr>
                <w:rFonts w:ascii="宋体" w:hAnsi="宋体" w:eastAsia="宋体"/>
                <w:color w:val="000000"/>
                <w:sz w:val="24"/>
                <w:szCs w:val="24"/>
              </w:rPr>
              <w:t>2018</w:t>
            </w:r>
            <w:r>
              <w:rPr>
                <w:rFonts w:hint="eastAsia" w:ascii="宋体" w:hAnsi="宋体" w:eastAsia="宋体"/>
                <w:color w:val="000000"/>
                <w:sz w:val="24"/>
                <w:szCs w:val="24"/>
              </w:rPr>
              <w:t>年报告中提出“坚持教育优先发展，统筹推进教育布局优化调整。”</w:t>
            </w:r>
            <w:r>
              <w:rPr>
                <w:rFonts w:ascii="宋体" w:hAnsi="宋体" w:eastAsia="宋体"/>
                <w:color w:val="000000"/>
                <w:sz w:val="24"/>
                <w:szCs w:val="24"/>
              </w:rPr>
              <w:t xml:space="preserve"> 2019</w:t>
            </w:r>
            <w:r>
              <w:rPr>
                <w:rFonts w:hint="eastAsia" w:ascii="宋体" w:hAnsi="宋体" w:eastAsia="宋体"/>
                <w:color w:val="000000"/>
                <w:sz w:val="24"/>
                <w:szCs w:val="24"/>
              </w:rPr>
              <w:t>年将“</w:t>
            </w:r>
            <w:r>
              <w:rPr>
                <w:rFonts w:hint="eastAsia" w:ascii="宋体" w:hAnsi="宋体" w:eastAsia="宋体"/>
                <w:bCs/>
                <w:color w:val="000000"/>
                <w:sz w:val="24"/>
                <w:szCs w:val="24"/>
              </w:rPr>
              <w:t>促进义务教育优质均衡发展，加快教育现代化进程</w:t>
            </w:r>
            <w:r>
              <w:rPr>
                <w:rFonts w:hint="eastAsia" w:ascii="宋体" w:hAnsi="宋体" w:eastAsia="宋体"/>
                <w:color w:val="000000"/>
                <w:sz w:val="24"/>
                <w:szCs w:val="24"/>
              </w:rPr>
              <w:t>”</w:t>
            </w:r>
            <w:r>
              <w:rPr>
                <w:rFonts w:ascii="宋体" w:hAnsi="宋体" w:eastAsia="宋体"/>
                <w:color w:val="000000"/>
                <w:sz w:val="24"/>
                <w:szCs w:val="24"/>
              </w:rPr>
              <w:t xml:space="preserve"> </w:t>
            </w:r>
            <w:r>
              <w:rPr>
                <w:rFonts w:hint="eastAsia" w:ascii="宋体" w:hAnsi="宋体" w:eastAsia="宋体"/>
                <w:color w:val="000000"/>
                <w:sz w:val="24"/>
                <w:szCs w:val="24"/>
              </w:rPr>
              <w:t>纳入当年政府重要工作之一。</w:t>
            </w:r>
            <w:r>
              <w:rPr>
                <w:rFonts w:hint="eastAsia" w:ascii="宋体" w:hAnsi="宋体" w:eastAsia="宋体"/>
                <w:bCs/>
                <w:color w:val="000000"/>
                <w:sz w:val="24"/>
                <w:szCs w:val="24"/>
              </w:rPr>
              <w:t>连云区人民政府在《连云区教育“十三五”</w:t>
            </w:r>
            <w:r>
              <w:rPr>
                <w:rFonts w:ascii="宋体" w:hAnsi="宋体" w:eastAsia="宋体"/>
                <w:bCs/>
                <w:color w:val="000000"/>
                <w:sz w:val="24"/>
                <w:szCs w:val="24"/>
              </w:rPr>
              <w:t xml:space="preserve"> </w:t>
            </w:r>
            <w:r>
              <w:rPr>
                <w:rFonts w:hint="eastAsia" w:ascii="宋体" w:hAnsi="宋体" w:eastAsia="宋体"/>
                <w:bCs/>
                <w:color w:val="000000"/>
                <w:sz w:val="24"/>
                <w:szCs w:val="24"/>
              </w:rPr>
              <w:t>发展规划》中指出“到</w:t>
            </w:r>
            <w:r>
              <w:rPr>
                <w:rFonts w:ascii="宋体" w:hAnsi="宋体" w:eastAsia="宋体"/>
                <w:bCs/>
                <w:color w:val="000000"/>
                <w:sz w:val="24"/>
                <w:szCs w:val="24"/>
              </w:rPr>
              <w:t>2017</w:t>
            </w:r>
            <w:r>
              <w:rPr>
                <w:rFonts w:hint="eastAsia" w:ascii="宋体" w:hAnsi="宋体" w:eastAsia="宋体"/>
                <w:bCs/>
                <w:color w:val="000000"/>
                <w:sz w:val="24"/>
                <w:szCs w:val="24"/>
              </w:rPr>
              <w:t>年，达到省教育现代化示范区办学标准；到</w:t>
            </w:r>
            <w:r>
              <w:rPr>
                <w:rFonts w:ascii="宋体" w:hAnsi="宋体" w:eastAsia="宋体"/>
                <w:bCs/>
                <w:color w:val="000000"/>
                <w:sz w:val="24"/>
                <w:szCs w:val="24"/>
              </w:rPr>
              <w:t>2020</w:t>
            </w:r>
            <w:r>
              <w:rPr>
                <w:rFonts w:hint="eastAsia" w:ascii="宋体" w:hAnsi="宋体" w:eastAsia="宋体"/>
                <w:bCs/>
                <w:color w:val="000000"/>
                <w:sz w:val="24"/>
                <w:szCs w:val="24"/>
              </w:rPr>
              <w:t>年，通过省教育现代化示范区和全国义务教育优质均衡发展示范区省级评估验收”，并在</w:t>
            </w:r>
            <w:r>
              <w:rPr>
                <w:rFonts w:hint="eastAsia" w:ascii="宋体" w:hAnsi="宋体" w:eastAsia="宋体"/>
                <w:color w:val="000000"/>
                <w:sz w:val="24"/>
                <w:szCs w:val="24"/>
              </w:rPr>
              <w:t>《连云区国民经济和社会发展十三五规划纲要》明确提出“十三五”期间“按省优标准建成连云区教师发展中心”，对教师研训的工作目标、工作重点都做了明确部署。</w:t>
            </w:r>
          </w:p>
          <w:p>
            <w:pPr>
              <w:topLinePunct/>
              <w:spacing w:line="480" w:lineRule="exact"/>
              <w:ind w:firstLine="480"/>
              <w:rPr>
                <w:rFonts w:ascii="宋体" w:hAnsi="宋体" w:eastAsia="宋体"/>
                <w:b/>
                <w:bCs/>
                <w:color w:val="000000"/>
                <w:sz w:val="24"/>
                <w:szCs w:val="24"/>
              </w:rPr>
            </w:pPr>
            <w:r>
              <w:rPr>
                <w:rFonts w:hint="eastAsia" w:ascii="宋体" w:hAnsi="宋体" w:eastAsia="宋体"/>
                <w:b/>
                <w:bCs/>
                <w:color w:val="000000"/>
                <w:sz w:val="24"/>
                <w:szCs w:val="24"/>
              </w:rPr>
              <w:t>二、督促到位，有序推进</w:t>
            </w:r>
          </w:p>
          <w:p>
            <w:pPr>
              <w:topLinePunct/>
              <w:spacing w:line="480" w:lineRule="exact"/>
              <w:ind w:firstLine="480"/>
              <w:rPr>
                <w:rFonts w:ascii="宋体" w:hAnsi="宋体" w:eastAsia="宋体"/>
                <w:color w:val="000000"/>
                <w:sz w:val="24"/>
                <w:szCs w:val="24"/>
              </w:rPr>
            </w:pPr>
            <w:r>
              <w:rPr>
                <w:rFonts w:hint="eastAsia" w:ascii="宋体" w:hAnsi="宋体" w:eastAsia="宋体"/>
                <w:color w:val="000000"/>
                <w:sz w:val="24"/>
                <w:szCs w:val="24"/>
              </w:rPr>
              <w:t>中心成立前后，连云区政府领导多次进行现场调研，确保连云区教师发展中心建设项目如期保质保量完工，并通过政府文件、会议等形式加大对连云区教育局的敦促力度，确保将连云区教师发展中心纳入连云区教育发展规划和考核检查工作范围。</w:t>
            </w:r>
          </w:p>
          <w:p>
            <w:pPr>
              <w:topLinePunct/>
              <w:spacing w:line="480" w:lineRule="exact"/>
              <w:ind w:firstLine="480"/>
              <w:rPr>
                <w:rFonts w:ascii="宋体" w:hAnsi="宋体" w:eastAsia="宋体"/>
                <w:color w:val="000000"/>
                <w:sz w:val="24"/>
                <w:szCs w:val="24"/>
              </w:rPr>
            </w:pPr>
            <w:r>
              <w:rPr>
                <w:rFonts w:hint="eastAsia" w:ascii="宋体" w:hAnsi="宋体" w:eastAsia="宋体"/>
                <w:color w:val="000000"/>
                <w:sz w:val="24"/>
                <w:szCs w:val="24"/>
              </w:rPr>
              <w:t>中心迅速成立创建工作领导小组，并成立创建办公室，统筹、协调所有创建事务。各项工作倒排时序，责任到人，层层推进，不断加强对中心建设的检查、指导、考核，多次召开相关工作会议，就教师发展中心教师配置、各项经费保障问题、中心设施设备的完善更新、教科研训相关工作推进等事宜进行专项研究讨论。教师发展中心在申报创建“江苏省示范性县级教师发展中心”期间，教育工委班子成员经常督促教师发展中心创建工作的推进情况，并将创建工作纳入检查考核范围，有力推动了中心各项工作的建设。</w:t>
            </w:r>
          </w:p>
        </w:tc>
      </w:tr>
      <w:tr>
        <w:tblPrEx>
          <w:tblCellMar>
            <w:top w:w="0" w:type="dxa"/>
            <w:left w:w="10" w:type="dxa"/>
            <w:bottom w:w="0" w:type="dxa"/>
            <w:right w:w="10" w:type="dxa"/>
          </w:tblCellMar>
        </w:tblPrEx>
        <w:trPr>
          <w:trHeight w:val="6955"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518" w:lineRule="auto"/>
              <w:jc w:val="center"/>
              <w:rPr>
                <w:rFonts w:ascii="宋体" w:hAnsi="宋体" w:eastAsia="宋体"/>
                <w:color w:val="000000"/>
                <w:sz w:val="24"/>
                <w:szCs w:val="24"/>
              </w:rPr>
            </w:pPr>
            <w:r>
              <w:rPr>
                <w:rFonts w:hint="eastAsia" w:ascii="宋体" w:hAnsi="宋体" w:eastAsia="宋体"/>
                <w:color w:val="000000"/>
                <w:sz w:val="24"/>
                <w:szCs w:val="24"/>
              </w:rPr>
              <w:t>支撑材料</w:t>
            </w:r>
          </w:p>
          <w:p>
            <w:pPr>
              <w:spacing w:line="518" w:lineRule="auto"/>
              <w:jc w:val="center"/>
              <w:rPr>
                <w:rFonts w:ascii="宋体" w:hAnsi="宋体" w:eastAsia="宋体"/>
                <w:color w:val="000000"/>
                <w:sz w:val="24"/>
                <w:szCs w:val="24"/>
              </w:rPr>
            </w:pPr>
            <w:r>
              <w:rPr>
                <w:rFonts w:hint="eastAsia" w:ascii="宋体" w:hAnsi="宋体" w:eastAsia="宋体"/>
                <w:color w:val="000000"/>
                <w:sz w:val="24"/>
                <w:szCs w:val="24"/>
              </w:rPr>
              <w:t>名称</w:t>
            </w:r>
          </w:p>
        </w:tc>
        <w:tc>
          <w:tcPr>
            <w:tcW w:w="7874" w:type="dxa"/>
            <w:gridSpan w:val="2"/>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480" w:lineRule="exact"/>
              <w:rPr>
                <w:rFonts w:ascii="宋体" w:hAnsi="宋体" w:eastAsia="宋体"/>
                <w:color w:val="000000"/>
                <w:sz w:val="24"/>
                <w:szCs w:val="24"/>
              </w:rPr>
            </w:pPr>
            <w:r>
              <w:rPr>
                <w:rFonts w:ascii="宋体" w:hAnsi="宋体" w:eastAsia="宋体"/>
                <w:color w:val="000000"/>
                <w:sz w:val="24"/>
                <w:szCs w:val="24"/>
              </w:rPr>
              <w:t xml:space="preserve">3.1 </w:t>
            </w:r>
            <w:r>
              <w:rPr>
                <w:rFonts w:hint="eastAsia" w:ascii="宋体" w:hAnsi="宋体" w:eastAsia="宋体"/>
                <w:color w:val="000000"/>
                <w:sz w:val="24"/>
                <w:szCs w:val="24"/>
              </w:rPr>
              <w:t>连云区</w:t>
            </w:r>
            <w:r>
              <w:rPr>
                <w:rFonts w:ascii="宋体" w:hAnsi="宋体" w:eastAsia="宋体"/>
                <w:color w:val="000000"/>
                <w:sz w:val="24"/>
                <w:szCs w:val="24"/>
              </w:rPr>
              <w:t>2016-2019</w:t>
            </w:r>
            <w:r>
              <w:rPr>
                <w:rFonts w:hint="eastAsia" w:ascii="宋体" w:hAnsi="宋体" w:eastAsia="宋体"/>
                <w:color w:val="000000"/>
                <w:sz w:val="24"/>
                <w:szCs w:val="24"/>
              </w:rPr>
              <w:t>政府工作报告及相关会议纪要材料</w:t>
            </w:r>
          </w:p>
          <w:p>
            <w:pPr>
              <w:spacing w:line="480" w:lineRule="exact"/>
              <w:rPr>
                <w:rFonts w:ascii="宋体" w:hAnsi="宋体" w:eastAsia="宋体"/>
                <w:color w:val="000000"/>
                <w:sz w:val="24"/>
                <w:szCs w:val="24"/>
              </w:rPr>
            </w:pPr>
            <w:r>
              <w:rPr>
                <w:rFonts w:ascii="宋体" w:hAnsi="宋体" w:eastAsia="宋体"/>
                <w:color w:val="000000"/>
                <w:sz w:val="24"/>
                <w:szCs w:val="24"/>
              </w:rPr>
              <w:t xml:space="preserve">3.2 </w:t>
            </w:r>
            <w:r>
              <w:rPr>
                <w:rFonts w:hint="eastAsia" w:ascii="宋体" w:hAnsi="宋体" w:eastAsia="宋体"/>
                <w:color w:val="000000"/>
                <w:sz w:val="24"/>
                <w:szCs w:val="24"/>
              </w:rPr>
              <w:t>《连云区国民经济和社会发展第十三个五年规划纲要》</w:t>
            </w:r>
          </w:p>
          <w:p>
            <w:pPr>
              <w:spacing w:line="480" w:lineRule="exact"/>
              <w:rPr>
                <w:rFonts w:ascii="宋体" w:hAnsi="宋体" w:eastAsia="宋体"/>
                <w:color w:val="000000"/>
                <w:sz w:val="24"/>
                <w:szCs w:val="24"/>
              </w:rPr>
            </w:pPr>
            <w:r>
              <w:rPr>
                <w:rFonts w:ascii="宋体" w:hAnsi="宋体" w:eastAsia="宋体"/>
                <w:color w:val="000000"/>
                <w:sz w:val="24"/>
                <w:szCs w:val="24"/>
              </w:rPr>
              <w:t xml:space="preserve">3.3 </w:t>
            </w:r>
            <w:r>
              <w:rPr>
                <w:rFonts w:hint="eastAsia" w:ascii="宋体" w:hAnsi="宋体" w:eastAsia="宋体"/>
                <w:color w:val="000000"/>
                <w:sz w:val="24"/>
                <w:szCs w:val="24"/>
              </w:rPr>
              <w:t>连云区教师发展中心五年（</w:t>
            </w:r>
            <w:r>
              <w:rPr>
                <w:rFonts w:ascii="宋体" w:hAnsi="宋体" w:eastAsia="宋体"/>
                <w:color w:val="000000"/>
                <w:sz w:val="24"/>
                <w:szCs w:val="24"/>
              </w:rPr>
              <w:t>2018</w:t>
            </w:r>
            <w:r>
              <w:rPr>
                <w:rFonts w:hint="eastAsia" w:ascii="宋体" w:hAnsi="宋体" w:eastAsia="宋体"/>
                <w:color w:val="000000"/>
                <w:sz w:val="24"/>
                <w:szCs w:val="24"/>
              </w:rPr>
              <w:t>－</w:t>
            </w:r>
            <w:r>
              <w:rPr>
                <w:rFonts w:ascii="宋体" w:hAnsi="宋体" w:eastAsia="宋体"/>
                <w:color w:val="000000"/>
                <w:sz w:val="24"/>
                <w:szCs w:val="24"/>
              </w:rPr>
              <w:t>2022</w:t>
            </w:r>
            <w:r>
              <w:rPr>
                <w:rFonts w:hint="eastAsia" w:ascii="宋体" w:hAnsi="宋体" w:eastAsia="宋体"/>
                <w:color w:val="000000"/>
                <w:sz w:val="24"/>
                <w:szCs w:val="24"/>
              </w:rPr>
              <w:t>）发展规划</w:t>
            </w:r>
          </w:p>
          <w:p>
            <w:pPr>
              <w:spacing w:line="480" w:lineRule="exact"/>
              <w:rPr>
                <w:rFonts w:ascii="宋体" w:hAnsi="宋体" w:eastAsia="宋体"/>
                <w:color w:val="000000"/>
                <w:sz w:val="24"/>
                <w:szCs w:val="24"/>
              </w:rPr>
            </w:pPr>
            <w:r>
              <w:rPr>
                <w:rFonts w:ascii="宋体" w:hAnsi="宋体" w:eastAsia="宋体"/>
                <w:color w:val="000000"/>
                <w:sz w:val="24"/>
                <w:szCs w:val="24"/>
              </w:rPr>
              <w:t>3.4</w:t>
            </w:r>
            <w:r>
              <w:rPr>
                <w:rFonts w:hint="eastAsia" w:ascii="宋体" w:hAnsi="宋体" w:eastAsia="宋体"/>
                <w:color w:val="000000"/>
                <w:sz w:val="24"/>
                <w:szCs w:val="24"/>
              </w:rPr>
              <w:t>连云区政府工作会议纪要</w:t>
            </w:r>
          </w:p>
          <w:p>
            <w:pPr>
              <w:spacing w:line="480" w:lineRule="exact"/>
              <w:rPr>
                <w:rFonts w:ascii="宋体" w:hAnsi="宋体" w:eastAsia="宋体"/>
                <w:color w:val="000000"/>
                <w:sz w:val="24"/>
                <w:szCs w:val="24"/>
              </w:rPr>
            </w:pPr>
            <w:r>
              <w:rPr>
                <w:rFonts w:ascii="宋体" w:hAnsi="宋体" w:eastAsia="宋体"/>
                <w:color w:val="000000"/>
                <w:sz w:val="24"/>
                <w:szCs w:val="24"/>
              </w:rPr>
              <w:t>3.5</w:t>
            </w:r>
            <w:r>
              <w:rPr>
                <w:rFonts w:hint="eastAsia" w:ascii="宋体" w:hAnsi="宋体" w:eastAsia="宋体"/>
                <w:color w:val="000000"/>
                <w:sz w:val="24"/>
                <w:szCs w:val="24"/>
              </w:rPr>
              <w:t>教师发展中心教育工作目标责任书</w:t>
            </w:r>
          </w:p>
          <w:p>
            <w:pPr>
              <w:spacing w:line="480" w:lineRule="exact"/>
              <w:rPr>
                <w:rFonts w:ascii="宋体" w:hAnsi="宋体" w:eastAsia="宋体"/>
                <w:color w:val="000000"/>
                <w:sz w:val="24"/>
                <w:szCs w:val="24"/>
              </w:rPr>
            </w:pPr>
            <w:r>
              <w:rPr>
                <w:rFonts w:ascii="宋体" w:hAnsi="宋体" w:eastAsia="宋体"/>
                <w:color w:val="000000"/>
                <w:sz w:val="24"/>
                <w:szCs w:val="24"/>
              </w:rPr>
              <w:t xml:space="preserve">3.6 </w:t>
            </w:r>
            <w:r>
              <w:rPr>
                <w:rFonts w:hint="eastAsia" w:ascii="宋体" w:hAnsi="宋体" w:eastAsia="宋体"/>
                <w:color w:val="000000"/>
                <w:sz w:val="24"/>
                <w:szCs w:val="24"/>
              </w:rPr>
              <w:t>连云区政府、教育局、发展中心创建分阶段推进过程材料</w:t>
            </w:r>
          </w:p>
          <w:p>
            <w:pPr>
              <w:spacing w:line="480" w:lineRule="exact"/>
              <w:rPr>
                <w:rFonts w:ascii="宋体" w:hAnsi="宋体" w:eastAsia="宋体"/>
                <w:color w:val="000000"/>
                <w:sz w:val="24"/>
                <w:szCs w:val="24"/>
              </w:rPr>
            </w:pPr>
            <w:r>
              <w:rPr>
                <w:rFonts w:ascii="宋体" w:hAnsi="宋体" w:eastAsia="宋体"/>
                <w:color w:val="000000"/>
                <w:sz w:val="24"/>
                <w:szCs w:val="24"/>
              </w:rPr>
              <w:t>3.7</w:t>
            </w:r>
            <w:r>
              <w:rPr>
                <w:rFonts w:hint="eastAsia" w:ascii="宋体" w:hAnsi="宋体" w:eastAsia="宋体"/>
                <w:color w:val="000000"/>
                <w:sz w:val="24"/>
                <w:szCs w:val="24"/>
              </w:rPr>
              <w:t>关于表彰</w:t>
            </w:r>
            <w:r>
              <w:rPr>
                <w:rFonts w:ascii="宋体" w:hAnsi="宋体" w:eastAsia="宋体"/>
                <w:color w:val="000000"/>
                <w:sz w:val="24"/>
                <w:szCs w:val="24"/>
              </w:rPr>
              <w:t>2017</w:t>
            </w:r>
            <w:r>
              <w:rPr>
                <w:rFonts w:hint="eastAsia" w:ascii="宋体" w:hAnsi="宋体" w:eastAsia="宋体"/>
                <w:color w:val="000000"/>
                <w:sz w:val="24"/>
                <w:szCs w:val="24"/>
              </w:rPr>
              <w:t>年度学校教育工作目标考核获奖单位的决定（区教育局）</w:t>
            </w:r>
          </w:p>
          <w:p>
            <w:pPr>
              <w:spacing w:line="480" w:lineRule="exact"/>
              <w:ind w:left="486" w:leftChars="1" w:hanging="484" w:hangingChars="202"/>
              <w:rPr>
                <w:rFonts w:ascii="宋体" w:hAnsi="宋体" w:eastAsia="宋体"/>
                <w:color w:val="000000"/>
                <w:sz w:val="24"/>
                <w:szCs w:val="24"/>
              </w:rPr>
            </w:pPr>
            <w:r>
              <w:rPr>
                <w:rFonts w:ascii="宋体" w:hAnsi="宋体" w:eastAsia="宋体"/>
                <w:color w:val="000000"/>
                <w:sz w:val="24"/>
                <w:szCs w:val="24"/>
              </w:rPr>
              <w:t>3.8</w:t>
            </w:r>
            <w:r>
              <w:rPr>
                <w:rFonts w:hint="eastAsia" w:ascii="宋体" w:hAnsi="宋体" w:eastAsia="宋体"/>
                <w:color w:val="000000"/>
                <w:sz w:val="24"/>
                <w:szCs w:val="24"/>
              </w:rPr>
              <w:t>《关于成立省示范型区级教师发展中心创建工作领导小组的通知》（连云区教育局）</w:t>
            </w:r>
          </w:p>
          <w:p>
            <w:pPr>
              <w:spacing w:line="480" w:lineRule="exact"/>
              <w:rPr>
                <w:rFonts w:ascii="宋体" w:hAnsi="宋体" w:eastAsia="宋体"/>
                <w:color w:val="000000"/>
                <w:sz w:val="24"/>
                <w:szCs w:val="24"/>
              </w:rPr>
            </w:pPr>
          </w:p>
          <w:p>
            <w:pPr>
              <w:spacing w:line="480" w:lineRule="exact"/>
              <w:rPr>
                <w:rFonts w:ascii="宋体" w:hAnsi="宋体" w:eastAsia="宋体"/>
                <w:color w:val="000000"/>
                <w:sz w:val="24"/>
                <w:szCs w:val="24"/>
              </w:rPr>
            </w:pPr>
          </w:p>
          <w:p>
            <w:pPr>
              <w:spacing w:line="480" w:lineRule="exact"/>
              <w:rPr>
                <w:rFonts w:ascii="宋体" w:hAnsi="宋体" w:eastAsia="宋体"/>
                <w:color w:val="000000"/>
                <w:sz w:val="24"/>
                <w:szCs w:val="24"/>
              </w:rPr>
            </w:pPr>
          </w:p>
          <w:p>
            <w:pPr>
              <w:spacing w:line="480" w:lineRule="exact"/>
              <w:rPr>
                <w:rFonts w:ascii="宋体" w:hAnsi="宋体" w:eastAsia="宋体"/>
                <w:color w:val="000000"/>
                <w:sz w:val="24"/>
                <w:szCs w:val="24"/>
              </w:rPr>
            </w:pPr>
          </w:p>
          <w:p>
            <w:pPr>
              <w:spacing w:line="480" w:lineRule="exact"/>
              <w:rPr>
                <w:rFonts w:ascii="宋体" w:hAnsi="宋体" w:eastAsia="宋体"/>
                <w:color w:val="000000"/>
                <w:sz w:val="24"/>
                <w:szCs w:val="24"/>
              </w:rPr>
            </w:pPr>
          </w:p>
          <w:p>
            <w:pPr>
              <w:spacing w:line="480" w:lineRule="exact"/>
              <w:rPr>
                <w:rFonts w:ascii="宋体" w:hAnsi="宋体" w:eastAsia="宋体"/>
                <w:color w:val="000000"/>
                <w:sz w:val="24"/>
                <w:szCs w:val="24"/>
              </w:rPr>
            </w:pPr>
          </w:p>
          <w:p>
            <w:pPr>
              <w:spacing w:line="480" w:lineRule="exact"/>
              <w:rPr>
                <w:rFonts w:ascii="宋体" w:hAnsi="宋体" w:eastAsia="宋体"/>
                <w:color w:val="000000"/>
                <w:sz w:val="24"/>
                <w:szCs w:val="24"/>
              </w:rPr>
            </w:pPr>
          </w:p>
          <w:p>
            <w:pPr>
              <w:spacing w:line="480" w:lineRule="exact"/>
              <w:rPr>
                <w:rFonts w:ascii="宋体" w:hAnsi="宋体" w:eastAsia="宋体"/>
                <w:color w:val="000000"/>
                <w:sz w:val="24"/>
                <w:szCs w:val="24"/>
              </w:rPr>
            </w:pPr>
          </w:p>
          <w:p>
            <w:pPr>
              <w:spacing w:line="480" w:lineRule="exact"/>
              <w:rPr>
                <w:rFonts w:ascii="宋体" w:hAnsi="宋体" w:eastAsia="宋体"/>
                <w:color w:val="000000"/>
                <w:sz w:val="24"/>
                <w:szCs w:val="24"/>
              </w:rPr>
            </w:pPr>
          </w:p>
          <w:p>
            <w:pPr>
              <w:spacing w:line="480" w:lineRule="exact"/>
              <w:rPr>
                <w:rFonts w:ascii="宋体" w:hAnsi="宋体" w:eastAsia="宋体"/>
                <w:color w:val="000000"/>
                <w:sz w:val="24"/>
                <w:szCs w:val="24"/>
              </w:rPr>
            </w:pPr>
          </w:p>
          <w:p>
            <w:pPr>
              <w:spacing w:line="480" w:lineRule="exact"/>
              <w:rPr>
                <w:rFonts w:ascii="宋体" w:hAnsi="宋体" w:eastAsia="宋体"/>
                <w:color w:val="000000"/>
                <w:sz w:val="24"/>
                <w:szCs w:val="24"/>
              </w:rPr>
            </w:pPr>
          </w:p>
          <w:p>
            <w:pPr>
              <w:spacing w:line="480" w:lineRule="exact"/>
              <w:rPr>
                <w:rFonts w:ascii="宋体" w:hAnsi="宋体" w:eastAsia="宋体"/>
                <w:color w:val="000000"/>
                <w:sz w:val="24"/>
                <w:szCs w:val="24"/>
              </w:rPr>
            </w:pPr>
          </w:p>
          <w:p>
            <w:pPr>
              <w:spacing w:line="480" w:lineRule="exact"/>
              <w:rPr>
                <w:rFonts w:ascii="宋体" w:hAnsi="宋体" w:eastAsia="宋体"/>
                <w:color w:val="000000"/>
                <w:sz w:val="24"/>
                <w:szCs w:val="24"/>
              </w:rPr>
            </w:pPr>
          </w:p>
          <w:p>
            <w:pPr>
              <w:spacing w:line="480" w:lineRule="exact"/>
              <w:rPr>
                <w:rFonts w:ascii="宋体" w:hAnsi="宋体" w:eastAsia="宋体"/>
                <w:color w:val="000000"/>
                <w:sz w:val="24"/>
                <w:szCs w:val="24"/>
              </w:rPr>
            </w:pPr>
          </w:p>
          <w:p>
            <w:pPr>
              <w:topLinePunct/>
              <w:spacing w:line="480" w:lineRule="exact"/>
              <w:rPr>
                <w:rFonts w:ascii="宋体" w:hAnsi="宋体" w:eastAsia="宋体"/>
                <w:color w:val="000000"/>
                <w:sz w:val="24"/>
                <w:szCs w:val="24"/>
              </w:rPr>
            </w:pPr>
          </w:p>
          <w:p>
            <w:pPr>
              <w:topLinePunct/>
              <w:spacing w:line="480" w:lineRule="exact"/>
              <w:rPr>
                <w:rFonts w:ascii="宋体" w:hAnsi="宋体" w:eastAsia="宋体"/>
                <w:color w:val="000000"/>
                <w:sz w:val="24"/>
                <w:szCs w:val="24"/>
              </w:rPr>
            </w:pPr>
          </w:p>
          <w:p>
            <w:pPr>
              <w:topLinePunct/>
              <w:spacing w:line="480" w:lineRule="exact"/>
              <w:rPr>
                <w:rFonts w:ascii="宋体" w:hAnsi="宋体" w:eastAsia="宋体"/>
                <w:color w:val="000000"/>
                <w:sz w:val="24"/>
                <w:szCs w:val="24"/>
              </w:rPr>
            </w:pPr>
          </w:p>
        </w:tc>
      </w:tr>
    </w:tbl>
    <w:p>
      <w:r>
        <w:br w:type="page"/>
      </w:r>
    </w:p>
    <w:tbl>
      <w:tblPr>
        <w:tblStyle w:val="13"/>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
        <w:gridCol w:w="172"/>
        <w:gridCol w:w="6560"/>
        <w:gridCol w:w="96"/>
        <w:gridCol w:w="1446"/>
        <w:gridCol w:w="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7208" w:type="dxa"/>
            <w:gridSpan w:val="3"/>
            <w:tcBorders>
              <w:right w:val="single" w:color="auto" w:sz="2" w:space="0"/>
            </w:tcBorders>
            <w:vAlign w:val="center"/>
          </w:tcPr>
          <w:p>
            <w:pPr>
              <w:jc w:val="center"/>
              <w:rPr>
                <w:rFonts w:ascii="宋体" w:hAnsi="宋体" w:eastAsia="宋体"/>
                <w:b/>
                <w:bCs/>
                <w:sz w:val="24"/>
                <w:szCs w:val="24"/>
              </w:rPr>
            </w:pPr>
            <w:r>
              <w:br w:type="page"/>
            </w:r>
            <w:r>
              <w:rPr>
                <w:rFonts w:hint="eastAsia" w:ascii="宋体" w:hAnsi="宋体" w:eastAsia="宋体"/>
                <w:b/>
                <w:bCs/>
                <w:sz w:val="24"/>
                <w:szCs w:val="24"/>
              </w:rPr>
              <w:t>组织领导─</w:t>
            </w:r>
            <w:r>
              <w:rPr>
                <w:rFonts w:hint="eastAsia" w:ascii="宋体" w:hAnsi="宋体" w:eastAsia="宋体" w:cs="宋体"/>
                <w:kern w:val="0"/>
                <w:sz w:val="24"/>
                <w:szCs w:val="24"/>
              </w:rPr>
              <w:t>保障机制</w:t>
            </w:r>
          </w:p>
        </w:tc>
        <w:tc>
          <w:tcPr>
            <w:tcW w:w="1629" w:type="dxa"/>
            <w:gridSpan w:val="3"/>
            <w:tcBorders>
              <w:left w:val="single" w:color="auto" w:sz="2" w:space="0"/>
            </w:tcBorders>
            <w:vAlign w:val="center"/>
          </w:tcPr>
          <w:p>
            <w:pPr>
              <w:jc w:val="center"/>
              <w:rPr>
                <w:rFonts w:ascii="宋体" w:hAnsi="宋体" w:eastAsia="宋体"/>
                <w:sz w:val="24"/>
                <w:szCs w:val="24"/>
              </w:rPr>
            </w:pPr>
            <w:r>
              <w:rPr>
                <w:rFonts w:hint="eastAsia" w:ascii="宋体" w:hAnsi="宋体" w:eastAsia="宋体"/>
                <w:sz w:val="24"/>
                <w:szCs w:val="24"/>
              </w:rPr>
              <w:t>自评赋分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7208" w:type="dxa"/>
            <w:gridSpan w:val="3"/>
            <w:tcBorders>
              <w:right w:val="single" w:color="auto" w:sz="2" w:space="0"/>
            </w:tcBorders>
            <w:vAlign w:val="center"/>
          </w:tcPr>
          <w:p>
            <w:pPr>
              <w:widowControl/>
              <w:snapToGrid w:val="0"/>
              <w:ind w:firstLine="480" w:firstLineChars="200"/>
              <w:rPr>
                <w:rFonts w:ascii="宋体" w:hAnsi="宋体" w:eastAsia="宋体"/>
                <w:sz w:val="24"/>
                <w:szCs w:val="24"/>
              </w:rPr>
            </w:pPr>
            <w:r>
              <w:rPr>
                <w:rFonts w:ascii="宋体" w:hAnsi="宋体" w:eastAsia="宋体"/>
                <w:kern w:val="0"/>
                <w:sz w:val="24"/>
                <w:szCs w:val="24"/>
              </w:rPr>
              <w:t>4</w:t>
            </w:r>
            <w:r>
              <w:rPr>
                <w:rFonts w:hint="eastAsia" w:ascii="宋体" w:hAnsi="宋体" w:eastAsia="宋体"/>
                <w:kern w:val="0"/>
                <w:sz w:val="24"/>
                <w:szCs w:val="24"/>
              </w:rPr>
              <w:t>．</w:t>
            </w:r>
            <w:r>
              <w:rPr>
                <w:rFonts w:hint="eastAsia" w:ascii="宋体" w:hAnsi="宋体" w:eastAsia="宋体" w:cs="宋体"/>
                <w:kern w:val="0"/>
                <w:sz w:val="24"/>
                <w:szCs w:val="24"/>
              </w:rPr>
              <w:t>中心整合后，原机构的各项经费拨付渠道不变，规模不减，保证中心正常运转。</w:t>
            </w:r>
          </w:p>
        </w:tc>
        <w:tc>
          <w:tcPr>
            <w:tcW w:w="1629" w:type="dxa"/>
            <w:gridSpan w:val="3"/>
            <w:tcBorders>
              <w:left w:val="single" w:color="auto" w:sz="2" w:space="0"/>
            </w:tcBorders>
            <w:vAlign w:val="center"/>
          </w:tcPr>
          <w:p>
            <w:pPr>
              <w:jc w:val="center"/>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6" w:hRule="atLeast"/>
          <w:jc w:val="center"/>
        </w:trPr>
        <w:tc>
          <w:tcPr>
            <w:tcW w:w="476" w:type="dxa"/>
            <w:vAlign w:val="center"/>
          </w:tcPr>
          <w:p>
            <w:pPr>
              <w:jc w:val="center"/>
              <w:rPr>
                <w:rFonts w:ascii="宋体" w:hAnsi="宋体" w:eastAsia="宋体"/>
                <w:sz w:val="24"/>
                <w:szCs w:val="24"/>
              </w:rPr>
            </w:pPr>
            <w:r>
              <w:rPr>
                <w:rFonts w:hint="eastAsia" w:ascii="宋体" w:hAnsi="宋体" w:eastAsia="宋体"/>
                <w:sz w:val="24"/>
                <w:szCs w:val="24"/>
              </w:rPr>
              <w:t>自</w:t>
            </w:r>
          </w:p>
          <w:p>
            <w:pPr>
              <w:jc w:val="center"/>
              <w:rPr>
                <w:rFonts w:ascii="宋体" w:hAnsi="宋体" w:eastAsia="宋体"/>
                <w:sz w:val="24"/>
                <w:szCs w:val="24"/>
              </w:rPr>
            </w:pPr>
          </w:p>
          <w:p>
            <w:pPr>
              <w:jc w:val="center"/>
              <w:rPr>
                <w:rFonts w:ascii="宋体" w:hAnsi="宋体" w:eastAsia="宋体"/>
                <w:sz w:val="24"/>
                <w:szCs w:val="24"/>
              </w:rPr>
            </w:pPr>
          </w:p>
          <w:p>
            <w:pPr>
              <w:jc w:val="center"/>
              <w:rPr>
                <w:rFonts w:ascii="宋体" w:hAnsi="宋体" w:eastAsia="宋体"/>
                <w:sz w:val="24"/>
                <w:szCs w:val="24"/>
              </w:rPr>
            </w:pPr>
            <w:r>
              <w:rPr>
                <w:rFonts w:hint="eastAsia" w:ascii="宋体" w:hAnsi="宋体" w:eastAsia="宋体"/>
                <w:sz w:val="24"/>
                <w:szCs w:val="24"/>
              </w:rPr>
              <w:t>我</w:t>
            </w:r>
          </w:p>
          <w:p>
            <w:pPr>
              <w:jc w:val="center"/>
              <w:rPr>
                <w:rFonts w:ascii="宋体" w:hAnsi="宋体" w:eastAsia="宋体"/>
                <w:sz w:val="24"/>
                <w:szCs w:val="24"/>
              </w:rPr>
            </w:pPr>
          </w:p>
          <w:p>
            <w:pPr>
              <w:jc w:val="center"/>
              <w:rPr>
                <w:rFonts w:ascii="宋体" w:hAnsi="宋体" w:eastAsia="宋体"/>
                <w:sz w:val="24"/>
                <w:szCs w:val="24"/>
              </w:rPr>
            </w:pPr>
          </w:p>
          <w:p>
            <w:pPr>
              <w:jc w:val="center"/>
              <w:rPr>
                <w:rFonts w:ascii="宋体" w:hAnsi="宋体" w:eastAsia="宋体"/>
                <w:sz w:val="24"/>
                <w:szCs w:val="24"/>
              </w:rPr>
            </w:pPr>
            <w:r>
              <w:rPr>
                <w:rFonts w:hint="eastAsia" w:ascii="宋体" w:hAnsi="宋体" w:eastAsia="宋体"/>
                <w:sz w:val="24"/>
                <w:szCs w:val="24"/>
              </w:rPr>
              <w:t>评</w:t>
            </w:r>
          </w:p>
          <w:p>
            <w:pPr>
              <w:jc w:val="center"/>
              <w:rPr>
                <w:rFonts w:ascii="宋体" w:hAnsi="宋体" w:eastAsia="宋体"/>
                <w:sz w:val="24"/>
                <w:szCs w:val="24"/>
              </w:rPr>
            </w:pPr>
          </w:p>
          <w:p>
            <w:pPr>
              <w:jc w:val="center"/>
              <w:rPr>
                <w:rFonts w:ascii="宋体" w:hAnsi="宋体" w:eastAsia="宋体"/>
                <w:sz w:val="24"/>
                <w:szCs w:val="24"/>
              </w:rPr>
            </w:pPr>
          </w:p>
          <w:p>
            <w:pPr>
              <w:jc w:val="center"/>
              <w:rPr>
                <w:rFonts w:ascii="宋体" w:hAnsi="宋体" w:eastAsia="宋体"/>
                <w:sz w:val="24"/>
                <w:szCs w:val="24"/>
              </w:rPr>
            </w:pPr>
            <w:r>
              <w:rPr>
                <w:rFonts w:hint="eastAsia" w:ascii="宋体" w:hAnsi="宋体" w:eastAsia="宋体"/>
                <w:sz w:val="24"/>
                <w:szCs w:val="24"/>
              </w:rPr>
              <w:t>价</w:t>
            </w:r>
          </w:p>
        </w:tc>
        <w:tc>
          <w:tcPr>
            <w:tcW w:w="8361" w:type="dxa"/>
            <w:gridSpan w:val="5"/>
          </w:tcPr>
          <w:p>
            <w:pPr>
              <w:pStyle w:val="37"/>
              <w:spacing w:line="480" w:lineRule="exact"/>
              <w:ind w:firstLine="480" w:firstLineChars="200"/>
              <w:rPr>
                <w:rFonts w:ascii="宋体"/>
              </w:rPr>
            </w:pPr>
            <w:r>
              <w:rPr>
                <w:rFonts w:hint="eastAsia" w:ascii="宋体" w:hAnsi="宋体"/>
              </w:rPr>
              <w:t>教师发展中心是具有独立法人资格的全额拨款事业单位。区委、区政府和相关部门十分重视中心建设。</w:t>
            </w:r>
          </w:p>
          <w:p>
            <w:pPr>
              <w:pStyle w:val="37"/>
              <w:spacing w:line="480" w:lineRule="exact"/>
              <w:ind w:firstLine="482" w:firstLineChars="200"/>
              <w:rPr>
                <w:rFonts w:ascii="宋体"/>
                <w:b/>
              </w:rPr>
            </w:pPr>
            <w:r>
              <w:rPr>
                <w:rFonts w:hint="eastAsia" w:ascii="宋体" w:hAnsi="宋体"/>
                <w:b/>
              </w:rPr>
              <w:t>一、经费足额拨付，规模有增不减</w:t>
            </w:r>
          </w:p>
          <w:p>
            <w:pPr>
              <w:pStyle w:val="37"/>
              <w:spacing w:line="480" w:lineRule="exact"/>
              <w:ind w:firstLine="480" w:firstLineChars="200"/>
              <w:rPr>
                <w:rFonts w:ascii="宋体"/>
              </w:rPr>
            </w:pPr>
            <w:r>
              <w:rPr>
                <w:rFonts w:hint="eastAsia" w:ascii="宋体" w:hAnsi="宋体" w:cs="宋体"/>
                <w:kern w:val="0"/>
              </w:rPr>
              <w:t>中心成立以来，在“四位一体”管理模式下</w:t>
            </w:r>
            <w:r>
              <w:rPr>
                <w:rFonts w:ascii="宋体" w:cs="宋体"/>
                <w:kern w:val="0"/>
              </w:rPr>
              <w:t>,</w:t>
            </w:r>
            <w:r>
              <w:rPr>
                <w:rFonts w:hint="eastAsia" w:ascii="宋体" w:hAnsi="宋体" w:cs="宋体"/>
                <w:kern w:val="0"/>
              </w:rPr>
              <w:t>在</w:t>
            </w:r>
            <w:r>
              <w:rPr>
                <w:rFonts w:hint="eastAsia" w:ascii="宋体" w:hAnsi="宋体"/>
              </w:rPr>
              <w:t>机构设置、人员配备和办公条件等方面充分满足教科研训工作的需要，中心的人员经费、工作经费、基本建设经费均列入年度区教育局部门财政预算，按时足额拨付。原机构各项经费拨付渠道不变，规模增而不减，有效保障区教师发展中心各项经费的投入，确保中心各项工作的顺利开展。</w:t>
            </w:r>
          </w:p>
          <w:p>
            <w:pPr>
              <w:adjustRightInd w:val="0"/>
              <w:snapToGrid w:val="0"/>
              <w:spacing w:line="480" w:lineRule="exact"/>
              <w:ind w:firstLine="482" w:firstLineChars="200"/>
              <w:rPr>
                <w:rFonts w:ascii="宋体" w:hAnsi="宋体" w:eastAsia="宋体"/>
                <w:b/>
                <w:bCs/>
                <w:sz w:val="24"/>
                <w:szCs w:val="24"/>
              </w:rPr>
            </w:pPr>
            <w:r>
              <w:rPr>
                <w:rFonts w:hint="eastAsia" w:ascii="宋体" w:hAnsi="宋体" w:eastAsia="宋体"/>
                <w:b/>
                <w:bCs/>
                <w:sz w:val="24"/>
                <w:szCs w:val="24"/>
              </w:rPr>
              <w:t>二、经费合理使用，保障运作正常</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bCs/>
                <w:sz w:val="24"/>
                <w:szCs w:val="24"/>
              </w:rPr>
              <w:t>中心</w:t>
            </w:r>
            <w:r>
              <w:rPr>
                <w:rFonts w:hint="eastAsia" w:ascii="宋体" w:hAnsi="宋体" w:eastAsia="宋体"/>
                <w:sz w:val="24"/>
                <w:szCs w:val="24"/>
              </w:rPr>
              <w:t>是政府全额拨款的事业单位，连云区教师发展中心</w:t>
            </w:r>
            <w:r>
              <w:rPr>
                <w:rFonts w:hint="eastAsia" w:ascii="宋体" w:hAnsi="宋体" w:eastAsia="宋体" w:cs="宋体"/>
                <w:kern w:val="0"/>
                <w:sz w:val="24"/>
                <w:szCs w:val="24"/>
              </w:rPr>
              <w:t>建立了</w:t>
            </w:r>
            <w:r>
              <w:rPr>
                <w:rFonts w:hint="eastAsia" w:ascii="宋体" w:hAnsi="宋体" w:eastAsia="宋体"/>
                <w:sz w:val="24"/>
                <w:szCs w:val="24"/>
              </w:rPr>
              <w:t>以区财政拨款为主的</w:t>
            </w:r>
            <w:r>
              <w:rPr>
                <w:rFonts w:hint="eastAsia" w:ascii="宋体" w:hAnsi="宋体" w:eastAsia="宋体" w:cs="宋体"/>
                <w:kern w:val="0"/>
                <w:sz w:val="24"/>
                <w:szCs w:val="24"/>
              </w:rPr>
              <w:t>经费保障机制。</w:t>
            </w:r>
            <w:r>
              <w:rPr>
                <w:rFonts w:hint="eastAsia" w:ascii="宋体" w:hAnsi="宋体" w:eastAsia="宋体"/>
                <w:sz w:val="24"/>
                <w:szCs w:val="24"/>
              </w:rPr>
              <w:t>同时按照“先于中小学、优于中小学、高于中小学”的要求，经费落实到位，科学合理使用，满足了中心日常工作和发展需求，保证了中心的正常运转。</w:t>
            </w:r>
          </w:p>
          <w:p>
            <w:pPr>
              <w:adjustRightInd w:val="0"/>
              <w:snapToGrid w:val="0"/>
              <w:spacing w:line="480" w:lineRule="exact"/>
              <w:ind w:firstLine="480" w:firstLineChars="200"/>
              <w:rPr>
                <w:rFonts w:ascii="宋体" w:hAnsi="宋体" w:eastAsia="宋体"/>
                <w:b/>
                <w:bCs/>
                <w:sz w:val="24"/>
                <w:szCs w:val="24"/>
              </w:rPr>
            </w:pPr>
            <w:r>
              <w:rPr>
                <w:rFonts w:hint="eastAsia" w:ascii="宋体" w:hAnsi="宋体" w:eastAsia="宋体" w:cs="宋体"/>
                <w:kern w:val="0"/>
                <w:sz w:val="24"/>
                <w:szCs w:val="24"/>
              </w:rPr>
              <w:t>中心先后出台了一系列制度办法，加强财务管理，严格执行经费预决算制度。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5" w:hRule="atLeast"/>
          <w:jc w:val="center"/>
        </w:trPr>
        <w:tc>
          <w:tcPr>
            <w:tcW w:w="476" w:type="dxa"/>
            <w:vAlign w:val="center"/>
          </w:tcPr>
          <w:p>
            <w:pPr>
              <w:jc w:val="center"/>
              <w:rPr>
                <w:rFonts w:ascii="宋体" w:hAnsi="宋体" w:eastAsia="宋体"/>
                <w:sz w:val="24"/>
                <w:szCs w:val="24"/>
              </w:rPr>
            </w:pPr>
            <w:r>
              <w:rPr>
                <w:rFonts w:hint="eastAsia" w:ascii="宋体" w:hAnsi="宋体" w:eastAsia="宋体"/>
                <w:sz w:val="24"/>
                <w:szCs w:val="24"/>
              </w:rPr>
              <w:t>支撑材料</w:t>
            </w:r>
          </w:p>
          <w:p>
            <w:pPr>
              <w:jc w:val="center"/>
              <w:rPr>
                <w:rFonts w:ascii="宋体" w:hAnsi="宋体" w:eastAsia="宋体"/>
                <w:sz w:val="24"/>
                <w:szCs w:val="24"/>
              </w:rPr>
            </w:pPr>
            <w:r>
              <w:rPr>
                <w:rFonts w:hint="eastAsia" w:ascii="宋体" w:hAnsi="宋体" w:eastAsia="宋体"/>
                <w:sz w:val="24"/>
                <w:szCs w:val="24"/>
              </w:rPr>
              <w:t>名称</w:t>
            </w:r>
          </w:p>
        </w:tc>
        <w:tc>
          <w:tcPr>
            <w:tcW w:w="8361" w:type="dxa"/>
            <w:gridSpan w:val="5"/>
            <w:vAlign w:val="center"/>
          </w:tcPr>
          <w:p>
            <w:pPr>
              <w:spacing w:line="480" w:lineRule="exact"/>
              <w:rPr>
                <w:rFonts w:ascii="宋体" w:hAnsi="宋体" w:eastAsia="宋体" w:cs="宋体"/>
                <w:sz w:val="24"/>
                <w:szCs w:val="24"/>
              </w:rPr>
            </w:pPr>
            <w:r>
              <w:rPr>
                <w:rFonts w:ascii="宋体" w:hAnsi="宋体" w:eastAsia="宋体" w:cs="宋体"/>
                <w:sz w:val="24"/>
                <w:szCs w:val="24"/>
              </w:rPr>
              <w:t xml:space="preserve">4.1 </w:t>
            </w:r>
            <w:r>
              <w:rPr>
                <w:rFonts w:hint="eastAsia" w:ascii="宋体" w:hAnsi="宋体" w:eastAsia="宋体"/>
                <w:sz w:val="24"/>
                <w:szCs w:val="24"/>
              </w:rPr>
              <w:t>连云</w:t>
            </w:r>
            <w:r>
              <w:rPr>
                <w:rFonts w:hint="eastAsia" w:ascii="宋体" w:hAnsi="宋体" w:eastAsia="宋体" w:cs="宋体"/>
                <w:sz w:val="24"/>
                <w:szCs w:val="24"/>
              </w:rPr>
              <w:t>区教师发展中心人员工资一览表</w:t>
            </w:r>
          </w:p>
          <w:p>
            <w:pPr>
              <w:spacing w:line="480" w:lineRule="exact"/>
              <w:rPr>
                <w:rFonts w:ascii="宋体" w:hAnsi="宋体" w:eastAsia="宋体" w:cs="宋体"/>
                <w:sz w:val="24"/>
                <w:szCs w:val="24"/>
              </w:rPr>
            </w:pPr>
            <w:r>
              <w:rPr>
                <w:rFonts w:ascii="宋体" w:hAnsi="宋体" w:eastAsia="宋体" w:cs="宋体"/>
                <w:sz w:val="24"/>
                <w:szCs w:val="24"/>
              </w:rPr>
              <w:t xml:space="preserve">4.2 </w:t>
            </w:r>
            <w:r>
              <w:rPr>
                <w:rFonts w:hint="eastAsia" w:ascii="宋体" w:hAnsi="宋体" w:eastAsia="宋体"/>
                <w:sz w:val="24"/>
                <w:szCs w:val="24"/>
              </w:rPr>
              <w:t>连云</w:t>
            </w:r>
            <w:r>
              <w:rPr>
                <w:rFonts w:hint="eastAsia" w:ascii="宋体" w:hAnsi="宋体" w:eastAsia="宋体" w:cs="宋体"/>
                <w:sz w:val="24"/>
                <w:szCs w:val="24"/>
              </w:rPr>
              <w:t>区教师发展中心近两年财政下拨经费材料、经费支出情况材料</w:t>
            </w:r>
          </w:p>
          <w:p>
            <w:pPr>
              <w:spacing w:line="480" w:lineRule="exact"/>
              <w:rPr>
                <w:rFonts w:ascii="宋体" w:hAnsi="宋体" w:eastAsia="宋体" w:cs="宋体"/>
                <w:sz w:val="24"/>
                <w:szCs w:val="24"/>
              </w:rPr>
            </w:pPr>
            <w:r>
              <w:rPr>
                <w:rFonts w:ascii="宋体" w:hAnsi="宋体" w:eastAsia="宋体" w:cs="宋体"/>
                <w:sz w:val="24"/>
                <w:szCs w:val="24"/>
              </w:rPr>
              <w:t xml:space="preserve">4.3 </w:t>
            </w:r>
            <w:r>
              <w:rPr>
                <w:rFonts w:hint="eastAsia" w:ascii="宋体" w:hAnsi="宋体" w:eastAsia="宋体"/>
                <w:sz w:val="24"/>
                <w:szCs w:val="24"/>
              </w:rPr>
              <w:t>连云</w:t>
            </w:r>
            <w:r>
              <w:rPr>
                <w:rFonts w:hint="eastAsia" w:ascii="宋体" w:hAnsi="宋体" w:eastAsia="宋体" w:cs="宋体"/>
                <w:sz w:val="24"/>
                <w:szCs w:val="24"/>
              </w:rPr>
              <w:t>区教师发展中心近两年建设项目及经费投入情况材料</w:t>
            </w:r>
          </w:p>
          <w:p>
            <w:pPr>
              <w:spacing w:line="480" w:lineRule="exact"/>
              <w:rPr>
                <w:rFonts w:ascii="宋体" w:hAnsi="宋体" w:eastAsia="宋体" w:cs="宋体"/>
                <w:sz w:val="24"/>
                <w:szCs w:val="24"/>
              </w:rPr>
            </w:pPr>
            <w:r>
              <w:rPr>
                <w:rFonts w:ascii="宋体" w:hAnsi="宋体" w:eastAsia="宋体" w:cs="宋体"/>
                <w:sz w:val="24"/>
                <w:szCs w:val="24"/>
              </w:rPr>
              <w:t xml:space="preserve">4.4 </w:t>
            </w:r>
            <w:r>
              <w:rPr>
                <w:rFonts w:hint="eastAsia" w:ascii="宋体" w:hAnsi="宋体" w:eastAsia="宋体"/>
                <w:sz w:val="24"/>
                <w:szCs w:val="24"/>
              </w:rPr>
              <w:t>连云</w:t>
            </w:r>
            <w:r>
              <w:rPr>
                <w:rFonts w:hint="eastAsia" w:ascii="宋体" w:hAnsi="宋体" w:eastAsia="宋体" w:cs="宋体"/>
                <w:sz w:val="24"/>
                <w:szCs w:val="24"/>
              </w:rPr>
              <w:t>区教师发展中心财务管理相关制度</w:t>
            </w:r>
          </w:p>
          <w:p>
            <w:pPr>
              <w:spacing w:line="480" w:lineRule="exact"/>
              <w:rPr>
                <w:rFonts w:ascii="宋体" w:hAnsi="宋体" w:eastAsia="宋体" w:cs="宋体"/>
                <w:sz w:val="24"/>
                <w:szCs w:val="24"/>
              </w:rPr>
            </w:pPr>
            <w:r>
              <w:rPr>
                <w:rFonts w:ascii="宋体" w:hAnsi="宋体" w:eastAsia="宋体" w:cs="宋体"/>
                <w:sz w:val="24"/>
                <w:szCs w:val="24"/>
              </w:rPr>
              <w:t xml:space="preserve">4.5 </w:t>
            </w:r>
            <w:r>
              <w:rPr>
                <w:rFonts w:hint="eastAsia" w:ascii="宋体" w:hAnsi="宋体" w:eastAsia="宋体"/>
                <w:sz w:val="24"/>
                <w:szCs w:val="24"/>
              </w:rPr>
              <w:t>连云</w:t>
            </w:r>
            <w:r>
              <w:rPr>
                <w:rFonts w:hint="eastAsia" w:ascii="宋体" w:hAnsi="宋体" w:eastAsia="宋体" w:cs="宋体"/>
                <w:sz w:val="24"/>
                <w:szCs w:val="24"/>
              </w:rPr>
              <w:t>区教师发展中心报刊图书、音像制品购置经费相关资料</w:t>
            </w:r>
          </w:p>
          <w:p>
            <w:pPr>
              <w:spacing w:line="480" w:lineRule="exact"/>
              <w:rPr>
                <w:rFonts w:ascii="宋体" w:hAnsi="宋体" w:eastAsia="宋体" w:cs="宋体"/>
                <w:sz w:val="24"/>
                <w:szCs w:val="24"/>
              </w:rPr>
            </w:pPr>
            <w:r>
              <w:rPr>
                <w:rFonts w:ascii="宋体" w:hAnsi="宋体" w:eastAsia="宋体" w:cs="宋体"/>
                <w:sz w:val="24"/>
                <w:szCs w:val="24"/>
              </w:rPr>
              <w:t xml:space="preserve">4.6 </w:t>
            </w:r>
            <w:r>
              <w:rPr>
                <w:rFonts w:hint="eastAsia" w:ascii="宋体" w:hAnsi="宋体" w:eastAsia="宋体"/>
                <w:sz w:val="24"/>
                <w:szCs w:val="24"/>
              </w:rPr>
              <w:t>连云</w:t>
            </w:r>
            <w:r>
              <w:rPr>
                <w:rFonts w:hint="eastAsia" w:ascii="宋体" w:hAnsi="宋体" w:eastAsia="宋体" w:cs="宋体"/>
                <w:sz w:val="24"/>
                <w:szCs w:val="24"/>
              </w:rPr>
              <w:t>区教师发展中心相关建设经费统计表</w:t>
            </w:r>
          </w:p>
          <w:p>
            <w:pPr>
              <w:spacing w:line="480" w:lineRule="exact"/>
              <w:rPr>
                <w:rFonts w:ascii="宋体" w:hAnsi="宋体" w:eastAsia="宋体" w:cs="宋体"/>
                <w:sz w:val="24"/>
                <w:szCs w:val="24"/>
              </w:rPr>
            </w:pPr>
            <w:r>
              <w:rPr>
                <w:rFonts w:ascii="宋体" w:hAnsi="宋体" w:eastAsia="宋体" w:cs="宋体"/>
                <w:sz w:val="24"/>
                <w:szCs w:val="24"/>
              </w:rPr>
              <w:t xml:space="preserve">4.7 </w:t>
            </w:r>
            <w:r>
              <w:rPr>
                <w:rFonts w:hint="eastAsia" w:ascii="宋体" w:hAnsi="宋体" w:eastAsia="宋体"/>
                <w:sz w:val="24"/>
                <w:szCs w:val="24"/>
              </w:rPr>
              <w:t>连云</w:t>
            </w:r>
            <w:r>
              <w:rPr>
                <w:rFonts w:hint="eastAsia" w:ascii="宋体" w:hAnsi="宋体" w:eastAsia="宋体" w:cs="宋体"/>
                <w:sz w:val="24"/>
                <w:szCs w:val="24"/>
              </w:rPr>
              <w:t>区教师发展中心开展教科研训相关经费统计表</w:t>
            </w:r>
          </w:p>
          <w:p>
            <w:pPr>
              <w:spacing w:line="480" w:lineRule="exact"/>
              <w:rPr>
                <w:rFonts w:ascii="宋体" w:hAnsi="宋体" w:eastAsia="宋体" w:cs="宋体"/>
                <w:sz w:val="24"/>
                <w:szCs w:val="24"/>
              </w:rPr>
            </w:pPr>
            <w:r>
              <w:rPr>
                <w:rFonts w:ascii="宋体" w:hAnsi="宋体" w:eastAsia="宋体" w:cs="宋体"/>
                <w:sz w:val="24"/>
                <w:szCs w:val="24"/>
              </w:rPr>
              <w:t xml:space="preserve">4.8 </w:t>
            </w:r>
            <w:r>
              <w:rPr>
                <w:rFonts w:hint="eastAsia" w:ascii="宋体" w:hAnsi="宋体" w:eastAsia="宋体"/>
                <w:sz w:val="24"/>
                <w:szCs w:val="24"/>
              </w:rPr>
              <w:t>连云</w:t>
            </w:r>
            <w:r>
              <w:rPr>
                <w:rFonts w:hint="eastAsia" w:ascii="宋体" w:hAnsi="宋体" w:eastAsia="宋体" w:cs="宋体"/>
                <w:sz w:val="24"/>
                <w:szCs w:val="24"/>
              </w:rPr>
              <w:t>区教师发展中心办公经费拨付与使用统计表</w:t>
            </w:r>
          </w:p>
          <w:p>
            <w:pPr>
              <w:spacing w:line="48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jc w:val="center"/>
        </w:trPr>
        <w:tc>
          <w:tcPr>
            <w:tcW w:w="7208" w:type="dxa"/>
            <w:gridSpan w:val="3"/>
            <w:tcBorders>
              <w:right w:val="single" w:color="auto" w:sz="2" w:space="0"/>
            </w:tcBorders>
            <w:vAlign w:val="center"/>
          </w:tcPr>
          <w:p>
            <w:pPr>
              <w:jc w:val="center"/>
              <w:rPr>
                <w:rFonts w:ascii="宋体" w:hAnsi="宋体" w:eastAsia="宋体"/>
                <w:b/>
                <w:bCs/>
                <w:sz w:val="24"/>
                <w:szCs w:val="24"/>
              </w:rPr>
            </w:pPr>
            <w:r>
              <w:br w:type="page"/>
            </w:r>
            <w:r>
              <w:rPr>
                <w:rFonts w:hint="eastAsia" w:ascii="宋体" w:hAnsi="宋体" w:eastAsia="宋体"/>
                <w:b/>
                <w:bCs/>
                <w:sz w:val="24"/>
                <w:szCs w:val="24"/>
              </w:rPr>
              <w:t>组织领导─</w:t>
            </w:r>
            <w:r>
              <w:rPr>
                <w:rFonts w:hint="eastAsia" w:ascii="宋体" w:hAnsi="宋体" w:eastAsia="宋体" w:cs="宋体"/>
                <w:kern w:val="0"/>
                <w:sz w:val="24"/>
                <w:szCs w:val="24"/>
              </w:rPr>
              <w:t>保障机制</w:t>
            </w:r>
          </w:p>
        </w:tc>
        <w:tc>
          <w:tcPr>
            <w:tcW w:w="1629" w:type="dxa"/>
            <w:gridSpan w:val="3"/>
            <w:tcBorders>
              <w:left w:val="single" w:color="auto" w:sz="2" w:space="0"/>
            </w:tcBorders>
            <w:vAlign w:val="center"/>
          </w:tcPr>
          <w:p>
            <w:pPr>
              <w:jc w:val="center"/>
              <w:rPr>
                <w:rFonts w:ascii="宋体" w:hAnsi="宋体" w:eastAsia="宋体"/>
                <w:sz w:val="24"/>
                <w:szCs w:val="24"/>
              </w:rPr>
            </w:pPr>
            <w:r>
              <w:rPr>
                <w:rFonts w:hint="eastAsia" w:ascii="宋体" w:hAnsi="宋体" w:eastAsia="宋体"/>
                <w:sz w:val="24"/>
                <w:szCs w:val="24"/>
              </w:rPr>
              <w:t>自评赋分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9" w:hRule="atLeast"/>
          <w:jc w:val="center"/>
        </w:trPr>
        <w:tc>
          <w:tcPr>
            <w:tcW w:w="7208" w:type="dxa"/>
            <w:gridSpan w:val="3"/>
            <w:tcBorders>
              <w:right w:val="single" w:color="auto" w:sz="2" w:space="0"/>
            </w:tcBorders>
            <w:vAlign w:val="center"/>
          </w:tcPr>
          <w:p>
            <w:pPr>
              <w:widowControl/>
              <w:snapToGrid w:val="0"/>
              <w:ind w:firstLine="480" w:firstLineChars="200"/>
              <w:rPr>
                <w:rFonts w:ascii="宋体" w:hAnsi="宋体" w:eastAsia="宋体"/>
                <w:sz w:val="24"/>
                <w:szCs w:val="24"/>
              </w:rPr>
            </w:pPr>
            <w:r>
              <w:rPr>
                <w:rFonts w:ascii="宋体" w:hAnsi="宋体" w:eastAsia="宋体"/>
                <w:kern w:val="0"/>
                <w:sz w:val="24"/>
                <w:szCs w:val="24"/>
              </w:rPr>
              <w:t>5</w:t>
            </w:r>
            <w:r>
              <w:rPr>
                <w:rFonts w:hint="eastAsia" w:ascii="宋体" w:hAnsi="宋体" w:eastAsia="宋体"/>
                <w:kern w:val="0"/>
                <w:sz w:val="24"/>
                <w:szCs w:val="24"/>
              </w:rPr>
              <w:t>．</w:t>
            </w:r>
            <w:r>
              <w:rPr>
                <w:rFonts w:hint="eastAsia" w:ascii="宋体" w:hAnsi="宋体" w:eastAsia="宋体" w:cs="宋体"/>
                <w:kern w:val="0"/>
                <w:sz w:val="24"/>
                <w:szCs w:val="24"/>
              </w:rPr>
              <w:t>中小学教师研修经费列入年度财政预算，并按不低于本地教职工工资总额（含绩效工资）</w:t>
            </w:r>
            <w:r>
              <w:rPr>
                <w:rFonts w:ascii="宋体" w:hAnsi="宋体" w:eastAsia="宋体" w:cs="宋体"/>
                <w:kern w:val="0"/>
                <w:sz w:val="24"/>
                <w:szCs w:val="24"/>
              </w:rPr>
              <w:t>1.5%</w:t>
            </w:r>
            <w:r>
              <w:rPr>
                <w:rFonts w:hint="eastAsia" w:ascii="宋体" w:hAnsi="宋体" w:eastAsia="宋体" w:cs="宋体"/>
                <w:kern w:val="0"/>
                <w:sz w:val="24"/>
                <w:szCs w:val="24"/>
              </w:rPr>
              <w:t>的标准安排；中小学按照不低于年度公用经费预算总额</w:t>
            </w:r>
            <w:r>
              <w:rPr>
                <w:rFonts w:ascii="宋体" w:hAnsi="宋体" w:eastAsia="宋体" w:cs="宋体"/>
                <w:kern w:val="0"/>
                <w:sz w:val="24"/>
                <w:szCs w:val="24"/>
              </w:rPr>
              <w:t>5%</w:t>
            </w:r>
            <w:r>
              <w:rPr>
                <w:rFonts w:hint="eastAsia" w:ascii="宋体" w:hAnsi="宋体" w:eastAsia="宋体" w:cs="宋体"/>
                <w:kern w:val="0"/>
                <w:sz w:val="24"/>
                <w:szCs w:val="24"/>
              </w:rPr>
              <w:t>的标准安排教师研修经费。</w:t>
            </w:r>
          </w:p>
        </w:tc>
        <w:tc>
          <w:tcPr>
            <w:tcW w:w="1629" w:type="dxa"/>
            <w:gridSpan w:val="3"/>
            <w:tcBorders>
              <w:left w:val="single" w:color="auto" w:sz="2" w:space="0"/>
            </w:tcBorders>
            <w:vAlign w:val="center"/>
          </w:tcPr>
          <w:p>
            <w:pPr>
              <w:jc w:val="center"/>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8" w:hRule="atLeast"/>
          <w:jc w:val="center"/>
        </w:trPr>
        <w:tc>
          <w:tcPr>
            <w:tcW w:w="476" w:type="dxa"/>
            <w:vAlign w:val="center"/>
          </w:tcPr>
          <w:p>
            <w:pPr>
              <w:jc w:val="center"/>
              <w:rPr>
                <w:rFonts w:ascii="宋体" w:hAnsi="宋体" w:eastAsia="宋体"/>
                <w:sz w:val="24"/>
                <w:szCs w:val="24"/>
              </w:rPr>
            </w:pPr>
            <w:r>
              <w:rPr>
                <w:rFonts w:hint="eastAsia" w:ascii="宋体" w:hAnsi="宋体" w:eastAsia="宋体"/>
                <w:sz w:val="24"/>
                <w:szCs w:val="24"/>
              </w:rPr>
              <w:t>自</w:t>
            </w:r>
          </w:p>
          <w:p>
            <w:pPr>
              <w:jc w:val="center"/>
              <w:rPr>
                <w:rFonts w:ascii="宋体" w:hAnsi="宋体" w:eastAsia="宋体"/>
                <w:sz w:val="24"/>
                <w:szCs w:val="24"/>
              </w:rPr>
            </w:pPr>
          </w:p>
          <w:p>
            <w:pPr>
              <w:jc w:val="center"/>
              <w:rPr>
                <w:rFonts w:ascii="宋体" w:hAnsi="宋体" w:eastAsia="宋体"/>
                <w:sz w:val="24"/>
                <w:szCs w:val="24"/>
              </w:rPr>
            </w:pPr>
          </w:p>
          <w:p>
            <w:pPr>
              <w:jc w:val="center"/>
              <w:rPr>
                <w:rFonts w:ascii="宋体" w:hAnsi="宋体" w:eastAsia="宋体"/>
                <w:sz w:val="24"/>
                <w:szCs w:val="24"/>
              </w:rPr>
            </w:pPr>
            <w:r>
              <w:rPr>
                <w:rFonts w:hint="eastAsia" w:ascii="宋体" w:hAnsi="宋体" w:eastAsia="宋体"/>
                <w:sz w:val="24"/>
                <w:szCs w:val="24"/>
              </w:rPr>
              <w:t>我</w:t>
            </w:r>
          </w:p>
          <w:p>
            <w:pPr>
              <w:jc w:val="center"/>
              <w:rPr>
                <w:rFonts w:ascii="宋体" w:hAnsi="宋体" w:eastAsia="宋体"/>
                <w:sz w:val="24"/>
                <w:szCs w:val="24"/>
              </w:rPr>
            </w:pPr>
          </w:p>
          <w:p>
            <w:pPr>
              <w:jc w:val="center"/>
              <w:rPr>
                <w:rFonts w:ascii="宋体" w:hAnsi="宋体" w:eastAsia="宋体"/>
                <w:sz w:val="24"/>
                <w:szCs w:val="24"/>
              </w:rPr>
            </w:pPr>
          </w:p>
          <w:p>
            <w:pPr>
              <w:jc w:val="center"/>
              <w:rPr>
                <w:rFonts w:ascii="宋体" w:hAnsi="宋体" w:eastAsia="宋体"/>
                <w:sz w:val="24"/>
                <w:szCs w:val="24"/>
              </w:rPr>
            </w:pPr>
            <w:r>
              <w:rPr>
                <w:rFonts w:hint="eastAsia" w:ascii="宋体" w:hAnsi="宋体" w:eastAsia="宋体"/>
                <w:sz w:val="24"/>
                <w:szCs w:val="24"/>
              </w:rPr>
              <w:t>评</w:t>
            </w:r>
          </w:p>
          <w:p>
            <w:pPr>
              <w:jc w:val="center"/>
              <w:rPr>
                <w:rFonts w:ascii="宋体" w:hAnsi="宋体" w:eastAsia="宋体"/>
                <w:sz w:val="24"/>
                <w:szCs w:val="24"/>
              </w:rPr>
            </w:pPr>
          </w:p>
          <w:p>
            <w:pPr>
              <w:jc w:val="center"/>
              <w:rPr>
                <w:rFonts w:ascii="宋体" w:hAnsi="宋体" w:eastAsia="宋体"/>
                <w:sz w:val="24"/>
                <w:szCs w:val="24"/>
              </w:rPr>
            </w:pPr>
          </w:p>
          <w:p>
            <w:pPr>
              <w:jc w:val="center"/>
              <w:rPr>
                <w:rFonts w:ascii="宋体" w:hAnsi="宋体" w:eastAsia="宋体"/>
                <w:sz w:val="24"/>
                <w:szCs w:val="24"/>
              </w:rPr>
            </w:pPr>
            <w:r>
              <w:rPr>
                <w:rFonts w:hint="eastAsia" w:ascii="宋体" w:hAnsi="宋体" w:eastAsia="宋体"/>
                <w:sz w:val="24"/>
                <w:szCs w:val="24"/>
              </w:rPr>
              <w:t>价</w:t>
            </w:r>
          </w:p>
        </w:tc>
        <w:tc>
          <w:tcPr>
            <w:tcW w:w="8361" w:type="dxa"/>
            <w:gridSpan w:val="5"/>
          </w:tcPr>
          <w:p>
            <w:pPr>
              <w:adjustRightInd w:val="0"/>
              <w:snapToGrid w:val="0"/>
              <w:spacing w:line="440" w:lineRule="exact"/>
              <w:ind w:firstLine="480" w:firstLineChars="200"/>
              <w:rPr>
                <w:rFonts w:ascii="宋体" w:hAnsi="宋体" w:eastAsia="宋体"/>
                <w:sz w:val="24"/>
                <w:szCs w:val="24"/>
              </w:rPr>
            </w:pPr>
            <w:r>
              <w:rPr>
                <w:rFonts w:hint="eastAsia" w:ascii="宋体" w:hAnsi="宋体" w:eastAsia="宋体" w:cs="宋体"/>
                <w:kern w:val="0"/>
                <w:sz w:val="24"/>
                <w:szCs w:val="24"/>
              </w:rPr>
              <w:t>我区</w:t>
            </w:r>
            <w:r>
              <w:rPr>
                <w:rFonts w:hint="eastAsia" w:ascii="宋体" w:hAnsi="宋体" w:eastAsia="宋体" w:cs="宋体"/>
                <w:kern w:val="0"/>
                <w:sz w:val="24"/>
                <w:szCs w:val="24"/>
                <w:lang w:val="zh-CN"/>
              </w:rPr>
              <w:t>各中小学、幼儿园重视教师队伍建设，认真</w:t>
            </w:r>
            <w:r>
              <w:rPr>
                <w:rFonts w:hint="eastAsia" w:ascii="宋体" w:hAnsi="宋体" w:eastAsia="宋体"/>
                <w:sz w:val="24"/>
                <w:szCs w:val="24"/>
              </w:rPr>
              <w:t>落实研修经费，有力地保障了我区教师研修活动的有效开展。</w:t>
            </w:r>
          </w:p>
          <w:p>
            <w:pPr>
              <w:adjustRightInd w:val="0"/>
              <w:snapToGrid w:val="0"/>
              <w:spacing w:line="440" w:lineRule="exact"/>
              <w:ind w:firstLine="482" w:firstLineChars="200"/>
              <w:rPr>
                <w:rFonts w:ascii="宋体" w:hAnsi="宋体" w:eastAsia="宋体"/>
                <w:b/>
                <w:bCs/>
                <w:sz w:val="24"/>
                <w:szCs w:val="24"/>
              </w:rPr>
            </w:pPr>
            <w:r>
              <w:rPr>
                <w:rFonts w:hint="eastAsia" w:ascii="宋体" w:hAnsi="宋体" w:eastAsia="宋体"/>
                <w:b/>
                <w:bCs/>
                <w:sz w:val="24"/>
                <w:szCs w:val="24"/>
              </w:rPr>
              <w:t>一、研修经费足额，专款专用</w:t>
            </w:r>
          </w:p>
          <w:p>
            <w:pPr>
              <w:adjustRightInd w:val="0"/>
              <w:snapToGrid w:val="0"/>
              <w:spacing w:line="440" w:lineRule="exact"/>
              <w:ind w:firstLine="480" w:firstLineChars="200"/>
              <w:rPr>
                <w:rFonts w:ascii="宋体" w:hAnsi="宋体" w:eastAsia="宋体" w:cs="宋体"/>
                <w:kern w:val="0"/>
                <w:sz w:val="24"/>
                <w:szCs w:val="24"/>
              </w:rPr>
            </w:pPr>
            <w:r>
              <w:rPr>
                <w:rFonts w:hint="eastAsia" w:ascii="宋体" w:hAnsi="宋体" w:eastAsia="宋体"/>
                <w:bCs/>
                <w:sz w:val="24"/>
                <w:szCs w:val="24"/>
              </w:rPr>
              <w:t>中小学教师研修经费列入区政府财政预算总方案，并按本地教职工工资总额的</w:t>
            </w:r>
            <w:r>
              <w:rPr>
                <w:rFonts w:ascii="宋体" w:hAnsi="宋体" w:eastAsia="宋体"/>
                <w:bCs/>
                <w:sz w:val="24"/>
                <w:szCs w:val="24"/>
              </w:rPr>
              <w:t>1.5%</w:t>
            </w:r>
            <w:r>
              <w:rPr>
                <w:rFonts w:hint="eastAsia" w:ascii="宋体" w:hAnsi="宋体" w:eastAsia="宋体"/>
                <w:bCs/>
                <w:sz w:val="24"/>
                <w:szCs w:val="24"/>
              </w:rPr>
              <w:t>的标准及时、足额划拨。各校（园）均按照不低于年度公用经费预算总额</w:t>
            </w:r>
            <w:r>
              <w:rPr>
                <w:rFonts w:ascii="宋体" w:hAnsi="宋体" w:eastAsia="宋体"/>
                <w:bCs/>
                <w:sz w:val="24"/>
                <w:szCs w:val="24"/>
              </w:rPr>
              <w:t>5%</w:t>
            </w:r>
            <w:r>
              <w:rPr>
                <w:rFonts w:hint="eastAsia" w:ascii="宋体" w:hAnsi="宋体" w:eastAsia="宋体"/>
                <w:bCs/>
                <w:sz w:val="24"/>
                <w:szCs w:val="24"/>
              </w:rPr>
              <w:t>的标准安排教师研修经费，</w:t>
            </w:r>
            <w:r>
              <w:rPr>
                <w:rFonts w:hint="eastAsia" w:ascii="宋体" w:hAnsi="宋体" w:eastAsia="宋体" w:cs="宋体"/>
                <w:kern w:val="0"/>
                <w:sz w:val="24"/>
                <w:szCs w:val="24"/>
                <w:lang w:val="zh-CN"/>
              </w:rPr>
              <w:t>按规定使用培训专项经费，专款专用。</w:t>
            </w:r>
          </w:p>
          <w:p>
            <w:pPr>
              <w:adjustRightInd w:val="0"/>
              <w:snapToGrid w:val="0"/>
              <w:spacing w:line="440" w:lineRule="exact"/>
              <w:ind w:firstLine="480" w:firstLineChars="200"/>
              <w:rPr>
                <w:rFonts w:ascii="宋体" w:hAnsi="宋体" w:eastAsia="宋体"/>
                <w:bCs/>
                <w:sz w:val="24"/>
                <w:szCs w:val="24"/>
              </w:rPr>
            </w:pPr>
            <w:r>
              <w:rPr>
                <w:rFonts w:ascii="宋体" w:hAnsi="宋体" w:eastAsia="宋体"/>
                <w:bCs/>
                <w:sz w:val="24"/>
                <w:szCs w:val="24"/>
              </w:rPr>
              <w:t>2018</w:t>
            </w:r>
            <w:r>
              <w:rPr>
                <w:rFonts w:hint="eastAsia" w:ascii="宋体" w:hAnsi="宋体" w:eastAsia="宋体"/>
                <w:bCs/>
                <w:sz w:val="24"/>
                <w:szCs w:val="24"/>
              </w:rPr>
              <w:t>年全区教职工工资总额</w:t>
            </w:r>
            <w:r>
              <w:rPr>
                <w:rFonts w:ascii="宋体" w:hAnsi="宋体" w:eastAsia="宋体"/>
                <w:bCs/>
                <w:sz w:val="24"/>
                <w:szCs w:val="24"/>
              </w:rPr>
              <w:t>12242.9</w:t>
            </w:r>
            <w:r>
              <w:rPr>
                <w:rFonts w:hint="eastAsia" w:ascii="宋体" w:hAnsi="宋体" w:eastAsia="宋体"/>
                <w:bCs/>
                <w:sz w:val="24"/>
                <w:szCs w:val="24"/>
              </w:rPr>
              <w:t>万元，中小学教师培训经费为</w:t>
            </w:r>
            <w:r>
              <w:rPr>
                <w:rFonts w:ascii="宋体" w:hAnsi="宋体" w:eastAsia="宋体"/>
                <w:bCs/>
                <w:sz w:val="24"/>
                <w:szCs w:val="24"/>
              </w:rPr>
              <w:t>227.7</w:t>
            </w:r>
            <w:r>
              <w:rPr>
                <w:rFonts w:hint="eastAsia" w:ascii="宋体" w:hAnsi="宋体" w:eastAsia="宋体"/>
                <w:bCs/>
                <w:sz w:val="24"/>
                <w:szCs w:val="24"/>
              </w:rPr>
              <w:t>万元；</w:t>
            </w:r>
            <w:r>
              <w:rPr>
                <w:rFonts w:ascii="宋体" w:hAnsi="宋体" w:eastAsia="宋体"/>
                <w:bCs/>
                <w:sz w:val="24"/>
                <w:szCs w:val="24"/>
              </w:rPr>
              <w:t>2019</w:t>
            </w:r>
            <w:r>
              <w:rPr>
                <w:rFonts w:hint="eastAsia" w:ascii="宋体" w:hAnsi="宋体" w:eastAsia="宋体"/>
                <w:bCs/>
                <w:sz w:val="24"/>
                <w:szCs w:val="24"/>
              </w:rPr>
              <w:t>年全区教职工工资总额</w:t>
            </w:r>
            <w:r>
              <w:rPr>
                <w:rFonts w:ascii="宋体" w:hAnsi="宋体" w:eastAsia="宋体"/>
                <w:bCs/>
                <w:sz w:val="24"/>
                <w:szCs w:val="24"/>
              </w:rPr>
              <w:t>12373.68</w:t>
            </w:r>
            <w:r>
              <w:rPr>
                <w:rFonts w:hint="eastAsia" w:ascii="宋体" w:hAnsi="宋体" w:eastAsia="宋体"/>
                <w:bCs/>
                <w:sz w:val="24"/>
                <w:szCs w:val="24"/>
              </w:rPr>
              <w:t>万元，中小学教师培训经费为</w:t>
            </w:r>
            <w:r>
              <w:rPr>
                <w:rFonts w:ascii="宋体" w:hAnsi="宋体" w:eastAsia="宋体"/>
                <w:bCs/>
                <w:sz w:val="24"/>
                <w:szCs w:val="24"/>
              </w:rPr>
              <w:t>303.2</w:t>
            </w:r>
            <w:r>
              <w:rPr>
                <w:rFonts w:hint="eastAsia" w:ascii="宋体" w:hAnsi="宋体" w:eastAsia="宋体"/>
                <w:bCs/>
                <w:sz w:val="24"/>
                <w:szCs w:val="24"/>
              </w:rPr>
              <w:t>万元；</w:t>
            </w:r>
            <w:r>
              <w:rPr>
                <w:rFonts w:ascii="宋体" w:hAnsi="宋体" w:eastAsia="宋体"/>
                <w:bCs/>
                <w:sz w:val="24"/>
                <w:szCs w:val="24"/>
              </w:rPr>
              <w:t>2020</w:t>
            </w:r>
            <w:r>
              <w:rPr>
                <w:rFonts w:hint="eastAsia" w:ascii="宋体" w:hAnsi="宋体" w:eastAsia="宋体"/>
                <w:bCs/>
                <w:sz w:val="24"/>
                <w:szCs w:val="24"/>
              </w:rPr>
              <w:t>年全区教职工工资总额</w:t>
            </w:r>
            <w:r>
              <w:rPr>
                <w:rFonts w:ascii="宋体" w:hAnsi="宋体" w:eastAsia="宋体"/>
                <w:bCs/>
                <w:sz w:val="24"/>
                <w:szCs w:val="24"/>
              </w:rPr>
              <w:t>13115.58</w:t>
            </w:r>
            <w:r>
              <w:rPr>
                <w:rFonts w:hint="eastAsia" w:ascii="宋体" w:hAnsi="宋体" w:eastAsia="宋体"/>
                <w:bCs/>
                <w:sz w:val="24"/>
                <w:szCs w:val="24"/>
              </w:rPr>
              <w:t>万元，中小学教师培训经费为</w:t>
            </w:r>
            <w:r>
              <w:rPr>
                <w:rFonts w:ascii="宋体" w:hAnsi="宋体" w:eastAsia="宋体"/>
                <w:bCs/>
                <w:sz w:val="24"/>
                <w:szCs w:val="24"/>
              </w:rPr>
              <w:t>294.8</w:t>
            </w:r>
            <w:r>
              <w:rPr>
                <w:rFonts w:hint="eastAsia" w:ascii="宋体" w:hAnsi="宋体" w:eastAsia="宋体"/>
                <w:bCs/>
                <w:sz w:val="24"/>
                <w:szCs w:val="24"/>
              </w:rPr>
              <w:t>万元。</w:t>
            </w:r>
            <w:r>
              <w:rPr>
                <w:rFonts w:ascii="宋体" w:hAnsi="宋体" w:eastAsia="宋体"/>
                <w:bCs/>
                <w:sz w:val="24"/>
                <w:szCs w:val="24"/>
              </w:rPr>
              <w:t>2018-2020</w:t>
            </w:r>
            <w:r>
              <w:rPr>
                <w:rFonts w:hint="eastAsia" w:ascii="宋体" w:hAnsi="宋体" w:eastAsia="宋体"/>
                <w:bCs/>
                <w:sz w:val="24"/>
                <w:szCs w:val="24"/>
              </w:rPr>
              <w:t>年教师培训费占教职工工资总额的比例分别为</w:t>
            </w:r>
            <w:r>
              <w:rPr>
                <w:rFonts w:ascii="宋体" w:hAnsi="宋体" w:eastAsia="宋体"/>
                <w:bCs/>
                <w:sz w:val="24"/>
                <w:szCs w:val="24"/>
              </w:rPr>
              <w:t>1.86%</w:t>
            </w:r>
            <w:r>
              <w:rPr>
                <w:rFonts w:hint="eastAsia" w:ascii="宋体" w:hAnsi="宋体" w:eastAsia="宋体"/>
                <w:bCs/>
                <w:sz w:val="24"/>
                <w:szCs w:val="24"/>
              </w:rPr>
              <w:t>、</w:t>
            </w:r>
            <w:r>
              <w:rPr>
                <w:rFonts w:ascii="宋体" w:hAnsi="宋体" w:eastAsia="宋体"/>
                <w:bCs/>
                <w:sz w:val="24"/>
                <w:szCs w:val="24"/>
              </w:rPr>
              <w:t>2.45%</w:t>
            </w:r>
            <w:r>
              <w:rPr>
                <w:rFonts w:hint="eastAsia" w:ascii="宋体" w:hAnsi="宋体" w:eastAsia="宋体"/>
                <w:bCs/>
                <w:sz w:val="24"/>
                <w:szCs w:val="24"/>
              </w:rPr>
              <w:t>、</w:t>
            </w:r>
            <w:r>
              <w:rPr>
                <w:rFonts w:ascii="宋体" w:hAnsi="宋体" w:eastAsia="宋体"/>
                <w:bCs/>
                <w:sz w:val="24"/>
                <w:szCs w:val="24"/>
              </w:rPr>
              <w:t>2.25%</w:t>
            </w:r>
            <w:r>
              <w:rPr>
                <w:rFonts w:hint="eastAsia" w:ascii="宋体" w:hAnsi="宋体" w:eastAsia="宋体"/>
                <w:bCs/>
                <w:sz w:val="24"/>
                <w:szCs w:val="24"/>
              </w:rPr>
              <w:t>。</w:t>
            </w:r>
            <w:r>
              <w:rPr>
                <w:rFonts w:ascii="宋体" w:hAnsi="宋体" w:eastAsia="宋体"/>
                <w:bCs/>
                <w:sz w:val="24"/>
                <w:szCs w:val="24"/>
              </w:rPr>
              <w:t>2018</w:t>
            </w:r>
            <w:r>
              <w:rPr>
                <w:rFonts w:hint="eastAsia" w:ascii="宋体" w:hAnsi="宋体" w:eastAsia="宋体"/>
                <w:bCs/>
                <w:sz w:val="24"/>
                <w:szCs w:val="24"/>
              </w:rPr>
              <w:t>年全区各中小学幼儿园年度公用经费总额</w:t>
            </w:r>
            <w:r>
              <w:rPr>
                <w:rFonts w:ascii="宋体" w:hAnsi="宋体" w:eastAsia="宋体"/>
                <w:bCs/>
                <w:sz w:val="24"/>
                <w:szCs w:val="24"/>
              </w:rPr>
              <w:t>1544.73</w:t>
            </w:r>
            <w:r>
              <w:rPr>
                <w:rFonts w:hint="eastAsia" w:ascii="宋体" w:hAnsi="宋体" w:eastAsia="宋体"/>
                <w:bCs/>
                <w:sz w:val="24"/>
                <w:szCs w:val="24"/>
              </w:rPr>
              <w:t>万元，学校教师培训经费</w:t>
            </w:r>
            <w:r>
              <w:rPr>
                <w:rFonts w:ascii="宋体" w:hAnsi="宋体" w:eastAsia="宋体"/>
                <w:bCs/>
                <w:sz w:val="24"/>
                <w:szCs w:val="24"/>
              </w:rPr>
              <w:t>114.99</w:t>
            </w:r>
            <w:r>
              <w:rPr>
                <w:rFonts w:hint="eastAsia" w:ascii="宋体" w:hAnsi="宋体" w:eastAsia="宋体"/>
                <w:bCs/>
                <w:sz w:val="24"/>
                <w:szCs w:val="24"/>
              </w:rPr>
              <w:t>万元；</w:t>
            </w:r>
            <w:r>
              <w:rPr>
                <w:rFonts w:ascii="宋体" w:hAnsi="宋体" w:eastAsia="宋体"/>
                <w:bCs/>
                <w:sz w:val="24"/>
                <w:szCs w:val="24"/>
              </w:rPr>
              <w:t>2019</w:t>
            </w:r>
            <w:r>
              <w:rPr>
                <w:rFonts w:hint="eastAsia" w:ascii="宋体" w:hAnsi="宋体" w:eastAsia="宋体"/>
                <w:bCs/>
                <w:sz w:val="24"/>
                <w:szCs w:val="24"/>
              </w:rPr>
              <w:t>年全区各中小学幼儿园年度公用经费总额</w:t>
            </w:r>
            <w:r>
              <w:rPr>
                <w:rFonts w:ascii="宋体" w:hAnsi="宋体" w:eastAsia="宋体"/>
                <w:bCs/>
                <w:sz w:val="24"/>
                <w:szCs w:val="24"/>
              </w:rPr>
              <w:t>1670.88</w:t>
            </w:r>
            <w:r>
              <w:rPr>
                <w:rFonts w:hint="eastAsia" w:ascii="宋体" w:hAnsi="宋体" w:eastAsia="宋体"/>
                <w:bCs/>
                <w:sz w:val="24"/>
                <w:szCs w:val="24"/>
              </w:rPr>
              <w:t>万元，教师培训经费</w:t>
            </w:r>
            <w:r>
              <w:rPr>
                <w:rFonts w:ascii="宋体" w:hAnsi="宋体" w:eastAsia="宋体"/>
                <w:bCs/>
                <w:sz w:val="24"/>
                <w:szCs w:val="24"/>
              </w:rPr>
              <w:t>122.97</w:t>
            </w:r>
            <w:r>
              <w:rPr>
                <w:rFonts w:hint="eastAsia" w:ascii="宋体" w:hAnsi="宋体" w:eastAsia="宋体"/>
                <w:bCs/>
                <w:sz w:val="24"/>
                <w:szCs w:val="24"/>
              </w:rPr>
              <w:t>万元；近年来教师培训经费分别占公用经费的</w:t>
            </w:r>
            <w:r>
              <w:rPr>
                <w:rFonts w:ascii="宋体" w:hAnsi="宋体" w:eastAsia="宋体"/>
                <w:bCs/>
                <w:sz w:val="24"/>
                <w:szCs w:val="24"/>
              </w:rPr>
              <w:t>7.44%</w:t>
            </w:r>
            <w:r>
              <w:rPr>
                <w:rFonts w:hint="eastAsia" w:ascii="宋体" w:hAnsi="宋体" w:eastAsia="宋体"/>
                <w:bCs/>
                <w:sz w:val="24"/>
                <w:szCs w:val="24"/>
              </w:rPr>
              <w:t>、</w:t>
            </w:r>
            <w:r>
              <w:rPr>
                <w:rFonts w:ascii="宋体" w:hAnsi="宋体" w:eastAsia="宋体"/>
                <w:bCs/>
                <w:sz w:val="24"/>
                <w:szCs w:val="24"/>
              </w:rPr>
              <w:t>7.36%</w:t>
            </w:r>
            <w:r>
              <w:rPr>
                <w:rFonts w:hint="eastAsia" w:ascii="宋体" w:hAnsi="宋体" w:eastAsia="宋体"/>
                <w:bCs/>
                <w:sz w:val="24"/>
                <w:szCs w:val="24"/>
              </w:rPr>
              <w:t>，教师研修经费占比均高于省规定标准。</w:t>
            </w:r>
          </w:p>
          <w:p>
            <w:pPr>
              <w:adjustRightInd w:val="0"/>
              <w:snapToGrid w:val="0"/>
              <w:spacing w:line="440" w:lineRule="exact"/>
              <w:ind w:firstLine="479" w:firstLineChars="199"/>
              <w:rPr>
                <w:rFonts w:ascii="宋体" w:hAnsi="宋体" w:eastAsia="宋体"/>
                <w:b/>
                <w:sz w:val="24"/>
                <w:szCs w:val="24"/>
              </w:rPr>
            </w:pPr>
            <w:r>
              <w:rPr>
                <w:rFonts w:hint="eastAsia" w:ascii="宋体" w:hAnsi="宋体" w:eastAsia="宋体"/>
                <w:b/>
                <w:sz w:val="24"/>
                <w:szCs w:val="24"/>
              </w:rPr>
              <w:t>二、培训活动多样，效果明显</w:t>
            </w:r>
          </w:p>
          <w:p>
            <w:pPr>
              <w:adjustRightInd w:val="0"/>
              <w:snapToGrid w:val="0"/>
              <w:spacing w:line="440" w:lineRule="exact"/>
              <w:ind w:firstLine="477" w:firstLineChars="199"/>
              <w:rPr>
                <w:rFonts w:ascii="宋体" w:hAnsi="宋体" w:eastAsia="宋体"/>
                <w:b/>
                <w:bCs/>
                <w:sz w:val="24"/>
                <w:szCs w:val="24"/>
              </w:rPr>
            </w:pPr>
            <w:r>
              <w:rPr>
                <w:rFonts w:hint="eastAsia" w:ascii="宋体" w:hAnsi="宋体" w:eastAsia="宋体"/>
                <w:sz w:val="24"/>
                <w:szCs w:val="24"/>
              </w:rPr>
              <w:t>连云区教师发展中心各项经费投入渠道畅通、拨付及时，确保了教师培训、教学研究、教育科研和教育信息化等各项工作的开展。各中小学和幼儿园围绕教育教学重点工作，</w:t>
            </w:r>
            <w:r>
              <w:rPr>
                <w:rFonts w:hint="eastAsia" w:ascii="宋体" w:hAnsi="宋体" w:eastAsia="宋体" w:cs="宋体"/>
                <w:kern w:val="0"/>
                <w:sz w:val="24"/>
                <w:szCs w:val="24"/>
                <w:lang w:val="zh-CN"/>
              </w:rPr>
              <w:t>有效开展校本研修工作，</w:t>
            </w:r>
            <w:r>
              <w:rPr>
                <w:rFonts w:hint="eastAsia" w:ascii="宋体" w:hAnsi="宋体" w:eastAsia="宋体"/>
                <w:sz w:val="24"/>
                <w:szCs w:val="24"/>
              </w:rPr>
              <w:t>积极开展形式多样的培训活动</w:t>
            </w:r>
            <w:r>
              <w:rPr>
                <w:rFonts w:hint="eastAsia" w:ascii="宋体" w:hAnsi="宋体" w:eastAsia="宋体" w:cs="宋体"/>
                <w:kern w:val="0"/>
                <w:sz w:val="24"/>
                <w:szCs w:val="24"/>
                <w:lang w:val="zh-CN"/>
              </w:rPr>
              <w:t>，着力于教师专业成长需求，</w:t>
            </w:r>
            <w:r>
              <w:rPr>
                <w:rFonts w:hint="eastAsia" w:ascii="宋体" w:hAnsi="宋体" w:eastAsia="宋体" w:cs="宋体"/>
                <w:kern w:val="0"/>
                <w:sz w:val="24"/>
                <w:szCs w:val="24"/>
              </w:rPr>
              <w:t>保证了全区研训工作的有效开展，</w:t>
            </w:r>
            <w:r>
              <w:rPr>
                <w:rFonts w:hint="eastAsia" w:ascii="宋体" w:hAnsi="宋体" w:eastAsia="宋体"/>
                <w:sz w:val="24"/>
                <w:szCs w:val="24"/>
              </w:rPr>
              <w:t>有力地推动着全区教师队伍整体素质的提升，教师发展中心的事业规模和服务质量得以不断发展。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jc w:val="center"/>
        </w:trPr>
        <w:tc>
          <w:tcPr>
            <w:tcW w:w="476" w:type="dxa"/>
            <w:vAlign w:val="center"/>
          </w:tcPr>
          <w:p>
            <w:pPr>
              <w:jc w:val="center"/>
              <w:rPr>
                <w:rFonts w:ascii="宋体" w:hAnsi="宋体" w:eastAsia="宋体"/>
                <w:sz w:val="24"/>
                <w:szCs w:val="24"/>
              </w:rPr>
            </w:pPr>
            <w:r>
              <w:rPr>
                <w:rFonts w:hint="eastAsia" w:ascii="宋体" w:hAnsi="宋体" w:eastAsia="宋体"/>
                <w:sz w:val="24"/>
                <w:szCs w:val="24"/>
              </w:rPr>
              <w:t>支撑材料</w:t>
            </w:r>
          </w:p>
          <w:p>
            <w:pPr>
              <w:jc w:val="center"/>
              <w:rPr>
                <w:rFonts w:ascii="宋体" w:hAnsi="宋体" w:eastAsia="宋体"/>
                <w:sz w:val="24"/>
                <w:szCs w:val="24"/>
              </w:rPr>
            </w:pPr>
            <w:r>
              <w:rPr>
                <w:rFonts w:hint="eastAsia" w:ascii="宋体" w:hAnsi="宋体" w:eastAsia="宋体"/>
                <w:sz w:val="24"/>
                <w:szCs w:val="24"/>
              </w:rPr>
              <w:t>名称</w:t>
            </w:r>
          </w:p>
        </w:tc>
        <w:tc>
          <w:tcPr>
            <w:tcW w:w="8361" w:type="dxa"/>
            <w:gridSpan w:val="5"/>
            <w:vAlign w:val="center"/>
          </w:tcPr>
          <w:p>
            <w:pPr>
              <w:spacing w:line="440" w:lineRule="exact"/>
              <w:rPr>
                <w:rFonts w:ascii="宋体" w:hAnsi="宋体" w:eastAsia="宋体"/>
                <w:bCs/>
                <w:sz w:val="24"/>
                <w:szCs w:val="24"/>
              </w:rPr>
            </w:pPr>
            <w:r>
              <w:rPr>
                <w:rFonts w:ascii="宋体" w:hAnsi="宋体" w:eastAsia="宋体"/>
                <w:bCs/>
                <w:sz w:val="24"/>
                <w:szCs w:val="24"/>
              </w:rPr>
              <w:t xml:space="preserve">5.1 </w:t>
            </w:r>
            <w:r>
              <w:rPr>
                <w:rFonts w:hint="eastAsia" w:ascii="宋体" w:hAnsi="宋体" w:eastAsia="宋体"/>
                <w:bCs/>
                <w:sz w:val="24"/>
                <w:szCs w:val="24"/>
              </w:rPr>
              <w:t>近三年全区教师工资总额（含绩效工资）材料</w:t>
            </w:r>
          </w:p>
          <w:p>
            <w:pPr>
              <w:spacing w:line="440" w:lineRule="exact"/>
              <w:rPr>
                <w:rFonts w:ascii="宋体" w:hAnsi="宋体" w:eastAsia="宋体" w:cs="宋体"/>
                <w:sz w:val="24"/>
                <w:szCs w:val="24"/>
                <w:lang w:val="zh-CN"/>
              </w:rPr>
            </w:pPr>
            <w:r>
              <w:rPr>
                <w:rFonts w:ascii="宋体" w:hAnsi="宋体" w:eastAsia="宋体"/>
                <w:bCs/>
                <w:sz w:val="24"/>
                <w:szCs w:val="24"/>
              </w:rPr>
              <w:t xml:space="preserve">5.2 </w:t>
            </w:r>
            <w:r>
              <w:rPr>
                <w:rFonts w:hint="eastAsia" w:ascii="宋体" w:hAnsi="宋体" w:eastAsia="宋体"/>
                <w:bCs/>
                <w:sz w:val="24"/>
                <w:szCs w:val="24"/>
              </w:rPr>
              <w:t>近三年区财政拨付教师研修经费材料</w:t>
            </w:r>
          </w:p>
          <w:p>
            <w:pPr>
              <w:spacing w:line="440" w:lineRule="exact"/>
              <w:rPr>
                <w:rFonts w:ascii="宋体" w:hAnsi="宋体" w:eastAsia="宋体"/>
                <w:bCs/>
                <w:sz w:val="24"/>
                <w:szCs w:val="24"/>
              </w:rPr>
            </w:pPr>
            <w:r>
              <w:rPr>
                <w:rFonts w:ascii="宋体" w:hAnsi="宋体" w:eastAsia="宋体" w:cs="宋体"/>
                <w:sz w:val="24"/>
                <w:szCs w:val="24"/>
                <w:lang w:val="zh-CN"/>
              </w:rPr>
              <w:t xml:space="preserve">5.3 </w:t>
            </w:r>
            <w:r>
              <w:rPr>
                <w:rFonts w:hint="eastAsia" w:ascii="宋体" w:hAnsi="宋体" w:eastAsia="宋体" w:cs="宋体"/>
                <w:sz w:val="24"/>
                <w:szCs w:val="24"/>
                <w:lang w:val="zh-CN"/>
              </w:rPr>
              <w:t>近两年教师发展中心教师培训经费支出情况一览表</w:t>
            </w:r>
          </w:p>
          <w:p>
            <w:pPr>
              <w:spacing w:line="440" w:lineRule="exact"/>
              <w:ind w:left="533" w:hanging="532" w:hangingChars="222"/>
              <w:rPr>
                <w:rFonts w:ascii="宋体" w:hAnsi="宋体" w:eastAsia="宋体"/>
                <w:bCs/>
                <w:sz w:val="24"/>
                <w:szCs w:val="24"/>
              </w:rPr>
            </w:pPr>
            <w:r>
              <w:rPr>
                <w:rFonts w:ascii="宋体" w:hAnsi="宋体" w:eastAsia="宋体"/>
                <w:bCs/>
                <w:sz w:val="24"/>
                <w:szCs w:val="24"/>
              </w:rPr>
              <w:t>5.4</w:t>
            </w:r>
            <w:r>
              <w:rPr>
                <w:rFonts w:hint="eastAsia" w:ascii="宋体" w:hAnsi="宋体" w:eastAsia="宋体"/>
                <w:bCs/>
                <w:sz w:val="24"/>
                <w:szCs w:val="24"/>
              </w:rPr>
              <w:t>全区各中小学幼儿园年度公用经费预算总额与教师研修经费支出统计等材料</w:t>
            </w:r>
          </w:p>
          <w:p>
            <w:pPr>
              <w:spacing w:line="440" w:lineRule="exact"/>
              <w:ind w:left="533" w:hanging="532" w:hangingChars="222"/>
              <w:rPr>
                <w:rFonts w:ascii="宋体" w:hAnsi="宋体" w:eastAsia="宋体"/>
                <w:sz w:val="24"/>
                <w:szCs w:val="24"/>
              </w:rPr>
            </w:pPr>
            <w:r>
              <w:rPr>
                <w:rFonts w:ascii="宋体" w:hAnsi="宋体" w:eastAsia="宋体"/>
                <w:bCs/>
                <w:sz w:val="24"/>
                <w:szCs w:val="24"/>
              </w:rPr>
              <w:t xml:space="preserve">5.5 </w:t>
            </w:r>
            <w:r>
              <w:rPr>
                <w:rFonts w:hint="eastAsia" w:ascii="宋体" w:hAnsi="宋体" w:eastAsia="宋体"/>
                <w:bCs/>
                <w:sz w:val="24"/>
                <w:szCs w:val="24"/>
              </w:rPr>
              <w:t>支持教师专业发展的经费支出相关材料（如专业技能培训、名师工作室、名特优教师津贴、学历再提升、出国培训等）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7208" w:type="dxa"/>
            <w:gridSpan w:val="3"/>
            <w:tcBorders>
              <w:right w:val="single" w:color="auto" w:sz="2" w:space="0"/>
            </w:tcBorders>
            <w:vAlign w:val="center"/>
          </w:tcPr>
          <w:p>
            <w:pPr>
              <w:jc w:val="center"/>
              <w:rPr>
                <w:rFonts w:ascii="宋体" w:hAnsi="宋体" w:eastAsia="宋体"/>
                <w:b/>
                <w:bCs/>
                <w:sz w:val="24"/>
                <w:szCs w:val="24"/>
              </w:rPr>
            </w:pPr>
            <w:r>
              <w:rPr>
                <w:rFonts w:hint="eastAsia" w:ascii="宋体" w:hAnsi="宋体" w:eastAsia="宋体"/>
                <w:b/>
                <w:bCs/>
                <w:sz w:val="24"/>
                <w:szCs w:val="24"/>
              </w:rPr>
              <w:t>基础条件─</w:t>
            </w:r>
            <w:r>
              <w:rPr>
                <w:rFonts w:hint="eastAsia" w:ascii="宋体" w:hAnsi="宋体" w:eastAsia="宋体"/>
                <w:sz w:val="24"/>
                <w:szCs w:val="24"/>
              </w:rPr>
              <w:t>基础设施</w:t>
            </w:r>
          </w:p>
        </w:tc>
        <w:tc>
          <w:tcPr>
            <w:tcW w:w="1629" w:type="dxa"/>
            <w:gridSpan w:val="3"/>
            <w:tcBorders>
              <w:left w:val="single" w:color="auto" w:sz="2" w:space="0"/>
            </w:tcBorders>
            <w:vAlign w:val="center"/>
          </w:tcPr>
          <w:p>
            <w:pPr>
              <w:jc w:val="center"/>
              <w:rPr>
                <w:rFonts w:ascii="宋体" w:hAnsi="宋体" w:eastAsia="宋体"/>
                <w:sz w:val="24"/>
                <w:szCs w:val="24"/>
              </w:rPr>
            </w:pPr>
            <w:r>
              <w:rPr>
                <w:rFonts w:hint="eastAsia" w:ascii="宋体" w:hAnsi="宋体" w:eastAsia="宋体"/>
                <w:sz w:val="24"/>
                <w:szCs w:val="24"/>
              </w:rPr>
              <w:t>自评赋分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1" w:hRule="atLeast"/>
          <w:jc w:val="center"/>
        </w:trPr>
        <w:tc>
          <w:tcPr>
            <w:tcW w:w="7208" w:type="dxa"/>
            <w:gridSpan w:val="3"/>
            <w:tcBorders>
              <w:right w:val="single" w:color="auto" w:sz="2" w:space="0"/>
            </w:tcBorders>
            <w:vAlign w:val="center"/>
          </w:tcPr>
          <w:p>
            <w:pPr>
              <w:widowControl/>
              <w:snapToGrid w:val="0"/>
              <w:ind w:firstLine="480" w:firstLineChars="200"/>
              <w:rPr>
                <w:rFonts w:ascii="宋体" w:hAnsi="宋体" w:eastAsia="宋体"/>
                <w:sz w:val="24"/>
                <w:szCs w:val="24"/>
              </w:rPr>
            </w:pPr>
            <w:r>
              <w:rPr>
                <w:rFonts w:ascii="宋体" w:hAnsi="宋体" w:eastAsia="宋体"/>
                <w:kern w:val="0"/>
                <w:sz w:val="24"/>
                <w:szCs w:val="24"/>
              </w:rPr>
              <w:t>6</w:t>
            </w:r>
            <w:r>
              <w:rPr>
                <w:rFonts w:hint="eastAsia" w:ascii="宋体" w:hAnsi="宋体" w:eastAsia="宋体"/>
                <w:kern w:val="0"/>
                <w:sz w:val="24"/>
                <w:szCs w:val="24"/>
              </w:rPr>
              <w:t>．</w:t>
            </w:r>
            <w:r>
              <w:rPr>
                <w:rFonts w:hint="eastAsia" w:ascii="宋体" w:hAnsi="宋体" w:eastAsia="宋体" w:cs="宋体"/>
                <w:kern w:val="0"/>
                <w:sz w:val="24"/>
                <w:szCs w:val="24"/>
              </w:rPr>
              <w:t>教职工总数</w:t>
            </w:r>
            <w:r>
              <w:rPr>
                <w:rFonts w:ascii="宋体" w:hAnsi="宋体" w:eastAsia="宋体" w:cs="宋体"/>
                <w:kern w:val="0"/>
                <w:sz w:val="24"/>
                <w:szCs w:val="24"/>
              </w:rPr>
              <w:t>5000</w:t>
            </w:r>
            <w:r>
              <w:rPr>
                <w:rFonts w:hint="eastAsia" w:ascii="宋体" w:hAnsi="宋体" w:eastAsia="宋体" w:cs="宋体"/>
                <w:kern w:val="0"/>
                <w:sz w:val="24"/>
                <w:szCs w:val="24"/>
              </w:rPr>
              <w:t>人以下的县（市、区），中心占地面积一般不低于</w:t>
            </w:r>
            <w:r>
              <w:rPr>
                <w:rFonts w:ascii="宋体" w:hAnsi="宋体" w:eastAsia="宋体" w:cs="宋体"/>
                <w:kern w:val="0"/>
                <w:sz w:val="24"/>
                <w:szCs w:val="24"/>
              </w:rPr>
              <w:t>10</w:t>
            </w:r>
            <w:r>
              <w:rPr>
                <w:rFonts w:hint="eastAsia" w:ascii="宋体" w:hAnsi="宋体" w:eastAsia="宋体" w:cs="宋体"/>
                <w:kern w:val="0"/>
                <w:sz w:val="24"/>
                <w:szCs w:val="24"/>
              </w:rPr>
              <w:t>亩，建筑面积</w:t>
            </w:r>
            <w:r>
              <w:rPr>
                <w:rFonts w:ascii="宋体" w:hAnsi="宋体" w:eastAsia="宋体" w:cs="宋体"/>
                <w:kern w:val="0"/>
                <w:sz w:val="24"/>
                <w:szCs w:val="24"/>
              </w:rPr>
              <w:t>5000</w:t>
            </w:r>
            <w:r>
              <w:rPr>
                <w:rFonts w:hint="eastAsia" w:ascii="宋体" w:hAnsi="宋体" w:eastAsia="宋体" w:cs="宋体"/>
                <w:kern w:val="0"/>
                <w:sz w:val="24"/>
                <w:szCs w:val="24"/>
              </w:rPr>
              <w:t>平方米以上；教职工总数</w:t>
            </w:r>
            <w:r>
              <w:rPr>
                <w:rFonts w:ascii="宋体" w:hAnsi="宋体" w:eastAsia="宋体" w:cs="宋体"/>
                <w:kern w:val="0"/>
                <w:sz w:val="24"/>
                <w:szCs w:val="24"/>
              </w:rPr>
              <w:t>5000</w:t>
            </w:r>
            <w:r>
              <w:rPr>
                <w:rFonts w:hint="eastAsia" w:ascii="宋体" w:hAnsi="宋体" w:eastAsia="宋体" w:cs="宋体"/>
                <w:kern w:val="0"/>
                <w:sz w:val="24"/>
                <w:szCs w:val="24"/>
              </w:rPr>
              <w:t>人以上的，中心占地面积一般不低于</w:t>
            </w:r>
            <w:r>
              <w:rPr>
                <w:rFonts w:ascii="宋体" w:hAnsi="宋体" w:eastAsia="宋体" w:cs="宋体"/>
                <w:kern w:val="0"/>
                <w:sz w:val="24"/>
                <w:szCs w:val="24"/>
              </w:rPr>
              <w:t>15</w:t>
            </w:r>
            <w:r>
              <w:rPr>
                <w:rFonts w:hint="eastAsia" w:ascii="宋体" w:hAnsi="宋体" w:eastAsia="宋体" w:cs="宋体"/>
                <w:kern w:val="0"/>
                <w:sz w:val="24"/>
                <w:szCs w:val="24"/>
              </w:rPr>
              <w:t>亩，建筑面积</w:t>
            </w:r>
            <w:r>
              <w:rPr>
                <w:rFonts w:ascii="宋体" w:hAnsi="宋体" w:eastAsia="宋体" w:cs="宋体"/>
                <w:kern w:val="0"/>
                <w:sz w:val="24"/>
                <w:szCs w:val="24"/>
              </w:rPr>
              <w:t>7000</w:t>
            </w:r>
            <w:r>
              <w:rPr>
                <w:rFonts w:hint="eastAsia" w:ascii="宋体" w:hAnsi="宋体" w:eastAsia="宋体" w:cs="宋体"/>
                <w:kern w:val="0"/>
                <w:sz w:val="24"/>
                <w:szCs w:val="24"/>
              </w:rPr>
              <w:t>平方米以上。</w:t>
            </w:r>
          </w:p>
        </w:tc>
        <w:tc>
          <w:tcPr>
            <w:tcW w:w="1629" w:type="dxa"/>
            <w:gridSpan w:val="3"/>
            <w:tcBorders>
              <w:left w:val="single" w:color="auto" w:sz="2" w:space="0"/>
            </w:tcBorders>
            <w:vAlign w:val="center"/>
          </w:tcPr>
          <w:p>
            <w:pPr>
              <w:jc w:val="center"/>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9" w:hRule="atLeast"/>
          <w:jc w:val="center"/>
        </w:trPr>
        <w:tc>
          <w:tcPr>
            <w:tcW w:w="476" w:type="dxa"/>
            <w:vAlign w:val="center"/>
          </w:tcPr>
          <w:p>
            <w:pPr>
              <w:jc w:val="center"/>
              <w:rPr>
                <w:rFonts w:ascii="宋体" w:hAnsi="宋体" w:eastAsia="宋体"/>
                <w:sz w:val="24"/>
                <w:szCs w:val="24"/>
              </w:rPr>
            </w:pPr>
            <w:r>
              <w:rPr>
                <w:rFonts w:hint="eastAsia" w:ascii="宋体" w:hAnsi="宋体" w:eastAsia="宋体"/>
                <w:sz w:val="24"/>
                <w:szCs w:val="24"/>
              </w:rPr>
              <w:t>自</w:t>
            </w:r>
          </w:p>
          <w:p>
            <w:pPr>
              <w:jc w:val="center"/>
              <w:rPr>
                <w:rFonts w:ascii="宋体" w:hAnsi="宋体" w:eastAsia="宋体"/>
                <w:sz w:val="24"/>
                <w:szCs w:val="24"/>
              </w:rPr>
            </w:pPr>
          </w:p>
          <w:p>
            <w:pPr>
              <w:jc w:val="center"/>
              <w:rPr>
                <w:rFonts w:ascii="宋体" w:hAnsi="宋体" w:eastAsia="宋体"/>
                <w:sz w:val="24"/>
                <w:szCs w:val="24"/>
              </w:rPr>
            </w:pPr>
          </w:p>
          <w:p>
            <w:pPr>
              <w:jc w:val="center"/>
              <w:rPr>
                <w:rFonts w:ascii="宋体" w:hAnsi="宋体" w:eastAsia="宋体"/>
                <w:sz w:val="24"/>
                <w:szCs w:val="24"/>
              </w:rPr>
            </w:pPr>
            <w:r>
              <w:rPr>
                <w:rFonts w:hint="eastAsia" w:ascii="宋体" w:hAnsi="宋体" w:eastAsia="宋体"/>
                <w:sz w:val="24"/>
                <w:szCs w:val="24"/>
              </w:rPr>
              <w:t>我</w:t>
            </w:r>
          </w:p>
          <w:p>
            <w:pPr>
              <w:jc w:val="center"/>
              <w:rPr>
                <w:rFonts w:ascii="宋体" w:hAnsi="宋体" w:eastAsia="宋体"/>
                <w:sz w:val="24"/>
                <w:szCs w:val="24"/>
              </w:rPr>
            </w:pPr>
          </w:p>
          <w:p>
            <w:pPr>
              <w:jc w:val="center"/>
              <w:rPr>
                <w:rFonts w:ascii="宋体" w:hAnsi="宋体" w:eastAsia="宋体"/>
                <w:sz w:val="24"/>
                <w:szCs w:val="24"/>
              </w:rPr>
            </w:pPr>
          </w:p>
          <w:p>
            <w:pPr>
              <w:jc w:val="center"/>
              <w:rPr>
                <w:rFonts w:ascii="宋体" w:hAnsi="宋体" w:eastAsia="宋体"/>
                <w:sz w:val="24"/>
                <w:szCs w:val="24"/>
              </w:rPr>
            </w:pPr>
            <w:r>
              <w:rPr>
                <w:rFonts w:hint="eastAsia" w:ascii="宋体" w:hAnsi="宋体" w:eastAsia="宋体"/>
                <w:sz w:val="24"/>
                <w:szCs w:val="24"/>
              </w:rPr>
              <w:t>评</w:t>
            </w:r>
          </w:p>
          <w:p>
            <w:pPr>
              <w:jc w:val="center"/>
              <w:rPr>
                <w:rFonts w:ascii="宋体" w:hAnsi="宋体" w:eastAsia="宋体"/>
                <w:sz w:val="24"/>
                <w:szCs w:val="24"/>
              </w:rPr>
            </w:pPr>
          </w:p>
          <w:p>
            <w:pPr>
              <w:jc w:val="center"/>
              <w:rPr>
                <w:rFonts w:ascii="宋体" w:hAnsi="宋体" w:eastAsia="宋体"/>
                <w:sz w:val="24"/>
                <w:szCs w:val="24"/>
              </w:rPr>
            </w:pPr>
          </w:p>
          <w:p>
            <w:pPr>
              <w:jc w:val="center"/>
              <w:rPr>
                <w:rFonts w:ascii="宋体" w:hAnsi="宋体" w:eastAsia="宋体"/>
                <w:sz w:val="24"/>
                <w:szCs w:val="24"/>
              </w:rPr>
            </w:pPr>
            <w:r>
              <w:rPr>
                <w:rFonts w:hint="eastAsia" w:ascii="宋体" w:hAnsi="宋体" w:eastAsia="宋体"/>
                <w:sz w:val="24"/>
                <w:szCs w:val="24"/>
              </w:rPr>
              <w:t>价</w:t>
            </w:r>
          </w:p>
        </w:tc>
        <w:tc>
          <w:tcPr>
            <w:tcW w:w="8361" w:type="dxa"/>
            <w:gridSpan w:val="5"/>
          </w:tcPr>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bCs/>
                <w:sz w:val="24"/>
                <w:szCs w:val="24"/>
              </w:rPr>
              <w:t>为适应</w:t>
            </w:r>
            <w:r>
              <w:rPr>
                <w:rFonts w:hint="eastAsia" w:ascii="宋体" w:hAnsi="宋体" w:eastAsia="宋体"/>
                <w:sz w:val="24"/>
                <w:szCs w:val="24"/>
              </w:rPr>
              <w:t>教育现代化的创建要求，</w:t>
            </w:r>
            <w:r>
              <w:rPr>
                <w:rFonts w:hint="eastAsia" w:ascii="宋体" w:hAnsi="宋体" w:eastAsia="宋体"/>
                <w:bCs/>
                <w:sz w:val="24"/>
                <w:szCs w:val="24"/>
              </w:rPr>
              <w:t>连云区于</w:t>
            </w:r>
            <w:r>
              <w:rPr>
                <w:rFonts w:ascii="宋体" w:hAnsi="宋体" w:eastAsia="宋体"/>
                <w:bCs/>
                <w:sz w:val="24"/>
                <w:szCs w:val="24"/>
              </w:rPr>
              <w:t>2017</w:t>
            </w:r>
            <w:r>
              <w:rPr>
                <w:rFonts w:hint="eastAsia" w:ascii="宋体" w:hAnsi="宋体" w:eastAsia="宋体"/>
                <w:bCs/>
                <w:sz w:val="24"/>
                <w:szCs w:val="24"/>
              </w:rPr>
              <w:t>年启动教师发展中心创建工作，</w:t>
            </w:r>
            <w:r>
              <w:rPr>
                <w:rFonts w:ascii="宋体" w:hAnsi="宋体" w:eastAsia="宋体"/>
                <w:bCs/>
                <w:sz w:val="24"/>
                <w:szCs w:val="24"/>
              </w:rPr>
              <w:t>2020</w:t>
            </w:r>
            <w:r>
              <w:rPr>
                <w:rFonts w:hint="eastAsia" w:ascii="宋体" w:hAnsi="宋体" w:eastAsia="宋体"/>
                <w:bCs/>
                <w:sz w:val="24"/>
                <w:szCs w:val="24"/>
              </w:rPr>
              <w:t>年高标准新建一所教师发展中心，从而在硬件条件上充分满足与保障教师发展中心实现</w:t>
            </w:r>
            <w:r>
              <w:rPr>
                <w:rFonts w:hint="eastAsia" w:ascii="宋体" w:hAnsi="宋体" w:eastAsia="宋体"/>
                <w:sz w:val="24"/>
                <w:szCs w:val="24"/>
              </w:rPr>
              <w:t>教科研训“四位一体”工作职能。</w:t>
            </w:r>
          </w:p>
          <w:p>
            <w:pPr>
              <w:adjustRightInd w:val="0"/>
              <w:snapToGrid w:val="0"/>
              <w:spacing w:line="480" w:lineRule="exact"/>
              <w:ind w:firstLine="482" w:firstLineChars="200"/>
              <w:jc w:val="left"/>
              <w:rPr>
                <w:rFonts w:ascii="宋体" w:hAnsi="宋体" w:eastAsia="宋体"/>
                <w:b/>
                <w:bCs/>
                <w:sz w:val="24"/>
                <w:szCs w:val="24"/>
              </w:rPr>
            </w:pPr>
            <w:r>
              <w:rPr>
                <w:rFonts w:hint="eastAsia" w:ascii="宋体" w:hAnsi="宋体" w:eastAsia="宋体"/>
                <w:b/>
                <w:bCs/>
                <w:sz w:val="24"/>
                <w:szCs w:val="24"/>
              </w:rPr>
              <w:t>一、面积达标，功能配置齐全</w:t>
            </w:r>
          </w:p>
          <w:p>
            <w:pPr>
              <w:adjustRightInd w:val="0"/>
              <w:snapToGrid w:val="0"/>
              <w:spacing w:line="480" w:lineRule="exact"/>
              <w:ind w:firstLine="480" w:firstLineChars="200"/>
              <w:jc w:val="left"/>
              <w:rPr>
                <w:rFonts w:ascii="宋体" w:hAnsi="宋体" w:eastAsia="宋体"/>
                <w:sz w:val="24"/>
                <w:szCs w:val="24"/>
              </w:rPr>
            </w:pPr>
            <w:r>
              <w:rPr>
                <w:rFonts w:hint="eastAsia" w:ascii="宋体" w:hAnsi="宋体" w:eastAsia="宋体"/>
                <w:bCs/>
                <w:sz w:val="24"/>
                <w:szCs w:val="24"/>
              </w:rPr>
              <w:t>目前，我区教职工总数</w:t>
            </w:r>
            <w:r>
              <w:rPr>
                <w:rFonts w:ascii="宋体" w:hAnsi="宋体" w:eastAsia="宋体"/>
                <w:bCs/>
                <w:sz w:val="24"/>
                <w:szCs w:val="24"/>
              </w:rPr>
              <w:t>1568</w:t>
            </w:r>
            <w:r>
              <w:rPr>
                <w:rFonts w:hint="eastAsia" w:ascii="宋体" w:hAnsi="宋体" w:eastAsia="宋体"/>
                <w:bCs/>
                <w:sz w:val="24"/>
                <w:szCs w:val="24"/>
              </w:rPr>
              <w:t>人，</w:t>
            </w:r>
            <w:r>
              <w:rPr>
                <w:rFonts w:hint="eastAsia" w:ascii="宋体" w:hAnsi="宋体" w:eastAsia="宋体"/>
                <w:sz w:val="24"/>
                <w:szCs w:val="24"/>
              </w:rPr>
              <w:t>中心占地</w:t>
            </w:r>
            <w:r>
              <w:rPr>
                <w:rFonts w:ascii="宋体" w:hAnsi="宋体" w:eastAsia="宋体"/>
                <w:sz w:val="24"/>
                <w:szCs w:val="24"/>
              </w:rPr>
              <w:t>18.9</w:t>
            </w:r>
            <w:r>
              <w:rPr>
                <w:rFonts w:hint="eastAsia" w:ascii="宋体" w:hAnsi="宋体" w:eastAsia="宋体"/>
                <w:sz w:val="24"/>
                <w:szCs w:val="24"/>
              </w:rPr>
              <w:t>亩（</w:t>
            </w:r>
            <w:r>
              <w:rPr>
                <w:rFonts w:ascii="宋体" w:hAnsi="宋体" w:eastAsia="宋体"/>
                <w:sz w:val="24"/>
                <w:szCs w:val="24"/>
              </w:rPr>
              <w:t>12610</w:t>
            </w:r>
            <w:r>
              <w:rPr>
                <w:rFonts w:hint="eastAsia" w:ascii="宋体" w:hAnsi="宋体" w:eastAsia="宋体"/>
                <w:sz w:val="24"/>
                <w:szCs w:val="24"/>
              </w:rPr>
              <w:t>平方米），建筑面积</w:t>
            </w:r>
            <w:r>
              <w:rPr>
                <w:rFonts w:ascii="宋体" w:hAnsi="宋体" w:eastAsia="宋体"/>
                <w:sz w:val="24"/>
                <w:szCs w:val="24"/>
              </w:rPr>
              <w:t>5187.21</w:t>
            </w:r>
            <w:r>
              <w:rPr>
                <w:rFonts w:hint="eastAsia" w:ascii="宋体" w:hAnsi="宋体" w:eastAsia="宋体"/>
                <w:sz w:val="24"/>
                <w:szCs w:val="24"/>
              </w:rPr>
              <w:t>平方米。中心</w:t>
            </w:r>
            <w:r>
              <w:rPr>
                <w:rFonts w:hint="eastAsia" w:ascii="宋体" w:hAnsi="宋体" w:eastAsia="宋体"/>
                <w:bCs/>
                <w:sz w:val="24"/>
                <w:szCs w:val="24"/>
              </w:rPr>
              <w:t>用于教学和研训用房一应齐全，</w:t>
            </w:r>
            <w:r>
              <w:rPr>
                <w:rFonts w:hint="eastAsia" w:ascii="宋体" w:hAnsi="宋体" w:eastAsia="宋体"/>
                <w:sz w:val="24"/>
                <w:szCs w:val="24"/>
              </w:rPr>
              <w:t>有多媒体教室</w:t>
            </w:r>
            <w:r>
              <w:rPr>
                <w:rFonts w:ascii="宋体" w:hAnsi="宋体" w:eastAsia="宋体"/>
                <w:sz w:val="24"/>
                <w:szCs w:val="24"/>
              </w:rPr>
              <w:t>3</w:t>
            </w:r>
            <w:r>
              <w:rPr>
                <w:rFonts w:hint="eastAsia" w:ascii="宋体" w:hAnsi="宋体" w:eastAsia="宋体"/>
                <w:sz w:val="24"/>
                <w:szCs w:val="24"/>
              </w:rPr>
              <w:t>个、多功能报告厅</w:t>
            </w:r>
            <w:r>
              <w:rPr>
                <w:rFonts w:ascii="宋体" w:hAnsi="宋体" w:eastAsia="宋体"/>
                <w:sz w:val="24"/>
                <w:szCs w:val="24"/>
              </w:rPr>
              <w:t>2</w:t>
            </w:r>
            <w:r>
              <w:rPr>
                <w:rFonts w:hint="eastAsia" w:ascii="宋体" w:hAnsi="宋体" w:eastAsia="宋体"/>
                <w:sz w:val="24"/>
                <w:szCs w:val="24"/>
              </w:rPr>
              <w:t>个，网络中心、计算机网络教室、录播教室、演播室、图书室、阅览室、心理咨询室、会议室、名师工作室等各功能用房一应俱全。</w:t>
            </w:r>
          </w:p>
          <w:p>
            <w:pPr>
              <w:adjustRightInd w:val="0"/>
              <w:snapToGrid w:val="0"/>
              <w:spacing w:line="480" w:lineRule="exact"/>
              <w:ind w:firstLine="482" w:firstLineChars="200"/>
              <w:jc w:val="left"/>
              <w:rPr>
                <w:rFonts w:ascii="宋体" w:hAnsi="宋体" w:eastAsia="宋体"/>
                <w:b/>
                <w:sz w:val="24"/>
                <w:szCs w:val="24"/>
              </w:rPr>
            </w:pPr>
            <w:r>
              <w:rPr>
                <w:rFonts w:hint="eastAsia" w:ascii="宋体" w:hAnsi="宋体" w:eastAsia="宋体"/>
                <w:b/>
                <w:bCs/>
                <w:sz w:val="24"/>
                <w:szCs w:val="24"/>
              </w:rPr>
              <w:t>二、布局合理，满足培训需求</w:t>
            </w:r>
          </w:p>
          <w:p>
            <w:pPr>
              <w:adjustRightInd w:val="0"/>
              <w:snapToGrid w:val="0"/>
              <w:spacing w:line="480" w:lineRule="exact"/>
              <w:ind w:firstLine="480" w:firstLineChars="200"/>
              <w:jc w:val="left"/>
              <w:rPr>
                <w:rFonts w:ascii="宋体" w:hAnsi="宋体" w:eastAsia="宋体"/>
                <w:bCs/>
                <w:sz w:val="24"/>
                <w:szCs w:val="24"/>
              </w:rPr>
            </w:pPr>
            <w:r>
              <w:rPr>
                <w:rFonts w:hint="eastAsia" w:ascii="宋体" w:hAnsi="宋体" w:eastAsia="宋体"/>
                <w:bCs/>
                <w:sz w:val="24"/>
                <w:szCs w:val="24"/>
              </w:rPr>
              <w:t>中心</w:t>
            </w:r>
            <w:r>
              <w:rPr>
                <w:rFonts w:hint="eastAsia" w:ascii="宋体" w:hAnsi="宋体" w:eastAsia="宋体"/>
                <w:sz w:val="24"/>
                <w:szCs w:val="24"/>
              </w:rPr>
              <w:t>功能室整体布局</w:t>
            </w:r>
            <w:r>
              <w:rPr>
                <w:rFonts w:hint="eastAsia" w:ascii="宋体" w:hAnsi="宋体" w:eastAsia="宋体"/>
                <w:bCs/>
                <w:sz w:val="24"/>
                <w:szCs w:val="24"/>
              </w:rPr>
              <w:t>合理，功能明确，环境优美，交通便利，人</w:t>
            </w:r>
            <w:r>
              <w:rPr>
                <w:rFonts w:hint="eastAsia" w:ascii="宋体" w:hAnsi="宋体" w:eastAsia="宋体"/>
                <w:sz w:val="24"/>
                <w:szCs w:val="24"/>
              </w:rPr>
              <w:t>文气息浓厚，场所文明整洁</w:t>
            </w:r>
            <w:r>
              <w:rPr>
                <w:rFonts w:hint="eastAsia" w:ascii="宋体" w:hAnsi="宋体" w:eastAsia="宋体"/>
                <w:bCs/>
                <w:sz w:val="24"/>
                <w:szCs w:val="24"/>
              </w:rPr>
              <w:t>，既</w:t>
            </w:r>
            <w:r>
              <w:rPr>
                <w:rFonts w:hint="eastAsia" w:ascii="宋体" w:hAnsi="宋体" w:eastAsia="宋体"/>
                <w:sz w:val="24"/>
                <w:szCs w:val="24"/>
              </w:rPr>
              <w:t>为教师研修提供了便利的条件和良好的学习环境，又充分满足教科研训工作的实际需要，保障了教师发展中心各项教科研训任务的顺利完成。</w:t>
            </w:r>
          </w:p>
          <w:p>
            <w:pPr>
              <w:adjustRightInd w:val="0"/>
              <w:snapToGrid w:val="0"/>
              <w:spacing w:line="480" w:lineRule="exact"/>
              <w:ind w:firstLine="480" w:firstLineChars="200"/>
              <w:rPr>
                <w:rFonts w:ascii="宋体" w:hAnsi="宋体" w:eastAsia="宋体"/>
                <w:bCs/>
                <w:sz w:val="24"/>
                <w:szCs w:val="24"/>
              </w:rPr>
            </w:pPr>
            <w:r>
              <w:rPr>
                <w:rFonts w:hint="eastAsia" w:ascii="宋体" w:hAnsi="宋体" w:eastAsia="宋体"/>
                <w:bCs/>
                <w:sz w:val="24"/>
                <w:szCs w:val="24"/>
              </w:rPr>
              <w:t>目前，针对教师培训的特点，教师发展中心正进一步打造中心文化建设，使发展中心成为教师学习、培训的理想场所。</w:t>
            </w:r>
          </w:p>
          <w:p>
            <w:pPr>
              <w:adjustRightInd w:val="0"/>
              <w:snapToGrid w:val="0"/>
              <w:spacing w:line="480" w:lineRule="exact"/>
              <w:ind w:firstLine="480" w:firstLineChars="200"/>
              <w:rPr>
                <w:rFonts w:ascii="宋体" w:hAnsi="宋体" w:eastAsia="宋体"/>
                <w:bCs/>
                <w:sz w:val="24"/>
                <w:szCs w:val="24"/>
              </w:rPr>
            </w:pPr>
          </w:p>
          <w:p>
            <w:pPr>
              <w:adjustRightInd w:val="0"/>
              <w:snapToGrid w:val="0"/>
              <w:spacing w:line="480" w:lineRule="exact"/>
              <w:ind w:firstLine="482" w:firstLineChars="200"/>
              <w:rPr>
                <w:rFonts w:ascii="宋体" w:hAnsi="宋体" w:eastAsia="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jc w:val="center"/>
        </w:trPr>
        <w:tc>
          <w:tcPr>
            <w:tcW w:w="476" w:type="dxa"/>
            <w:vAlign w:val="center"/>
          </w:tcPr>
          <w:p>
            <w:pPr>
              <w:jc w:val="center"/>
              <w:rPr>
                <w:rFonts w:ascii="宋体" w:hAnsi="宋体" w:eastAsia="宋体"/>
                <w:sz w:val="24"/>
                <w:szCs w:val="24"/>
              </w:rPr>
            </w:pPr>
            <w:r>
              <w:rPr>
                <w:rFonts w:hint="eastAsia" w:ascii="宋体" w:hAnsi="宋体" w:eastAsia="宋体"/>
                <w:sz w:val="24"/>
                <w:szCs w:val="24"/>
              </w:rPr>
              <w:t>支撑材料</w:t>
            </w:r>
          </w:p>
          <w:p>
            <w:pPr>
              <w:jc w:val="center"/>
              <w:rPr>
                <w:rFonts w:ascii="宋体" w:hAnsi="宋体" w:eastAsia="宋体"/>
                <w:sz w:val="24"/>
                <w:szCs w:val="24"/>
              </w:rPr>
            </w:pPr>
            <w:r>
              <w:rPr>
                <w:rFonts w:hint="eastAsia" w:ascii="宋体" w:hAnsi="宋体" w:eastAsia="宋体"/>
                <w:sz w:val="24"/>
                <w:szCs w:val="24"/>
              </w:rPr>
              <w:t>名称</w:t>
            </w:r>
          </w:p>
        </w:tc>
        <w:tc>
          <w:tcPr>
            <w:tcW w:w="8361" w:type="dxa"/>
            <w:gridSpan w:val="5"/>
            <w:vAlign w:val="center"/>
          </w:tcPr>
          <w:p>
            <w:pPr>
              <w:spacing w:line="480" w:lineRule="exact"/>
              <w:rPr>
                <w:rFonts w:ascii="宋体" w:hAnsi="宋体" w:eastAsia="宋体"/>
                <w:bCs/>
                <w:sz w:val="24"/>
                <w:szCs w:val="24"/>
              </w:rPr>
            </w:pPr>
          </w:p>
          <w:p>
            <w:pPr>
              <w:spacing w:line="480" w:lineRule="exact"/>
              <w:rPr>
                <w:rFonts w:ascii="宋体" w:hAnsi="宋体" w:eastAsia="宋体"/>
                <w:sz w:val="24"/>
                <w:szCs w:val="24"/>
              </w:rPr>
            </w:pPr>
            <w:r>
              <w:rPr>
                <w:rFonts w:ascii="宋体" w:hAnsi="宋体" w:eastAsia="宋体"/>
                <w:bCs/>
                <w:sz w:val="24"/>
                <w:szCs w:val="24"/>
              </w:rPr>
              <w:t xml:space="preserve">6.1 </w:t>
            </w:r>
            <w:r>
              <w:rPr>
                <w:rFonts w:hint="eastAsia" w:ascii="宋体" w:hAnsi="宋体" w:eastAsia="宋体"/>
                <w:bCs/>
                <w:sz w:val="24"/>
                <w:szCs w:val="24"/>
              </w:rPr>
              <w:t>连云区</w:t>
            </w:r>
            <w:r>
              <w:rPr>
                <w:rFonts w:hint="eastAsia" w:ascii="宋体" w:hAnsi="宋体" w:eastAsia="宋体"/>
                <w:sz w:val="24"/>
                <w:szCs w:val="24"/>
              </w:rPr>
              <w:t>教职工人数统计表</w:t>
            </w:r>
          </w:p>
          <w:p>
            <w:pPr>
              <w:spacing w:line="480" w:lineRule="exact"/>
              <w:rPr>
                <w:rFonts w:ascii="宋体" w:hAnsi="宋体" w:eastAsia="宋体"/>
                <w:bCs/>
                <w:sz w:val="24"/>
                <w:szCs w:val="24"/>
              </w:rPr>
            </w:pPr>
            <w:r>
              <w:rPr>
                <w:rFonts w:ascii="宋体" w:hAnsi="宋体" w:eastAsia="宋体"/>
                <w:bCs/>
                <w:sz w:val="24"/>
                <w:szCs w:val="24"/>
              </w:rPr>
              <w:t xml:space="preserve">6.2 </w:t>
            </w:r>
            <w:r>
              <w:rPr>
                <w:rFonts w:hint="eastAsia" w:ascii="宋体" w:hAnsi="宋体" w:eastAsia="宋体"/>
                <w:bCs/>
                <w:sz w:val="24"/>
                <w:szCs w:val="24"/>
              </w:rPr>
              <w:t>连云区教师发展中心占地面积及建筑面积统计表</w:t>
            </w:r>
          </w:p>
          <w:p>
            <w:pPr>
              <w:spacing w:line="480" w:lineRule="exact"/>
              <w:rPr>
                <w:rFonts w:ascii="宋体" w:hAnsi="宋体" w:eastAsia="宋体"/>
                <w:bCs/>
                <w:sz w:val="24"/>
                <w:szCs w:val="24"/>
              </w:rPr>
            </w:pPr>
            <w:r>
              <w:rPr>
                <w:rFonts w:ascii="宋体" w:hAnsi="宋体" w:eastAsia="宋体"/>
                <w:bCs/>
                <w:sz w:val="24"/>
                <w:szCs w:val="24"/>
              </w:rPr>
              <w:t xml:space="preserve">6.3 </w:t>
            </w:r>
            <w:r>
              <w:rPr>
                <w:rFonts w:hint="eastAsia" w:ascii="宋体" w:hAnsi="宋体" w:eastAsia="宋体"/>
                <w:bCs/>
                <w:sz w:val="24"/>
                <w:szCs w:val="24"/>
              </w:rPr>
              <w:t>连云区教师发展中心各功能室分布示意图</w:t>
            </w:r>
          </w:p>
          <w:p>
            <w:pPr>
              <w:spacing w:line="480" w:lineRule="exact"/>
              <w:rPr>
                <w:rFonts w:ascii="宋体" w:hAnsi="宋体" w:eastAsia="宋体"/>
                <w:bCs/>
                <w:sz w:val="24"/>
                <w:szCs w:val="24"/>
              </w:rPr>
            </w:pPr>
            <w:r>
              <w:rPr>
                <w:rFonts w:ascii="宋体" w:hAnsi="宋体" w:eastAsia="宋体"/>
                <w:bCs/>
                <w:sz w:val="24"/>
                <w:szCs w:val="24"/>
              </w:rPr>
              <w:t xml:space="preserve">6.4 </w:t>
            </w:r>
            <w:r>
              <w:rPr>
                <w:rFonts w:hint="eastAsia" w:ascii="宋体" w:hAnsi="宋体" w:eastAsia="宋体"/>
                <w:bCs/>
                <w:sz w:val="24"/>
                <w:szCs w:val="24"/>
              </w:rPr>
              <w:t>连云区教师发展中心各功能室面积统计表</w:t>
            </w:r>
          </w:p>
          <w:p>
            <w:pPr>
              <w:spacing w:line="480" w:lineRule="exact"/>
              <w:rPr>
                <w:rFonts w:ascii="宋体" w:hAnsi="宋体" w:eastAsia="宋体"/>
                <w:bCs/>
                <w:sz w:val="24"/>
                <w:szCs w:val="24"/>
              </w:rPr>
            </w:pPr>
            <w:r>
              <w:rPr>
                <w:rFonts w:ascii="宋体" w:hAnsi="宋体" w:eastAsia="宋体"/>
                <w:bCs/>
                <w:sz w:val="24"/>
                <w:szCs w:val="24"/>
              </w:rPr>
              <w:t xml:space="preserve">6.5 </w:t>
            </w:r>
            <w:r>
              <w:rPr>
                <w:rFonts w:hint="eastAsia" w:ascii="宋体" w:hAnsi="宋体" w:eastAsia="宋体"/>
                <w:bCs/>
                <w:sz w:val="24"/>
                <w:szCs w:val="24"/>
              </w:rPr>
              <w:t>连云区教师发展中心固定资产登记表</w:t>
            </w:r>
          </w:p>
          <w:p>
            <w:pPr>
              <w:spacing w:line="480" w:lineRule="exact"/>
              <w:rPr>
                <w:rFonts w:ascii="宋体" w:hAnsi="宋体" w:eastAsia="宋体"/>
                <w:bCs/>
                <w:sz w:val="24"/>
                <w:szCs w:val="24"/>
              </w:rPr>
            </w:pPr>
            <w:r>
              <w:rPr>
                <w:rFonts w:ascii="宋体" w:hAnsi="宋体" w:eastAsia="宋体"/>
                <w:bCs/>
                <w:sz w:val="24"/>
                <w:szCs w:val="24"/>
              </w:rPr>
              <w:t xml:space="preserve">6.6 </w:t>
            </w:r>
            <w:r>
              <w:rPr>
                <w:rFonts w:hint="eastAsia" w:ascii="宋体" w:hAnsi="宋体" w:eastAsia="宋体"/>
                <w:bCs/>
                <w:sz w:val="24"/>
                <w:szCs w:val="24"/>
              </w:rPr>
              <w:t>连云区教师发展中心相关照片一组</w:t>
            </w:r>
          </w:p>
          <w:p>
            <w:pPr>
              <w:spacing w:line="48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7" w:type="dxa"/>
          <w:cantSplit/>
          <w:trHeight w:val="607" w:hRule="atLeast"/>
          <w:jc w:val="center"/>
        </w:trPr>
        <w:tc>
          <w:tcPr>
            <w:tcW w:w="7304" w:type="dxa"/>
            <w:gridSpan w:val="4"/>
            <w:tcBorders>
              <w:right w:val="single" w:color="auto" w:sz="2" w:space="0"/>
            </w:tcBorders>
            <w:vAlign w:val="center"/>
          </w:tcPr>
          <w:p>
            <w:pPr>
              <w:jc w:val="center"/>
              <w:rPr>
                <w:rFonts w:ascii="宋体" w:hAnsi="宋体" w:eastAsia="宋体"/>
                <w:b/>
                <w:bCs/>
                <w:sz w:val="24"/>
                <w:szCs w:val="24"/>
              </w:rPr>
            </w:pPr>
            <w:r>
              <w:rPr>
                <w:rFonts w:hint="eastAsia" w:ascii="宋体" w:hAnsi="宋体" w:eastAsia="宋体"/>
                <w:b/>
                <w:bCs/>
                <w:sz w:val="24"/>
                <w:szCs w:val="24"/>
              </w:rPr>
              <w:t>基础条件─</w:t>
            </w:r>
            <w:r>
              <w:rPr>
                <w:rFonts w:hint="eastAsia" w:ascii="宋体" w:hAnsi="宋体" w:eastAsia="宋体"/>
                <w:sz w:val="24"/>
                <w:szCs w:val="24"/>
              </w:rPr>
              <w:t>基础设施</w:t>
            </w:r>
          </w:p>
        </w:tc>
        <w:tc>
          <w:tcPr>
            <w:tcW w:w="1446" w:type="dxa"/>
            <w:tcBorders>
              <w:left w:val="single" w:color="auto" w:sz="2" w:space="0"/>
            </w:tcBorders>
            <w:vAlign w:val="center"/>
          </w:tcPr>
          <w:p>
            <w:pPr>
              <w:jc w:val="center"/>
              <w:rPr>
                <w:rFonts w:ascii="宋体" w:hAnsi="宋体" w:eastAsia="宋体"/>
                <w:sz w:val="24"/>
                <w:szCs w:val="24"/>
              </w:rPr>
            </w:pPr>
            <w:r>
              <w:rPr>
                <w:rFonts w:hint="eastAsia" w:ascii="宋体" w:hAnsi="宋体" w:eastAsia="宋体"/>
                <w:sz w:val="24"/>
                <w:szCs w:val="24"/>
              </w:rPr>
              <w:t>自评赋分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87" w:type="dxa"/>
          <w:cantSplit/>
          <w:trHeight w:val="1218" w:hRule="atLeast"/>
          <w:jc w:val="center"/>
        </w:trPr>
        <w:tc>
          <w:tcPr>
            <w:tcW w:w="7304" w:type="dxa"/>
            <w:gridSpan w:val="4"/>
            <w:tcBorders>
              <w:right w:val="single" w:color="auto" w:sz="2" w:space="0"/>
            </w:tcBorders>
            <w:vAlign w:val="center"/>
          </w:tcPr>
          <w:p>
            <w:pPr>
              <w:widowControl/>
              <w:snapToGrid w:val="0"/>
              <w:ind w:firstLine="480" w:firstLineChars="200"/>
              <w:rPr>
                <w:rFonts w:ascii="宋体" w:hAnsi="宋体" w:eastAsia="宋体"/>
                <w:sz w:val="24"/>
                <w:szCs w:val="24"/>
              </w:rPr>
            </w:pPr>
            <w:r>
              <w:rPr>
                <w:rFonts w:ascii="宋体" w:hAnsi="宋体" w:eastAsia="宋体"/>
                <w:kern w:val="0"/>
                <w:sz w:val="24"/>
                <w:szCs w:val="24"/>
              </w:rPr>
              <w:t>7</w:t>
            </w:r>
            <w:r>
              <w:rPr>
                <w:rFonts w:hint="eastAsia" w:ascii="宋体" w:hAnsi="宋体" w:eastAsia="宋体"/>
                <w:kern w:val="0"/>
                <w:sz w:val="24"/>
                <w:szCs w:val="24"/>
              </w:rPr>
              <w:t>．</w:t>
            </w:r>
            <w:r>
              <w:rPr>
                <w:rFonts w:hint="eastAsia" w:ascii="宋体" w:hAnsi="宋体" w:eastAsia="宋体" w:cs="宋体"/>
                <w:kern w:val="0"/>
                <w:sz w:val="24"/>
                <w:szCs w:val="24"/>
              </w:rPr>
              <w:t>建有计算机网络教室、多媒体教室、多功能学术报告厅、心理咨询服务室、图书资料室等专业教室，满足教科研训工作需要。专业设施标准不低于四星级高中水平。</w:t>
            </w:r>
          </w:p>
        </w:tc>
        <w:tc>
          <w:tcPr>
            <w:tcW w:w="1446" w:type="dxa"/>
            <w:tcBorders>
              <w:left w:val="single" w:color="auto" w:sz="2" w:space="0"/>
            </w:tcBorders>
            <w:vAlign w:val="center"/>
          </w:tcPr>
          <w:p>
            <w:pPr>
              <w:jc w:val="center"/>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7" w:type="dxa"/>
          <w:jc w:val="center"/>
        </w:trPr>
        <w:tc>
          <w:tcPr>
            <w:tcW w:w="648" w:type="dxa"/>
            <w:gridSpan w:val="2"/>
            <w:vAlign w:val="center"/>
          </w:tcPr>
          <w:p>
            <w:pPr>
              <w:jc w:val="center"/>
              <w:rPr>
                <w:rFonts w:ascii="宋体" w:hAnsi="宋体" w:eastAsia="宋体"/>
                <w:sz w:val="24"/>
                <w:szCs w:val="24"/>
              </w:rPr>
            </w:pPr>
            <w:r>
              <w:rPr>
                <w:rFonts w:hint="eastAsia" w:ascii="宋体" w:hAnsi="宋体" w:eastAsia="宋体"/>
                <w:sz w:val="24"/>
                <w:szCs w:val="24"/>
              </w:rPr>
              <w:t>自</w:t>
            </w:r>
          </w:p>
          <w:p>
            <w:pPr>
              <w:jc w:val="center"/>
              <w:rPr>
                <w:rFonts w:ascii="宋体" w:hAnsi="宋体" w:eastAsia="宋体"/>
                <w:sz w:val="24"/>
                <w:szCs w:val="24"/>
              </w:rPr>
            </w:pPr>
          </w:p>
          <w:p>
            <w:pPr>
              <w:jc w:val="center"/>
              <w:rPr>
                <w:rFonts w:ascii="宋体" w:hAnsi="宋体" w:eastAsia="宋体"/>
                <w:sz w:val="24"/>
                <w:szCs w:val="24"/>
              </w:rPr>
            </w:pPr>
          </w:p>
          <w:p>
            <w:pPr>
              <w:jc w:val="center"/>
              <w:rPr>
                <w:rFonts w:ascii="宋体" w:hAnsi="宋体" w:eastAsia="宋体"/>
                <w:sz w:val="24"/>
                <w:szCs w:val="24"/>
              </w:rPr>
            </w:pPr>
            <w:r>
              <w:rPr>
                <w:rFonts w:hint="eastAsia" w:ascii="宋体" w:hAnsi="宋体" w:eastAsia="宋体"/>
                <w:sz w:val="24"/>
                <w:szCs w:val="24"/>
              </w:rPr>
              <w:t>我</w:t>
            </w:r>
          </w:p>
          <w:p>
            <w:pPr>
              <w:jc w:val="center"/>
              <w:rPr>
                <w:rFonts w:ascii="宋体" w:hAnsi="宋体" w:eastAsia="宋体"/>
                <w:sz w:val="24"/>
                <w:szCs w:val="24"/>
              </w:rPr>
            </w:pPr>
          </w:p>
          <w:p>
            <w:pPr>
              <w:jc w:val="center"/>
              <w:rPr>
                <w:rFonts w:ascii="宋体" w:hAnsi="宋体" w:eastAsia="宋体"/>
                <w:sz w:val="24"/>
                <w:szCs w:val="24"/>
              </w:rPr>
            </w:pPr>
          </w:p>
          <w:p>
            <w:pPr>
              <w:jc w:val="center"/>
              <w:rPr>
                <w:rFonts w:ascii="宋体" w:hAnsi="宋体" w:eastAsia="宋体"/>
                <w:sz w:val="24"/>
                <w:szCs w:val="24"/>
              </w:rPr>
            </w:pPr>
            <w:r>
              <w:rPr>
                <w:rFonts w:hint="eastAsia" w:ascii="宋体" w:hAnsi="宋体" w:eastAsia="宋体"/>
                <w:sz w:val="24"/>
                <w:szCs w:val="24"/>
              </w:rPr>
              <w:t>评</w:t>
            </w:r>
          </w:p>
          <w:p>
            <w:pPr>
              <w:jc w:val="center"/>
              <w:rPr>
                <w:rFonts w:ascii="宋体" w:hAnsi="宋体" w:eastAsia="宋体"/>
                <w:sz w:val="24"/>
                <w:szCs w:val="24"/>
              </w:rPr>
            </w:pPr>
          </w:p>
          <w:p>
            <w:pPr>
              <w:jc w:val="center"/>
              <w:rPr>
                <w:rFonts w:ascii="宋体" w:hAnsi="宋体" w:eastAsia="宋体"/>
                <w:sz w:val="24"/>
                <w:szCs w:val="24"/>
              </w:rPr>
            </w:pPr>
          </w:p>
          <w:p>
            <w:pPr>
              <w:jc w:val="center"/>
              <w:rPr>
                <w:rFonts w:ascii="宋体" w:hAnsi="宋体" w:eastAsia="宋体"/>
                <w:sz w:val="24"/>
                <w:szCs w:val="24"/>
              </w:rPr>
            </w:pPr>
            <w:r>
              <w:rPr>
                <w:rFonts w:hint="eastAsia" w:ascii="宋体" w:hAnsi="宋体" w:eastAsia="宋体"/>
                <w:sz w:val="24"/>
                <w:szCs w:val="24"/>
              </w:rPr>
              <w:t>价</w:t>
            </w:r>
          </w:p>
        </w:tc>
        <w:tc>
          <w:tcPr>
            <w:tcW w:w="8102" w:type="dxa"/>
            <w:gridSpan w:val="3"/>
          </w:tcPr>
          <w:p>
            <w:pPr>
              <w:pStyle w:val="50"/>
              <w:spacing w:line="360" w:lineRule="auto"/>
              <w:ind w:firstLine="480"/>
              <w:jc w:val="left"/>
              <w:rPr>
                <w:rFonts w:ascii="宋体"/>
                <w:sz w:val="24"/>
              </w:rPr>
            </w:pPr>
          </w:p>
          <w:p>
            <w:pPr>
              <w:pStyle w:val="50"/>
              <w:spacing w:line="360" w:lineRule="auto"/>
              <w:ind w:firstLine="480"/>
              <w:jc w:val="left"/>
              <w:rPr>
                <w:rFonts w:ascii="宋体"/>
                <w:sz w:val="24"/>
              </w:rPr>
            </w:pPr>
            <w:r>
              <w:rPr>
                <w:rFonts w:hint="eastAsia" w:ascii="宋体" w:hAnsi="宋体"/>
                <w:sz w:val="24"/>
              </w:rPr>
              <w:t>连云区教师发展中心按照省标建设，累计投资</w:t>
            </w:r>
            <w:r>
              <w:rPr>
                <w:rFonts w:ascii="宋体" w:hAnsi="宋体"/>
                <w:sz w:val="24"/>
              </w:rPr>
              <w:t>500</w:t>
            </w:r>
            <w:r>
              <w:rPr>
                <w:rFonts w:hint="eastAsia" w:ascii="宋体" w:hAnsi="宋体"/>
                <w:sz w:val="24"/>
              </w:rPr>
              <w:t>余万元配备了高标准、高质量、门类齐全的专用教室设备，有效服务教师的专业成长，有力地保障教科研训活动的开展。</w:t>
            </w:r>
          </w:p>
          <w:p>
            <w:pPr>
              <w:adjustRightInd w:val="0"/>
              <w:snapToGrid w:val="0"/>
              <w:spacing w:line="360" w:lineRule="auto"/>
              <w:ind w:firstLine="482" w:firstLineChars="200"/>
              <w:rPr>
                <w:rFonts w:ascii="宋体" w:hAnsi="宋体" w:eastAsia="宋体"/>
                <w:b/>
                <w:sz w:val="24"/>
                <w:szCs w:val="24"/>
              </w:rPr>
            </w:pPr>
            <w:r>
              <w:rPr>
                <w:rFonts w:hint="eastAsia" w:ascii="宋体" w:hAnsi="宋体" w:eastAsia="宋体"/>
                <w:b/>
                <w:sz w:val="24"/>
                <w:szCs w:val="24"/>
              </w:rPr>
              <w:t>一、高标配置，门类齐全</w:t>
            </w:r>
          </w:p>
          <w:p>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根据先进性与实用性相结合的原则，中心建设适用于教师研训的计算机网络教室、多媒体教室、多功能学术报告厅、心理咨询室、图书资料室等专业功能教室。建有计算机网络教室</w:t>
            </w:r>
            <w:r>
              <w:rPr>
                <w:rFonts w:ascii="宋体" w:hAnsi="宋体" w:eastAsia="宋体"/>
                <w:sz w:val="24"/>
                <w:szCs w:val="24"/>
              </w:rPr>
              <w:t>2</w:t>
            </w:r>
            <w:r>
              <w:rPr>
                <w:rFonts w:hint="eastAsia" w:ascii="宋体" w:hAnsi="宋体" w:eastAsia="宋体"/>
                <w:sz w:val="24"/>
                <w:szCs w:val="24"/>
              </w:rPr>
              <w:t>口，配备</w:t>
            </w:r>
            <w:r>
              <w:rPr>
                <w:rFonts w:ascii="宋体" w:hAnsi="宋体" w:eastAsia="宋体"/>
                <w:sz w:val="24"/>
                <w:szCs w:val="24"/>
              </w:rPr>
              <w:t>100</w:t>
            </w:r>
            <w:r>
              <w:rPr>
                <w:rFonts w:hint="eastAsia" w:ascii="宋体" w:hAnsi="宋体" w:eastAsia="宋体"/>
                <w:sz w:val="24"/>
                <w:szCs w:val="24"/>
              </w:rPr>
              <w:t>台电脑，多媒体研训教室</w:t>
            </w:r>
            <w:r>
              <w:rPr>
                <w:rFonts w:ascii="宋体" w:hAnsi="宋体" w:eastAsia="宋体"/>
                <w:sz w:val="24"/>
                <w:szCs w:val="24"/>
              </w:rPr>
              <w:t>4</w:t>
            </w:r>
            <w:r>
              <w:rPr>
                <w:rFonts w:hint="eastAsia" w:ascii="宋体" w:hAnsi="宋体" w:eastAsia="宋体"/>
                <w:sz w:val="24"/>
                <w:szCs w:val="24"/>
              </w:rPr>
              <w:t>间，报告厅</w:t>
            </w:r>
            <w:r>
              <w:rPr>
                <w:rFonts w:ascii="宋体" w:hAnsi="宋体" w:eastAsia="宋体"/>
                <w:sz w:val="24"/>
                <w:szCs w:val="24"/>
              </w:rPr>
              <w:t>2</w:t>
            </w:r>
            <w:r>
              <w:rPr>
                <w:rFonts w:hint="eastAsia" w:ascii="宋体" w:hAnsi="宋体" w:eastAsia="宋体"/>
                <w:sz w:val="24"/>
                <w:szCs w:val="24"/>
              </w:rPr>
              <w:t>个。开放式图书馆藏书达</w:t>
            </w:r>
            <w:r>
              <w:rPr>
                <w:rFonts w:ascii="宋体" w:hAnsi="宋体" w:eastAsia="宋体"/>
                <w:sz w:val="24"/>
                <w:szCs w:val="24"/>
              </w:rPr>
              <w:t>20000</w:t>
            </w:r>
            <w:r>
              <w:rPr>
                <w:rFonts w:hint="eastAsia" w:ascii="宋体" w:hAnsi="宋体" w:eastAsia="宋体"/>
                <w:sz w:val="24"/>
                <w:szCs w:val="24"/>
              </w:rPr>
              <w:t>册，种类齐全、功能完备、便于教师借阅。先后购进了智慧教室、服务器、万兆防火墙、万兆核心交换机、高端计算机、交互式一体机、数字高清摄像机、照相机等设备；名师工作室、沙龙研讨室、多功能会议室、学术报告厅等室均配备交互式一体机或</w:t>
            </w:r>
            <w:r>
              <w:rPr>
                <w:rFonts w:ascii="宋体" w:hAnsi="宋体" w:eastAsia="宋体"/>
                <w:sz w:val="24"/>
                <w:szCs w:val="24"/>
              </w:rPr>
              <w:t>LED</w:t>
            </w:r>
            <w:r>
              <w:rPr>
                <w:rFonts w:hint="eastAsia" w:ascii="宋体" w:hAnsi="宋体" w:eastAsia="宋体"/>
                <w:sz w:val="24"/>
                <w:szCs w:val="24"/>
              </w:rPr>
              <w:t>屏、无线网络和移动音响等设备，录播教室配备了数字高清摄像机、非线性编辑系统等设备，能满足中心教学视频的摄制和编辑以及教学改革实验等需求。目前，中心各类功能用房、专业教室门类齐全，数量充足，专业设施配备标准不低于四星级高中水平，保障了中心教科研训活动以及常规班教学活动的顺利开展。</w:t>
            </w:r>
          </w:p>
          <w:p>
            <w:pPr>
              <w:adjustRightInd w:val="0"/>
              <w:snapToGrid w:val="0"/>
              <w:spacing w:line="360" w:lineRule="auto"/>
              <w:ind w:firstLine="482" w:firstLineChars="200"/>
              <w:rPr>
                <w:rFonts w:ascii="宋体" w:hAnsi="宋体" w:eastAsia="宋体"/>
                <w:b/>
                <w:sz w:val="24"/>
                <w:szCs w:val="24"/>
              </w:rPr>
            </w:pPr>
            <w:r>
              <w:rPr>
                <w:rFonts w:hint="eastAsia" w:ascii="宋体" w:hAnsi="宋体" w:eastAsia="宋体"/>
                <w:b/>
                <w:sz w:val="24"/>
                <w:szCs w:val="24"/>
              </w:rPr>
              <w:t>二、科学管理，高效使用</w:t>
            </w:r>
          </w:p>
          <w:p>
            <w:pPr>
              <w:adjustRightInd w:val="0"/>
              <w:snapToGrid w:val="0"/>
              <w:spacing w:line="360" w:lineRule="auto"/>
              <w:ind w:firstLine="480" w:firstLineChars="200"/>
              <w:rPr>
                <w:rFonts w:ascii="宋体" w:hAnsi="宋体" w:eastAsia="宋体"/>
                <w:b/>
                <w:sz w:val="24"/>
                <w:szCs w:val="24"/>
              </w:rPr>
            </w:pPr>
            <w:r>
              <w:rPr>
                <w:rFonts w:hint="eastAsia" w:ascii="宋体" w:hAnsi="宋体" w:eastAsia="宋体"/>
                <w:sz w:val="24"/>
                <w:szCs w:val="24"/>
              </w:rPr>
              <w:t>中心所有专用室实行专人负责管理，制定了《图书室管理规定》、《计算机教室使用管理规定》、《录播教室使用管理规定》、《心理咨询室管理规定》等制度，加强保障专用室的使用和管理。专用教室投入使用以来，已开展各类培训</w:t>
            </w:r>
            <w:r>
              <w:rPr>
                <w:rFonts w:ascii="宋体" w:hAnsi="宋体" w:eastAsia="宋体"/>
                <w:sz w:val="24"/>
                <w:szCs w:val="24"/>
              </w:rPr>
              <w:t>100</w:t>
            </w:r>
            <w:r>
              <w:rPr>
                <w:rFonts w:hint="eastAsia" w:ascii="宋体" w:hAnsi="宋体" w:eastAsia="宋体"/>
                <w:sz w:val="24"/>
                <w:szCs w:val="24"/>
              </w:rPr>
              <w:t>余场，培训教师</w:t>
            </w:r>
            <w:r>
              <w:rPr>
                <w:rFonts w:ascii="宋体" w:hAnsi="宋体" w:eastAsia="宋体"/>
                <w:sz w:val="24"/>
                <w:szCs w:val="24"/>
              </w:rPr>
              <w:t>3000</w:t>
            </w:r>
            <w:r>
              <w:rPr>
                <w:rFonts w:hint="eastAsia" w:ascii="宋体" w:hAnsi="宋体" w:eastAsia="宋体"/>
                <w:sz w:val="24"/>
                <w:szCs w:val="24"/>
              </w:rPr>
              <w:t>余人次，使用率高。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7" w:type="dxa"/>
          <w:jc w:val="center"/>
        </w:trPr>
        <w:tc>
          <w:tcPr>
            <w:tcW w:w="648" w:type="dxa"/>
            <w:gridSpan w:val="2"/>
            <w:vAlign w:val="center"/>
          </w:tcPr>
          <w:p>
            <w:pPr>
              <w:jc w:val="center"/>
              <w:rPr>
                <w:rFonts w:ascii="宋体" w:hAnsi="宋体" w:eastAsia="宋体"/>
                <w:sz w:val="24"/>
                <w:szCs w:val="24"/>
              </w:rPr>
            </w:pPr>
          </w:p>
          <w:p>
            <w:pPr>
              <w:jc w:val="center"/>
              <w:rPr>
                <w:rFonts w:ascii="宋体" w:hAnsi="宋体" w:eastAsia="宋体"/>
                <w:sz w:val="24"/>
                <w:szCs w:val="24"/>
              </w:rPr>
            </w:pPr>
          </w:p>
          <w:p>
            <w:pPr>
              <w:jc w:val="center"/>
              <w:rPr>
                <w:rFonts w:ascii="宋体" w:hAnsi="宋体" w:eastAsia="宋体"/>
                <w:sz w:val="24"/>
                <w:szCs w:val="24"/>
              </w:rPr>
            </w:pPr>
          </w:p>
          <w:p>
            <w:pPr>
              <w:jc w:val="center"/>
              <w:rPr>
                <w:rFonts w:ascii="宋体" w:hAnsi="宋体" w:eastAsia="宋体"/>
                <w:sz w:val="24"/>
                <w:szCs w:val="24"/>
              </w:rPr>
            </w:pPr>
          </w:p>
          <w:p>
            <w:pPr>
              <w:jc w:val="center"/>
              <w:rPr>
                <w:rFonts w:ascii="宋体" w:hAnsi="宋体" w:eastAsia="宋体"/>
                <w:sz w:val="24"/>
                <w:szCs w:val="24"/>
              </w:rPr>
            </w:pPr>
          </w:p>
          <w:p>
            <w:pPr>
              <w:jc w:val="center"/>
              <w:rPr>
                <w:rFonts w:ascii="宋体" w:hAnsi="宋体" w:eastAsia="宋体"/>
                <w:sz w:val="24"/>
                <w:szCs w:val="24"/>
              </w:rPr>
            </w:pPr>
          </w:p>
          <w:p>
            <w:pPr>
              <w:jc w:val="center"/>
              <w:rPr>
                <w:rFonts w:ascii="宋体" w:hAnsi="宋体" w:eastAsia="宋体"/>
                <w:sz w:val="24"/>
                <w:szCs w:val="24"/>
              </w:rPr>
            </w:pPr>
          </w:p>
          <w:p>
            <w:pPr>
              <w:jc w:val="center"/>
              <w:rPr>
                <w:rFonts w:ascii="宋体" w:hAnsi="宋体" w:eastAsia="宋体"/>
                <w:sz w:val="24"/>
                <w:szCs w:val="24"/>
              </w:rPr>
            </w:pPr>
          </w:p>
          <w:p>
            <w:pPr>
              <w:jc w:val="center"/>
              <w:rPr>
                <w:rFonts w:ascii="宋体" w:hAnsi="宋体" w:eastAsia="宋体"/>
                <w:sz w:val="24"/>
                <w:szCs w:val="24"/>
              </w:rPr>
            </w:pPr>
          </w:p>
          <w:p>
            <w:pPr>
              <w:jc w:val="center"/>
              <w:rPr>
                <w:rFonts w:ascii="宋体" w:hAnsi="宋体" w:eastAsia="宋体"/>
                <w:sz w:val="24"/>
                <w:szCs w:val="24"/>
              </w:rPr>
            </w:pPr>
            <w:r>
              <w:rPr>
                <w:rFonts w:hint="eastAsia" w:ascii="宋体" w:hAnsi="宋体" w:eastAsia="宋体"/>
                <w:sz w:val="24"/>
                <w:szCs w:val="24"/>
              </w:rPr>
              <w:t>支撑材料</w:t>
            </w:r>
          </w:p>
          <w:p>
            <w:pPr>
              <w:jc w:val="center"/>
              <w:rPr>
                <w:rFonts w:ascii="宋体" w:hAnsi="宋体" w:eastAsia="宋体"/>
                <w:sz w:val="24"/>
                <w:szCs w:val="24"/>
              </w:rPr>
            </w:pPr>
            <w:r>
              <w:rPr>
                <w:rFonts w:hint="eastAsia" w:ascii="宋体" w:hAnsi="宋体" w:eastAsia="宋体"/>
                <w:sz w:val="24"/>
                <w:szCs w:val="24"/>
              </w:rPr>
              <w:t>名称</w:t>
            </w:r>
          </w:p>
        </w:tc>
        <w:tc>
          <w:tcPr>
            <w:tcW w:w="8102" w:type="dxa"/>
            <w:gridSpan w:val="3"/>
          </w:tcPr>
          <w:p>
            <w:pPr>
              <w:spacing w:line="360" w:lineRule="auto"/>
              <w:rPr>
                <w:rFonts w:ascii="宋体" w:hAnsi="宋体" w:eastAsia="宋体"/>
                <w:bCs/>
                <w:sz w:val="24"/>
                <w:szCs w:val="24"/>
              </w:rPr>
            </w:pPr>
            <w:r>
              <w:rPr>
                <w:rFonts w:ascii="宋体" w:hAnsi="宋体" w:eastAsia="宋体"/>
                <w:bCs/>
                <w:sz w:val="24"/>
                <w:szCs w:val="24"/>
              </w:rPr>
              <w:t xml:space="preserve">7.1 </w:t>
            </w:r>
            <w:r>
              <w:rPr>
                <w:rFonts w:hint="eastAsia" w:ascii="宋体" w:hAnsi="宋体" w:eastAsia="宋体"/>
                <w:bCs/>
                <w:sz w:val="24"/>
                <w:szCs w:val="24"/>
              </w:rPr>
              <w:t>连云区教师发展中心各专用室分布图</w:t>
            </w:r>
          </w:p>
          <w:p>
            <w:pPr>
              <w:spacing w:line="360" w:lineRule="auto"/>
              <w:rPr>
                <w:rFonts w:ascii="宋体" w:hAnsi="宋体" w:eastAsia="宋体"/>
                <w:bCs/>
                <w:sz w:val="24"/>
                <w:szCs w:val="24"/>
              </w:rPr>
            </w:pPr>
            <w:r>
              <w:rPr>
                <w:rFonts w:ascii="宋体" w:hAnsi="宋体" w:eastAsia="宋体"/>
                <w:bCs/>
                <w:sz w:val="24"/>
                <w:szCs w:val="24"/>
              </w:rPr>
              <w:t xml:space="preserve">7.2 </w:t>
            </w:r>
            <w:r>
              <w:rPr>
                <w:rFonts w:hint="eastAsia" w:ascii="宋体" w:hAnsi="宋体" w:eastAsia="宋体"/>
                <w:bCs/>
                <w:sz w:val="24"/>
                <w:szCs w:val="24"/>
              </w:rPr>
              <w:t>连云区教师发展中心各专用室管理人员基本情况登记表</w:t>
            </w:r>
          </w:p>
          <w:p>
            <w:pPr>
              <w:spacing w:line="360" w:lineRule="auto"/>
              <w:rPr>
                <w:rFonts w:ascii="宋体" w:hAnsi="宋体" w:eastAsia="宋体"/>
                <w:bCs/>
                <w:sz w:val="24"/>
                <w:szCs w:val="24"/>
              </w:rPr>
            </w:pPr>
            <w:r>
              <w:rPr>
                <w:rFonts w:ascii="宋体" w:hAnsi="宋体" w:eastAsia="宋体"/>
                <w:bCs/>
                <w:sz w:val="24"/>
                <w:szCs w:val="24"/>
              </w:rPr>
              <w:t xml:space="preserve">7.3 </w:t>
            </w:r>
            <w:r>
              <w:rPr>
                <w:rFonts w:hint="eastAsia" w:ascii="宋体" w:hAnsi="宋体" w:eastAsia="宋体"/>
                <w:bCs/>
                <w:sz w:val="24"/>
                <w:szCs w:val="24"/>
              </w:rPr>
              <w:t>连云区教师发展中心各专用室管理制度汇编及年度执行情况总结</w:t>
            </w:r>
          </w:p>
          <w:p>
            <w:pPr>
              <w:spacing w:line="360" w:lineRule="auto"/>
              <w:rPr>
                <w:rFonts w:ascii="宋体" w:hAnsi="宋体" w:eastAsia="宋体"/>
                <w:bCs/>
                <w:sz w:val="24"/>
                <w:szCs w:val="24"/>
              </w:rPr>
            </w:pPr>
            <w:r>
              <w:rPr>
                <w:rFonts w:ascii="宋体" w:hAnsi="宋体" w:eastAsia="宋体"/>
                <w:bCs/>
                <w:sz w:val="24"/>
                <w:szCs w:val="24"/>
              </w:rPr>
              <w:t xml:space="preserve">7.4 </w:t>
            </w:r>
            <w:r>
              <w:rPr>
                <w:rFonts w:hint="eastAsia" w:ascii="宋体" w:hAnsi="宋体" w:eastAsia="宋体"/>
                <w:bCs/>
                <w:sz w:val="24"/>
                <w:szCs w:val="24"/>
              </w:rPr>
              <w:t>连云区教师发展中心各专用室设备统计表</w:t>
            </w:r>
          </w:p>
          <w:p>
            <w:pPr>
              <w:spacing w:line="360" w:lineRule="auto"/>
              <w:rPr>
                <w:rFonts w:ascii="宋体" w:hAnsi="宋体" w:eastAsia="宋体"/>
                <w:bCs/>
                <w:sz w:val="24"/>
                <w:szCs w:val="24"/>
              </w:rPr>
            </w:pPr>
            <w:r>
              <w:rPr>
                <w:rFonts w:ascii="宋体" w:hAnsi="宋体" w:eastAsia="宋体"/>
                <w:bCs/>
                <w:sz w:val="24"/>
                <w:szCs w:val="24"/>
              </w:rPr>
              <w:t xml:space="preserve">7.5 </w:t>
            </w:r>
            <w:r>
              <w:rPr>
                <w:rFonts w:hint="eastAsia" w:ascii="宋体" w:hAnsi="宋体" w:eastAsia="宋体"/>
                <w:bCs/>
                <w:sz w:val="24"/>
                <w:szCs w:val="24"/>
              </w:rPr>
              <w:t>连云区教师发展中心各专用室日常管理台账（使用、维修记录）</w:t>
            </w:r>
          </w:p>
          <w:p>
            <w:pPr>
              <w:spacing w:line="360" w:lineRule="auto"/>
              <w:rPr>
                <w:rFonts w:ascii="宋体" w:hAnsi="宋体" w:eastAsia="宋体"/>
                <w:bCs/>
                <w:sz w:val="24"/>
                <w:szCs w:val="24"/>
              </w:rPr>
            </w:pPr>
            <w:r>
              <w:rPr>
                <w:rFonts w:ascii="宋体" w:hAnsi="宋体" w:eastAsia="宋体"/>
                <w:bCs/>
                <w:sz w:val="24"/>
                <w:szCs w:val="24"/>
              </w:rPr>
              <w:t xml:space="preserve">7.6 </w:t>
            </w:r>
            <w:r>
              <w:rPr>
                <w:rFonts w:hint="eastAsia" w:ascii="宋体" w:hAnsi="宋体" w:eastAsia="宋体"/>
                <w:bCs/>
                <w:sz w:val="24"/>
                <w:szCs w:val="24"/>
              </w:rPr>
              <w:t>连云区教师发展中心图书室图书资料总账册</w:t>
            </w:r>
          </w:p>
          <w:p>
            <w:pPr>
              <w:spacing w:line="360" w:lineRule="auto"/>
              <w:rPr>
                <w:rFonts w:ascii="宋体" w:hAnsi="宋体" w:eastAsia="宋体"/>
                <w:bCs/>
                <w:sz w:val="24"/>
                <w:szCs w:val="24"/>
              </w:rPr>
            </w:pPr>
            <w:r>
              <w:rPr>
                <w:rFonts w:ascii="宋体" w:hAnsi="宋体" w:eastAsia="宋体"/>
                <w:bCs/>
                <w:sz w:val="24"/>
                <w:szCs w:val="24"/>
              </w:rPr>
              <w:t xml:space="preserve">7.7 </w:t>
            </w:r>
            <w:r>
              <w:rPr>
                <w:rFonts w:hint="eastAsia" w:ascii="宋体" w:hAnsi="宋体" w:eastAsia="宋体"/>
                <w:bCs/>
                <w:sz w:val="24"/>
                <w:szCs w:val="24"/>
              </w:rPr>
              <w:t>连云区教师发展中心图书资料借阅记录</w:t>
            </w:r>
          </w:p>
          <w:p>
            <w:pPr>
              <w:pStyle w:val="50"/>
              <w:spacing w:line="360" w:lineRule="auto"/>
              <w:ind w:firstLine="0" w:firstLineChars="0"/>
              <w:rPr>
                <w:rFonts w:ascii="宋体"/>
                <w:sz w:val="24"/>
              </w:rPr>
            </w:pPr>
            <w:r>
              <w:rPr>
                <w:rFonts w:ascii="宋体" w:hAnsi="宋体"/>
                <w:bCs/>
                <w:sz w:val="24"/>
              </w:rPr>
              <w:t xml:space="preserve">7.8 </w:t>
            </w:r>
            <w:r>
              <w:rPr>
                <w:rFonts w:hint="eastAsia" w:ascii="宋体" w:hAnsi="宋体"/>
                <w:bCs/>
                <w:sz w:val="24"/>
              </w:rPr>
              <w:t>连云区教师发展中心专用室设备相关图片</w:t>
            </w:r>
          </w:p>
        </w:tc>
      </w:tr>
    </w:tbl>
    <w:p>
      <w:pPr>
        <w:rPr>
          <w:rFonts w:ascii="宋体" w:hAnsi="宋体" w:eastAsia="宋体"/>
          <w:sz w:val="24"/>
          <w:szCs w:val="24"/>
        </w:rPr>
      </w:pPr>
    </w:p>
    <w:p>
      <w:pPr>
        <w:widowControl/>
        <w:jc w:val="left"/>
        <w:rPr>
          <w:rFonts w:ascii="宋体" w:hAnsi="宋体" w:eastAsia="宋体"/>
          <w:sz w:val="24"/>
          <w:szCs w:val="24"/>
        </w:rPr>
      </w:pPr>
      <w:r>
        <w:rPr>
          <w:rFonts w:ascii="宋体" w:hAnsi="宋体" w:eastAsia="宋体"/>
          <w:sz w:val="24"/>
          <w:szCs w:val="24"/>
        </w:rPr>
        <w:br w:type="page"/>
      </w:r>
    </w:p>
    <w:tbl>
      <w:tblPr>
        <w:tblStyle w:val="13"/>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6660"/>
        <w:gridCol w:w="1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7308" w:type="dxa"/>
            <w:gridSpan w:val="2"/>
            <w:tcBorders>
              <w:right w:val="single" w:color="auto" w:sz="2" w:space="0"/>
            </w:tcBorders>
            <w:vAlign w:val="center"/>
          </w:tcPr>
          <w:p>
            <w:pPr>
              <w:jc w:val="center"/>
              <w:rPr>
                <w:rFonts w:ascii="宋体" w:hAnsi="宋体" w:eastAsia="宋体"/>
                <w:b/>
                <w:bCs/>
                <w:sz w:val="24"/>
                <w:szCs w:val="24"/>
              </w:rPr>
            </w:pPr>
            <w:r>
              <w:rPr>
                <w:rFonts w:hint="eastAsia" w:ascii="宋体" w:hAnsi="宋体" w:eastAsia="宋体"/>
                <w:b/>
                <w:bCs/>
                <w:sz w:val="24"/>
                <w:szCs w:val="24"/>
              </w:rPr>
              <w:t>基础条件─</w:t>
            </w:r>
            <w:r>
              <w:rPr>
                <w:rFonts w:hint="eastAsia" w:ascii="宋体" w:hAnsi="宋体" w:eastAsia="宋体"/>
                <w:sz w:val="24"/>
                <w:szCs w:val="24"/>
              </w:rPr>
              <w:t>基础设施</w:t>
            </w:r>
          </w:p>
        </w:tc>
        <w:tc>
          <w:tcPr>
            <w:tcW w:w="1447" w:type="dxa"/>
            <w:tcBorders>
              <w:left w:val="single" w:color="auto" w:sz="2" w:space="0"/>
            </w:tcBorders>
            <w:vAlign w:val="center"/>
          </w:tcPr>
          <w:p>
            <w:pPr>
              <w:jc w:val="center"/>
              <w:rPr>
                <w:rFonts w:ascii="宋体" w:hAnsi="宋体" w:eastAsia="宋体"/>
                <w:sz w:val="24"/>
                <w:szCs w:val="24"/>
              </w:rPr>
            </w:pPr>
            <w:r>
              <w:rPr>
                <w:rFonts w:hint="eastAsia" w:ascii="宋体" w:hAnsi="宋体" w:eastAsia="宋体"/>
                <w:sz w:val="24"/>
                <w:szCs w:val="24"/>
              </w:rPr>
              <w:t>自评赋分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7" w:hRule="atLeast"/>
          <w:jc w:val="center"/>
        </w:trPr>
        <w:tc>
          <w:tcPr>
            <w:tcW w:w="7308" w:type="dxa"/>
            <w:gridSpan w:val="2"/>
            <w:tcBorders>
              <w:right w:val="single" w:color="auto" w:sz="2" w:space="0"/>
            </w:tcBorders>
            <w:vAlign w:val="center"/>
          </w:tcPr>
          <w:p>
            <w:pPr>
              <w:widowControl/>
              <w:snapToGrid w:val="0"/>
              <w:ind w:firstLine="480" w:firstLineChars="200"/>
              <w:rPr>
                <w:rFonts w:ascii="宋体" w:hAnsi="宋体" w:eastAsia="宋体"/>
                <w:sz w:val="24"/>
                <w:szCs w:val="24"/>
              </w:rPr>
            </w:pPr>
            <w:r>
              <w:rPr>
                <w:rFonts w:ascii="宋体" w:hAnsi="宋体" w:eastAsia="宋体"/>
                <w:color w:val="000000"/>
                <w:kern w:val="0"/>
                <w:sz w:val="24"/>
                <w:szCs w:val="24"/>
              </w:rPr>
              <w:t>8</w:t>
            </w:r>
            <w:r>
              <w:rPr>
                <w:rFonts w:hint="eastAsia" w:ascii="宋体" w:hAnsi="宋体" w:eastAsia="宋体" w:cs="宋体"/>
                <w:color w:val="000000"/>
                <w:kern w:val="0"/>
                <w:sz w:val="24"/>
                <w:szCs w:val="24"/>
              </w:rPr>
              <w:t>．</w:t>
            </w:r>
            <w:r>
              <w:rPr>
                <w:rFonts w:hint="eastAsia" w:ascii="宋体" w:hAnsi="宋体" w:eastAsia="宋体"/>
                <w:color w:val="000000"/>
                <w:sz w:val="24"/>
                <w:szCs w:val="24"/>
              </w:rPr>
              <w:t>建有千兆以上局域网，出口带宽不低于</w:t>
            </w:r>
            <w:r>
              <w:rPr>
                <w:rFonts w:ascii="宋体" w:hAnsi="宋体" w:eastAsia="宋体"/>
                <w:color w:val="000000"/>
                <w:sz w:val="24"/>
                <w:szCs w:val="24"/>
              </w:rPr>
              <w:t>100M</w:t>
            </w:r>
            <w:r>
              <w:rPr>
                <w:rFonts w:hint="eastAsia" w:ascii="宋体" w:hAnsi="宋体" w:eastAsia="宋体"/>
                <w:color w:val="000000"/>
                <w:sz w:val="24"/>
                <w:szCs w:val="24"/>
              </w:rPr>
              <w:t>，互联网百兆到桌面，与区域内所有学校互联互通。数据管理、资源存储、信息共享功能齐全，</w:t>
            </w:r>
            <w:r>
              <w:rPr>
                <w:rFonts w:hint="eastAsia" w:ascii="宋体" w:hAnsi="宋体" w:eastAsia="宋体" w:cs="宋体"/>
                <w:color w:val="000000"/>
                <w:kern w:val="0"/>
                <w:sz w:val="24"/>
                <w:szCs w:val="24"/>
              </w:rPr>
              <w:t>设备运转正常、使用率高，符合安全、消防、卫生等方面要求。</w:t>
            </w:r>
          </w:p>
        </w:tc>
        <w:tc>
          <w:tcPr>
            <w:tcW w:w="1447" w:type="dxa"/>
            <w:tcBorders>
              <w:left w:val="single" w:color="auto" w:sz="2" w:space="0"/>
            </w:tcBorders>
            <w:vAlign w:val="center"/>
          </w:tcPr>
          <w:p>
            <w:pPr>
              <w:jc w:val="center"/>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jc w:val="center"/>
              <w:rPr>
                <w:rFonts w:ascii="宋体" w:hAnsi="宋体" w:eastAsia="宋体"/>
                <w:sz w:val="24"/>
                <w:szCs w:val="24"/>
              </w:rPr>
            </w:pPr>
            <w:r>
              <w:rPr>
                <w:rFonts w:hint="eastAsia" w:ascii="宋体" w:hAnsi="宋体" w:eastAsia="宋体"/>
                <w:sz w:val="24"/>
                <w:szCs w:val="24"/>
              </w:rPr>
              <w:t>自</w:t>
            </w:r>
          </w:p>
          <w:p>
            <w:pPr>
              <w:jc w:val="center"/>
              <w:rPr>
                <w:rFonts w:ascii="宋体" w:hAnsi="宋体" w:eastAsia="宋体"/>
                <w:sz w:val="24"/>
                <w:szCs w:val="24"/>
              </w:rPr>
            </w:pPr>
          </w:p>
          <w:p>
            <w:pPr>
              <w:jc w:val="center"/>
              <w:rPr>
                <w:rFonts w:ascii="宋体" w:hAnsi="宋体" w:eastAsia="宋体"/>
                <w:sz w:val="24"/>
                <w:szCs w:val="24"/>
              </w:rPr>
            </w:pPr>
          </w:p>
          <w:p>
            <w:pPr>
              <w:jc w:val="center"/>
              <w:rPr>
                <w:rFonts w:ascii="宋体" w:hAnsi="宋体" w:eastAsia="宋体"/>
                <w:sz w:val="24"/>
                <w:szCs w:val="24"/>
              </w:rPr>
            </w:pPr>
            <w:r>
              <w:rPr>
                <w:rFonts w:hint="eastAsia" w:ascii="宋体" w:hAnsi="宋体" w:eastAsia="宋体"/>
                <w:sz w:val="24"/>
                <w:szCs w:val="24"/>
              </w:rPr>
              <w:t>我</w:t>
            </w:r>
          </w:p>
          <w:p>
            <w:pPr>
              <w:jc w:val="center"/>
              <w:rPr>
                <w:rFonts w:ascii="宋体" w:hAnsi="宋体" w:eastAsia="宋体"/>
                <w:sz w:val="24"/>
                <w:szCs w:val="24"/>
              </w:rPr>
            </w:pPr>
          </w:p>
          <w:p>
            <w:pPr>
              <w:jc w:val="center"/>
              <w:rPr>
                <w:rFonts w:ascii="宋体" w:hAnsi="宋体" w:eastAsia="宋体"/>
                <w:sz w:val="24"/>
                <w:szCs w:val="24"/>
              </w:rPr>
            </w:pPr>
          </w:p>
          <w:p>
            <w:pPr>
              <w:jc w:val="center"/>
              <w:rPr>
                <w:rFonts w:ascii="宋体" w:hAnsi="宋体" w:eastAsia="宋体"/>
                <w:sz w:val="24"/>
                <w:szCs w:val="24"/>
              </w:rPr>
            </w:pPr>
            <w:r>
              <w:rPr>
                <w:rFonts w:hint="eastAsia" w:ascii="宋体" w:hAnsi="宋体" w:eastAsia="宋体"/>
                <w:sz w:val="24"/>
                <w:szCs w:val="24"/>
              </w:rPr>
              <w:t>评</w:t>
            </w:r>
          </w:p>
          <w:p>
            <w:pPr>
              <w:jc w:val="center"/>
              <w:rPr>
                <w:rFonts w:ascii="宋体" w:hAnsi="宋体" w:eastAsia="宋体"/>
                <w:sz w:val="24"/>
                <w:szCs w:val="24"/>
              </w:rPr>
            </w:pPr>
          </w:p>
          <w:p>
            <w:pPr>
              <w:jc w:val="center"/>
              <w:rPr>
                <w:rFonts w:ascii="宋体" w:hAnsi="宋体" w:eastAsia="宋体"/>
                <w:sz w:val="24"/>
                <w:szCs w:val="24"/>
              </w:rPr>
            </w:pPr>
          </w:p>
          <w:p>
            <w:pPr>
              <w:jc w:val="center"/>
              <w:rPr>
                <w:rFonts w:ascii="宋体" w:hAnsi="宋体" w:eastAsia="宋体"/>
                <w:sz w:val="24"/>
                <w:szCs w:val="24"/>
              </w:rPr>
            </w:pPr>
            <w:r>
              <w:rPr>
                <w:rFonts w:hint="eastAsia" w:ascii="宋体" w:hAnsi="宋体" w:eastAsia="宋体"/>
                <w:sz w:val="24"/>
                <w:szCs w:val="24"/>
              </w:rPr>
              <w:t>价</w:t>
            </w:r>
          </w:p>
        </w:tc>
        <w:tc>
          <w:tcPr>
            <w:tcW w:w="8107" w:type="dxa"/>
            <w:gridSpan w:val="2"/>
          </w:tcPr>
          <w:p>
            <w:pPr>
              <w:spacing w:line="360" w:lineRule="auto"/>
              <w:ind w:firstLine="480" w:firstLineChars="200"/>
              <w:rPr>
                <w:rFonts w:ascii="宋体" w:hAnsi="宋体" w:eastAsia="宋体"/>
                <w:sz w:val="24"/>
                <w:szCs w:val="24"/>
              </w:rPr>
            </w:pPr>
          </w:p>
          <w:p>
            <w:pPr>
              <w:spacing w:line="360" w:lineRule="auto"/>
              <w:ind w:firstLine="480" w:firstLineChars="200"/>
              <w:rPr>
                <w:rFonts w:ascii="宋体" w:hAnsi="宋体" w:eastAsia="宋体"/>
                <w:sz w:val="24"/>
                <w:szCs w:val="24"/>
              </w:rPr>
            </w:pPr>
            <w:r>
              <w:rPr>
                <w:rFonts w:hint="eastAsia" w:ascii="宋体" w:hAnsi="宋体" w:eastAsia="宋体"/>
                <w:sz w:val="24"/>
                <w:szCs w:val="24"/>
              </w:rPr>
              <w:t>连云区教师发展中心作为全区教科研训基地，在信息化建设上通过严密规划和部署，不断加大经费投入，在中心现代化建设的规模和层次上，努力彰显连云区现代信息资源的优势，切实打造专业化研修平台，为教科研训工作提供技术支撑和保障。</w:t>
            </w:r>
          </w:p>
          <w:p>
            <w:pPr>
              <w:spacing w:line="360" w:lineRule="auto"/>
              <w:ind w:firstLine="480"/>
              <w:rPr>
                <w:rFonts w:ascii="宋体" w:hAnsi="宋体" w:eastAsia="宋体"/>
                <w:b/>
                <w:sz w:val="24"/>
                <w:szCs w:val="24"/>
              </w:rPr>
            </w:pPr>
            <w:r>
              <w:rPr>
                <w:rFonts w:hint="eastAsia" w:ascii="宋体" w:hAnsi="宋体" w:eastAsia="宋体"/>
                <w:b/>
                <w:sz w:val="24"/>
                <w:szCs w:val="24"/>
              </w:rPr>
              <w:t>一、配置优良，设施完善</w:t>
            </w:r>
          </w:p>
          <w:p>
            <w:pPr>
              <w:spacing w:line="360" w:lineRule="auto"/>
              <w:ind w:firstLine="480"/>
              <w:rPr>
                <w:rFonts w:ascii="宋体" w:hAnsi="宋体" w:eastAsia="宋体" w:cs="微软雅黑"/>
                <w:sz w:val="24"/>
                <w:szCs w:val="24"/>
              </w:rPr>
            </w:pPr>
            <w:r>
              <w:rPr>
                <w:rFonts w:hint="eastAsia" w:ascii="宋体" w:hAnsi="宋体" w:eastAsia="宋体" w:cs="微软雅黑"/>
                <w:sz w:val="24"/>
                <w:szCs w:val="24"/>
              </w:rPr>
              <w:t>中心建有万兆主干，千兆到桌面的局域网，配有大容量磁盘阵列存储设备，智能空调和消防设施设备等，分别接入教育城域网和中国电信、移动互联网，完成了与全区范围内所有中小学校园网的高速互联互通。中心各办公室，各功能教室都设有网络接入节点，通过千兆交换设备，为每个接入终端提供了千兆的交换带宽，并能实现无线全覆盖，保证了现代化的办公需求和现代化的培训需求，实现统一安全身份认证、统一安全访问策略、统一的出口访问、具备高可靠性、可拓展性、易管理、高安全的特点，为日常办公和教师培训学习提供支持和服务。</w:t>
            </w:r>
          </w:p>
          <w:p>
            <w:pPr>
              <w:spacing w:line="360" w:lineRule="auto"/>
              <w:ind w:firstLine="482" w:firstLineChars="200"/>
              <w:rPr>
                <w:rFonts w:ascii="宋体" w:hAnsi="宋体" w:eastAsia="宋体"/>
                <w:b/>
                <w:sz w:val="24"/>
                <w:szCs w:val="24"/>
              </w:rPr>
            </w:pPr>
            <w:r>
              <w:rPr>
                <w:rFonts w:hint="eastAsia" w:ascii="宋体" w:hAnsi="宋体" w:eastAsia="宋体"/>
                <w:b/>
                <w:sz w:val="24"/>
                <w:szCs w:val="24"/>
              </w:rPr>
              <w:t>二、互联互通，使用便捷</w:t>
            </w:r>
          </w:p>
          <w:p>
            <w:pPr>
              <w:spacing w:line="360" w:lineRule="auto"/>
              <w:ind w:firstLine="480" w:firstLineChars="200"/>
              <w:rPr>
                <w:rFonts w:ascii="宋体" w:hAnsi="宋体" w:eastAsia="宋体" w:cs="微软雅黑"/>
                <w:sz w:val="24"/>
                <w:szCs w:val="24"/>
              </w:rPr>
            </w:pPr>
            <w:r>
              <w:rPr>
                <w:rFonts w:hint="eastAsia" w:ascii="宋体" w:hAnsi="宋体" w:eastAsia="宋体" w:cs="微软雅黑"/>
                <w:sz w:val="24"/>
                <w:szCs w:val="24"/>
              </w:rPr>
              <w:t>中心建有独立门户网站、电子办公平台、视频直播录播点播平台、虚拟实验室、教育资源共建共享平台，数字化图书馆平台和远程网络培训平台等，其数据管理、资源存储、信息共享等功能齐全，应用丰富，各种软件资源均为正版，确保安全优质合法使用。平台适用</w:t>
            </w:r>
            <w:r>
              <w:rPr>
                <w:rFonts w:ascii="宋体" w:hAnsi="宋体" w:eastAsia="宋体" w:cs="微软雅黑"/>
                <w:sz w:val="24"/>
                <w:szCs w:val="24"/>
              </w:rPr>
              <w:t>PC</w:t>
            </w:r>
            <w:r>
              <w:rPr>
                <w:rFonts w:hint="eastAsia" w:ascii="宋体" w:hAnsi="宋体" w:eastAsia="宋体" w:cs="微软雅黑"/>
                <w:sz w:val="24"/>
                <w:szCs w:val="24"/>
              </w:rPr>
              <w:t>、手机、</w:t>
            </w:r>
            <w:r>
              <w:rPr>
                <w:rFonts w:ascii="宋体" w:hAnsi="宋体" w:eastAsia="宋体" w:cs="微软雅黑"/>
                <w:sz w:val="24"/>
                <w:szCs w:val="24"/>
              </w:rPr>
              <w:t>IPAD</w:t>
            </w:r>
            <w:r>
              <w:rPr>
                <w:rFonts w:hint="eastAsia" w:ascii="宋体" w:hAnsi="宋体" w:eastAsia="宋体" w:cs="微软雅黑"/>
                <w:sz w:val="24"/>
                <w:szCs w:val="24"/>
              </w:rPr>
              <w:t>多种终端形式，极大地提高工作效率，为实现快捷、高效、环保的无纸化办公提供了有力的信息化支撑。</w:t>
            </w:r>
          </w:p>
          <w:p>
            <w:pPr>
              <w:spacing w:line="360" w:lineRule="auto"/>
              <w:ind w:firstLine="482" w:firstLineChars="200"/>
              <w:rPr>
                <w:rFonts w:ascii="宋体" w:hAnsi="宋体" w:eastAsia="宋体" w:cs="微软雅黑"/>
                <w:b/>
                <w:sz w:val="24"/>
                <w:szCs w:val="24"/>
              </w:rPr>
            </w:pPr>
            <w:r>
              <w:rPr>
                <w:rFonts w:hint="eastAsia" w:ascii="宋体" w:hAnsi="宋体" w:eastAsia="宋体" w:cs="微软雅黑"/>
                <w:b/>
                <w:sz w:val="24"/>
                <w:szCs w:val="24"/>
              </w:rPr>
              <w:t>三、规范管理，保障安全</w:t>
            </w:r>
          </w:p>
          <w:p>
            <w:pPr>
              <w:spacing w:line="360" w:lineRule="auto"/>
              <w:ind w:firstLine="480" w:firstLineChars="200"/>
              <w:rPr>
                <w:rFonts w:ascii="宋体" w:hAnsi="宋体" w:eastAsia="宋体"/>
                <w:bCs/>
                <w:sz w:val="24"/>
                <w:szCs w:val="24"/>
              </w:rPr>
            </w:pPr>
            <w:r>
              <w:rPr>
                <w:rFonts w:hint="eastAsia" w:ascii="宋体" w:hAnsi="宋体" w:eastAsia="宋体" w:cs="微软雅黑"/>
                <w:sz w:val="24"/>
                <w:szCs w:val="24"/>
              </w:rPr>
              <w:t>中心建立网络信息安全保障机制，配备</w:t>
            </w:r>
            <w:r>
              <w:rPr>
                <w:rFonts w:ascii="宋体" w:hAnsi="宋体" w:eastAsia="宋体" w:cs="微软雅黑"/>
                <w:sz w:val="24"/>
                <w:szCs w:val="24"/>
              </w:rPr>
              <w:t>2</w:t>
            </w:r>
            <w:r>
              <w:rPr>
                <w:rFonts w:hint="eastAsia" w:ascii="宋体" w:hAnsi="宋体" w:eastAsia="宋体" w:cs="微软雅黑"/>
                <w:sz w:val="24"/>
                <w:szCs w:val="24"/>
              </w:rPr>
              <w:t>名专职管理人员，各校配备专职网管</w:t>
            </w:r>
            <w:r>
              <w:rPr>
                <w:rFonts w:ascii="宋体" w:hAnsi="宋体" w:eastAsia="宋体" w:cs="微软雅黑"/>
                <w:sz w:val="24"/>
                <w:szCs w:val="24"/>
              </w:rPr>
              <w:t>1</w:t>
            </w:r>
            <w:r>
              <w:rPr>
                <w:rFonts w:hint="eastAsia" w:ascii="宋体" w:hAnsi="宋体" w:eastAsia="宋体" w:cs="微软雅黑"/>
                <w:sz w:val="24"/>
                <w:szCs w:val="24"/>
              </w:rPr>
              <w:t>名，定期开展设备检查和维护，确保网络和信息安全。中心部署了下一代防火墙、智能安全出口网关，通过防火墙</w:t>
            </w:r>
            <w:r>
              <w:rPr>
                <w:rFonts w:ascii="宋体" w:hAnsi="宋体" w:eastAsia="宋体" w:cs="微软雅黑"/>
                <w:sz w:val="24"/>
                <w:szCs w:val="24"/>
              </w:rPr>
              <w:t>4-7</w:t>
            </w:r>
            <w:r>
              <w:rPr>
                <w:rFonts w:hint="eastAsia" w:ascii="宋体" w:hAnsi="宋体" w:eastAsia="宋体" w:cs="微软雅黑"/>
                <w:sz w:val="24"/>
                <w:szCs w:val="24"/>
              </w:rPr>
              <w:t>层安全防护，保障访问外网资源的同时，保护内部资源。无论是硬件设施条件，还是软性管理制度均配备到位，保证安全、消防、卫生等管理措施到位，确保中心网络安全运行和服务高效率。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jc w:val="center"/>
        </w:trPr>
        <w:tc>
          <w:tcPr>
            <w:tcW w:w="648" w:type="dxa"/>
            <w:vAlign w:val="center"/>
          </w:tcPr>
          <w:p>
            <w:pPr>
              <w:jc w:val="center"/>
              <w:rPr>
                <w:rFonts w:ascii="宋体" w:hAnsi="宋体" w:eastAsia="宋体"/>
                <w:sz w:val="24"/>
                <w:szCs w:val="24"/>
              </w:rPr>
            </w:pPr>
            <w:r>
              <w:rPr>
                <w:rFonts w:hint="eastAsia" w:ascii="宋体" w:hAnsi="宋体" w:eastAsia="宋体"/>
                <w:sz w:val="24"/>
                <w:szCs w:val="24"/>
              </w:rPr>
              <w:t>支撑材料</w:t>
            </w:r>
          </w:p>
          <w:p>
            <w:pPr>
              <w:jc w:val="center"/>
              <w:rPr>
                <w:rFonts w:ascii="宋体" w:hAnsi="宋体" w:eastAsia="宋体"/>
                <w:sz w:val="24"/>
                <w:szCs w:val="24"/>
              </w:rPr>
            </w:pPr>
            <w:r>
              <w:rPr>
                <w:rFonts w:hint="eastAsia" w:ascii="宋体" w:hAnsi="宋体" w:eastAsia="宋体"/>
                <w:sz w:val="24"/>
                <w:szCs w:val="24"/>
              </w:rPr>
              <w:t>名称</w:t>
            </w:r>
          </w:p>
        </w:tc>
        <w:tc>
          <w:tcPr>
            <w:tcW w:w="8107" w:type="dxa"/>
            <w:gridSpan w:val="2"/>
            <w:vAlign w:val="center"/>
          </w:tcPr>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r>
              <w:rPr>
                <w:rFonts w:ascii="宋体" w:hAnsi="宋体" w:eastAsia="宋体" w:cs="宋体"/>
                <w:sz w:val="24"/>
                <w:szCs w:val="24"/>
              </w:rPr>
              <w:t xml:space="preserve">8.1 </w:t>
            </w:r>
            <w:r>
              <w:rPr>
                <w:rFonts w:hint="eastAsia" w:ascii="宋体" w:hAnsi="宋体" w:eastAsia="宋体" w:cs="宋体"/>
                <w:sz w:val="24"/>
                <w:szCs w:val="24"/>
              </w:rPr>
              <w:t>连云区教师发展中心教育城域网拓扑图</w:t>
            </w:r>
          </w:p>
          <w:p>
            <w:pPr>
              <w:spacing w:line="360" w:lineRule="auto"/>
              <w:rPr>
                <w:rFonts w:ascii="宋体" w:hAnsi="宋体" w:eastAsia="宋体" w:cs="宋体"/>
                <w:sz w:val="24"/>
                <w:szCs w:val="24"/>
              </w:rPr>
            </w:pPr>
            <w:r>
              <w:rPr>
                <w:rFonts w:ascii="宋体" w:hAnsi="宋体" w:eastAsia="宋体" w:cs="宋体"/>
                <w:sz w:val="24"/>
                <w:szCs w:val="24"/>
              </w:rPr>
              <w:t xml:space="preserve">8.2 </w:t>
            </w:r>
            <w:r>
              <w:rPr>
                <w:rFonts w:hint="eastAsia" w:ascii="宋体" w:hAnsi="宋体" w:eastAsia="宋体" w:cs="宋体"/>
                <w:sz w:val="24"/>
                <w:szCs w:val="24"/>
              </w:rPr>
              <w:t>连云区教师发展中心网管室设备清单</w:t>
            </w:r>
          </w:p>
          <w:p>
            <w:pPr>
              <w:spacing w:line="360" w:lineRule="auto"/>
              <w:rPr>
                <w:rFonts w:ascii="宋体" w:hAnsi="宋体" w:eastAsia="宋体" w:cs="宋体"/>
                <w:sz w:val="24"/>
                <w:szCs w:val="24"/>
              </w:rPr>
            </w:pPr>
            <w:r>
              <w:rPr>
                <w:rFonts w:ascii="宋体" w:hAnsi="宋体" w:eastAsia="宋体" w:cs="宋体"/>
                <w:sz w:val="24"/>
                <w:szCs w:val="24"/>
              </w:rPr>
              <w:t xml:space="preserve">8.3 </w:t>
            </w:r>
            <w:r>
              <w:rPr>
                <w:rFonts w:hint="eastAsia" w:ascii="宋体" w:hAnsi="宋体" w:eastAsia="宋体" w:cs="宋体"/>
                <w:sz w:val="24"/>
                <w:szCs w:val="24"/>
              </w:rPr>
              <w:t>连云区教师发展中心网管室设施设备配置材料（品名、功能等）</w:t>
            </w:r>
          </w:p>
          <w:p>
            <w:pPr>
              <w:spacing w:line="360" w:lineRule="auto"/>
              <w:rPr>
                <w:rFonts w:ascii="宋体" w:hAnsi="宋体" w:eastAsia="宋体" w:cs="宋体"/>
                <w:sz w:val="24"/>
                <w:szCs w:val="24"/>
              </w:rPr>
            </w:pPr>
            <w:r>
              <w:rPr>
                <w:rFonts w:ascii="宋体" w:hAnsi="宋体" w:eastAsia="宋体" w:cs="宋体"/>
                <w:sz w:val="24"/>
                <w:szCs w:val="24"/>
              </w:rPr>
              <w:t xml:space="preserve">8.4 </w:t>
            </w:r>
            <w:r>
              <w:rPr>
                <w:rFonts w:hint="eastAsia" w:ascii="宋体" w:hAnsi="宋体" w:eastAsia="宋体" w:cs="宋体"/>
                <w:sz w:val="24"/>
                <w:szCs w:val="24"/>
              </w:rPr>
              <w:t>连云区教师发展中心网络安全、管理相关制度</w:t>
            </w:r>
          </w:p>
          <w:p>
            <w:pPr>
              <w:spacing w:line="360" w:lineRule="auto"/>
              <w:rPr>
                <w:rFonts w:ascii="宋体" w:hAnsi="宋体" w:eastAsia="宋体" w:cs="宋体"/>
                <w:sz w:val="24"/>
                <w:szCs w:val="24"/>
              </w:rPr>
            </w:pPr>
            <w:r>
              <w:rPr>
                <w:rFonts w:ascii="宋体" w:hAnsi="宋体" w:eastAsia="宋体" w:cs="宋体"/>
                <w:sz w:val="24"/>
                <w:szCs w:val="24"/>
              </w:rPr>
              <w:t xml:space="preserve">8.5 </w:t>
            </w:r>
            <w:r>
              <w:rPr>
                <w:rFonts w:hint="eastAsia" w:ascii="宋体" w:hAnsi="宋体" w:eastAsia="宋体" w:cs="宋体"/>
                <w:sz w:val="24"/>
                <w:szCs w:val="24"/>
              </w:rPr>
              <w:t>连云区教师发展中心网络运行维护情况登记表及检查记录</w:t>
            </w:r>
          </w:p>
          <w:p>
            <w:pPr>
              <w:spacing w:line="360" w:lineRule="auto"/>
              <w:ind w:left="461" w:hanging="460" w:hangingChars="192"/>
              <w:rPr>
                <w:rFonts w:ascii="宋体" w:hAnsi="宋体" w:eastAsia="宋体" w:cs="宋体"/>
                <w:sz w:val="24"/>
                <w:szCs w:val="24"/>
              </w:rPr>
            </w:pPr>
            <w:r>
              <w:rPr>
                <w:rFonts w:ascii="宋体" w:hAnsi="宋体" w:eastAsia="宋体" w:cs="宋体"/>
                <w:sz w:val="24"/>
                <w:szCs w:val="24"/>
              </w:rPr>
              <w:t xml:space="preserve">8.6 </w:t>
            </w:r>
            <w:r>
              <w:rPr>
                <w:rFonts w:hint="eastAsia" w:ascii="宋体" w:hAnsi="宋体" w:eastAsia="宋体" w:cs="宋体"/>
                <w:sz w:val="24"/>
                <w:szCs w:val="24"/>
              </w:rPr>
              <w:t>连云区教师发展中心网页、中心</w:t>
            </w:r>
            <w:r>
              <w:rPr>
                <w:rFonts w:ascii="宋体" w:hAnsi="宋体" w:eastAsia="宋体" w:cs="宋体"/>
                <w:sz w:val="24"/>
                <w:szCs w:val="24"/>
              </w:rPr>
              <w:t>OA</w:t>
            </w:r>
            <w:r>
              <w:rPr>
                <w:rFonts w:hint="eastAsia" w:ascii="宋体" w:hAnsi="宋体" w:eastAsia="宋体" w:cs="宋体"/>
                <w:sz w:val="24"/>
                <w:szCs w:val="24"/>
              </w:rPr>
              <w:t>办公系统、培训与管理平台系统等截图</w:t>
            </w:r>
          </w:p>
          <w:p>
            <w:pPr>
              <w:spacing w:line="360" w:lineRule="auto"/>
              <w:rPr>
                <w:rFonts w:ascii="宋体" w:hAnsi="宋体" w:eastAsia="宋体" w:cs="宋体"/>
                <w:sz w:val="24"/>
                <w:szCs w:val="24"/>
              </w:rPr>
            </w:pPr>
            <w:r>
              <w:rPr>
                <w:rFonts w:ascii="宋体" w:hAnsi="宋体" w:eastAsia="宋体" w:cs="宋体"/>
                <w:sz w:val="24"/>
                <w:szCs w:val="24"/>
              </w:rPr>
              <w:t xml:space="preserve">8.7 </w:t>
            </w:r>
            <w:r>
              <w:rPr>
                <w:rFonts w:hint="eastAsia" w:ascii="宋体" w:hAnsi="宋体" w:eastAsia="宋体" w:cs="宋体"/>
                <w:sz w:val="24"/>
                <w:szCs w:val="24"/>
              </w:rPr>
              <w:t>连云区教师发展中心网络管理员基本情况登记表等相关材料</w:t>
            </w:r>
          </w:p>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p>
          <w:p>
            <w:pPr>
              <w:spacing w:line="360" w:lineRule="auto"/>
              <w:rPr>
                <w:rFonts w:ascii="宋体" w:hAnsi="宋体" w:eastAsia="宋体"/>
                <w:sz w:val="24"/>
                <w:szCs w:val="24"/>
              </w:rPr>
            </w:pPr>
          </w:p>
        </w:tc>
      </w:tr>
    </w:tbl>
    <w:p>
      <w:pPr>
        <w:widowControl/>
        <w:jc w:val="left"/>
        <w:rPr>
          <w:rFonts w:ascii="宋体" w:hAnsi="宋体" w:eastAsia="宋体"/>
          <w:sz w:val="24"/>
          <w:szCs w:val="24"/>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6660"/>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7308" w:type="dxa"/>
            <w:gridSpan w:val="2"/>
            <w:tcBorders>
              <w:right w:val="single" w:color="auto" w:sz="2" w:space="0"/>
            </w:tcBorders>
            <w:vAlign w:val="center"/>
          </w:tcPr>
          <w:p>
            <w:pPr>
              <w:jc w:val="center"/>
              <w:rPr>
                <w:rFonts w:ascii="宋体" w:hAnsi="宋体" w:eastAsia="宋体"/>
                <w:b/>
                <w:bCs/>
                <w:sz w:val="24"/>
                <w:szCs w:val="24"/>
              </w:rPr>
            </w:pPr>
            <w:r>
              <w:rPr>
                <w:rFonts w:hint="eastAsia" w:ascii="宋体" w:hAnsi="宋体" w:eastAsia="宋体"/>
                <w:b/>
                <w:bCs/>
                <w:sz w:val="24"/>
                <w:szCs w:val="24"/>
              </w:rPr>
              <w:t>基础条件─</w:t>
            </w:r>
            <w:r>
              <w:rPr>
                <w:rFonts w:hint="eastAsia" w:ascii="宋体" w:hAnsi="宋体" w:eastAsia="宋体"/>
                <w:sz w:val="24"/>
                <w:szCs w:val="24"/>
              </w:rPr>
              <w:t>信息资源</w:t>
            </w:r>
          </w:p>
        </w:tc>
        <w:tc>
          <w:tcPr>
            <w:tcW w:w="1214" w:type="dxa"/>
            <w:tcBorders>
              <w:left w:val="single" w:color="auto" w:sz="2" w:space="0"/>
            </w:tcBorders>
            <w:vAlign w:val="center"/>
          </w:tcPr>
          <w:p>
            <w:pPr>
              <w:jc w:val="center"/>
              <w:rPr>
                <w:rFonts w:ascii="宋体" w:hAnsi="宋体" w:eastAsia="宋体"/>
                <w:sz w:val="24"/>
                <w:szCs w:val="24"/>
              </w:rPr>
            </w:pPr>
            <w:r>
              <w:rPr>
                <w:rFonts w:hint="eastAsia" w:ascii="宋体" w:hAnsi="宋体" w:eastAsia="宋体"/>
                <w:sz w:val="24"/>
                <w:szCs w:val="24"/>
              </w:rPr>
              <w:t>自评赋分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7308" w:type="dxa"/>
            <w:gridSpan w:val="2"/>
            <w:tcBorders>
              <w:right w:val="single" w:color="auto" w:sz="2" w:space="0"/>
            </w:tcBorders>
            <w:vAlign w:val="center"/>
          </w:tcPr>
          <w:p>
            <w:pPr>
              <w:widowControl/>
              <w:snapToGrid w:val="0"/>
              <w:ind w:firstLine="480" w:firstLineChars="200"/>
              <w:rPr>
                <w:rFonts w:ascii="宋体" w:hAnsi="宋体" w:eastAsia="宋体"/>
                <w:sz w:val="24"/>
                <w:szCs w:val="24"/>
              </w:rPr>
            </w:pPr>
            <w:r>
              <w:rPr>
                <w:rFonts w:ascii="宋体" w:hAnsi="宋体" w:eastAsia="宋体"/>
                <w:kern w:val="0"/>
                <w:sz w:val="24"/>
                <w:szCs w:val="24"/>
              </w:rPr>
              <w:t>9</w:t>
            </w:r>
            <w:r>
              <w:rPr>
                <w:rFonts w:hint="eastAsia" w:ascii="宋体" w:hAnsi="宋体" w:eastAsia="宋体"/>
                <w:kern w:val="0"/>
                <w:sz w:val="24"/>
                <w:szCs w:val="24"/>
              </w:rPr>
              <w:t>．</w:t>
            </w:r>
            <w:r>
              <w:rPr>
                <w:rFonts w:hint="eastAsia" w:ascii="宋体" w:hAnsi="宋体" w:eastAsia="宋体" w:cs="宋体"/>
                <w:kern w:val="0"/>
                <w:sz w:val="24"/>
                <w:szCs w:val="24"/>
              </w:rPr>
              <w:t>报刊、图书、数字等资源丰富，满足教科研训工作需要。</w:t>
            </w:r>
          </w:p>
        </w:tc>
        <w:tc>
          <w:tcPr>
            <w:tcW w:w="1214" w:type="dxa"/>
            <w:tcBorders>
              <w:left w:val="single" w:color="auto" w:sz="2" w:space="0"/>
            </w:tcBorders>
            <w:vAlign w:val="center"/>
          </w:tcPr>
          <w:p>
            <w:pPr>
              <w:jc w:val="center"/>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5" w:hRule="atLeast"/>
          <w:jc w:val="center"/>
        </w:trPr>
        <w:tc>
          <w:tcPr>
            <w:tcW w:w="648" w:type="dxa"/>
            <w:vAlign w:val="center"/>
          </w:tcPr>
          <w:p>
            <w:pPr>
              <w:jc w:val="center"/>
              <w:rPr>
                <w:rFonts w:ascii="宋体" w:hAnsi="宋体" w:eastAsia="宋体"/>
                <w:sz w:val="24"/>
                <w:szCs w:val="24"/>
              </w:rPr>
            </w:pPr>
            <w:r>
              <w:rPr>
                <w:rFonts w:hint="eastAsia" w:ascii="宋体" w:hAnsi="宋体" w:eastAsia="宋体"/>
                <w:sz w:val="24"/>
                <w:szCs w:val="24"/>
              </w:rPr>
              <w:t>自</w:t>
            </w:r>
          </w:p>
          <w:p>
            <w:pPr>
              <w:jc w:val="center"/>
              <w:rPr>
                <w:rFonts w:ascii="宋体" w:hAnsi="宋体" w:eastAsia="宋体"/>
                <w:sz w:val="24"/>
                <w:szCs w:val="24"/>
              </w:rPr>
            </w:pPr>
          </w:p>
          <w:p>
            <w:pPr>
              <w:jc w:val="center"/>
              <w:rPr>
                <w:rFonts w:ascii="宋体" w:hAnsi="宋体" w:eastAsia="宋体"/>
                <w:sz w:val="24"/>
                <w:szCs w:val="24"/>
              </w:rPr>
            </w:pPr>
          </w:p>
          <w:p>
            <w:pPr>
              <w:jc w:val="center"/>
              <w:rPr>
                <w:rFonts w:ascii="宋体" w:hAnsi="宋体" w:eastAsia="宋体"/>
                <w:sz w:val="24"/>
                <w:szCs w:val="24"/>
              </w:rPr>
            </w:pPr>
            <w:r>
              <w:rPr>
                <w:rFonts w:hint="eastAsia" w:ascii="宋体" w:hAnsi="宋体" w:eastAsia="宋体"/>
                <w:sz w:val="24"/>
                <w:szCs w:val="24"/>
              </w:rPr>
              <w:t>我</w:t>
            </w:r>
          </w:p>
          <w:p>
            <w:pPr>
              <w:jc w:val="center"/>
              <w:rPr>
                <w:rFonts w:ascii="宋体" w:hAnsi="宋体" w:eastAsia="宋体"/>
                <w:sz w:val="24"/>
                <w:szCs w:val="24"/>
              </w:rPr>
            </w:pPr>
          </w:p>
          <w:p>
            <w:pPr>
              <w:jc w:val="center"/>
              <w:rPr>
                <w:rFonts w:ascii="宋体" w:hAnsi="宋体" w:eastAsia="宋体"/>
                <w:sz w:val="24"/>
                <w:szCs w:val="24"/>
              </w:rPr>
            </w:pPr>
          </w:p>
          <w:p>
            <w:pPr>
              <w:jc w:val="center"/>
              <w:rPr>
                <w:rFonts w:ascii="宋体" w:hAnsi="宋体" w:eastAsia="宋体"/>
                <w:sz w:val="24"/>
                <w:szCs w:val="24"/>
              </w:rPr>
            </w:pPr>
            <w:r>
              <w:rPr>
                <w:rFonts w:hint="eastAsia" w:ascii="宋体" w:hAnsi="宋体" w:eastAsia="宋体"/>
                <w:sz w:val="24"/>
                <w:szCs w:val="24"/>
              </w:rPr>
              <w:t>评</w:t>
            </w:r>
          </w:p>
          <w:p>
            <w:pPr>
              <w:jc w:val="center"/>
              <w:rPr>
                <w:rFonts w:ascii="宋体" w:hAnsi="宋体" w:eastAsia="宋体"/>
                <w:sz w:val="24"/>
                <w:szCs w:val="24"/>
              </w:rPr>
            </w:pPr>
          </w:p>
          <w:p>
            <w:pPr>
              <w:jc w:val="center"/>
              <w:rPr>
                <w:rFonts w:ascii="宋体" w:hAnsi="宋体" w:eastAsia="宋体"/>
                <w:sz w:val="24"/>
                <w:szCs w:val="24"/>
              </w:rPr>
            </w:pPr>
          </w:p>
          <w:p>
            <w:pPr>
              <w:jc w:val="center"/>
              <w:rPr>
                <w:rFonts w:ascii="宋体" w:hAnsi="宋体" w:eastAsia="宋体"/>
                <w:sz w:val="24"/>
                <w:szCs w:val="24"/>
              </w:rPr>
            </w:pPr>
            <w:r>
              <w:rPr>
                <w:rFonts w:hint="eastAsia" w:ascii="宋体" w:hAnsi="宋体" w:eastAsia="宋体"/>
                <w:sz w:val="24"/>
                <w:szCs w:val="24"/>
              </w:rPr>
              <w:t>价</w:t>
            </w:r>
          </w:p>
        </w:tc>
        <w:tc>
          <w:tcPr>
            <w:tcW w:w="7874" w:type="dxa"/>
            <w:gridSpan w:val="2"/>
          </w:tcPr>
          <w:p>
            <w:pPr>
              <w:adjustRightInd w:val="0"/>
              <w:snapToGrid w:val="0"/>
              <w:spacing w:line="360" w:lineRule="auto"/>
              <w:ind w:firstLine="480" w:firstLineChars="200"/>
              <w:rPr>
                <w:rFonts w:ascii="宋体" w:hAnsi="宋体" w:eastAsia="宋体"/>
                <w:bCs/>
                <w:sz w:val="24"/>
                <w:szCs w:val="24"/>
              </w:rPr>
            </w:pPr>
            <w:r>
              <w:rPr>
                <w:rFonts w:hint="eastAsia" w:ascii="宋体" w:hAnsi="宋体" w:eastAsia="宋体"/>
                <w:sz w:val="24"/>
                <w:szCs w:val="24"/>
              </w:rPr>
              <w:t>中心重视报刊、图书、数字等资源的建设、管理和使用，并将教科研训工作人员学习情况纳入教师绩效考核之中，以促进中心全体员工自身综合素质和业务水平的不断提升，确保高质量地开展中心各项教科研训工作，提高对基层学校、教师、学生的指导、管理和服务能力。</w:t>
            </w:r>
          </w:p>
          <w:p>
            <w:pPr>
              <w:adjustRightInd w:val="0"/>
              <w:snapToGrid w:val="0"/>
              <w:spacing w:line="360" w:lineRule="auto"/>
              <w:ind w:firstLine="482" w:firstLineChars="200"/>
              <w:rPr>
                <w:rFonts w:ascii="宋体" w:hAnsi="宋体" w:eastAsia="宋体"/>
                <w:b/>
                <w:bCs/>
                <w:sz w:val="24"/>
                <w:szCs w:val="24"/>
              </w:rPr>
            </w:pPr>
            <w:r>
              <w:rPr>
                <w:rFonts w:hint="eastAsia" w:ascii="宋体" w:hAnsi="宋体" w:eastAsia="宋体"/>
                <w:b/>
                <w:bCs/>
                <w:sz w:val="24"/>
                <w:szCs w:val="24"/>
              </w:rPr>
              <w:t>一、资源丰富，更新及时</w:t>
            </w:r>
          </w:p>
          <w:p>
            <w:pPr>
              <w:adjustRightInd w:val="0"/>
              <w:snapToGrid w:val="0"/>
              <w:spacing w:line="360" w:lineRule="auto"/>
              <w:ind w:firstLine="480" w:firstLineChars="200"/>
              <w:rPr>
                <w:rFonts w:ascii="宋体" w:hAnsi="宋体" w:eastAsia="宋体"/>
                <w:sz w:val="24"/>
                <w:szCs w:val="24"/>
              </w:rPr>
            </w:pPr>
            <w:r>
              <w:rPr>
                <w:rFonts w:hint="eastAsia" w:ascii="宋体" w:hAnsi="宋体" w:eastAsia="宋体"/>
                <w:bCs/>
                <w:sz w:val="24"/>
                <w:szCs w:val="24"/>
              </w:rPr>
              <w:t>中心建有面积</w:t>
            </w:r>
            <w:r>
              <w:rPr>
                <w:rFonts w:ascii="宋体" w:hAnsi="宋体" w:eastAsia="宋体"/>
                <w:bCs/>
                <w:sz w:val="24"/>
                <w:szCs w:val="24"/>
              </w:rPr>
              <w:t>174</w:t>
            </w:r>
            <w:r>
              <w:rPr>
                <w:rFonts w:hint="eastAsia" w:ascii="宋体" w:hAnsi="宋体" w:eastAsia="宋体"/>
                <w:bCs/>
                <w:sz w:val="24"/>
                <w:szCs w:val="24"/>
              </w:rPr>
              <w:t>平方米的开放式图书馆</w:t>
            </w:r>
            <w:r>
              <w:rPr>
                <w:rFonts w:ascii="宋体" w:hAnsi="宋体" w:eastAsia="宋体"/>
                <w:bCs/>
                <w:sz w:val="24"/>
                <w:szCs w:val="24"/>
              </w:rPr>
              <w:t>1</w:t>
            </w:r>
            <w:r>
              <w:rPr>
                <w:rFonts w:hint="eastAsia" w:ascii="宋体" w:hAnsi="宋体" w:eastAsia="宋体"/>
                <w:bCs/>
                <w:sz w:val="24"/>
                <w:szCs w:val="24"/>
              </w:rPr>
              <w:t>个，涵盖借阅、阅览、电子阅读等功能，</w:t>
            </w:r>
            <w:r>
              <w:rPr>
                <w:rFonts w:hint="eastAsia" w:ascii="宋体" w:hAnsi="宋体" w:eastAsia="宋体" w:cs="宋体"/>
                <w:sz w:val="24"/>
                <w:szCs w:val="24"/>
              </w:rPr>
              <w:t>各室宽敞明亮，通风透气，设施齐全</w:t>
            </w:r>
            <w:r>
              <w:rPr>
                <w:rFonts w:hint="eastAsia" w:ascii="宋体" w:hAnsi="宋体" w:eastAsia="宋体" w:cs="宋体"/>
                <w:kern w:val="0"/>
                <w:sz w:val="24"/>
                <w:szCs w:val="24"/>
              </w:rPr>
              <w:t>。</w:t>
            </w:r>
            <w:r>
              <w:rPr>
                <w:rFonts w:hint="eastAsia" w:ascii="宋体" w:hAnsi="宋体" w:eastAsia="宋体"/>
                <w:sz w:val="24"/>
                <w:szCs w:val="24"/>
              </w:rPr>
              <w:t>中心图书室按照省级标准配置相关资源，现有教学研究类、培训类、教辅类及其他图书达</w:t>
            </w:r>
            <w:r>
              <w:rPr>
                <w:rFonts w:ascii="宋体" w:hAnsi="宋体" w:eastAsia="宋体"/>
                <w:sz w:val="24"/>
                <w:szCs w:val="24"/>
              </w:rPr>
              <w:t>2</w:t>
            </w:r>
            <w:r>
              <w:rPr>
                <w:rFonts w:hint="eastAsia" w:ascii="宋体" w:hAnsi="宋体" w:eastAsia="宋体"/>
                <w:sz w:val="24"/>
                <w:szCs w:val="24"/>
              </w:rPr>
              <w:t>万册以上，专业杂志期刊</w:t>
            </w:r>
            <w:r>
              <w:rPr>
                <w:rFonts w:ascii="宋体" w:hAnsi="宋体" w:eastAsia="宋体"/>
                <w:sz w:val="24"/>
                <w:szCs w:val="24"/>
              </w:rPr>
              <w:t>100</w:t>
            </w:r>
            <w:r>
              <w:rPr>
                <w:rFonts w:hint="eastAsia" w:ascii="宋体" w:hAnsi="宋体" w:eastAsia="宋体"/>
                <w:sz w:val="24"/>
                <w:szCs w:val="24"/>
              </w:rPr>
              <w:t>余种。同时，中心高度重视数字资源的建设、使用，建成了区域共享的数字资源库，读秀期刊、超星数字图书拥有电子图书达</w:t>
            </w:r>
            <w:r>
              <w:rPr>
                <w:rFonts w:ascii="宋体" w:hAnsi="宋体" w:eastAsia="宋体"/>
                <w:sz w:val="24"/>
                <w:szCs w:val="24"/>
              </w:rPr>
              <w:t>20</w:t>
            </w:r>
            <w:r>
              <w:rPr>
                <w:rFonts w:hint="eastAsia" w:ascii="宋体" w:hAnsi="宋体" w:eastAsia="宋体"/>
                <w:sz w:val="24"/>
                <w:szCs w:val="24"/>
              </w:rPr>
              <w:t>万余册，期刊元数据</w:t>
            </w:r>
            <w:r>
              <w:rPr>
                <w:rFonts w:ascii="宋体" w:hAnsi="宋体" w:eastAsia="宋体"/>
                <w:sz w:val="24"/>
                <w:szCs w:val="24"/>
              </w:rPr>
              <w:t>6000</w:t>
            </w:r>
            <w:r>
              <w:rPr>
                <w:rFonts w:hint="eastAsia" w:ascii="宋体" w:hAnsi="宋体" w:eastAsia="宋体"/>
                <w:sz w:val="24"/>
                <w:szCs w:val="24"/>
              </w:rPr>
              <w:t>万篇，报纸主流媒体</w:t>
            </w:r>
            <w:r>
              <w:rPr>
                <w:rFonts w:ascii="宋体" w:hAnsi="宋体" w:eastAsia="宋体"/>
                <w:sz w:val="24"/>
                <w:szCs w:val="24"/>
              </w:rPr>
              <w:t>200</w:t>
            </w:r>
            <w:r>
              <w:rPr>
                <w:rFonts w:hint="eastAsia" w:ascii="宋体" w:hAnsi="宋体" w:eastAsia="宋体"/>
                <w:sz w:val="24"/>
                <w:szCs w:val="24"/>
              </w:rPr>
              <w:t>种，不仅可以实时更新，更能在移动设备（手机、平板电脑等）安装</w:t>
            </w:r>
            <w:r>
              <w:rPr>
                <w:rFonts w:ascii="宋体" w:hAnsi="宋体" w:eastAsia="宋体"/>
                <w:sz w:val="24"/>
                <w:szCs w:val="24"/>
              </w:rPr>
              <w:t>APP</w:t>
            </w:r>
            <w:r>
              <w:rPr>
                <w:rFonts w:hint="eastAsia" w:ascii="宋体" w:hAnsi="宋体" w:eastAsia="宋体"/>
                <w:sz w:val="24"/>
                <w:szCs w:val="24"/>
              </w:rPr>
              <w:t>，实现便捷阅读。中心配备的图书（电子图书）资料和音像资料配备充足并能及时更新，丰富的报刊、图书、数字资源等的投入和使用，满足了中心各项教科研训工作的需要。</w:t>
            </w:r>
          </w:p>
          <w:p>
            <w:pPr>
              <w:adjustRightInd w:val="0"/>
              <w:snapToGrid w:val="0"/>
              <w:spacing w:line="360" w:lineRule="auto"/>
              <w:ind w:firstLine="484" w:firstLineChars="201"/>
              <w:rPr>
                <w:rFonts w:ascii="宋体" w:hAnsi="宋体" w:eastAsia="宋体" w:cs="宋体"/>
                <w:b/>
                <w:sz w:val="24"/>
                <w:szCs w:val="24"/>
              </w:rPr>
            </w:pPr>
            <w:r>
              <w:rPr>
                <w:rFonts w:hint="eastAsia" w:ascii="宋体" w:hAnsi="宋体" w:eastAsia="宋体" w:cs="宋体"/>
                <w:b/>
                <w:sz w:val="24"/>
                <w:szCs w:val="24"/>
              </w:rPr>
              <w:t>二、制度健全，有效利用</w:t>
            </w:r>
          </w:p>
          <w:p>
            <w:pPr>
              <w:adjustRightInd w:val="0"/>
              <w:snapToGrid w:val="0"/>
              <w:spacing w:line="360" w:lineRule="auto"/>
              <w:ind w:firstLine="482" w:firstLineChars="201"/>
              <w:rPr>
                <w:rFonts w:ascii="宋体" w:hAnsi="宋体" w:eastAsia="宋体"/>
                <w:b/>
                <w:bCs/>
                <w:sz w:val="24"/>
                <w:szCs w:val="24"/>
              </w:rPr>
            </w:pPr>
            <w:r>
              <w:rPr>
                <w:rFonts w:hint="eastAsia" w:ascii="宋体" w:hAnsi="宋体" w:eastAsia="宋体" w:cs="宋体"/>
                <w:sz w:val="24"/>
                <w:szCs w:val="24"/>
              </w:rPr>
              <w:t>中心图书室</w:t>
            </w:r>
            <w:r>
              <w:rPr>
                <w:rFonts w:hint="eastAsia" w:ascii="宋体" w:hAnsi="宋体" w:eastAsia="宋体"/>
                <w:bCs/>
                <w:sz w:val="24"/>
                <w:szCs w:val="24"/>
              </w:rPr>
              <w:t>各室配有专门负责人员，有完善的管理制度、图书借还制度以及管理员工作职责等。丰富的资源、规范的管理制度，</w:t>
            </w:r>
            <w:r>
              <w:rPr>
                <w:rFonts w:hint="eastAsia" w:ascii="宋体" w:hAnsi="宋体" w:eastAsia="宋体" w:cs="宋体"/>
                <w:kern w:val="0"/>
                <w:sz w:val="24"/>
                <w:szCs w:val="24"/>
              </w:rPr>
              <w:t>确保了中心图书等相关资料的有效利用，为教师专业成长的提升，也为中心能够开展高质量的工作提供充足的资源保障，促进中心教科研训工作的顺利开展。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48" w:type="dxa"/>
            <w:vAlign w:val="center"/>
          </w:tcPr>
          <w:p>
            <w:pPr>
              <w:jc w:val="center"/>
              <w:rPr>
                <w:rFonts w:ascii="宋体" w:hAnsi="宋体" w:eastAsia="宋体"/>
                <w:sz w:val="24"/>
                <w:szCs w:val="24"/>
              </w:rPr>
            </w:pPr>
            <w:r>
              <w:rPr>
                <w:rFonts w:hint="eastAsia" w:ascii="宋体" w:hAnsi="宋体" w:eastAsia="宋体"/>
                <w:sz w:val="24"/>
                <w:szCs w:val="24"/>
              </w:rPr>
              <w:t>支撑材料</w:t>
            </w:r>
          </w:p>
          <w:p>
            <w:pPr>
              <w:jc w:val="center"/>
              <w:rPr>
                <w:rFonts w:ascii="宋体" w:hAnsi="宋体" w:eastAsia="宋体"/>
                <w:sz w:val="24"/>
                <w:szCs w:val="24"/>
              </w:rPr>
            </w:pPr>
            <w:r>
              <w:rPr>
                <w:rFonts w:hint="eastAsia" w:ascii="宋体" w:hAnsi="宋体" w:eastAsia="宋体"/>
                <w:sz w:val="24"/>
                <w:szCs w:val="24"/>
              </w:rPr>
              <w:t>名称</w:t>
            </w:r>
          </w:p>
        </w:tc>
        <w:tc>
          <w:tcPr>
            <w:tcW w:w="7874" w:type="dxa"/>
            <w:gridSpan w:val="2"/>
            <w:vAlign w:val="center"/>
          </w:tcPr>
          <w:p>
            <w:pPr>
              <w:spacing w:line="460" w:lineRule="exact"/>
              <w:rPr>
                <w:rFonts w:ascii="宋体" w:hAnsi="宋体" w:eastAsia="宋体"/>
                <w:bCs/>
                <w:sz w:val="24"/>
                <w:szCs w:val="24"/>
              </w:rPr>
            </w:pPr>
            <w:r>
              <w:rPr>
                <w:rFonts w:ascii="宋体" w:hAnsi="宋体" w:eastAsia="宋体"/>
                <w:bCs/>
                <w:sz w:val="24"/>
                <w:szCs w:val="24"/>
              </w:rPr>
              <w:t xml:space="preserve">9.1 </w:t>
            </w:r>
            <w:r>
              <w:rPr>
                <w:rFonts w:hint="eastAsia" w:ascii="宋体" w:hAnsi="宋体" w:eastAsia="宋体"/>
                <w:bCs/>
                <w:sz w:val="24"/>
                <w:szCs w:val="24"/>
              </w:rPr>
              <w:t>连云区教师发展中心报刊、图书、电子图书、网络数字资源统计表</w:t>
            </w:r>
          </w:p>
          <w:p>
            <w:pPr>
              <w:spacing w:line="460" w:lineRule="exact"/>
              <w:rPr>
                <w:rFonts w:ascii="宋体" w:hAnsi="宋体" w:eastAsia="宋体"/>
                <w:bCs/>
                <w:sz w:val="24"/>
                <w:szCs w:val="24"/>
              </w:rPr>
            </w:pPr>
            <w:r>
              <w:rPr>
                <w:rFonts w:ascii="宋体" w:hAnsi="宋体" w:eastAsia="宋体"/>
                <w:bCs/>
                <w:sz w:val="24"/>
                <w:szCs w:val="24"/>
              </w:rPr>
              <w:t xml:space="preserve">9.2 </w:t>
            </w:r>
            <w:r>
              <w:rPr>
                <w:rFonts w:hint="eastAsia" w:ascii="宋体" w:hAnsi="宋体" w:eastAsia="宋体"/>
                <w:bCs/>
                <w:sz w:val="24"/>
                <w:szCs w:val="24"/>
              </w:rPr>
              <w:t>连云区教师发展中心图书室相关管理制度</w:t>
            </w:r>
          </w:p>
          <w:p>
            <w:pPr>
              <w:spacing w:line="460" w:lineRule="exact"/>
              <w:rPr>
                <w:rFonts w:ascii="宋体" w:hAnsi="宋体" w:eastAsia="宋体"/>
                <w:bCs/>
                <w:sz w:val="24"/>
                <w:szCs w:val="24"/>
              </w:rPr>
            </w:pPr>
            <w:r>
              <w:rPr>
                <w:rFonts w:ascii="宋体" w:hAnsi="宋体" w:eastAsia="宋体"/>
                <w:bCs/>
                <w:sz w:val="24"/>
                <w:szCs w:val="24"/>
              </w:rPr>
              <w:t xml:space="preserve">9.3 </w:t>
            </w:r>
            <w:r>
              <w:rPr>
                <w:rFonts w:hint="eastAsia" w:ascii="宋体" w:hAnsi="宋体" w:eastAsia="宋体"/>
                <w:bCs/>
                <w:sz w:val="24"/>
                <w:szCs w:val="24"/>
              </w:rPr>
              <w:t>连云区教师发展中心图书室管理人员基本情况登记表及岗位职责</w:t>
            </w:r>
          </w:p>
          <w:p>
            <w:pPr>
              <w:spacing w:line="460" w:lineRule="exact"/>
              <w:rPr>
                <w:rFonts w:ascii="宋体" w:hAnsi="宋体" w:eastAsia="宋体" w:cs="宋体"/>
                <w:sz w:val="24"/>
                <w:szCs w:val="24"/>
                <w:lang w:val="zh-CN"/>
              </w:rPr>
            </w:pPr>
            <w:r>
              <w:rPr>
                <w:rFonts w:ascii="宋体" w:hAnsi="宋体" w:eastAsia="宋体"/>
                <w:bCs/>
                <w:sz w:val="24"/>
                <w:szCs w:val="24"/>
              </w:rPr>
              <w:t>9.</w:t>
            </w:r>
            <w:r>
              <w:rPr>
                <w:rFonts w:ascii="宋体" w:hAnsi="宋体" w:eastAsia="宋体"/>
                <w:sz w:val="24"/>
                <w:szCs w:val="24"/>
              </w:rPr>
              <w:t xml:space="preserve">4 </w:t>
            </w:r>
            <w:r>
              <w:rPr>
                <w:rFonts w:hint="eastAsia" w:ascii="宋体" w:hAnsi="宋体" w:eastAsia="宋体"/>
                <w:bCs/>
                <w:sz w:val="24"/>
                <w:szCs w:val="24"/>
              </w:rPr>
              <w:t>连云区教师发展中心图书室、阅览室工作计划与总结</w:t>
            </w:r>
          </w:p>
          <w:p>
            <w:pPr>
              <w:spacing w:line="460" w:lineRule="exact"/>
              <w:rPr>
                <w:rFonts w:ascii="宋体" w:hAnsi="宋体" w:eastAsia="宋体"/>
                <w:sz w:val="24"/>
                <w:szCs w:val="24"/>
              </w:rPr>
            </w:pPr>
            <w:r>
              <w:rPr>
                <w:rFonts w:ascii="宋体" w:hAnsi="宋体" w:eastAsia="宋体" w:cs="宋体"/>
                <w:sz w:val="24"/>
                <w:szCs w:val="24"/>
                <w:lang w:val="zh-CN"/>
              </w:rPr>
              <w:t xml:space="preserve">9.5 </w:t>
            </w:r>
            <w:r>
              <w:rPr>
                <w:rFonts w:hint="eastAsia" w:ascii="宋体" w:hAnsi="宋体" w:eastAsia="宋体" w:cs="宋体"/>
                <w:sz w:val="24"/>
                <w:szCs w:val="24"/>
                <w:lang w:val="zh-CN"/>
              </w:rPr>
              <w:t>电子音像资料补充更新率、图书流通率和人均借阅数等相关材料</w:t>
            </w:r>
          </w:p>
        </w:tc>
      </w:tr>
    </w:tbl>
    <w:p>
      <w:pPr>
        <w:rPr>
          <w:rFonts w:ascii="宋体" w:hAnsi="宋体" w:eastAsia="宋体"/>
          <w:sz w:val="24"/>
          <w:szCs w:val="24"/>
        </w:rPr>
      </w:pPr>
    </w:p>
    <w:tbl>
      <w:tblPr>
        <w:tblStyle w:val="13"/>
        <w:tblW w:w="88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6660"/>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7308" w:type="dxa"/>
            <w:gridSpan w:val="2"/>
            <w:tcBorders>
              <w:right w:val="single" w:color="auto" w:sz="2" w:space="0"/>
            </w:tcBorders>
            <w:vAlign w:val="center"/>
          </w:tcPr>
          <w:p>
            <w:pPr>
              <w:jc w:val="center"/>
              <w:rPr>
                <w:rFonts w:ascii="宋体" w:hAnsi="宋体" w:eastAsia="宋体"/>
                <w:b/>
                <w:bCs/>
                <w:sz w:val="24"/>
                <w:szCs w:val="24"/>
              </w:rPr>
            </w:pPr>
            <w:r>
              <w:rPr>
                <w:rFonts w:ascii="宋体" w:hAnsi="宋体" w:eastAsia="宋体"/>
                <w:sz w:val="24"/>
                <w:szCs w:val="24"/>
              </w:rPr>
              <w:br w:type="page"/>
            </w:r>
            <w:r>
              <w:rPr>
                <w:rFonts w:hint="eastAsia" w:ascii="宋体" w:hAnsi="宋体" w:eastAsia="宋体"/>
                <w:b/>
                <w:bCs/>
                <w:sz w:val="24"/>
                <w:szCs w:val="24"/>
              </w:rPr>
              <w:t>基础条件─</w:t>
            </w:r>
            <w:r>
              <w:rPr>
                <w:rFonts w:hint="eastAsia" w:ascii="宋体" w:hAnsi="宋体" w:eastAsia="宋体"/>
                <w:sz w:val="24"/>
                <w:szCs w:val="24"/>
              </w:rPr>
              <w:t>信息资源</w:t>
            </w:r>
          </w:p>
        </w:tc>
        <w:tc>
          <w:tcPr>
            <w:tcW w:w="1515" w:type="dxa"/>
            <w:tcBorders>
              <w:left w:val="single" w:color="auto" w:sz="2" w:space="0"/>
            </w:tcBorders>
            <w:vAlign w:val="center"/>
          </w:tcPr>
          <w:p>
            <w:pPr>
              <w:jc w:val="center"/>
              <w:rPr>
                <w:rFonts w:ascii="宋体" w:hAnsi="宋体" w:eastAsia="宋体"/>
                <w:sz w:val="24"/>
                <w:szCs w:val="24"/>
              </w:rPr>
            </w:pPr>
            <w:r>
              <w:rPr>
                <w:rFonts w:hint="eastAsia" w:ascii="宋体" w:hAnsi="宋体" w:eastAsia="宋体"/>
                <w:sz w:val="24"/>
                <w:szCs w:val="24"/>
              </w:rPr>
              <w:t>自评赋分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7308" w:type="dxa"/>
            <w:gridSpan w:val="2"/>
            <w:tcBorders>
              <w:right w:val="single" w:color="auto" w:sz="2" w:space="0"/>
            </w:tcBorders>
            <w:vAlign w:val="center"/>
          </w:tcPr>
          <w:p>
            <w:pPr>
              <w:widowControl/>
              <w:snapToGrid w:val="0"/>
              <w:ind w:firstLine="480" w:firstLineChars="200"/>
              <w:rPr>
                <w:rFonts w:ascii="宋体" w:hAnsi="宋体" w:eastAsia="宋体"/>
                <w:sz w:val="24"/>
                <w:szCs w:val="24"/>
              </w:rPr>
            </w:pPr>
            <w:r>
              <w:rPr>
                <w:rFonts w:ascii="宋体" w:hAnsi="宋体" w:eastAsia="宋体"/>
                <w:kern w:val="0"/>
                <w:sz w:val="24"/>
                <w:szCs w:val="24"/>
              </w:rPr>
              <w:t>1</w:t>
            </w:r>
            <w:bookmarkStart w:id="0" w:name="OLE_LINK2"/>
            <w:bookmarkStart w:id="1" w:name="OLE_LINK1"/>
            <w:r>
              <w:rPr>
                <w:rFonts w:ascii="宋体" w:hAnsi="宋体" w:eastAsia="宋体"/>
                <w:kern w:val="0"/>
                <w:sz w:val="24"/>
                <w:szCs w:val="24"/>
              </w:rPr>
              <w:t>0</w:t>
            </w:r>
            <w:r>
              <w:rPr>
                <w:rFonts w:hint="eastAsia" w:ascii="宋体" w:hAnsi="宋体" w:eastAsia="宋体"/>
                <w:kern w:val="0"/>
                <w:sz w:val="24"/>
                <w:szCs w:val="24"/>
              </w:rPr>
              <w:t>．</w:t>
            </w:r>
            <w:bookmarkEnd w:id="0"/>
            <w:bookmarkEnd w:id="1"/>
            <w:r>
              <w:rPr>
                <w:rFonts w:hint="eastAsia" w:ascii="宋体" w:hAnsi="宋体" w:eastAsia="宋体" w:cs="宋体"/>
                <w:kern w:val="0"/>
                <w:sz w:val="24"/>
                <w:szCs w:val="24"/>
              </w:rPr>
              <w:t>建有覆盖全区域的教师网络学习资源库和管理平台，实现省、市、县、校网络互通，资源共享共建。</w:t>
            </w:r>
          </w:p>
        </w:tc>
        <w:tc>
          <w:tcPr>
            <w:tcW w:w="1515" w:type="dxa"/>
            <w:tcBorders>
              <w:left w:val="single" w:color="auto" w:sz="2" w:space="0"/>
            </w:tcBorders>
            <w:vAlign w:val="center"/>
          </w:tcPr>
          <w:p>
            <w:pPr>
              <w:jc w:val="center"/>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jc w:val="center"/>
              <w:rPr>
                <w:rFonts w:ascii="宋体" w:hAnsi="宋体" w:eastAsia="宋体"/>
                <w:sz w:val="24"/>
                <w:szCs w:val="24"/>
              </w:rPr>
            </w:pPr>
            <w:r>
              <w:rPr>
                <w:rFonts w:hint="eastAsia" w:ascii="宋体" w:hAnsi="宋体" w:eastAsia="宋体"/>
                <w:sz w:val="24"/>
                <w:szCs w:val="24"/>
              </w:rPr>
              <w:t>自</w:t>
            </w:r>
          </w:p>
          <w:p>
            <w:pPr>
              <w:jc w:val="center"/>
              <w:rPr>
                <w:rFonts w:ascii="宋体" w:hAnsi="宋体" w:eastAsia="宋体"/>
                <w:sz w:val="24"/>
                <w:szCs w:val="24"/>
              </w:rPr>
            </w:pPr>
          </w:p>
          <w:p>
            <w:pPr>
              <w:jc w:val="center"/>
              <w:rPr>
                <w:rFonts w:ascii="宋体" w:hAnsi="宋体" w:eastAsia="宋体"/>
                <w:sz w:val="24"/>
                <w:szCs w:val="24"/>
              </w:rPr>
            </w:pPr>
          </w:p>
          <w:p>
            <w:pPr>
              <w:jc w:val="center"/>
              <w:rPr>
                <w:rFonts w:ascii="宋体" w:hAnsi="宋体" w:eastAsia="宋体"/>
                <w:sz w:val="24"/>
                <w:szCs w:val="24"/>
              </w:rPr>
            </w:pPr>
            <w:r>
              <w:rPr>
                <w:rFonts w:hint="eastAsia" w:ascii="宋体" w:hAnsi="宋体" w:eastAsia="宋体"/>
                <w:sz w:val="24"/>
                <w:szCs w:val="24"/>
              </w:rPr>
              <w:t>我</w:t>
            </w:r>
          </w:p>
          <w:p>
            <w:pPr>
              <w:jc w:val="center"/>
              <w:rPr>
                <w:rFonts w:ascii="宋体" w:hAnsi="宋体" w:eastAsia="宋体"/>
                <w:sz w:val="24"/>
                <w:szCs w:val="24"/>
              </w:rPr>
            </w:pPr>
          </w:p>
          <w:p>
            <w:pPr>
              <w:jc w:val="center"/>
              <w:rPr>
                <w:rFonts w:ascii="宋体" w:hAnsi="宋体" w:eastAsia="宋体"/>
                <w:sz w:val="24"/>
                <w:szCs w:val="24"/>
              </w:rPr>
            </w:pPr>
          </w:p>
          <w:p>
            <w:pPr>
              <w:jc w:val="center"/>
              <w:rPr>
                <w:rFonts w:ascii="宋体" w:hAnsi="宋体" w:eastAsia="宋体"/>
                <w:sz w:val="24"/>
                <w:szCs w:val="24"/>
              </w:rPr>
            </w:pPr>
            <w:r>
              <w:rPr>
                <w:rFonts w:hint="eastAsia" w:ascii="宋体" w:hAnsi="宋体" w:eastAsia="宋体"/>
                <w:sz w:val="24"/>
                <w:szCs w:val="24"/>
              </w:rPr>
              <w:t>评</w:t>
            </w:r>
          </w:p>
          <w:p>
            <w:pPr>
              <w:jc w:val="center"/>
              <w:rPr>
                <w:rFonts w:ascii="宋体" w:hAnsi="宋体" w:eastAsia="宋体"/>
                <w:sz w:val="24"/>
                <w:szCs w:val="24"/>
              </w:rPr>
            </w:pPr>
          </w:p>
          <w:p>
            <w:pPr>
              <w:jc w:val="center"/>
              <w:rPr>
                <w:rFonts w:ascii="宋体" w:hAnsi="宋体" w:eastAsia="宋体"/>
                <w:sz w:val="24"/>
                <w:szCs w:val="24"/>
              </w:rPr>
            </w:pPr>
          </w:p>
          <w:p>
            <w:pPr>
              <w:jc w:val="center"/>
              <w:rPr>
                <w:rFonts w:ascii="宋体" w:hAnsi="宋体" w:eastAsia="宋体"/>
                <w:sz w:val="24"/>
                <w:szCs w:val="24"/>
              </w:rPr>
            </w:pPr>
            <w:r>
              <w:rPr>
                <w:rFonts w:hint="eastAsia" w:ascii="宋体" w:hAnsi="宋体" w:eastAsia="宋体"/>
                <w:sz w:val="24"/>
                <w:szCs w:val="24"/>
              </w:rPr>
              <w:t>价</w:t>
            </w:r>
          </w:p>
        </w:tc>
        <w:tc>
          <w:tcPr>
            <w:tcW w:w="8175" w:type="dxa"/>
            <w:gridSpan w:val="2"/>
          </w:tcPr>
          <w:p>
            <w:pPr>
              <w:adjustRightInd w:val="0"/>
              <w:snapToGrid w:val="0"/>
              <w:spacing w:line="360" w:lineRule="auto"/>
              <w:ind w:firstLine="480" w:firstLineChars="200"/>
              <w:rPr>
                <w:rFonts w:ascii="宋体" w:hAnsi="宋体" w:eastAsia="宋体"/>
                <w:bCs/>
                <w:sz w:val="24"/>
                <w:szCs w:val="24"/>
              </w:rPr>
            </w:pPr>
            <w:r>
              <w:rPr>
                <w:rFonts w:hint="eastAsia" w:ascii="宋体" w:hAnsi="宋体" w:eastAsia="宋体"/>
                <w:bCs/>
                <w:sz w:val="24"/>
                <w:szCs w:val="24"/>
              </w:rPr>
              <w:t>中心建设有丰富的教师网络学习资源库和具备交互、统计功能的信息化管理平台，有效服务于教师专业发展及成效评估。</w:t>
            </w:r>
          </w:p>
          <w:p>
            <w:pPr>
              <w:adjustRightInd w:val="0"/>
              <w:snapToGrid w:val="0"/>
              <w:spacing w:line="360" w:lineRule="auto"/>
              <w:ind w:firstLine="482" w:firstLineChars="200"/>
              <w:rPr>
                <w:rFonts w:ascii="宋体" w:hAnsi="宋体" w:eastAsia="宋体"/>
                <w:b/>
                <w:sz w:val="24"/>
                <w:szCs w:val="24"/>
              </w:rPr>
            </w:pPr>
            <w:r>
              <w:rPr>
                <w:rFonts w:hint="eastAsia" w:ascii="宋体" w:hAnsi="宋体" w:eastAsia="宋体"/>
                <w:b/>
                <w:sz w:val="24"/>
                <w:szCs w:val="24"/>
              </w:rPr>
              <w:t>一、搭建平台，开发资源，丰富内容</w:t>
            </w:r>
          </w:p>
          <w:p>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连云区教师发展中心重视教育资源和应用管理平台的建设，逐步完善数字化平台与资源建设，以</w:t>
            </w:r>
            <w:r>
              <w:rPr>
                <w:rFonts w:hint="eastAsia" w:ascii="宋体" w:hAnsi="宋体" w:eastAsia="宋体"/>
                <w:bCs/>
                <w:sz w:val="24"/>
                <w:szCs w:val="24"/>
              </w:rPr>
              <w:t>高效开展教师教育、教学研究、教育科研、师生互动的工作条件，服务于教师专业发展为导向</w:t>
            </w:r>
            <w:r>
              <w:rPr>
                <w:rFonts w:hint="eastAsia" w:ascii="宋体" w:hAnsi="宋体" w:eastAsia="宋体"/>
                <w:sz w:val="24"/>
                <w:szCs w:val="24"/>
              </w:rPr>
              <w:t>，统筹规划，在原有设施条件下，增添了新的服务器、电子阅读机等硬件设备，并与省、市资源平台互联共享，为全区学校、教师提供教育管理、教师教学和学生学习适用的资源和应用平台。中心积极搭建教师网络研训平台，一方面充分利用江苏教师教育、连云港市教师教育、云海在线等网络培训资源，构建连云区教师教科研训平台，提高教师网络培训资源的开发与应用能力。一方面与好分数、学科网等知名教育网站达成协议，为广大教师提供丰富的网络学习资源，切实满足教师专业成长和中心教科研训的工作需求。</w:t>
            </w:r>
          </w:p>
          <w:p>
            <w:pPr>
              <w:adjustRightInd w:val="0"/>
              <w:snapToGrid w:val="0"/>
              <w:spacing w:line="360" w:lineRule="auto"/>
              <w:ind w:firstLine="482" w:firstLineChars="200"/>
              <w:rPr>
                <w:rFonts w:ascii="宋体" w:hAnsi="宋体" w:eastAsia="宋体"/>
                <w:b/>
                <w:sz w:val="24"/>
                <w:szCs w:val="24"/>
              </w:rPr>
            </w:pPr>
            <w:r>
              <w:rPr>
                <w:rFonts w:hint="eastAsia" w:ascii="宋体" w:hAnsi="宋体" w:eastAsia="宋体"/>
                <w:b/>
                <w:sz w:val="24"/>
                <w:szCs w:val="24"/>
              </w:rPr>
              <w:t>二、互联互通，共建共享，适应需求</w:t>
            </w:r>
          </w:p>
          <w:p>
            <w:pPr>
              <w:adjustRightInd w:val="0"/>
              <w:snapToGrid w:val="0"/>
              <w:spacing w:line="360" w:lineRule="auto"/>
              <w:ind w:firstLine="480" w:firstLineChars="200"/>
              <w:rPr>
                <w:rFonts w:ascii="宋体" w:hAnsi="宋体" w:eastAsia="宋体"/>
                <w:bCs/>
                <w:sz w:val="24"/>
                <w:szCs w:val="24"/>
              </w:rPr>
            </w:pPr>
            <w:r>
              <w:rPr>
                <w:rFonts w:hint="eastAsia" w:ascii="宋体" w:hAnsi="宋体" w:eastAsia="宋体"/>
                <w:sz w:val="24"/>
                <w:szCs w:val="24"/>
                <w:lang w:val="zh-CN"/>
              </w:rPr>
              <w:t>区局保障教师发展中心建设，不断加大基础设施投入，先后投入</w:t>
            </w:r>
            <w:r>
              <w:rPr>
                <w:rFonts w:ascii="宋体" w:hAnsi="宋体" w:eastAsia="宋体"/>
                <w:sz w:val="24"/>
                <w:szCs w:val="24"/>
              </w:rPr>
              <w:t>3</w:t>
            </w:r>
            <w:r>
              <w:rPr>
                <w:rFonts w:ascii="宋体" w:hAnsi="宋体" w:eastAsia="宋体"/>
                <w:sz w:val="24"/>
                <w:szCs w:val="24"/>
                <w:lang w:val="zh-CN"/>
              </w:rPr>
              <w:t>00</w:t>
            </w:r>
            <w:r>
              <w:rPr>
                <w:rFonts w:hint="eastAsia" w:ascii="宋体" w:hAnsi="宋体" w:eastAsia="宋体"/>
                <w:sz w:val="24"/>
                <w:szCs w:val="24"/>
                <w:lang w:val="zh-CN"/>
              </w:rPr>
              <w:t>余万元，改造中心设备，切实打造出适应现代化教育需求的网络环境、学习资源库和管理平台。</w:t>
            </w:r>
            <w:r>
              <w:rPr>
                <w:rFonts w:hint="eastAsia" w:ascii="宋体" w:hAnsi="宋体" w:eastAsia="宋体"/>
                <w:sz w:val="24"/>
                <w:szCs w:val="24"/>
              </w:rPr>
              <w:t>中心着眼本区域信息化现实需求，规划推进本区域特色资源建设与应用，</w:t>
            </w:r>
            <w:r>
              <w:rPr>
                <w:rFonts w:hint="eastAsia" w:ascii="宋体" w:hAnsi="宋体" w:eastAsia="宋体"/>
                <w:sz w:val="24"/>
                <w:szCs w:val="24"/>
                <w:lang w:val="zh-CN"/>
              </w:rPr>
              <w:t>在充分利用原有资源的基础上，进行优势资源重组，中心</w:t>
            </w:r>
            <w:r>
              <w:rPr>
                <w:rFonts w:hint="eastAsia" w:ascii="宋体" w:hAnsi="宋体" w:eastAsia="宋体"/>
                <w:bCs/>
                <w:sz w:val="24"/>
                <w:szCs w:val="24"/>
              </w:rPr>
              <w:t>依托连云区教育城域网，实现与区域内所有学校的互联互通、资源共建共享。中心建有万兆主干、千兆交换到桌面的局域网，</w:t>
            </w:r>
            <w:r>
              <w:rPr>
                <w:rFonts w:hint="eastAsia" w:ascii="宋体" w:hAnsi="宋体" w:eastAsia="宋体" w:cs="微软雅黑"/>
                <w:sz w:val="24"/>
                <w:szCs w:val="24"/>
              </w:rPr>
              <w:t>实现统一安全身份认证、统一安全访问策略、统一的出口访问，具备高可靠性，可扩展性，易管理，高安全的特点，</w:t>
            </w:r>
            <w:r>
              <w:rPr>
                <w:rFonts w:hint="eastAsia" w:ascii="宋体" w:hAnsi="宋体" w:eastAsia="宋体"/>
                <w:bCs/>
                <w:sz w:val="24"/>
                <w:szCs w:val="24"/>
              </w:rPr>
              <w:t>为日常办公和教师培训学习提供支持和服务。</w:t>
            </w:r>
          </w:p>
          <w:p>
            <w:pPr>
              <w:adjustRightInd w:val="0"/>
              <w:snapToGrid w:val="0"/>
              <w:spacing w:line="360" w:lineRule="auto"/>
              <w:ind w:firstLine="482" w:firstLineChars="200"/>
              <w:rPr>
                <w:rFonts w:ascii="宋体" w:hAnsi="宋体" w:eastAsia="宋体"/>
                <w:b/>
                <w:sz w:val="24"/>
                <w:szCs w:val="24"/>
              </w:rPr>
            </w:pPr>
            <w:r>
              <w:rPr>
                <w:rFonts w:hint="eastAsia" w:ascii="宋体" w:hAnsi="宋体" w:eastAsia="宋体"/>
                <w:b/>
                <w:sz w:val="24"/>
                <w:szCs w:val="24"/>
              </w:rPr>
              <w:t>三、培训引领，技术支撑，成果显著</w:t>
            </w:r>
          </w:p>
          <w:p>
            <w:pPr>
              <w:adjustRightInd w:val="0"/>
              <w:snapToGrid w:val="0"/>
              <w:spacing w:line="360" w:lineRule="auto"/>
              <w:ind w:firstLine="480" w:firstLineChars="200"/>
              <w:rPr>
                <w:rFonts w:ascii="宋体" w:hAnsi="宋体" w:eastAsia="宋体"/>
                <w:b/>
                <w:bCs/>
                <w:sz w:val="24"/>
                <w:szCs w:val="24"/>
              </w:rPr>
            </w:pPr>
            <w:r>
              <w:rPr>
                <w:rFonts w:hint="eastAsia" w:ascii="宋体" w:hAnsi="宋体" w:eastAsia="宋体"/>
                <w:sz w:val="24"/>
                <w:szCs w:val="24"/>
              </w:rPr>
              <w:t>中心关注教师的专业成长，为提升教师网络培训资源的开发能力，利用研训平台丰富的网络学习资源，以及在技术层面上有效的保障应用，</w:t>
            </w:r>
            <w:r>
              <w:rPr>
                <w:rFonts w:hint="eastAsia" w:ascii="宋体" w:hAnsi="宋体" w:eastAsia="宋体"/>
                <w:bCs/>
                <w:sz w:val="24"/>
                <w:szCs w:val="24"/>
              </w:rPr>
              <w:t>对全区教师</w:t>
            </w:r>
            <w:r>
              <w:rPr>
                <w:rFonts w:hint="eastAsia" w:ascii="宋体" w:hAnsi="宋体" w:eastAsia="宋体"/>
                <w:sz w:val="24"/>
                <w:szCs w:val="24"/>
              </w:rPr>
              <w:t>开展教育技术能力提升系列培训、信息技术与学科融合应用能力培训、网管培训、导播培训、微课培训、新媒体新技术应用培训、智慧课堂教学应用观摩培训等。此外还组织教师开展</w:t>
            </w:r>
            <w:r>
              <w:rPr>
                <w:rFonts w:ascii="宋体" w:hAnsi="宋体" w:eastAsia="宋体"/>
                <w:sz w:val="24"/>
                <w:szCs w:val="24"/>
              </w:rPr>
              <w:t>NOC</w:t>
            </w:r>
            <w:r>
              <w:rPr>
                <w:rFonts w:hint="eastAsia" w:ascii="宋体" w:hAnsi="宋体" w:eastAsia="宋体"/>
                <w:sz w:val="24"/>
                <w:szCs w:val="24"/>
              </w:rPr>
              <w:t>全国比赛、多媒体软件评比、电脑制作、微课大赛、信息化教学能手等各类竞赛评比活动。近四年，我区教师</w:t>
            </w:r>
            <w:r>
              <w:rPr>
                <w:rStyle w:val="35"/>
                <w:rFonts w:hint="eastAsia"/>
                <w:sz w:val="24"/>
                <w:szCs w:val="24"/>
                <w:lang w:val="zh-CN"/>
              </w:rPr>
              <w:t>在各类教育信息化评比活动中，</w:t>
            </w:r>
            <w:r>
              <w:rPr>
                <w:rFonts w:hint="eastAsia" w:ascii="宋体" w:hAnsi="宋体" w:eastAsia="宋体"/>
                <w:sz w:val="24"/>
                <w:szCs w:val="24"/>
              </w:rPr>
              <w:t>共有</w:t>
            </w:r>
            <w:r>
              <w:rPr>
                <w:rFonts w:ascii="宋体" w:hAnsi="宋体" w:eastAsia="宋体"/>
                <w:sz w:val="24"/>
                <w:szCs w:val="24"/>
              </w:rPr>
              <w:t>100</w:t>
            </w:r>
            <w:r>
              <w:rPr>
                <w:rFonts w:hint="eastAsia" w:ascii="宋体" w:hAnsi="宋体" w:eastAsia="宋体"/>
                <w:sz w:val="24"/>
                <w:szCs w:val="24"/>
              </w:rPr>
              <w:t>余人获省级以上奖项，</w:t>
            </w:r>
            <w:r>
              <w:rPr>
                <w:rFonts w:ascii="宋体" w:hAnsi="宋体" w:eastAsia="宋体"/>
                <w:sz w:val="24"/>
                <w:szCs w:val="24"/>
              </w:rPr>
              <w:t>600</w:t>
            </w:r>
            <w:r>
              <w:rPr>
                <w:rFonts w:hint="eastAsia" w:ascii="宋体" w:hAnsi="宋体" w:eastAsia="宋体"/>
                <w:sz w:val="24"/>
                <w:szCs w:val="24"/>
              </w:rPr>
              <w:t>余人获市级奖项，指导学生获省、市以上奖项</w:t>
            </w:r>
            <w:r>
              <w:rPr>
                <w:rFonts w:ascii="宋体" w:hAnsi="宋体" w:eastAsia="宋体"/>
                <w:sz w:val="24"/>
                <w:szCs w:val="24"/>
              </w:rPr>
              <w:t>100</w:t>
            </w:r>
            <w:r>
              <w:rPr>
                <w:rFonts w:hint="eastAsia" w:ascii="宋体" w:hAnsi="宋体" w:eastAsia="宋体"/>
                <w:sz w:val="24"/>
                <w:szCs w:val="24"/>
              </w:rPr>
              <w:t>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jc w:val="center"/>
        </w:trPr>
        <w:tc>
          <w:tcPr>
            <w:tcW w:w="648" w:type="dxa"/>
            <w:vAlign w:val="center"/>
          </w:tcPr>
          <w:p>
            <w:pPr>
              <w:jc w:val="center"/>
              <w:rPr>
                <w:rFonts w:ascii="宋体" w:hAnsi="宋体" w:eastAsia="宋体"/>
                <w:sz w:val="24"/>
                <w:szCs w:val="24"/>
              </w:rPr>
            </w:pPr>
            <w:r>
              <w:rPr>
                <w:rFonts w:hint="eastAsia" w:ascii="宋体" w:hAnsi="宋体" w:eastAsia="宋体"/>
                <w:sz w:val="24"/>
                <w:szCs w:val="24"/>
              </w:rPr>
              <w:t>支撑材料</w:t>
            </w:r>
          </w:p>
          <w:p>
            <w:pPr>
              <w:jc w:val="center"/>
              <w:rPr>
                <w:rFonts w:ascii="宋体" w:hAnsi="宋体" w:eastAsia="宋体"/>
                <w:sz w:val="24"/>
                <w:szCs w:val="24"/>
              </w:rPr>
            </w:pPr>
            <w:r>
              <w:rPr>
                <w:rFonts w:hint="eastAsia" w:ascii="宋体" w:hAnsi="宋体" w:eastAsia="宋体"/>
                <w:sz w:val="24"/>
                <w:szCs w:val="24"/>
              </w:rPr>
              <w:t>名称</w:t>
            </w:r>
          </w:p>
        </w:tc>
        <w:tc>
          <w:tcPr>
            <w:tcW w:w="8175" w:type="dxa"/>
            <w:gridSpan w:val="2"/>
            <w:vAlign w:val="center"/>
          </w:tcPr>
          <w:p>
            <w:pPr>
              <w:spacing w:line="360" w:lineRule="auto"/>
              <w:rPr>
                <w:rFonts w:ascii="宋体" w:hAnsi="宋体" w:eastAsia="宋体"/>
                <w:bCs/>
                <w:sz w:val="24"/>
                <w:szCs w:val="24"/>
              </w:rPr>
            </w:pPr>
          </w:p>
          <w:p>
            <w:pPr>
              <w:spacing w:line="360" w:lineRule="auto"/>
              <w:rPr>
                <w:rFonts w:ascii="宋体" w:hAnsi="宋体" w:eastAsia="宋体"/>
                <w:bCs/>
                <w:sz w:val="24"/>
                <w:szCs w:val="24"/>
              </w:rPr>
            </w:pPr>
            <w:r>
              <w:rPr>
                <w:rFonts w:ascii="宋体" w:hAnsi="宋体" w:eastAsia="宋体"/>
                <w:bCs/>
                <w:sz w:val="24"/>
                <w:szCs w:val="24"/>
              </w:rPr>
              <w:t xml:space="preserve">10.1 </w:t>
            </w:r>
            <w:r>
              <w:rPr>
                <w:rFonts w:hint="eastAsia" w:ascii="宋体" w:hAnsi="宋体" w:eastAsia="宋体"/>
                <w:bCs/>
                <w:sz w:val="24"/>
                <w:szCs w:val="24"/>
              </w:rPr>
              <w:t>连云区教师发展中心教师网络学习自建资源库与管理平台资源统计表</w:t>
            </w:r>
          </w:p>
          <w:p>
            <w:pPr>
              <w:spacing w:line="360" w:lineRule="auto"/>
              <w:rPr>
                <w:rFonts w:ascii="宋体" w:hAnsi="宋体" w:eastAsia="宋体"/>
                <w:bCs/>
                <w:sz w:val="24"/>
                <w:szCs w:val="24"/>
              </w:rPr>
            </w:pPr>
            <w:r>
              <w:rPr>
                <w:rFonts w:ascii="宋体" w:hAnsi="宋体" w:eastAsia="宋体"/>
                <w:bCs/>
                <w:sz w:val="24"/>
                <w:szCs w:val="24"/>
              </w:rPr>
              <w:t xml:space="preserve">10.2 </w:t>
            </w:r>
            <w:r>
              <w:rPr>
                <w:rFonts w:hint="eastAsia" w:ascii="宋体" w:hAnsi="宋体" w:eastAsia="宋体"/>
                <w:bCs/>
                <w:sz w:val="24"/>
                <w:szCs w:val="24"/>
              </w:rPr>
              <w:t>连云区教师发展中心与专业教育网站链接的相关材料</w:t>
            </w:r>
          </w:p>
          <w:p>
            <w:pPr>
              <w:spacing w:line="360" w:lineRule="auto"/>
              <w:rPr>
                <w:rFonts w:ascii="宋体" w:hAnsi="宋体" w:eastAsia="宋体"/>
                <w:bCs/>
                <w:sz w:val="24"/>
                <w:szCs w:val="24"/>
              </w:rPr>
            </w:pPr>
            <w:r>
              <w:rPr>
                <w:rFonts w:ascii="宋体" w:hAnsi="宋体" w:eastAsia="宋体"/>
                <w:bCs/>
                <w:sz w:val="24"/>
                <w:szCs w:val="24"/>
              </w:rPr>
              <w:t xml:space="preserve">10.3 </w:t>
            </w:r>
            <w:r>
              <w:rPr>
                <w:rFonts w:hint="eastAsia" w:ascii="宋体" w:hAnsi="宋体" w:eastAsia="宋体"/>
                <w:bCs/>
                <w:sz w:val="24"/>
                <w:szCs w:val="24"/>
              </w:rPr>
              <w:t>连云区教师发展中心教师网络学习资源库与管理平台网页截图</w:t>
            </w:r>
          </w:p>
          <w:p>
            <w:pPr>
              <w:spacing w:line="360" w:lineRule="auto"/>
              <w:rPr>
                <w:rFonts w:ascii="宋体" w:hAnsi="宋体" w:eastAsia="宋体"/>
                <w:bCs/>
                <w:sz w:val="24"/>
                <w:szCs w:val="24"/>
              </w:rPr>
            </w:pPr>
            <w:r>
              <w:rPr>
                <w:rFonts w:ascii="宋体" w:hAnsi="宋体" w:eastAsia="宋体"/>
                <w:bCs/>
                <w:sz w:val="24"/>
                <w:szCs w:val="24"/>
              </w:rPr>
              <w:t xml:space="preserve">10.4 </w:t>
            </w:r>
            <w:r>
              <w:rPr>
                <w:rFonts w:hint="eastAsia" w:ascii="宋体" w:hAnsi="宋体" w:eastAsia="宋体"/>
                <w:bCs/>
                <w:sz w:val="24"/>
                <w:szCs w:val="24"/>
              </w:rPr>
              <w:t>连云区教师发展中心教育信息化公共服务平台相关材料</w:t>
            </w:r>
          </w:p>
          <w:p>
            <w:pPr>
              <w:spacing w:line="360" w:lineRule="auto"/>
              <w:rPr>
                <w:rFonts w:ascii="宋体" w:hAnsi="宋体" w:eastAsia="宋体"/>
                <w:bCs/>
                <w:sz w:val="24"/>
                <w:szCs w:val="24"/>
              </w:rPr>
            </w:pPr>
            <w:r>
              <w:rPr>
                <w:rFonts w:ascii="宋体" w:hAnsi="宋体" w:eastAsia="宋体"/>
                <w:bCs/>
                <w:sz w:val="24"/>
                <w:szCs w:val="24"/>
              </w:rPr>
              <w:t xml:space="preserve">10.5 </w:t>
            </w:r>
            <w:r>
              <w:rPr>
                <w:rFonts w:hint="eastAsia" w:ascii="宋体" w:hAnsi="宋体" w:eastAsia="宋体"/>
                <w:bCs/>
                <w:sz w:val="24"/>
                <w:szCs w:val="24"/>
              </w:rPr>
              <w:t>连云区教师发展中心远程培训平台系统相关材料</w:t>
            </w:r>
          </w:p>
          <w:p>
            <w:pPr>
              <w:spacing w:line="360" w:lineRule="auto"/>
              <w:rPr>
                <w:rFonts w:ascii="宋体" w:hAnsi="宋体" w:eastAsia="宋体"/>
                <w:bCs/>
                <w:sz w:val="24"/>
                <w:szCs w:val="24"/>
              </w:rPr>
            </w:pPr>
            <w:r>
              <w:rPr>
                <w:rFonts w:ascii="宋体" w:hAnsi="宋体" w:eastAsia="宋体"/>
                <w:bCs/>
                <w:sz w:val="24"/>
                <w:szCs w:val="24"/>
              </w:rPr>
              <w:t xml:space="preserve">10.6 </w:t>
            </w:r>
            <w:r>
              <w:rPr>
                <w:rFonts w:hint="eastAsia" w:ascii="宋体" w:hAnsi="宋体" w:eastAsia="宋体"/>
                <w:bCs/>
                <w:sz w:val="24"/>
                <w:szCs w:val="24"/>
              </w:rPr>
              <w:t>连云区教师发展中心与省、市及区属学校网络互通相关材料</w:t>
            </w:r>
          </w:p>
          <w:p>
            <w:pPr>
              <w:spacing w:line="360" w:lineRule="auto"/>
              <w:rPr>
                <w:rFonts w:ascii="宋体" w:hAnsi="宋体" w:eastAsia="宋体" w:cs="宋体"/>
                <w:b/>
                <w:sz w:val="24"/>
                <w:szCs w:val="24"/>
                <w:lang w:val="zh-CN"/>
              </w:rPr>
            </w:pPr>
            <w:r>
              <w:rPr>
                <w:rFonts w:ascii="宋体" w:hAnsi="宋体" w:eastAsia="宋体"/>
                <w:bCs/>
                <w:sz w:val="24"/>
                <w:szCs w:val="24"/>
              </w:rPr>
              <w:t xml:space="preserve">10.7 </w:t>
            </w:r>
            <w:r>
              <w:rPr>
                <w:rFonts w:hint="eastAsia" w:ascii="宋体" w:hAnsi="宋体" w:eastAsia="宋体"/>
                <w:bCs/>
                <w:sz w:val="24"/>
                <w:szCs w:val="24"/>
              </w:rPr>
              <w:t>连云区教师发展中心关于教师网络学习的相关材料</w:t>
            </w:r>
          </w:p>
          <w:p>
            <w:pPr>
              <w:spacing w:line="360" w:lineRule="auto"/>
              <w:rPr>
                <w:rFonts w:ascii="宋体" w:hAnsi="宋体" w:eastAsia="宋体" w:cs="宋体"/>
                <w:sz w:val="24"/>
                <w:szCs w:val="24"/>
                <w:lang w:val="zh-CN"/>
              </w:rPr>
            </w:pPr>
            <w:r>
              <w:rPr>
                <w:rFonts w:ascii="宋体" w:hAnsi="宋体" w:eastAsia="宋体" w:cs="宋体"/>
                <w:sz w:val="24"/>
                <w:szCs w:val="24"/>
                <w:lang w:val="zh-CN"/>
              </w:rPr>
              <w:t xml:space="preserve">10.8 </w:t>
            </w:r>
            <w:r>
              <w:rPr>
                <w:rFonts w:hint="eastAsia" w:ascii="宋体" w:hAnsi="宋体" w:eastAsia="宋体"/>
                <w:bCs/>
                <w:sz w:val="24"/>
                <w:szCs w:val="24"/>
              </w:rPr>
              <w:t>连云区教师发展中心</w:t>
            </w:r>
            <w:r>
              <w:rPr>
                <w:rFonts w:hint="eastAsia" w:ascii="宋体" w:hAnsi="宋体" w:eastAsia="宋体" w:cs="宋体"/>
                <w:sz w:val="24"/>
                <w:szCs w:val="24"/>
                <w:lang w:val="zh-CN"/>
              </w:rPr>
              <w:t>教师网络学习与培训的有关硬件设施及其功能</w:t>
            </w:r>
          </w:p>
          <w:p>
            <w:pPr>
              <w:spacing w:line="360" w:lineRule="auto"/>
              <w:rPr>
                <w:rFonts w:ascii="宋体" w:hAnsi="宋体" w:eastAsia="宋体" w:cs="宋体"/>
                <w:sz w:val="24"/>
                <w:szCs w:val="24"/>
                <w:lang w:val="zh-CN"/>
              </w:rPr>
            </w:pPr>
            <w:r>
              <w:rPr>
                <w:rFonts w:ascii="宋体" w:hAnsi="宋体" w:eastAsia="宋体"/>
                <w:bCs/>
                <w:sz w:val="24"/>
                <w:szCs w:val="24"/>
              </w:rPr>
              <w:t xml:space="preserve">10.9 </w:t>
            </w:r>
            <w:r>
              <w:rPr>
                <w:rFonts w:hint="eastAsia" w:ascii="宋体" w:hAnsi="宋体" w:eastAsia="宋体"/>
                <w:bCs/>
                <w:sz w:val="24"/>
                <w:szCs w:val="24"/>
              </w:rPr>
              <w:t>连云区教师发展中心</w:t>
            </w:r>
            <w:r>
              <w:rPr>
                <w:rFonts w:hint="eastAsia" w:ascii="宋体" w:hAnsi="宋体" w:eastAsia="宋体" w:cs="宋体"/>
                <w:sz w:val="24"/>
                <w:szCs w:val="24"/>
                <w:lang w:val="zh-CN"/>
              </w:rPr>
              <w:t>教师网络学习和培训的统计和相关总结材料</w:t>
            </w:r>
          </w:p>
          <w:p>
            <w:pPr>
              <w:spacing w:line="360" w:lineRule="auto"/>
              <w:rPr>
                <w:rFonts w:ascii="宋体" w:hAnsi="宋体" w:eastAsia="宋体" w:cs="宋体"/>
                <w:sz w:val="24"/>
                <w:szCs w:val="24"/>
                <w:lang w:val="zh-CN"/>
              </w:rPr>
            </w:pPr>
            <w:r>
              <w:rPr>
                <w:rFonts w:ascii="宋体" w:hAnsi="宋体" w:eastAsia="宋体" w:cs="宋体"/>
                <w:sz w:val="24"/>
                <w:szCs w:val="24"/>
                <w:lang w:val="zh-CN"/>
              </w:rPr>
              <w:t xml:space="preserve">10.10 </w:t>
            </w:r>
            <w:r>
              <w:rPr>
                <w:rFonts w:hint="eastAsia" w:ascii="宋体" w:hAnsi="宋体" w:eastAsia="宋体"/>
                <w:bCs/>
                <w:sz w:val="24"/>
                <w:szCs w:val="24"/>
              </w:rPr>
              <w:t>连云区教师发展中心信息技术获奖情况相关材料</w:t>
            </w:r>
          </w:p>
          <w:p>
            <w:pPr>
              <w:rPr>
                <w:rFonts w:ascii="宋体" w:hAnsi="宋体" w:eastAsia="宋体"/>
                <w:sz w:val="24"/>
                <w:szCs w:val="24"/>
              </w:rPr>
            </w:pPr>
          </w:p>
          <w:p>
            <w:pPr>
              <w:spacing w:line="480" w:lineRule="exact"/>
              <w:rPr>
                <w:rFonts w:ascii="宋体" w:hAnsi="宋体" w:eastAsia="宋体"/>
                <w:sz w:val="24"/>
                <w:szCs w:val="24"/>
              </w:rPr>
            </w:pPr>
          </w:p>
          <w:p>
            <w:pPr>
              <w:spacing w:line="480" w:lineRule="exact"/>
              <w:rPr>
                <w:rFonts w:ascii="宋体" w:hAnsi="宋体" w:eastAsia="宋体"/>
                <w:sz w:val="24"/>
                <w:szCs w:val="24"/>
              </w:rPr>
            </w:pPr>
          </w:p>
          <w:p>
            <w:pPr>
              <w:spacing w:line="480" w:lineRule="exact"/>
              <w:rPr>
                <w:rFonts w:ascii="宋体" w:hAnsi="宋体" w:eastAsia="宋体"/>
                <w:sz w:val="24"/>
                <w:szCs w:val="24"/>
              </w:rPr>
            </w:pPr>
          </w:p>
          <w:p>
            <w:pPr>
              <w:spacing w:line="480" w:lineRule="exact"/>
              <w:rPr>
                <w:rFonts w:ascii="宋体" w:hAnsi="宋体" w:eastAsia="宋体"/>
                <w:sz w:val="24"/>
                <w:szCs w:val="24"/>
              </w:rPr>
            </w:pPr>
          </w:p>
          <w:p>
            <w:pPr>
              <w:spacing w:line="480" w:lineRule="exact"/>
              <w:rPr>
                <w:rFonts w:ascii="宋体" w:hAnsi="宋体" w:eastAsia="宋体"/>
                <w:sz w:val="24"/>
                <w:szCs w:val="24"/>
              </w:rPr>
            </w:pPr>
          </w:p>
          <w:p>
            <w:pPr>
              <w:spacing w:line="480" w:lineRule="exact"/>
              <w:rPr>
                <w:rFonts w:ascii="宋体" w:hAnsi="宋体" w:eastAsia="宋体"/>
                <w:sz w:val="24"/>
                <w:szCs w:val="24"/>
              </w:rPr>
            </w:pPr>
          </w:p>
          <w:p>
            <w:pPr>
              <w:spacing w:line="480" w:lineRule="exact"/>
              <w:rPr>
                <w:rFonts w:ascii="宋体" w:hAnsi="宋体" w:eastAsia="宋体"/>
                <w:sz w:val="24"/>
                <w:szCs w:val="24"/>
              </w:rPr>
            </w:pPr>
          </w:p>
          <w:p>
            <w:pPr>
              <w:spacing w:line="480" w:lineRule="exact"/>
              <w:rPr>
                <w:rFonts w:ascii="宋体" w:hAnsi="宋体" w:eastAsia="宋体"/>
                <w:sz w:val="24"/>
                <w:szCs w:val="24"/>
              </w:rPr>
            </w:pPr>
          </w:p>
          <w:p>
            <w:pPr>
              <w:spacing w:line="480" w:lineRule="exact"/>
              <w:rPr>
                <w:rFonts w:ascii="宋体" w:hAnsi="宋体" w:eastAsia="宋体"/>
                <w:sz w:val="24"/>
                <w:szCs w:val="24"/>
              </w:rPr>
            </w:pPr>
          </w:p>
          <w:p>
            <w:pPr>
              <w:spacing w:line="480" w:lineRule="exact"/>
              <w:rPr>
                <w:rFonts w:ascii="宋体" w:hAnsi="宋体" w:eastAsia="宋体"/>
                <w:sz w:val="24"/>
                <w:szCs w:val="24"/>
              </w:rPr>
            </w:pPr>
          </w:p>
          <w:p>
            <w:pPr>
              <w:spacing w:line="480" w:lineRule="exact"/>
              <w:rPr>
                <w:rFonts w:ascii="宋体" w:hAnsi="宋体" w:eastAsia="宋体"/>
                <w:sz w:val="24"/>
                <w:szCs w:val="24"/>
              </w:rPr>
            </w:pPr>
          </w:p>
        </w:tc>
      </w:tr>
    </w:tbl>
    <w:p>
      <w:pPr>
        <w:rPr>
          <w:rFonts w:ascii="宋体" w:hAnsi="宋体" w:eastAsia="宋体"/>
          <w:sz w:val="24"/>
          <w:szCs w:val="24"/>
        </w:rPr>
      </w:pPr>
    </w:p>
    <w:p>
      <w:pPr>
        <w:widowControl/>
        <w:jc w:val="left"/>
        <w:rPr>
          <w:rFonts w:ascii="宋体" w:hAnsi="宋体" w:eastAsia="宋体"/>
          <w:sz w:val="24"/>
          <w:szCs w:val="24"/>
        </w:rPr>
      </w:pPr>
      <w:r>
        <w:rPr>
          <w:rFonts w:ascii="宋体" w:hAnsi="宋体" w:eastAsia="宋体"/>
          <w:sz w:val="24"/>
          <w:szCs w:val="24"/>
        </w:rPr>
        <w:br w:type="page"/>
      </w:r>
    </w:p>
    <w:tbl>
      <w:tblPr>
        <w:tblStyle w:val="13"/>
        <w:tblW w:w="8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6660"/>
        <w:gridCol w:w="1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308" w:type="dxa"/>
            <w:gridSpan w:val="2"/>
            <w:tcBorders>
              <w:right w:val="single" w:color="auto" w:sz="2" w:space="0"/>
            </w:tcBorders>
            <w:vAlign w:val="center"/>
          </w:tcPr>
          <w:p>
            <w:pPr>
              <w:jc w:val="center"/>
              <w:rPr>
                <w:rFonts w:ascii="宋体" w:hAnsi="宋体" w:eastAsia="宋体"/>
                <w:b/>
                <w:bCs/>
                <w:sz w:val="24"/>
                <w:szCs w:val="24"/>
              </w:rPr>
            </w:pPr>
            <w:r>
              <w:rPr>
                <w:rFonts w:hint="eastAsia" w:ascii="宋体" w:hAnsi="宋体" w:eastAsia="宋体"/>
                <w:b/>
                <w:bCs/>
                <w:sz w:val="24"/>
                <w:szCs w:val="24"/>
              </w:rPr>
              <w:t>队伍建设─</w:t>
            </w:r>
            <w:r>
              <w:rPr>
                <w:rFonts w:hint="eastAsia" w:ascii="宋体" w:hAnsi="宋体" w:eastAsia="宋体"/>
                <w:sz w:val="24"/>
                <w:szCs w:val="24"/>
              </w:rPr>
              <w:t>领导班子</w:t>
            </w:r>
          </w:p>
        </w:tc>
        <w:tc>
          <w:tcPr>
            <w:tcW w:w="1462" w:type="dxa"/>
            <w:tcBorders>
              <w:left w:val="single" w:color="auto" w:sz="2" w:space="0"/>
            </w:tcBorders>
            <w:vAlign w:val="center"/>
          </w:tcPr>
          <w:p>
            <w:pPr>
              <w:jc w:val="center"/>
              <w:rPr>
                <w:rFonts w:ascii="宋体" w:hAnsi="宋体" w:eastAsia="宋体"/>
                <w:sz w:val="24"/>
                <w:szCs w:val="24"/>
              </w:rPr>
            </w:pPr>
            <w:r>
              <w:rPr>
                <w:rFonts w:hint="eastAsia" w:ascii="宋体" w:hAnsi="宋体" w:eastAsia="宋体"/>
                <w:sz w:val="24"/>
                <w:szCs w:val="24"/>
              </w:rPr>
              <w:t>自评赋分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7308" w:type="dxa"/>
            <w:gridSpan w:val="2"/>
            <w:tcBorders>
              <w:right w:val="single" w:color="auto" w:sz="2" w:space="0"/>
            </w:tcBorders>
            <w:vAlign w:val="center"/>
          </w:tcPr>
          <w:p>
            <w:pPr>
              <w:widowControl/>
              <w:snapToGrid w:val="0"/>
              <w:ind w:firstLine="480" w:firstLineChars="200"/>
              <w:rPr>
                <w:rFonts w:ascii="宋体" w:hAnsi="宋体" w:eastAsia="宋体"/>
                <w:sz w:val="24"/>
                <w:szCs w:val="24"/>
              </w:rPr>
            </w:pPr>
            <w:r>
              <w:rPr>
                <w:rFonts w:ascii="宋体" w:hAnsi="宋体" w:eastAsia="宋体"/>
                <w:kern w:val="0"/>
                <w:sz w:val="24"/>
                <w:szCs w:val="24"/>
              </w:rPr>
              <w:t>11</w:t>
            </w:r>
            <w:r>
              <w:rPr>
                <w:rFonts w:hint="eastAsia" w:ascii="宋体" w:hAnsi="宋体" w:eastAsia="宋体"/>
                <w:kern w:val="0"/>
                <w:sz w:val="24"/>
                <w:szCs w:val="24"/>
              </w:rPr>
              <w:t>．</w:t>
            </w:r>
            <w:r>
              <w:rPr>
                <w:rFonts w:hint="eastAsia" w:ascii="宋体" w:hAnsi="宋体" w:eastAsia="宋体" w:cs="宋体"/>
                <w:kern w:val="0"/>
                <w:sz w:val="24"/>
                <w:szCs w:val="24"/>
              </w:rPr>
              <w:t>领导班子作风民主，分工明确，团结协作，廉洁自律。</w:t>
            </w:r>
          </w:p>
        </w:tc>
        <w:tc>
          <w:tcPr>
            <w:tcW w:w="1462" w:type="dxa"/>
            <w:tcBorders>
              <w:left w:val="single" w:color="auto" w:sz="2" w:space="0"/>
            </w:tcBorders>
            <w:vAlign w:val="center"/>
          </w:tcPr>
          <w:p>
            <w:pPr>
              <w:jc w:val="center"/>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48" w:type="dxa"/>
            <w:vAlign w:val="center"/>
          </w:tcPr>
          <w:p>
            <w:pPr>
              <w:jc w:val="center"/>
              <w:rPr>
                <w:rFonts w:ascii="宋体" w:hAnsi="宋体" w:eastAsia="宋体"/>
                <w:sz w:val="24"/>
                <w:szCs w:val="24"/>
              </w:rPr>
            </w:pPr>
            <w:r>
              <w:rPr>
                <w:rFonts w:hint="eastAsia" w:ascii="宋体" w:hAnsi="宋体" w:eastAsia="宋体"/>
                <w:sz w:val="24"/>
                <w:szCs w:val="24"/>
              </w:rPr>
              <w:t>自</w:t>
            </w:r>
          </w:p>
          <w:p>
            <w:pPr>
              <w:jc w:val="center"/>
              <w:rPr>
                <w:rFonts w:ascii="宋体" w:hAnsi="宋体" w:eastAsia="宋体"/>
                <w:sz w:val="24"/>
                <w:szCs w:val="24"/>
              </w:rPr>
            </w:pPr>
          </w:p>
          <w:p>
            <w:pPr>
              <w:jc w:val="center"/>
              <w:rPr>
                <w:rFonts w:ascii="宋体" w:hAnsi="宋体" w:eastAsia="宋体"/>
                <w:sz w:val="24"/>
                <w:szCs w:val="24"/>
              </w:rPr>
            </w:pPr>
          </w:p>
          <w:p>
            <w:pPr>
              <w:jc w:val="center"/>
              <w:rPr>
                <w:rFonts w:ascii="宋体" w:hAnsi="宋体" w:eastAsia="宋体"/>
                <w:sz w:val="24"/>
                <w:szCs w:val="24"/>
              </w:rPr>
            </w:pPr>
            <w:r>
              <w:rPr>
                <w:rFonts w:hint="eastAsia" w:ascii="宋体" w:hAnsi="宋体" w:eastAsia="宋体"/>
                <w:sz w:val="24"/>
                <w:szCs w:val="24"/>
              </w:rPr>
              <w:t>我</w:t>
            </w:r>
          </w:p>
          <w:p>
            <w:pPr>
              <w:jc w:val="center"/>
              <w:rPr>
                <w:rFonts w:ascii="宋体" w:hAnsi="宋体" w:eastAsia="宋体"/>
                <w:sz w:val="24"/>
                <w:szCs w:val="24"/>
              </w:rPr>
            </w:pPr>
          </w:p>
          <w:p>
            <w:pPr>
              <w:jc w:val="center"/>
              <w:rPr>
                <w:rFonts w:ascii="宋体" w:hAnsi="宋体" w:eastAsia="宋体"/>
                <w:sz w:val="24"/>
                <w:szCs w:val="24"/>
              </w:rPr>
            </w:pPr>
          </w:p>
          <w:p>
            <w:pPr>
              <w:jc w:val="center"/>
              <w:rPr>
                <w:rFonts w:ascii="宋体" w:hAnsi="宋体" w:eastAsia="宋体"/>
                <w:sz w:val="24"/>
                <w:szCs w:val="24"/>
              </w:rPr>
            </w:pPr>
            <w:r>
              <w:rPr>
                <w:rFonts w:hint="eastAsia" w:ascii="宋体" w:hAnsi="宋体" w:eastAsia="宋体"/>
                <w:sz w:val="24"/>
                <w:szCs w:val="24"/>
              </w:rPr>
              <w:t>评</w:t>
            </w:r>
          </w:p>
          <w:p>
            <w:pPr>
              <w:jc w:val="center"/>
              <w:rPr>
                <w:rFonts w:ascii="宋体" w:hAnsi="宋体" w:eastAsia="宋体"/>
                <w:sz w:val="24"/>
                <w:szCs w:val="24"/>
              </w:rPr>
            </w:pPr>
          </w:p>
          <w:p>
            <w:pPr>
              <w:jc w:val="center"/>
              <w:rPr>
                <w:rFonts w:ascii="宋体" w:hAnsi="宋体" w:eastAsia="宋体"/>
                <w:sz w:val="24"/>
                <w:szCs w:val="24"/>
              </w:rPr>
            </w:pPr>
          </w:p>
          <w:p>
            <w:pPr>
              <w:jc w:val="center"/>
              <w:rPr>
                <w:rFonts w:ascii="宋体" w:hAnsi="宋体" w:eastAsia="宋体"/>
                <w:sz w:val="24"/>
                <w:szCs w:val="24"/>
              </w:rPr>
            </w:pPr>
            <w:r>
              <w:rPr>
                <w:rFonts w:hint="eastAsia" w:ascii="宋体" w:hAnsi="宋体" w:eastAsia="宋体"/>
                <w:sz w:val="24"/>
                <w:szCs w:val="24"/>
              </w:rPr>
              <w:t>价</w:t>
            </w:r>
          </w:p>
        </w:tc>
        <w:tc>
          <w:tcPr>
            <w:tcW w:w="8122" w:type="dxa"/>
            <w:gridSpan w:val="2"/>
          </w:tcPr>
          <w:p>
            <w:pPr>
              <w:adjustRightInd w:val="0"/>
              <w:snapToGrid w:val="0"/>
              <w:spacing w:line="480" w:lineRule="exact"/>
              <w:ind w:firstLine="480" w:firstLineChars="200"/>
              <w:rPr>
                <w:rFonts w:ascii="宋体" w:hAnsi="宋体" w:eastAsia="宋体"/>
                <w:bCs/>
                <w:sz w:val="24"/>
                <w:szCs w:val="24"/>
              </w:rPr>
            </w:pPr>
            <w:r>
              <w:rPr>
                <w:rFonts w:hint="eastAsia" w:ascii="宋体" w:hAnsi="宋体" w:eastAsia="宋体" w:cs="宋体"/>
                <w:sz w:val="24"/>
                <w:szCs w:val="24"/>
              </w:rPr>
              <w:t>连云</w:t>
            </w:r>
            <w:r>
              <w:rPr>
                <w:rFonts w:hint="eastAsia" w:ascii="宋体" w:hAnsi="宋体" w:eastAsia="宋体" w:cs="宋体"/>
                <w:kern w:val="0"/>
                <w:sz w:val="24"/>
                <w:szCs w:val="24"/>
                <w:lang w:val="zh-CN"/>
              </w:rPr>
              <w:t>区教师发展中心承载着区域内中小学教师的专业发展、教育教学的研究、教育信息化建设的组织和管理，肩负为</w:t>
            </w:r>
            <w:r>
              <w:rPr>
                <w:rFonts w:hint="eastAsia" w:ascii="宋体" w:hAnsi="宋体" w:eastAsia="宋体" w:cs="宋体"/>
                <w:sz w:val="24"/>
                <w:szCs w:val="24"/>
              </w:rPr>
              <w:t>连云</w:t>
            </w:r>
            <w:r>
              <w:rPr>
                <w:rFonts w:hint="eastAsia" w:ascii="宋体" w:hAnsi="宋体" w:eastAsia="宋体" w:cs="宋体"/>
                <w:kern w:val="0"/>
                <w:sz w:val="24"/>
                <w:szCs w:val="24"/>
                <w:lang w:val="zh-CN"/>
              </w:rPr>
              <w:t>教育事业可持续发展</w:t>
            </w:r>
            <w:r>
              <w:rPr>
                <w:rFonts w:hint="eastAsia" w:ascii="宋体" w:hAnsi="宋体" w:eastAsia="宋体"/>
                <w:bCs/>
                <w:sz w:val="24"/>
                <w:szCs w:val="24"/>
              </w:rPr>
              <w:t>提供强有力的人才保障和智力支撑</w:t>
            </w:r>
            <w:r>
              <w:rPr>
                <w:rFonts w:hint="eastAsia" w:ascii="宋体" w:hAnsi="宋体" w:eastAsia="宋体" w:cs="宋体"/>
                <w:kern w:val="0"/>
                <w:sz w:val="24"/>
                <w:szCs w:val="24"/>
                <w:lang w:val="zh-CN"/>
              </w:rPr>
              <w:t>的重任</w:t>
            </w:r>
            <w:r>
              <w:rPr>
                <w:rFonts w:hint="eastAsia" w:ascii="宋体" w:hAnsi="宋体" w:eastAsia="宋体"/>
                <w:bCs/>
                <w:sz w:val="24"/>
                <w:szCs w:val="24"/>
              </w:rPr>
              <w:t>。</w:t>
            </w:r>
            <w:r>
              <w:rPr>
                <w:rFonts w:hint="eastAsia" w:ascii="宋体" w:hAnsi="宋体" w:eastAsia="宋体" w:cs="宋体"/>
                <w:kern w:val="0"/>
                <w:sz w:val="24"/>
                <w:szCs w:val="24"/>
                <w:lang w:val="zh-CN"/>
              </w:rPr>
              <w:t>中心领导班子牢记使命，</w:t>
            </w:r>
            <w:r>
              <w:rPr>
                <w:rFonts w:hint="eastAsia" w:ascii="宋体" w:hAnsi="宋体" w:eastAsia="宋体"/>
                <w:sz w:val="24"/>
                <w:szCs w:val="24"/>
              </w:rPr>
              <w:t>切实加强队伍建设，</w:t>
            </w:r>
            <w:r>
              <w:rPr>
                <w:rFonts w:hint="eastAsia" w:ascii="宋体" w:hAnsi="宋体" w:eastAsia="宋体" w:cs="宋体"/>
                <w:kern w:val="0"/>
                <w:sz w:val="24"/>
                <w:szCs w:val="24"/>
                <w:lang w:val="zh-CN"/>
              </w:rPr>
              <w:t>坚定信念，励精图治，奋力作为。</w:t>
            </w:r>
          </w:p>
          <w:p>
            <w:pPr>
              <w:spacing w:line="480" w:lineRule="exact"/>
              <w:ind w:firstLine="600" w:firstLineChars="249"/>
              <w:rPr>
                <w:rFonts w:ascii="宋体" w:hAnsi="宋体" w:eastAsia="宋体"/>
                <w:b/>
                <w:bCs/>
                <w:sz w:val="24"/>
                <w:szCs w:val="24"/>
              </w:rPr>
            </w:pPr>
            <w:r>
              <w:rPr>
                <w:rFonts w:hint="eastAsia" w:ascii="宋体" w:hAnsi="宋体" w:eastAsia="宋体"/>
                <w:b/>
                <w:bCs/>
                <w:sz w:val="24"/>
                <w:szCs w:val="24"/>
              </w:rPr>
              <w:t>一、德行为先，以人为本</w:t>
            </w:r>
          </w:p>
          <w:p>
            <w:pPr>
              <w:spacing w:line="480" w:lineRule="exact"/>
              <w:ind w:firstLine="597" w:firstLineChars="249"/>
              <w:rPr>
                <w:rFonts w:ascii="宋体" w:hAnsi="宋体" w:eastAsia="宋体"/>
                <w:color w:val="000000"/>
                <w:sz w:val="24"/>
                <w:szCs w:val="24"/>
              </w:rPr>
            </w:pPr>
            <w:r>
              <w:rPr>
                <w:rFonts w:hint="eastAsia" w:ascii="宋体" w:hAnsi="宋体" w:eastAsia="宋体"/>
                <w:bCs/>
                <w:sz w:val="24"/>
                <w:szCs w:val="24"/>
              </w:rPr>
              <w:t>班子成员务实、勤政，</w:t>
            </w:r>
            <w:r>
              <w:rPr>
                <w:rFonts w:hint="eastAsia" w:ascii="宋体" w:hAnsi="宋体" w:eastAsia="宋体" w:cs="宋体"/>
                <w:sz w:val="24"/>
                <w:szCs w:val="24"/>
              </w:rPr>
              <w:t>坚持工作例会制度，</w:t>
            </w:r>
            <w:r>
              <w:rPr>
                <w:rFonts w:hint="eastAsia" w:ascii="宋体" w:hAnsi="宋体" w:eastAsia="宋体"/>
                <w:bCs/>
                <w:sz w:val="24"/>
                <w:szCs w:val="24"/>
              </w:rPr>
              <w:t>定期集中学习相关教育法规、教育理论知识，</w:t>
            </w:r>
            <w:r>
              <w:rPr>
                <w:rFonts w:hint="eastAsia" w:ascii="宋体" w:hAnsi="宋体" w:eastAsia="宋体" w:cs="宋体"/>
                <w:sz w:val="24"/>
                <w:szCs w:val="24"/>
              </w:rPr>
              <w:t>提高思想政治素质。</w:t>
            </w:r>
            <w:r>
              <w:rPr>
                <w:rFonts w:hint="eastAsia" w:ascii="宋体" w:hAnsi="宋体" w:eastAsia="宋体"/>
                <w:bCs/>
                <w:sz w:val="24"/>
                <w:szCs w:val="24"/>
              </w:rPr>
              <w:t>班子成员积极树立以人为本意识，热情真诚，恪守“</w:t>
            </w:r>
            <w:r>
              <w:rPr>
                <w:rFonts w:hint="eastAsia" w:ascii="宋体" w:hAnsi="宋体" w:eastAsia="宋体" w:cs="黑体"/>
                <w:sz w:val="24"/>
                <w:szCs w:val="24"/>
              </w:rPr>
              <w:t>兼容并包、知行并举</w:t>
            </w:r>
            <w:r>
              <w:rPr>
                <w:rFonts w:hint="eastAsia" w:ascii="宋体" w:hAnsi="宋体" w:eastAsia="宋体"/>
                <w:bCs/>
                <w:sz w:val="24"/>
                <w:szCs w:val="24"/>
              </w:rPr>
              <w:t>”的精神，本着“潜心研究、悉心引领、精心指导、全心服务”的宗旨，为教师办实事，办真事，</w:t>
            </w:r>
            <w:r>
              <w:rPr>
                <w:rFonts w:hint="eastAsia" w:ascii="宋体" w:hAnsi="宋体" w:eastAsia="宋体"/>
                <w:color w:val="000000"/>
                <w:sz w:val="24"/>
                <w:szCs w:val="24"/>
              </w:rPr>
              <w:t>德行为先，开拓创新，做全体专任教师的表率。</w:t>
            </w:r>
          </w:p>
          <w:p>
            <w:pPr>
              <w:autoSpaceDE w:val="0"/>
              <w:autoSpaceDN w:val="0"/>
              <w:adjustRightInd w:val="0"/>
              <w:spacing w:line="480" w:lineRule="exact"/>
              <w:ind w:firstLine="482" w:firstLineChars="200"/>
              <w:rPr>
                <w:rFonts w:ascii="宋体" w:hAnsi="宋体" w:eastAsia="宋体"/>
                <w:b/>
                <w:bCs/>
                <w:sz w:val="24"/>
                <w:szCs w:val="24"/>
              </w:rPr>
            </w:pPr>
            <w:r>
              <w:rPr>
                <w:rFonts w:hint="eastAsia" w:ascii="宋体" w:hAnsi="宋体" w:eastAsia="宋体"/>
                <w:b/>
                <w:bCs/>
                <w:sz w:val="24"/>
                <w:szCs w:val="24"/>
              </w:rPr>
              <w:t>二、科学管理，民主决策</w:t>
            </w:r>
          </w:p>
          <w:p>
            <w:pPr>
              <w:autoSpaceDE w:val="0"/>
              <w:autoSpaceDN w:val="0"/>
              <w:adjustRightInd w:val="0"/>
              <w:spacing w:line="480" w:lineRule="exact"/>
              <w:ind w:firstLine="480" w:firstLineChars="200"/>
              <w:rPr>
                <w:rFonts w:ascii="宋体" w:hAnsi="宋体" w:eastAsia="宋体"/>
                <w:sz w:val="24"/>
                <w:szCs w:val="24"/>
              </w:rPr>
            </w:pPr>
            <w:r>
              <w:rPr>
                <w:rFonts w:hint="eastAsia" w:ascii="宋体" w:hAnsi="宋体" w:eastAsia="宋体"/>
                <w:bCs/>
                <w:sz w:val="24"/>
                <w:szCs w:val="24"/>
              </w:rPr>
              <w:t>中心高度重视并强化领导班子自身建设，</w:t>
            </w:r>
            <w:r>
              <w:rPr>
                <w:rFonts w:hint="eastAsia" w:ascii="宋体" w:hAnsi="宋体" w:eastAsia="宋体"/>
                <w:sz w:val="24"/>
                <w:szCs w:val="24"/>
              </w:rPr>
              <w:t>带头发扬民主作风，</w:t>
            </w:r>
            <w:r>
              <w:rPr>
                <w:rFonts w:hint="eastAsia" w:ascii="宋体" w:hAnsi="宋体" w:eastAsia="宋体" w:cs="宋体"/>
                <w:sz w:val="24"/>
                <w:szCs w:val="24"/>
              </w:rPr>
              <w:t>坚持民主集中和协商办事、共同负责的原则。</w:t>
            </w:r>
            <w:r>
              <w:rPr>
                <w:rFonts w:hint="eastAsia" w:ascii="宋体" w:hAnsi="宋体" w:eastAsia="宋体" w:cs="宋体"/>
                <w:kern w:val="0"/>
                <w:sz w:val="24"/>
                <w:szCs w:val="24"/>
                <w:lang w:val="zh-CN"/>
              </w:rPr>
              <w:t>中心制定一系列民主管理制度，规范了民主管理工作流程。中心领导善于</w:t>
            </w:r>
            <w:r>
              <w:rPr>
                <w:rFonts w:hint="eastAsia" w:ascii="宋体" w:hAnsi="宋体" w:eastAsia="宋体"/>
                <w:sz w:val="24"/>
                <w:szCs w:val="24"/>
              </w:rPr>
              <w:t>广泛听取民意，喜于接受群众意见和建议，</w:t>
            </w:r>
            <w:r>
              <w:rPr>
                <w:rFonts w:hint="eastAsia" w:ascii="宋体" w:hAnsi="宋体" w:eastAsia="宋体" w:cs="宋体"/>
                <w:kern w:val="0"/>
                <w:sz w:val="24"/>
                <w:szCs w:val="24"/>
                <w:lang w:val="zh-CN"/>
              </w:rPr>
              <w:t>坚持党务政务公开，增强工作的透明度、知晓度。</w:t>
            </w:r>
            <w:r>
              <w:rPr>
                <w:rFonts w:hint="eastAsia" w:ascii="宋体" w:hAnsi="宋体" w:eastAsia="宋体"/>
                <w:sz w:val="24"/>
                <w:szCs w:val="24"/>
              </w:rPr>
              <w:t>中心实行集体讨论决策，坚持民主科学的决策机制，认真执行重大问题请示报告制度和重要工作情况通报制度。</w:t>
            </w:r>
          </w:p>
          <w:p>
            <w:pPr>
              <w:autoSpaceDE w:val="0"/>
              <w:autoSpaceDN w:val="0"/>
              <w:adjustRightInd w:val="0"/>
              <w:spacing w:line="480" w:lineRule="exact"/>
              <w:ind w:firstLine="482" w:firstLineChars="200"/>
              <w:rPr>
                <w:rFonts w:ascii="宋体" w:hAnsi="宋体" w:eastAsia="宋体" w:cs="宋体"/>
                <w:b/>
                <w:sz w:val="24"/>
                <w:szCs w:val="24"/>
              </w:rPr>
            </w:pPr>
            <w:r>
              <w:rPr>
                <w:rFonts w:hint="eastAsia" w:ascii="宋体" w:hAnsi="宋体" w:eastAsia="宋体" w:cs="宋体"/>
                <w:b/>
                <w:sz w:val="24"/>
                <w:szCs w:val="24"/>
              </w:rPr>
              <w:t>三、分工明确，团结协作</w:t>
            </w:r>
          </w:p>
          <w:p>
            <w:pPr>
              <w:autoSpaceDE w:val="0"/>
              <w:autoSpaceDN w:val="0"/>
              <w:adjustRightInd w:val="0"/>
              <w:spacing w:line="480" w:lineRule="exact"/>
              <w:ind w:firstLine="480" w:firstLineChars="200"/>
              <w:rPr>
                <w:rFonts w:ascii="宋体" w:hAnsi="宋体" w:eastAsia="宋体" w:cs="宋体"/>
                <w:kern w:val="0"/>
                <w:sz w:val="24"/>
                <w:szCs w:val="24"/>
                <w:lang w:val="zh-CN"/>
              </w:rPr>
            </w:pPr>
            <w:r>
              <w:rPr>
                <w:rFonts w:hint="eastAsia" w:ascii="宋体" w:hAnsi="宋体" w:eastAsia="宋体" w:cs="宋体"/>
                <w:sz w:val="24"/>
                <w:szCs w:val="24"/>
              </w:rPr>
              <w:t>中心班子</w:t>
            </w:r>
            <w:r>
              <w:rPr>
                <w:rFonts w:hint="eastAsia" w:ascii="宋体" w:hAnsi="宋体" w:eastAsia="宋体"/>
                <w:bCs/>
                <w:sz w:val="24"/>
                <w:szCs w:val="24"/>
              </w:rPr>
              <w:t>成员相互之间分工合理、责任明确、协调共进。工作中坚持团结与民主、</w:t>
            </w:r>
            <w:r>
              <w:rPr>
                <w:rFonts w:hint="eastAsia" w:ascii="宋体" w:hAnsi="宋体" w:eastAsia="宋体" w:cs="宋体"/>
                <w:kern w:val="0"/>
                <w:sz w:val="24"/>
                <w:szCs w:val="24"/>
                <w:lang w:val="zh-CN"/>
              </w:rPr>
              <w:t>互相支持、互相配合</w:t>
            </w:r>
            <w:r>
              <w:rPr>
                <w:rFonts w:hint="eastAsia" w:ascii="宋体" w:hAnsi="宋体" w:eastAsia="宋体"/>
                <w:bCs/>
                <w:sz w:val="24"/>
                <w:szCs w:val="24"/>
              </w:rPr>
              <w:t>。注重整体配合、</w:t>
            </w:r>
            <w:r>
              <w:rPr>
                <w:rFonts w:hint="eastAsia" w:ascii="宋体" w:hAnsi="宋体" w:eastAsia="宋体" w:cs="宋体"/>
                <w:kern w:val="0"/>
                <w:sz w:val="24"/>
                <w:szCs w:val="24"/>
                <w:lang w:val="zh-CN"/>
              </w:rPr>
              <w:t>明确工作任务和共同目标，</w:t>
            </w:r>
            <w:r>
              <w:rPr>
                <w:rFonts w:hint="eastAsia" w:ascii="宋体" w:hAnsi="宋体" w:eastAsia="宋体"/>
                <w:bCs/>
                <w:sz w:val="24"/>
                <w:szCs w:val="24"/>
              </w:rPr>
              <w:t>以效率与职责为担当，</w:t>
            </w:r>
            <w:r>
              <w:rPr>
                <w:rFonts w:hint="eastAsia" w:ascii="宋体" w:hAnsi="宋体" w:eastAsia="宋体" w:cs="宋体"/>
                <w:kern w:val="0"/>
                <w:sz w:val="24"/>
                <w:szCs w:val="24"/>
                <w:lang w:val="zh-CN"/>
              </w:rPr>
              <w:t>形成了团结进取、各司其职、各负其责、密切配合、运转协调、规范有序、优质高效的协同机制。</w:t>
            </w:r>
          </w:p>
          <w:p>
            <w:pPr>
              <w:adjustRightInd w:val="0"/>
              <w:snapToGrid w:val="0"/>
              <w:spacing w:line="480" w:lineRule="exact"/>
              <w:ind w:firstLine="482" w:firstLineChars="200"/>
              <w:rPr>
                <w:rFonts w:ascii="宋体" w:hAnsi="宋体" w:eastAsia="宋体" w:cs="宋体"/>
                <w:b/>
                <w:kern w:val="0"/>
                <w:sz w:val="24"/>
                <w:szCs w:val="24"/>
                <w:lang w:val="zh-CN"/>
              </w:rPr>
            </w:pPr>
            <w:r>
              <w:rPr>
                <w:rFonts w:hint="eastAsia" w:ascii="宋体" w:hAnsi="宋体" w:eastAsia="宋体" w:cs="宋体"/>
                <w:b/>
                <w:kern w:val="0"/>
                <w:sz w:val="24"/>
                <w:szCs w:val="24"/>
                <w:lang w:val="zh-CN"/>
              </w:rPr>
              <w:t>四、廉政自律，率先垂范</w:t>
            </w:r>
          </w:p>
          <w:p>
            <w:pPr>
              <w:adjustRightInd w:val="0"/>
              <w:snapToGrid w:val="0"/>
              <w:spacing w:line="480" w:lineRule="exact"/>
              <w:ind w:firstLine="480" w:firstLineChars="200"/>
              <w:rPr>
                <w:rFonts w:ascii="宋体" w:hAnsi="宋体" w:eastAsia="宋体"/>
                <w:b/>
                <w:bCs/>
                <w:sz w:val="24"/>
                <w:szCs w:val="24"/>
              </w:rPr>
            </w:pPr>
            <w:r>
              <w:rPr>
                <w:rFonts w:hint="eastAsia" w:ascii="宋体" w:hAnsi="宋体" w:eastAsia="宋体" w:cs="宋体"/>
                <w:kern w:val="0"/>
                <w:sz w:val="24"/>
                <w:szCs w:val="24"/>
                <w:lang w:val="zh-CN"/>
              </w:rPr>
              <w:t>班子成员认真贯彻执行党风廉政建设责任制，</w:t>
            </w:r>
            <w:r>
              <w:rPr>
                <w:rFonts w:hint="eastAsia" w:ascii="宋体" w:hAnsi="宋体" w:eastAsia="宋体"/>
                <w:sz w:val="24"/>
                <w:szCs w:val="24"/>
              </w:rPr>
              <w:t>做好表率，廉洁自律，乐于奉献</w:t>
            </w:r>
            <w:r>
              <w:rPr>
                <w:rFonts w:hint="eastAsia" w:ascii="宋体" w:hAnsi="宋体" w:eastAsia="宋体"/>
                <w:b/>
                <w:sz w:val="24"/>
                <w:szCs w:val="24"/>
              </w:rPr>
              <w:t>，</w:t>
            </w:r>
            <w:r>
              <w:rPr>
                <w:rFonts w:hint="eastAsia" w:ascii="宋体" w:hAnsi="宋体" w:eastAsia="宋体" w:cs="宋体"/>
                <w:kern w:val="0"/>
                <w:sz w:val="24"/>
                <w:szCs w:val="24"/>
                <w:lang w:val="zh-CN"/>
              </w:rPr>
              <w:t>保持共产党员的情操和气节，保持积极向上的工作热情，自重、自省、自警、自律。</w:t>
            </w:r>
            <w:r>
              <w:rPr>
                <w:rFonts w:hint="eastAsia" w:ascii="宋体" w:hAnsi="宋体" w:eastAsia="宋体" w:cs="宋体"/>
                <w:kern w:val="0"/>
                <w:sz w:val="24"/>
                <w:szCs w:val="24"/>
              </w:rPr>
              <w:t>中心出台</w:t>
            </w:r>
            <w:r>
              <w:rPr>
                <w:rFonts w:hint="eastAsia" w:ascii="宋体" w:hAnsi="宋体" w:eastAsia="宋体" w:cs="宋体"/>
                <w:kern w:val="0"/>
                <w:sz w:val="24"/>
                <w:szCs w:val="24"/>
                <w:lang w:val="zh-CN"/>
              </w:rPr>
              <w:t>领导班子廉洁自律制度，每学年签订廉洁自律承诺书</w:t>
            </w:r>
            <w:r>
              <w:rPr>
                <w:rFonts w:hint="eastAsia" w:ascii="宋体" w:hAnsi="宋体" w:eastAsia="宋体" w:cs="宋体"/>
                <w:sz w:val="24"/>
                <w:szCs w:val="24"/>
                <w:lang w:val="zh-CN"/>
              </w:rPr>
              <w:t>，</w:t>
            </w:r>
            <w:r>
              <w:rPr>
                <w:rFonts w:hint="eastAsia" w:ascii="宋体" w:hAnsi="宋体" w:eastAsia="宋体" w:cs="宋体"/>
                <w:kern w:val="0"/>
                <w:sz w:val="24"/>
                <w:szCs w:val="24"/>
                <w:lang w:val="zh-CN"/>
              </w:rPr>
              <w:t>开展述职述廉专项工作，开展党员干部勤政廉洁主题活动，在活动中立标杆，树榜样。班子成员自觉接受组织监督，接受群众的监督，</w:t>
            </w:r>
            <w:r>
              <w:rPr>
                <w:rFonts w:hint="eastAsia" w:ascii="宋体" w:hAnsi="宋体" w:eastAsia="宋体"/>
                <w:color w:val="000000"/>
                <w:sz w:val="24"/>
                <w:szCs w:val="24"/>
              </w:rPr>
              <w:t>积极作为，奋发有为，</w:t>
            </w:r>
            <w:r>
              <w:rPr>
                <w:rFonts w:hint="eastAsia" w:ascii="宋体" w:hAnsi="宋体" w:eastAsia="宋体" w:cs="宋体"/>
                <w:kern w:val="0"/>
                <w:sz w:val="24"/>
                <w:szCs w:val="24"/>
                <w:lang w:val="zh-CN"/>
              </w:rPr>
              <w:t>不断提升自我，</w:t>
            </w:r>
            <w:r>
              <w:rPr>
                <w:rFonts w:hint="eastAsia" w:ascii="宋体" w:hAnsi="宋体" w:eastAsia="宋体"/>
                <w:color w:val="000000"/>
                <w:sz w:val="24"/>
                <w:szCs w:val="24"/>
              </w:rPr>
              <w:t>确保中心各项工作的有序高效推进。近三年，班子成员在局年度考核中，群众满意率均为</w:t>
            </w:r>
            <w:r>
              <w:rPr>
                <w:rFonts w:ascii="宋体" w:hAnsi="宋体" w:eastAsia="宋体"/>
                <w:color w:val="000000"/>
                <w:sz w:val="24"/>
                <w:szCs w:val="24"/>
              </w:rPr>
              <w:t>100%</w:t>
            </w:r>
            <w:r>
              <w:rPr>
                <w:rFonts w:hint="eastAsia" w:ascii="宋体" w:hAnsi="宋体" w:eastAsia="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jc w:val="center"/>
        </w:trPr>
        <w:tc>
          <w:tcPr>
            <w:tcW w:w="648" w:type="dxa"/>
            <w:vAlign w:val="center"/>
          </w:tcPr>
          <w:p>
            <w:pPr>
              <w:jc w:val="center"/>
              <w:rPr>
                <w:rFonts w:ascii="宋体" w:hAnsi="宋体" w:eastAsia="宋体"/>
                <w:sz w:val="24"/>
                <w:szCs w:val="24"/>
              </w:rPr>
            </w:pPr>
            <w:r>
              <w:rPr>
                <w:rFonts w:hint="eastAsia" w:ascii="宋体" w:hAnsi="宋体" w:eastAsia="宋体"/>
                <w:sz w:val="24"/>
                <w:szCs w:val="24"/>
              </w:rPr>
              <w:t>支撑材料</w:t>
            </w:r>
          </w:p>
          <w:p>
            <w:pPr>
              <w:jc w:val="center"/>
              <w:rPr>
                <w:rFonts w:ascii="宋体" w:hAnsi="宋体" w:eastAsia="宋体"/>
                <w:sz w:val="24"/>
                <w:szCs w:val="24"/>
              </w:rPr>
            </w:pPr>
            <w:r>
              <w:rPr>
                <w:rFonts w:hint="eastAsia" w:ascii="宋体" w:hAnsi="宋体" w:eastAsia="宋体"/>
                <w:sz w:val="24"/>
                <w:szCs w:val="24"/>
              </w:rPr>
              <w:t>名称</w:t>
            </w:r>
          </w:p>
        </w:tc>
        <w:tc>
          <w:tcPr>
            <w:tcW w:w="8122" w:type="dxa"/>
            <w:gridSpan w:val="2"/>
            <w:vAlign w:val="center"/>
          </w:tcPr>
          <w:p>
            <w:pPr>
              <w:spacing w:line="480" w:lineRule="exact"/>
              <w:rPr>
                <w:rFonts w:ascii="宋体" w:hAnsi="宋体" w:eastAsia="宋体"/>
                <w:bCs/>
                <w:sz w:val="24"/>
                <w:szCs w:val="24"/>
              </w:rPr>
            </w:pPr>
          </w:p>
          <w:p>
            <w:pPr>
              <w:spacing w:line="480" w:lineRule="exact"/>
              <w:rPr>
                <w:rFonts w:ascii="宋体" w:hAnsi="宋体" w:eastAsia="宋体"/>
                <w:bCs/>
                <w:sz w:val="24"/>
                <w:szCs w:val="24"/>
              </w:rPr>
            </w:pPr>
            <w:r>
              <w:rPr>
                <w:rFonts w:ascii="宋体" w:hAnsi="宋体" w:eastAsia="宋体"/>
                <w:bCs/>
                <w:sz w:val="24"/>
                <w:szCs w:val="24"/>
              </w:rPr>
              <w:t xml:space="preserve">11.1 </w:t>
            </w:r>
            <w:r>
              <w:rPr>
                <w:rFonts w:hint="eastAsia" w:ascii="宋体" w:hAnsi="宋体" w:eastAsia="宋体"/>
                <w:bCs/>
                <w:sz w:val="24"/>
                <w:szCs w:val="24"/>
              </w:rPr>
              <w:t>连云区教师发展中心领导职责分工相关材料</w:t>
            </w:r>
          </w:p>
          <w:p>
            <w:pPr>
              <w:spacing w:line="480" w:lineRule="exact"/>
              <w:rPr>
                <w:rFonts w:ascii="宋体" w:hAnsi="宋体" w:eastAsia="宋体"/>
                <w:bCs/>
                <w:sz w:val="24"/>
                <w:szCs w:val="24"/>
              </w:rPr>
            </w:pPr>
            <w:r>
              <w:rPr>
                <w:rFonts w:ascii="宋体" w:hAnsi="宋体" w:eastAsia="宋体"/>
                <w:bCs/>
                <w:sz w:val="24"/>
                <w:szCs w:val="24"/>
              </w:rPr>
              <w:t xml:space="preserve">11.2 </w:t>
            </w:r>
            <w:r>
              <w:rPr>
                <w:rFonts w:hint="eastAsia" w:ascii="宋体" w:hAnsi="宋体" w:eastAsia="宋体"/>
                <w:bCs/>
                <w:sz w:val="24"/>
                <w:szCs w:val="24"/>
              </w:rPr>
              <w:t>连云区教师发展中心议事决策规则</w:t>
            </w:r>
          </w:p>
          <w:p>
            <w:pPr>
              <w:spacing w:line="480" w:lineRule="exact"/>
              <w:rPr>
                <w:rFonts w:ascii="宋体" w:hAnsi="宋体" w:eastAsia="宋体"/>
                <w:bCs/>
                <w:sz w:val="24"/>
                <w:szCs w:val="24"/>
              </w:rPr>
            </w:pPr>
            <w:r>
              <w:rPr>
                <w:rFonts w:ascii="宋体" w:hAnsi="宋体" w:eastAsia="宋体"/>
                <w:bCs/>
                <w:sz w:val="24"/>
                <w:szCs w:val="24"/>
              </w:rPr>
              <w:t xml:space="preserve">11.3 </w:t>
            </w:r>
            <w:r>
              <w:rPr>
                <w:rFonts w:hint="eastAsia" w:ascii="宋体" w:hAnsi="宋体" w:eastAsia="宋体"/>
                <w:bCs/>
                <w:sz w:val="24"/>
                <w:szCs w:val="24"/>
              </w:rPr>
              <w:t>连云区教师发展中心管理制度汇编</w:t>
            </w:r>
          </w:p>
          <w:p>
            <w:pPr>
              <w:spacing w:line="480" w:lineRule="exact"/>
              <w:rPr>
                <w:rFonts w:ascii="宋体" w:hAnsi="宋体" w:eastAsia="宋体"/>
                <w:bCs/>
                <w:sz w:val="24"/>
                <w:szCs w:val="24"/>
              </w:rPr>
            </w:pPr>
            <w:r>
              <w:rPr>
                <w:rFonts w:ascii="宋体" w:hAnsi="宋体" w:eastAsia="宋体"/>
                <w:bCs/>
                <w:sz w:val="24"/>
                <w:szCs w:val="24"/>
              </w:rPr>
              <w:t xml:space="preserve">11.4 </w:t>
            </w:r>
            <w:r>
              <w:rPr>
                <w:rFonts w:hint="eastAsia" w:ascii="宋体" w:hAnsi="宋体" w:eastAsia="宋体"/>
                <w:bCs/>
                <w:sz w:val="24"/>
                <w:szCs w:val="24"/>
              </w:rPr>
              <w:t>连云区教师发展中心办公例会会议记录</w:t>
            </w:r>
          </w:p>
          <w:p>
            <w:pPr>
              <w:spacing w:line="480" w:lineRule="exact"/>
              <w:rPr>
                <w:rFonts w:ascii="宋体" w:hAnsi="宋体" w:eastAsia="宋体"/>
                <w:bCs/>
                <w:sz w:val="24"/>
                <w:szCs w:val="24"/>
              </w:rPr>
            </w:pPr>
            <w:r>
              <w:rPr>
                <w:rFonts w:ascii="宋体" w:hAnsi="宋体" w:eastAsia="宋体"/>
                <w:bCs/>
                <w:sz w:val="24"/>
                <w:szCs w:val="24"/>
              </w:rPr>
              <w:t xml:space="preserve">11.5 </w:t>
            </w:r>
            <w:r>
              <w:rPr>
                <w:rFonts w:hint="eastAsia" w:ascii="宋体" w:hAnsi="宋体" w:eastAsia="宋体"/>
                <w:bCs/>
                <w:sz w:val="24"/>
                <w:szCs w:val="24"/>
              </w:rPr>
              <w:t>连云区教师发展中心领导成员述廉述职相关材料</w:t>
            </w:r>
          </w:p>
          <w:p>
            <w:pPr>
              <w:spacing w:line="480" w:lineRule="exact"/>
              <w:rPr>
                <w:rFonts w:ascii="宋体" w:hAnsi="宋体" w:eastAsia="宋体"/>
                <w:bCs/>
                <w:sz w:val="24"/>
                <w:szCs w:val="24"/>
              </w:rPr>
            </w:pPr>
            <w:r>
              <w:rPr>
                <w:rFonts w:ascii="宋体" w:hAnsi="宋体" w:eastAsia="宋体"/>
                <w:bCs/>
                <w:sz w:val="24"/>
                <w:szCs w:val="24"/>
              </w:rPr>
              <w:t xml:space="preserve">11.6 </w:t>
            </w:r>
            <w:r>
              <w:rPr>
                <w:rFonts w:hint="eastAsia" w:ascii="宋体" w:hAnsi="宋体" w:eastAsia="宋体"/>
                <w:bCs/>
                <w:sz w:val="24"/>
                <w:szCs w:val="24"/>
              </w:rPr>
              <w:t>连云区教师发展中心教职工评价领导相关材料</w:t>
            </w:r>
          </w:p>
          <w:p>
            <w:pPr>
              <w:spacing w:line="480" w:lineRule="exact"/>
              <w:rPr>
                <w:rFonts w:ascii="宋体" w:hAnsi="宋体" w:eastAsia="宋体"/>
                <w:bCs/>
                <w:sz w:val="24"/>
                <w:szCs w:val="24"/>
              </w:rPr>
            </w:pPr>
            <w:r>
              <w:rPr>
                <w:rFonts w:ascii="宋体" w:hAnsi="宋体" w:eastAsia="宋体"/>
                <w:bCs/>
                <w:sz w:val="24"/>
                <w:szCs w:val="24"/>
              </w:rPr>
              <w:t xml:space="preserve">11.7 </w:t>
            </w:r>
            <w:r>
              <w:rPr>
                <w:rFonts w:hint="eastAsia" w:ascii="宋体" w:hAnsi="宋体" w:eastAsia="宋体"/>
                <w:bCs/>
                <w:sz w:val="24"/>
                <w:szCs w:val="24"/>
              </w:rPr>
              <w:t>上级机关对连云区教师发展中心领导考核相关材料</w:t>
            </w:r>
          </w:p>
          <w:p>
            <w:pPr>
              <w:spacing w:line="480" w:lineRule="exact"/>
              <w:rPr>
                <w:rFonts w:ascii="宋体" w:hAnsi="宋体" w:eastAsia="宋体"/>
                <w:bCs/>
                <w:sz w:val="24"/>
                <w:szCs w:val="24"/>
              </w:rPr>
            </w:pPr>
            <w:r>
              <w:rPr>
                <w:rFonts w:ascii="宋体" w:hAnsi="宋体" w:eastAsia="宋体"/>
                <w:bCs/>
                <w:sz w:val="24"/>
                <w:szCs w:val="24"/>
              </w:rPr>
              <w:t>11.</w:t>
            </w:r>
            <w:r>
              <w:rPr>
                <w:rFonts w:ascii="宋体" w:hAnsi="宋体" w:eastAsia="宋体"/>
                <w:sz w:val="24"/>
                <w:szCs w:val="24"/>
              </w:rPr>
              <w:t>8</w:t>
            </w:r>
            <w:r>
              <w:rPr>
                <w:rFonts w:hint="eastAsia" w:ascii="宋体" w:hAnsi="宋体" w:eastAsia="宋体"/>
                <w:bCs/>
                <w:sz w:val="24"/>
                <w:szCs w:val="24"/>
              </w:rPr>
              <w:t>连云区教师发展中心工作计划与总结</w:t>
            </w:r>
          </w:p>
          <w:p>
            <w:pPr>
              <w:spacing w:line="480" w:lineRule="exact"/>
              <w:rPr>
                <w:rFonts w:ascii="宋体" w:hAnsi="宋体" w:eastAsia="宋体"/>
                <w:bCs/>
                <w:sz w:val="24"/>
                <w:szCs w:val="24"/>
              </w:rPr>
            </w:pPr>
          </w:p>
          <w:p>
            <w:pPr>
              <w:spacing w:line="480" w:lineRule="exact"/>
              <w:rPr>
                <w:rFonts w:ascii="宋体" w:hAnsi="宋体" w:eastAsia="宋体"/>
                <w:bCs/>
                <w:sz w:val="24"/>
                <w:szCs w:val="24"/>
              </w:rPr>
            </w:pPr>
          </w:p>
          <w:p>
            <w:pPr>
              <w:spacing w:line="480" w:lineRule="exact"/>
              <w:rPr>
                <w:rFonts w:ascii="宋体" w:hAnsi="宋体" w:eastAsia="宋体"/>
                <w:bCs/>
                <w:sz w:val="24"/>
                <w:szCs w:val="24"/>
              </w:rPr>
            </w:pPr>
          </w:p>
          <w:p>
            <w:pPr>
              <w:spacing w:line="480" w:lineRule="exact"/>
              <w:rPr>
                <w:rFonts w:ascii="宋体" w:hAnsi="宋体" w:eastAsia="宋体"/>
                <w:bCs/>
                <w:sz w:val="24"/>
                <w:szCs w:val="24"/>
              </w:rPr>
            </w:pPr>
          </w:p>
          <w:p>
            <w:pPr>
              <w:spacing w:line="480" w:lineRule="exact"/>
              <w:rPr>
                <w:rFonts w:ascii="宋体" w:hAnsi="宋体" w:eastAsia="宋体"/>
                <w:bCs/>
                <w:sz w:val="24"/>
                <w:szCs w:val="24"/>
              </w:rPr>
            </w:pPr>
          </w:p>
          <w:p>
            <w:pPr>
              <w:spacing w:line="480" w:lineRule="exact"/>
              <w:rPr>
                <w:rFonts w:ascii="宋体" w:hAnsi="宋体" w:eastAsia="宋体"/>
                <w:bCs/>
                <w:sz w:val="24"/>
                <w:szCs w:val="24"/>
              </w:rPr>
            </w:pPr>
          </w:p>
          <w:p>
            <w:pPr>
              <w:spacing w:line="480" w:lineRule="exact"/>
              <w:rPr>
                <w:rFonts w:ascii="宋体" w:hAnsi="宋体" w:eastAsia="宋体"/>
                <w:bCs/>
                <w:sz w:val="24"/>
                <w:szCs w:val="24"/>
              </w:rPr>
            </w:pPr>
          </w:p>
          <w:p>
            <w:pPr>
              <w:spacing w:line="480" w:lineRule="exact"/>
              <w:rPr>
                <w:rFonts w:ascii="宋体" w:hAnsi="宋体" w:eastAsia="宋体"/>
                <w:bCs/>
                <w:sz w:val="24"/>
                <w:szCs w:val="24"/>
              </w:rPr>
            </w:pPr>
          </w:p>
          <w:p>
            <w:pPr>
              <w:spacing w:line="480" w:lineRule="exact"/>
              <w:rPr>
                <w:rFonts w:ascii="宋体" w:hAnsi="宋体" w:eastAsia="宋体"/>
                <w:bCs/>
                <w:sz w:val="24"/>
                <w:szCs w:val="24"/>
              </w:rPr>
            </w:pPr>
          </w:p>
          <w:p>
            <w:pPr>
              <w:spacing w:line="480" w:lineRule="exact"/>
              <w:rPr>
                <w:rFonts w:ascii="宋体" w:hAnsi="宋体" w:eastAsia="宋体"/>
                <w:bCs/>
                <w:sz w:val="24"/>
                <w:szCs w:val="24"/>
              </w:rPr>
            </w:pPr>
          </w:p>
          <w:p>
            <w:pPr>
              <w:spacing w:line="480" w:lineRule="exact"/>
              <w:rPr>
                <w:rFonts w:ascii="宋体" w:hAnsi="宋体" w:eastAsia="宋体"/>
                <w:bCs/>
                <w:sz w:val="24"/>
                <w:szCs w:val="24"/>
              </w:rPr>
            </w:pPr>
          </w:p>
          <w:p>
            <w:pPr>
              <w:spacing w:line="480" w:lineRule="exact"/>
              <w:rPr>
                <w:rFonts w:ascii="宋体" w:hAnsi="宋体" w:eastAsia="宋体"/>
                <w:bCs/>
                <w:sz w:val="24"/>
                <w:szCs w:val="24"/>
              </w:rPr>
            </w:pPr>
          </w:p>
          <w:p>
            <w:pPr>
              <w:spacing w:line="480" w:lineRule="exact"/>
              <w:rPr>
                <w:rFonts w:ascii="宋体" w:hAnsi="宋体" w:eastAsia="宋体"/>
                <w:sz w:val="24"/>
                <w:szCs w:val="24"/>
              </w:rPr>
            </w:pPr>
          </w:p>
        </w:tc>
      </w:tr>
    </w:tbl>
    <w:p>
      <w:r>
        <w:br w:type="page"/>
      </w:r>
    </w:p>
    <w:tbl>
      <w:tblPr>
        <w:tblStyle w:val="13"/>
        <w:tblW w:w="8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6660"/>
        <w:gridCol w:w="1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308" w:type="dxa"/>
            <w:gridSpan w:val="2"/>
            <w:tcBorders>
              <w:right w:val="single" w:color="auto" w:sz="2" w:space="0"/>
            </w:tcBorders>
            <w:vAlign w:val="center"/>
          </w:tcPr>
          <w:p>
            <w:pPr>
              <w:jc w:val="center"/>
              <w:rPr>
                <w:rFonts w:ascii="宋体" w:hAnsi="宋体" w:eastAsia="宋体"/>
                <w:b/>
                <w:bCs/>
                <w:sz w:val="24"/>
                <w:szCs w:val="24"/>
              </w:rPr>
            </w:pPr>
            <w:r>
              <w:rPr>
                <w:rFonts w:hint="eastAsia" w:ascii="宋体" w:hAnsi="宋体" w:eastAsia="宋体"/>
                <w:b/>
                <w:bCs/>
                <w:sz w:val="24"/>
                <w:szCs w:val="24"/>
              </w:rPr>
              <w:t>队伍建设─</w:t>
            </w:r>
            <w:r>
              <w:rPr>
                <w:rFonts w:hint="eastAsia" w:ascii="宋体" w:hAnsi="宋体" w:eastAsia="宋体"/>
                <w:sz w:val="24"/>
                <w:szCs w:val="24"/>
              </w:rPr>
              <w:t>领导班子</w:t>
            </w:r>
          </w:p>
        </w:tc>
        <w:tc>
          <w:tcPr>
            <w:tcW w:w="1462" w:type="dxa"/>
            <w:tcBorders>
              <w:left w:val="single" w:color="auto" w:sz="2" w:space="0"/>
            </w:tcBorders>
            <w:vAlign w:val="center"/>
          </w:tcPr>
          <w:p>
            <w:pPr>
              <w:jc w:val="center"/>
              <w:rPr>
                <w:rFonts w:ascii="宋体" w:hAnsi="宋体" w:eastAsia="宋体"/>
                <w:sz w:val="24"/>
                <w:szCs w:val="24"/>
              </w:rPr>
            </w:pPr>
            <w:r>
              <w:rPr>
                <w:rFonts w:hint="eastAsia" w:ascii="宋体" w:hAnsi="宋体" w:eastAsia="宋体"/>
                <w:sz w:val="24"/>
                <w:szCs w:val="24"/>
              </w:rPr>
              <w:t>自评赋分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7308" w:type="dxa"/>
            <w:gridSpan w:val="2"/>
            <w:tcBorders>
              <w:right w:val="single" w:color="auto" w:sz="2" w:space="0"/>
            </w:tcBorders>
            <w:vAlign w:val="center"/>
          </w:tcPr>
          <w:p>
            <w:pPr>
              <w:widowControl/>
              <w:snapToGrid w:val="0"/>
              <w:ind w:firstLine="480" w:firstLineChars="200"/>
              <w:rPr>
                <w:rFonts w:ascii="宋体" w:hAnsi="宋体" w:eastAsia="宋体"/>
                <w:sz w:val="24"/>
                <w:szCs w:val="24"/>
              </w:rPr>
            </w:pPr>
            <w:r>
              <w:rPr>
                <w:rFonts w:ascii="宋体" w:hAnsi="宋体" w:eastAsia="宋体"/>
                <w:kern w:val="0"/>
                <w:sz w:val="24"/>
                <w:szCs w:val="24"/>
              </w:rPr>
              <w:t>12</w:t>
            </w:r>
            <w:r>
              <w:rPr>
                <w:rFonts w:hint="eastAsia" w:ascii="宋体" w:hAnsi="宋体" w:eastAsia="宋体"/>
                <w:kern w:val="0"/>
                <w:sz w:val="24"/>
                <w:szCs w:val="24"/>
              </w:rPr>
              <w:t>．</w:t>
            </w:r>
            <w:r>
              <w:rPr>
                <w:rFonts w:hint="eastAsia" w:ascii="宋体" w:hAnsi="宋体" w:eastAsia="宋体" w:cs="宋体"/>
                <w:kern w:val="0"/>
                <w:sz w:val="24"/>
                <w:szCs w:val="24"/>
              </w:rPr>
              <w:t>领导班子成员熟悉教科研训工作，教育理念先进，工作思路清晰，组织协调能力强。</w:t>
            </w:r>
          </w:p>
        </w:tc>
        <w:tc>
          <w:tcPr>
            <w:tcW w:w="1462" w:type="dxa"/>
            <w:tcBorders>
              <w:left w:val="single" w:color="auto" w:sz="2" w:space="0"/>
            </w:tcBorders>
            <w:vAlign w:val="center"/>
          </w:tcPr>
          <w:p>
            <w:pPr>
              <w:jc w:val="center"/>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2" w:hRule="atLeast"/>
          <w:jc w:val="center"/>
        </w:trPr>
        <w:tc>
          <w:tcPr>
            <w:tcW w:w="648" w:type="dxa"/>
            <w:vAlign w:val="center"/>
          </w:tcPr>
          <w:p>
            <w:pPr>
              <w:jc w:val="center"/>
              <w:rPr>
                <w:rFonts w:ascii="宋体" w:hAnsi="宋体" w:eastAsia="宋体"/>
                <w:sz w:val="24"/>
                <w:szCs w:val="24"/>
              </w:rPr>
            </w:pPr>
            <w:r>
              <w:rPr>
                <w:rFonts w:hint="eastAsia" w:ascii="宋体" w:hAnsi="宋体" w:eastAsia="宋体"/>
                <w:sz w:val="24"/>
                <w:szCs w:val="24"/>
              </w:rPr>
              <w:t>自</w:t>
            </w:r>
          </w:p>
          <w:p>
            <w:pPr>
              <w:jc w:val="center"/>
              <w:rPr>
                <w:rFonts w:ascii="宋体" w:hAnsi="宋体" w:eastAsia="宋体"/>
                <w:sz w:val="24"/>
                <w:szCs w:val="24"/>
              </w:rPr>
            </w:pPr>
          </w:p>
          <w:p>
            <w:pPr>
              <w:jc w:val="center"/>
              <w:rPr>
                <w:rFonts w:ascii="宋体" w:hAnsi="宋体" w:eastAsia="宋体"/>
                <w:sz w:val="24"/>
                <w:szCs w:val="24"/>
              </w:rPr>
            </w:pPr>
          </w:p>
          <w:p>
            <w:pPr>
              <w:jc w:val="center"/>
              <w:rPr>
                <w:rFonts w:ascii="宋体" w:hAnsi="宋体" w:eastAsia="宋体"/>
                <w:sz w:val="24"/>
                <w:szCs w:val="24"/>
              </w:rPr>
            </w:pPr>
            <w:r>
              <w:rPr>
                <w:rFonts w:hint="eastAsia" w:ascii="宋体" w:hAnsi="宋体" w:eastAsia="宋体"/>
                <w:sz w:val="24"/>
                <w:szCs w:val="24"/>
              </w:rPr>
              <w:t>我</w:t>
            </w:r>
          </w:p>
          <w:p>
            <w:pPr>
              <w:jc w:val="center"/>
              <w:rPr>
                <w:rFonts w:ascii="宋体" w:hAnsi="宋体" w:eastAsia="宋体"/>
                <w:sz w:val="24"/>
                <w:szCs w:val="24"/>
              </w:rPr>
            </w:pPr>
          </w:p>
          <w:p>
            <w:pPr>
              <w:jc w:val="center"/>
              <w:rPr>
                <w:rFonts w:ascii="宋体" w:hAnsi="宋体" w:eastAsia="宋体"/>
                <w:sz w:val="24"/>
                <w:szCs w:val="24"/>
              </w:rPr>
            </w:pPr>
          </w:p>
          <w:p>
            <w:pPr>
              <w:jc w:val="center"/>
              <w:rPr>
                <w:rFonts w:ascii="宋体" w:hAnsi="宋体" w:eastAsia="宋体"/>
                <w:sz w:val="24"/>
                <w:szCs w:val="24"/>
              </w:rPr>
            </w:pPr>
            <w:r>
              <w:rPr>
                <w:rFonts w:hint="eastAsia" w:ascii="宋体" w:hAnsi="宋体" w:eastAsia="宋体"/>
                <w:sz w:val="24"/>
                <w:szCs w:val="24"/>
              </w:rPr>
              <w:t>评</w:t>
            </w:r>
          </w:p>
          <w:p>
            <w:pPr>
              <w:jc w:val="center"/>
              <w:rPr>
                <w:rFonts w:ascii="宋体" w:hAnsi="宋体" w:eastAsia="宋体"/>
                <w:sz w:val="24"/>
                <w:szCs w:val="24"/>
              </w:rPr>
            </w:pPr>
          </w:p>
          <w:p>
            <w:pPr>
              <w:jc w:val="center"/>
              <w:rPr>
                <w:rFonts w:ascii="宋体" w:hAnsi="宋体" w:eastAsia="宋体"/>
                <w:sz w:val="24"/>
                <w:szCs w:val="24"/>
              </w:rPr>
            </w:pPr>
          </w:p>
          <w:p>
            <w:pPr>
              <w:jc w:val="center"/>
              <w:rPr>
                <w:rFonts w:ascii="宋体" w:hAnsi="宋体" w:eastAsia="宋体"/>
                <w:sz w:val="24"/>
                <w:szCs w:val="24"/>
              </w:rPr>
            </w:pPr>
            <w:r>
              <w:rPr>
                <w:rFonts w:hint="eastAsia" w:ascii="宋体" w:hAnsi="宋体" w:eastAsia="宋体"/>
                <w:sz w:val="24"/>
                <w:szCs w:val="24"/>
              </w:rPr>
              <w:t>价</w:t>
            </w:r>
          </w:p>
        </w:tc>
        <w:tc>
          <w:tcPr>
            <w:tcW w:w="8122" w:type="dxa"/>
            <w:gridSpan w:val="2"/>
            <w:vMerge w:val="restart"/>
          </w:tcPr>
          <w:p>
            <w:pPr>
              <w:adjustRightInd w:val="0"/>
              <w:snapToGrid w:val="0"/>
              <w:spacing w:line="480" w:lineRule="exact"/>
              <w:ind w:firstLine="480" w:firstLineChars="200"/>
              <w:rPr>
                <w:rFonts w:ascii="宋体" w:hAnsi="宋体" w:eastAsia="宋体"/>
                <w:bCs/>
                <w:sz w:val="24"/>
                <w:szCs w:val="24"/>
              </w:rPr>
            </w:pPr>
            <w:r>
              <w:rPr>
                <w:rFonts w:hint="eastAsia" w:ascii="宋体" w:hAnsi="宋体" w:eastAsia="宋体"/>
                <w:sz w:val="24"/>
                <w:szCs w:val="24"/>
              </w:rPr>
              <w:t>领导班子成员均</w:t>
            </w:r>
            <w:r>
              <w:rPr>
                <w:rFonts w:hint="eastAsia" w:ascii="宋体" w:hAnsi="宋体" w:eastAsia="宋体" w:cs="宋体"/>
                <w:sz w:val="24"/>
                <w:szCs w:val="24"/>
                <w:lang w:val="zh-CN"/>
              </w:rPr>
              <w:t>具有丰富的教学、科研和管理经验</w:t>
            </w:r>
            <w:r>
              <w:rPr>
                <w:rFonts w:hint="eastAsia" w:ascii="宋体" w:hAnsi="宋体" w:eastAsia="宋体"/>
                <w:sz w:val="24"/>
                <w:szCs w:val="24"/>
              </w:rPr>
              <w:t>。</w:t>
            </w:r>
            <w:r>
              <w:rPr>
                <w:rFonts w:hint="eastAsia" w:ascii="宋体" w:hAnsi="宋体" w:eastAsia="宋体" w:cs="宋体"/>
                <w:sz w:val="24"/>
                <w:szCs w:val="24"/>
                <w:lang w:val="zh-CN"/>
              </w:rPr>
              <w:t>班子成员对中心各项工作思路清晰，</w:t>
            </w:r>
            <w:r>
              <w:rPr>
                <w:rFonts w:hint="eastAsia" w:ascii="宋体" w:hAnsi="宋体" w:eastAsia="宋体"/>
                <w:sz w:val="24"/>
                <w:szCs w:val="24"/>
              </w:rPr>
              <w:t>了解我区基础教育管理队伍和教师队伍的结构、专业素质、发展需求、人才资源等状况，对我区</w:t>
            </w:r>
            <w:r>
              <w:rPr>
                <w:rFonts w:hint="eastAsia" w:ascii="宋体" w:hAnsi="宋体" w:eastAsia="宋体"/>
                <w:bCs/>
                <w:sz w:val="24"/>
                <w:szCs w:val="24"/>
              </w:rPr>
              <w:t>基础教育的现实状况、发展规划、发展态势有明确、清晰的认识和深入的了解。</w:t>
            </w:r>
          </w:p>
          <w:p>
            <w:pPr>
              <w:adjustRightInd w:val="0"/>
              <w:snapToGrid w:val="0"/>
              <w:spacing w:line="480" w:lineRule="exact"/>
              <w:ind w:firstLine="472" w:firstLineChars="196"/>
              <w:rPr>
                <w:rFonts w:ascii="宋体" w:hAnsi="宋体" w:eastAsia="宋体"/>
                <w:b/>
                <w:sz w:val="24"/>
                <w:szCs w:val="24"/>
              </w:rPr>
            </w:pPr>
            <w:r>
              <w:rPr>
                <w:rFonts w:hint="eastAsia" w:ascii="宋体" w:hAnsi="宋体" w:eastAsia="宋体"/>
                <w:b/>
                <w:sz w:val="24"/>
                <w:szCs w:val="24"/>
              </w:rPr>
              <w:t>一、理念先进，思路清晰，经验丰富</w:t>
            </w:r>
          </w:p>
          <w:p>
            <w:pPr>
              <w:adjustRightInd w:val="0"/>
              <w:snapToGrid w:val="0"/>
              <w:spacing w:line="480" w:lineRule="exact"/>
              <w:ind w:firstLine="470" w:firstLineChars="196"/>
              <w:rPr>
                <w:rFonts w:ascii="宋体" w:hAnsi="宋体" w:eastAsia="宋体"/>
                <w:bCs/>
                <w:sz w:val="24"/>
                <w:szCs w:val="24"/>
              </w:rPr>
            </w:pPr>
            <w:r>
              <w:rPr>
                <w:rFonts w:hint="eastAsia" w:ascii="宋体" w:hAnsi="宋体" w:eastAsia="宋体"/>
                <w:sz w:val="24"/>
                <w:szCs w:val="24"/>
              </w:rPr>
              <w:t>领导班子成员均长期从事教育教学管理和研究工作，</w:t>
            </w:r>
            <w:r>
              <w:rPr>
                <w:rFonts w:hint="eastAsia" w:ascii="宋体" w:hAnsi="宋体" w:eastAsia="宋体"/>
                <w:bCs/>
                <w:sz w:val="24"/>
                <w:szCs w:val="24"/>
              </w:rPr>
              <w:t>均有丰富的教师教科研培训管理和教学工作经验，熟悉教科研和教师培训工作的项目。领导班子成员教育理念先进，工作思路清晰，能结合连云区教育的实际，</w:t>
            </w:r>
            <w:r>
              <w:rPr>
                <w:rFonts w:hint="eastAsia" w:ascii="宋体" w:hAnsi="宋体" w:eastAsia="宋体" w:cs="宋体"/>
                <w:sz w:val="24"/>
                <w:szCs w:val="24"/>
                <w:lang w:val="zh-CN"/>
              </w:rPr>
              <w:t>根据本区域教育改革发展和教师队伍建设的需要，</w:t>
            </w:r>
            <w:r>
              <w:rPr>
                <w:rFonts w:hint="eastAsia" w:ascii="宋体" w:hAnsi="宋体" w:eastAsia="宋体"/>
                <w:bCs/>
                <w:sz w:val="24"/>
                <w:szCs w:val="24"/>
              </w:rPr>
              <w:t>确定</w:t>
            </w:r>
            <w:r>
              <w:rPr>
                <w:rFonts w:hint="eastAsia" w:ascii="宋体" w:hAnsi="宋体" w:eastAsia="宋体" w:cs="宋体"/>
                <w:sz w:val="24"/>
                <w:szCs w:val="24"/>
                <w:lang w:val="zh-CN"/>
              </w:rPr>
              <w:t>中心教科研训工作的总体思路、工作目标和工作措施，</w:t>
            </w:r>
            <w:r>
              <w:rPr>
                <w:rFonts w:hint="eastAsia" w:ascii="宋体" w:hAnsi="宋体" w:eastAsia="宋体"/>
                <w:bCs/>
                <w:sz w:val="24"/>
                <w:szCs w:val="24"/>
              </w:rPr>
              <w:t>明确管理流程，较好地推进了整合后中心各项工作的顺利开展。</w:t>
            </w:r>
          </w:p>
          <w:p>
            <w:pPr>
              <w:adjustRightInd w:val="0"/>
              <w:snapToGrid w:val="0"/>
              <w:spacing w:line="480" w:lineRule="exact"/>
              <w:ind w:firstLine="482" w:firstLineChars="200"/>
              <w:rPr>
                <w:rFonts w:ascii="宋体" w:hAnsi="宋体" w:eastAsia="宋体"/>
                <w:b/>
                <w:sz w:val="24"/>
                <w:szCs w:val="24"/>
              </w:rPr>
            </w:pPr>
            <w:r>
              <w:rPr>
                <w:rFonts w:hint="eastAsia" w:ascii="宋体" w:hAnsi="宋体" w:eastAsia="宋体"/>
                <w:b/>
                <w:sz w:val="24"/>
                <w:szCs w:val="24"/>
              </w:rPr>
              <w:t>二、注重学习，业务精干，率为人先</w:t>
            </w:r>
          </w:p>
          <w:p>
            <w:pPr>
              <w:adjustRightInd w:val="0"/>
              <w:snapToGrid w:val="0"/>
              <w:spacing w:line="480" w:lineRule="exact"/>
              <w:ind w:firstLine="480" w:firstLineChars="200"/>
              <w:rPr>
                <w:rFonts w:ascii="宋体" w:hAnsi="宋体" w:eastAsia="宋体" w:cs="宋体"/>
                <w:kern w:val="0"/>
                <w:sz w:val="24"/>
                <w:szCs w:val="24"/>
              </w:rPr>
            </w:pPr>
            <w:r>
              <w:rPr>
                <w:rFonts w:hint="eastAsia" w:ascii="宋体" w:hAnsi="宋体" w:eastAsia="宋体"/>
                <w:bCs/>
                <w:sz w:val="24"/>
                <w:szCs w:val="24"/>
              </w:rPr>
              <w:t>张克林主任为区教育工委委员，对连云区教育及师资培训有深度认知，有强烈的责任心、事业心，思行合一、作风扎实。刘虎平主任是江苏省特级、正高级教师，在小学语文教研员和小学校长等岗位上奋战多年，曾获长三角教科研先进个人、省课程改革先进个人、省“</w:t>
            </w:r>
            <w:r>
              <w:rPr>
                <w:rFonts w:ascii="宋体" w:hAnsi="宋体" w:eastAsia="宋体"/>
                <w:bCs/>
                <w:sz w:val="24"/>
                <w:szCs w:val="24"/>
              </w:rPr>
              <w:t>333</w:t>
            </w:r>
            <w:r>
              <w:rPr>
                <w:rFonts w:hint="eastAsia" w:ascii="宋体" w:hAnsi="宋体" w:eastAsia="宋体"/>
                <w:bCs/>
                <w:sz w:val="24"/>
                <w:szCs w:val="24"/>
              </w:rPr>
              <w:t>”技术带头人、市劳模、享受市政府特殊津贴专家等称号；</w:t>
            </w:r>
            <w:r>
              <w:rPr>
                <w:rFonts w:hint="eastAsia" w:ascii="宋体" w:hAnsi="宋体" w:eastAsia="宋体"/>
                <w:bCs/>
                <w:color w:val="000000"/>
                <w:sz w:val="24"/>
                <w:szCs w:val="24"/>
              </w:rPr>
              <w:t>王帼筠主任担任</w:t>
            </w:r>
            <w:r>
              <w:rPr>
                <w:rFonts w:ascii="宋体" w:hAnsi="宋体" w:eastAsia="宋体"/>
                <w:bCs/>
                <w:color w:val="000000"/>
                <w:sz w:val="24"/>
                <w:szCs w:val="24"/>
              </w:rPr>
              <w:t>10</w:t>
            </w:r>
            <w:r>
              <w:rPr>
                <w:rFonts w:hint="eastAsia" w:ascii="宋体" w:hAnsi="宋体" w:eastAsia="宋体"/>
                <w:bCs/>
                <w:color w:val="000000"/>
                <w:sz w:val="24"/>
                <w:szCs w:val="24"/>
              </w:rPr>
              <w:t>多年中学副校长，</w:t>
            </w:r>
            <w:r>
              <w:rPr>
                <w:rFonts w:hint="eastAsia" w:ascii="宋体" w:hAnsi="宋体" w:eastAsia="宋体"/>
                <w:bCs/>
                <w:sz w:val="24"/>
                <w:szCs w:val="24"/>
              </w:rPr>
              <w:t>长期扎根教育教学工作的第一线，具有丰富的教育教学管理经验，是江苏省特级教师，曾获省先进教育工作者、市学科带头人、市“</w:t>
            </w:r>
            <w:r>
              <w:rPr>
                <w:rFonts w:ascii="宋体" w:hAnsi="宋体" w:eastAsia="宋体"/>
                <w:bCs/>
                <w:sz w:val="24"/>
                <w:szCs w:val="24"/>
              </w:rPr>
              <w:t>521</w:t>
            </w:r>
            <w:r>
              <w:rPr>
                <w:rFonts w:hint="eastAsia" w:ascii="宋体" w:hAnsi="宋体" w:eastAsia="宋体"/>
                <w:bCs/>
                <w:sz w:val="24"/>
                <w:szCs w:val="24"/>
              </w:rPr>
              <w:t>工程”第二层次培养对象等荣誉称号；周新霞主任为省优秀青年教师、</w:t>
            </w:r>
            <w:r>
              <w:rPr>
                <w:rFonts w:hint="eastAsia" w:ascii="宋体" w:hAnsi="宋体" w:eastAsia="宋体" w:cs="宋体"/>
                <w:kern w:val="0"/>
                <w:sz w:val="24"/>
                <w:szCs w:val="24"/>
              </w:rPr>
              <w:t>省教科研系统先进个人、港城名师、市优秀教育园丁、市百名教学能手、市“</w:t>
            </w:r>
            <w:r>
              <w:rPr>
                <w:rFonts w:ascii="宋体" w:hAnsi="宋体" w:eastAsia="宋体" w:cs="宋体"/>
                <w:kern w:val="0"/>
                <w:sz w:val="24"/>
                <w:szCs w:val="24"/>
              </w:rPr>
              <w:t>521</w:t>
            </w:r>
            <w:r>
              <w:rPr>
                <w:rFonts w:hint="eastAsia" w:ascii="宋体" w:hAnsi="宋体" w:eastAsia="宋体" w:cs="宋体"/>
                <w:kern w:val="0"/>
                <w:sz w:val="24"/>
                <w:szCs w:val="24"/>
              </w:rPr>
              <w:t>工程”学术技术带头人；</w:t>
            </w:r>
            <w:r>
              <w:rPr>
                <w:rFonts w:hint="eastAsia" w:ascii="宋体" w:hAnsi="宋体" w:eastAsia="宋体" w:cs="宋体"/>
                <w:sz w:val="24"/>
                <w:szCs w:val="24"/>
                <w:lang w:val="zh-CN"/>
              </w:rPr>
              <w:t>刘键主任是</w:t>
            </w:r>
            <w:r>
              <w:rPr>
                <w:rFonts w:hint="eastAsia" w:ascii="宋体" w:hAnsi="宋体" w:eastAsia="宋体" w:cs="宋体"/>
                <w:kern w:val="0"/>
                <w:sz w:val="24"/>
                <w:szCs w:val="24"/>
              </w:rPr>
              <w:t>省课题研究先进个人、市教学先进个人、</w:t>
            </w:r>
            <w:r>
              <w:rPr>
                <w:rFonts w:hint="eastAsia" w:ascii="宋体" w:hAnsi="宋体" w:eastAsia="宋体" w:cs="宋体"/>
                <w:sz w:val="24"/>
                <w:szCs w:val="24"/>
                <w:lang w:val="zh-CN"/>
              </w:rPr>
              <w:t>市</w:t>
            </w:r>
            <w:r>
              <w:rPr>
                <w:rFonts w:hint="eastAsia" w:ascii="宋体" w:hAnsi="宋体" w:eastAsia="宋体" w:cs="宋体"/>
                <w:kern w:val="0"/>
                <w:sz w:val="24"/>
                <w:szCs w:val="24"/>
              </w:rPr>
              <w:t>“</w:t>
            </w:r>
            <w:r>
              <w:rPr>
                <w:rFonts w:ascii="宋体" w:hAnsi="宋体" w:eastAsia="宋体" w:cs="宋体"/>
                <w:kern w:val="0"/>
                <w:sz w:val="24"/>
                <w:szCs w:val="24"/>
              </w:rPr>
              <w:t>333</w:t>
            </w:r>
            <w:r>
              <w:rPr>
                <w:rFonts w:hint="eastAsia" w:ascii="宋体" w:hAnsi="宋体" w:eastAsia="宋体" w:cs="宋体"/>
                <w:kern w:val="0"/>
                <w:sz w:val="24"/>
                <w:szCs w:val="24"/>
              </w:rPr>
              <w:t>工程”学科带头人、第二周期骨干教师，市“</w:t>
            </w:r>
            <w:r>
              <w:rPr>
                <w:rFonts w:ascii="宋体" w:hAnsi="宋体" w:eastAsia="宋体" w:cs="宋体"/>
                <w:kern w:val="0"/>
                <w:sz w:val="24"/>
                <w:szCs w:val="24"/>
              </w:rPr>
              <w:t>521</w:t>
            </w:r>
            <w:r>
              <w:rPr>
                <w:rFonts w:hint="eastAsia" w:ascii="宋体" w:hAnsi="宋体" w:eastAsia="宋体" w:cs="宋体"/>
                <w:kern w:val="0"/>
                <w:sz w:val="24"/>
                <w:szCs w:val="24"/>
              </w:rPr>
              <w:t>工程”第三层次培养对象。</w:t>
            </w:r>
          </w:p>
          <w:p>
            <w:pPr>
              <w:autoSpaceDE w:val="0"/>
              <w:autoSpaceDN w:val="0"/>
              <w:adjustRightInd w:val="0"/>
              <w:spacing w:line="480" w:lineRule="exact"/>
              <w:ind w:firstLine="480" w:firstLineChars="200"/>
              <w:rPr>
                <w:rFonts w:ascii="宋体" w:hAnsi="宋体" w:eastAsia="宋体"/>
                <w:sz w:val="24"/>
                <w:szCs w:val="24"/>
              </w:rPr>
            </w:pPr>
            <w:r>
              <w:rPr>
                <w:rFonts w:hint="eastAsia" w:ascii="宋体" w:hAnsi="宋体" w:eastAsia="宋体" w:cs="宋体"/>
                <w:sz w:val="24"/>
                <w:szCs w:val="24"/>
              </w:rPr>
              <w:t>领导班子</w:t>
            </w:r>
            <w:r>
              <w:rPr>
                <w:rFonts w:hint="eastAsia" w:ascii="宋体" w:hAnsi="宋体" w:eastAsia="宋体" w:cs="宋体"/>
                <w:sz w:val="24"/>
                <w:szCs w:val="24"/>
                <w:lang w:val="zh-CN"/>
              </w:rPr>
              <w:t>注重自我学习，勤于研究，积极参与本区域教学研究、教育科研和教师培训工作，以</w:t>
            </w:r>
            <w:r>
              <w:rPr>
                <w:rFonts w:hint="eastAsia" w:ascii="宋体" w:hAnsi="宋体" w:eastAsia="宋体"/>
                <w:sz w:val="24"/>
                <w:szCs w:val="24"/>
              </w:rPr>
              <w:t>服务学校、教师、学生的积极工作态度立足于本职工作。</w:t>
            </w:r>
            <w:r>
              <w:rPr>
                <w:rFonts w:hint="eastAsia" w:ascii="宋体" w:hAnsi="宋体" w:eastAsia="宋体" w:cs="宋体"/>
                <w:sz w:val="24"/>
                <w:szCs w:val="24"/>
                <w:lang w:val="zh-CN"/>
              </w:rPr>
              <w:t>近年来班子成员取得丰富的研究成果，主持研究省、市级规划课题、重点课题</w:t>
            </w:r>
            <w:r>
              <w:rPr>
                <w:rFonts w:ascii="宋体" w:hAnsi="宋体" w:eastAsia="宋体" w:cs="宋体"/>
                <w:sz w:val="24"/>
                <w:szCs w:val="24"/>
                <w:lang w:val="zh-CN"/>
              </w:rPr>
              <w:t>10</w:t>
            </w:r>
            <w:r>
              <w:rPr>
                <w:rFonts w:hint="eastAsia" w:ascii="宋体" w:hAnsi="宋体" w:eastAsia="宋体" w:cs="宋体"/>
                <w:sz w:val="24"/>
                <w:szCs w:val="24"/>
                <w:lang w:val="zh-CN"/>
              </w:rPr>
              <w:t>余项，</w:t>
            </w:r>
            <w:r>
              <w:rPr>
                <w:rFonts w:hint="eastAsia" w:ascii="宋体" w:hAnsi="宋体" w:eastAsia="宋体"/>
                <w:sz w:val="24"/>
                <w:szCs w:val="24"/>
              </w:rPr>
              <w:t>发表论文</w:t>
            </w:r>
            <w:r>
              <w:rPr>
                <w:rFonts w:ascii="宋体" w:hAnsi="宋体" w:eastAsia="宋体"/>
                <w:sz w:val="24"/>
                <w:szCs w:val="24"/>
              </w:rPr>
              <w:t>76</w:t>
            </w:r>
            <w:r>
              <w:rPr>
                <w:rFonts w:hint="eastAsia" w:ascii="宋体" w:hAnsi="宋体" w:eastAsia="宋体"/>
                <w:sz w:val="24"/>
                <w:szCs w:val="24"/>
              </w:rPr>
              <w:t>篇。</w:t>
            </w:r>
          </w:p>
          <w:p>
            <w:pPr>
              <w:autoSpaceDE w:val="0"/>
              <w:autoSpaceDN w:val="0"/>
              <w:adjustRightInd w:val="0"/>
              <w:spacing w:line="480" w:lineRule="exact"/>
              <w:ind w:firstLine="482" w:firstLineChars="200"/>
              <w:rPr>
                <w:rFonts w:ascii="宋体" w:hAnsi="宋体" w:eastAsia="宋体"/>
                <w:b/>
                <w:sz w:val="24"/>
                <w:szCs w:val="24"/>
              </w:rPr>
            </w:pPr>
            <w:r>
              <w:rPr>
                <w:rFonts w:hint="eastAsia" w:ascii="宋体" w:hAnsi="宋体" w:eastAsia="宋体"/>
                <w:b/>
                <w:sz w:val="24"/>
                <w:szCs w:val="24"/>
              </w:rPr>
              <w:t>三、组织协调，外引内联，服务一线</w:t>
            </w:r>
          </w:p>
          <w:p>
            <w:pPr>
              <w:autoSpaceDE w:val="0"/>
              <w:autoSpaceDN w:val="0"/>
              <w:adjustRightInd w:val="0"/>
              <w:spacing w:line="480" w:lineRule="exact"/>
              <w:ind w:firstLine="480" w:firstLineChars="200"/>
              <w:rPr>
                <w:rFonts w:ascii="宋体" w:hAnsi="宋体" w:eastAsia="宋体"/>
                <w:b/>
                <w:bCs/>
                <w:sz w:val="24"/>
                <w:szCs w:val="24"/>
              </w:rPr>
            </w:pPr>
            <w:r>
              <w:rPr>
                <w:rFonts w:hint="eastAsia" w:ascii="宋体" w:hAnsi="宋体" w:eastAsia="宋体"/>
                <w:sz w:val="24"/>
                <w:szCs w:val="24"/>
              </w:rPr>
              <w:t>领导班子具有较强的组织协调能力，</w:t>
            </w:r>
            <w:r>
              <w:rPr>
                <w:rFonts w:hint="eastAsia" w:ascii="宋体" w:hAnsi="宋体" w:eastAsia="宋体"/>
                <w:bCs/>
                <w:sz w:val="24"/>
                <w:szCs w:val="24"/>
              </w:rPr>
              <w:t>团队协作，是一支有担当，业务精，善创新，以身作则，爱师尊民的领导集体。</w:t>
            </w:r>
            <w:r>
              <w:rPr>
                <w:rFonts w:hint="eastAsia" w:ascii="宋体" w:hAnsi="宋体" w:eastAsia="宋体"/>
                <w:sz w:val="24"/>
                <w:szCs w:val="24"/>
              </w:rPr>
              <w:t>中心领导班子建立科学的目标考核机制，圆满完成各项管理工作。</w:t>
            </w:r>
            <w:r>
              <w:rPr>
                <w:rFonts w:hint="eastAsia" w:ascii="宋体" w:hAnsi="宋体" w:eastAsia="宋体"/>
                <w:bCs/>
                <w:sz w:val="24"/>
                <w:szCs w:val="24"/>
              </w:rPr>
              <w:t>能妥善处理好中心与基层学校的关系，</w:t>
            </w:r>
            <w:r>
              <w:rPr>
                <w:rFonts w:hint="eastAsia" w:ascii="宋体" w:hAnsi="宋体" w:eastAsia="宋体"/>
                <w:sz w:val="24"/>
                <w:szCs w:val="24"/>
              </w:rPr>
              <w:t>主动考虑教育行政部门的各项工作要求，积极配合教育行政部门做好对学校及广大教师服务工作。班子成员能长年坚持在学校蹲点指导服务，每年人均指导教学、观课</w:t>
            </w:r>
            <w:r>
              <w:rPr>
                <w:rFonts w:ascii="宋体" w:hAnsi="宋体" w:eastAsia="宋体"/>
                <w:sz w:val="24"/>
                <w:szCs w:val="24"/>
              </w:rPr>
              <w:t>70</w:t>
            </w:r>
            <w:r>
              <w:rPr>
                <w:rFonts w:hint="eastAsia" w:ascii="宋体" w:hAnsi="宋体" w:eastAsia="宋体"/>
                <w:sz w:val="24"/>
                <w:szCs w:val="24"/>
              </w:rPr>
              <w:t>多节。</w:t>
            </w:r>
          </w:p>
          <w:p>
            <w:pPr>
              <w:autoSpaceDE w:val="0"/>
              <w:autoSpaceDN w:val="0"/>
              <w:adjustRightInd w:val="0"/>
              <w:spacing w:line="480" w:lineRule="exact"/>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中心善于</w:t>
            </w:r>
            <w:r>
              <w:rPr>
                <w:rFonts w:hint="eastAsia" w:ascii="宋体" w:hAnsi="宋体" w:eastAsia="宋体"/>
                <w:bCs/>
                <w:sz w:val="24"/>
                <w:szCs w:val="24"/>
              </w:rPr>
              <w:t>充分利用现有教育资源，</w:t>
            </w:r>
            <w:r>
              <w:rPr>
                <w:rFonts w:hint="eastAsia" w:ascii="宋体" w:hAnsi="宋体" w:eastAsia="宋体"/>
                <w:sz w:val="24"/>
                <w:szCs w:val="24"/>
              </w:rPr>
              <w:t>努力</w:t>
            </w:r>
            <w:r>
              <w:rPr>
                <w:rFonts w:hint="eastAsia" w:ascii="宋体" w:hAnsi="宋体" w:eastAsia="宋体" w:cs="宋体"/>
                <w:sz w:val="24"/>
                <w:szCs w:val="24"/>
                <w:lang w:val="zh-CN"/>
              </w:rPr>
              <w:t>争取外部相关单位的支持，保证研训工作有序优质地开展，在“四位一体”管理模式的运作下，积极探索教师专业发展之路。</w:t>
            </w:r>
          </w:p>
          <w:p>
            <w:pPr>
              <w:autoSpaceDE w:val="0"/>
              <w:autoSpaceDN w:val="0"/>
              <w:adjustRightInd w:val="0"/>
              <w:spacing w:line="480" w:lineRule="exact"/>
              <w:ind w:firstLine="480" w:firstLineChars="200"/>
              <w:rPr>
                <w:rFonts w:ascii="宋体" w:hAnsi="宋体" w:eastAsia="宋体" w:cs="宋体"/>
                <w:sz w:val="24"/>
                <w:szCs w:val="24"/>
                <w:lang w:val="zh-CN"/>
              </w:rPr>
            </w:pPr>
          </w:p>
          <w:p>
            <w:pPr>
              <w:autoSpaceDE w:val="0"/>
              <w:autoSpaceDN w:val="0"/>
              <w:adjustRightInd w:val="0"/>
              <w:spacing w:line="480" w:lineRule="exact"/>
              <w:ind w:firstLine="482" w:firstLineChars="200"/>
              <w:rPr>
                <w:rFonts w:ascii="宋体" w:hAnsi="宋体" w:eastAsia="宋体"/>
                <w:b/>
                <w:bCs/>
                <w:sz w:val="24"/>
                <w:szCs w:val="24"/>
              </w:rPr>
            </w:pPr>
          </w:p>
          <w:p>
            <w:pPr>
              <w:autoSpaceDE w:val="0"/>
              <w:autoSpaceDN w:val="0"/>
              <w:adjustRightInd w:val="0"/>
              <w:spacing w:line="480" w:lineRule="exact"/>
              <w:ind w:firstLine="482" w:firstLineChars="200"/>
              <w:rPr>
                <w:rFonts w:ascii="宋体" w:hAnsi="宋体" w:eastAsia="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jc w:val="center"/>
        </w:trPr>
        <w:tc>
          <w:tcPr>
            <w:tcW w:w="648" w:type="dxa"/>
            <w:vAlign w:val="center"/>
          </w:tcPr>
          <w:p>
            <w:pPr>
              <w:jc w:val="center"/>
              <w:rPr>
                <w:rFonts w:ascii="宋体" w:hAnsi="宋体" w:eastAsia="宋体"/>
                <w:sz w:val="24"/>
                <w:szCs w:val="24"/>
              </w:rPr>
            </w:pPr>
          </w:p>
        </w:tc>
        <w:tc>
          <w:tcPr>
            <w:tcW w:w="8122" w:type="dxa"/>
            <w:gridSpan w:val="2"/>
            <w:vMerge w:val="continue"/>
          </w:tcPr>
          <w:p>
            <w:pPr>
              <w:autoSpaceDE w:val="0"/>
              <w:autoSpaceDN w:val="0"/>
              <w:adjustRightInd w:val="0"/>
              <w:spacing w:line="480" w:lineRule="exact"/>
              <w:ind w:firstLine="480" w:firstLineChars="20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jc w:val="center"/>
        </w:trPr>
        <w:tc>
          <w:tcPr>
            <w:tcW w:w="648" w:type="dxa"/>
            <w:vAlign w:val="center"/>
          </w:tcPr>
          <w:p>
            <w:pPr>
              <w:jc w:val="center"/>
              <w:rPr>
                <w:rFonts w:ascii="宋体" w:hAnsi="宋体" w:eastAsia="宋体"/>
                <w:sz w:val="24"/>
                <w:szCs w:val="24"/>
              </w:rPr>
            </w:pPr>
            <w:r>
              <w:rPr>
                <w:rFonts w:hint="eastAsia" w:ascii="宋体" w:hAnsi="宋体" w:eastAsia="宋体"/>
                <w:sz w:val="24"/>
                <w:szCs w:val="24"/>
              </w:rPr>
              <w:t>支撑材料</w:t>
            </w:r>
          </w:p>
          <w:p>
            <w:pPr>
              <w:jc w:val="center"/>
              <w:rPr>
                <w:rFonts w:ascii="宋体" w:hAnsi="宋体" w:eastAsia="宋体"/>
                <w:sz w:val="24"/>
                <w:szCs w:val="24"/>
              </w:rPr>
            </w:pPr>
            <w:r>
              <w:rPr>
                <w:rFonts w:hint="eastAsia" w:ascii="宋体" w:hAnsi="宋体" w:eastAsia="宋体"/>
                <w:sz w:val="24"/>
                <w:szCs w:val="24"/>
              </w:rPr>
              <w:t>名称</w:t>
            </w:r>
          </w:p>
        </w:tc>
        <w:tc>
          <w:tcPr>
            <w:tcW w:w="8122" w:type="dxa"/>
            <w:gridSpan w:val="2"/>
            <w:vAlign w:val="center"/>
          </w:tcPr>
          <w:p>
            <w:pPr>
              <w:spacing w:line="480" w:lineRule="exact"/>
              <w:rPr>
                <w:rFonts w:ascii="宋体" w:hAnsi="宋体" w:eastAsia="宋体"/>
                <w:bCs/>
                <w:sz w:val="24"/>
                <w:szCs w:val="24"/>
              </w:rPr>
            </w:pPr>
          </w:p>
          <w:p>
            <w:pPr>
              <w:spacing w:line="480" w:lineRule="exact"/>
              <w:rPr>
                <w:rFonts w:ascii="宋体" w:hAnsi="宋体" w:eastAsia="宋体"/>
                <w:bCs/>
                <w:sz w:val="24"/>
                <w:szCs w:val="24"/>
              </w:rPr>
            </w:pPr>
            <w:r>
              <w:rPr>
                <w:rFonts w:ascii="宋体" w:hAnsi="宋体" w:eastAsia="宋体"/>
                <w:bCs/>
                <w:sz w:val="24"/>
                <w:szCs w:val="24"/>
              </w:rPr>
              <w:t xml:space="preserve">12.1 </w:t>
            </w:r>
            <w:r>
              <w:rPr>
                <w:rFonts w:hint="eastAsia" w:ascii="宋体" w:hAnsi="宋体" w:eastAsia="宋体"/>
                <w:bCs/>
                <w:sz w:val="24"/>
                <w:szCs w:val="24"/>
              </w:rPr>
              <w:t>连云区教师发展中心领导班子成员基本情况登记表</w:t>
            </w:r>
          </w:p>
          <w:p>
            <w:pPr>
              <w:spacing w:line="480" w:lineRule="exact"/>
              <w:rPr>
                <w:rFonts w:ascii="宋体" w:hAnsi="宋体" w:eastAsia="宋体"/>
                <w:bCs/>
                <w:sz w:val="24"/>
                <w:szCs w:val="24"/>
              </w:rPr>
            </w:pPr>
            <w:r>
              <w:rPr>
                <w:rFonts w:ascii="宋体" w:hAnsi="宋体" w:eastAsia="宋体"/>
                <w:bCs/>
                <w:sz w:val="24"/>
                <w:szCs w:val="24"/>
              </w:rPr>
              <w:t xml:space="preserve">12.2 </w:t>
            </w:r>
            <w:r>
              <w:rPr>
                <w:rFonts w:hint="eastAsia" w:ascii="宋体" w:hAnsi="宋体" w:eastAsia="宋体"/>
                <w:bCs/>
                <w:sz w:val="24"/>
                <w:szCs w:val="24"/>
              </w:rPr>
              <w:t>连云区教师发展中心领导班子成员发表的论文等相关材料</w:t>
            </w:r>
          </w:p>
          <w:p>
            <w:pPr>
              <w:spacing w:line="480" w:lineRule="exact"/>
              <w:rPr>
                <w:rFonts w:ascii="宋体" w:hAnsi="宋体" w:eastAsia="宋体"/>
                <w:bCs/>
                <w:sz w:val="24"/>
                <w:szCs w:val="24"/>
              </w:rPr>
            </w:pPr>
            <w:r>
              <w:rPr>
                <w:rFonts w:ascii="宋体" w:hAnsi="宋体" w:eastAsia="宋体"/>
                <w:bCs/>
                <w:sz w:val="24"/>
                <w:szCs w:val="24"/>
              </w:rPr>
              <w:t xml:space="preserve">12.3 </w:t>
            </w:r>
            <w:r>
              <w:rPr>
                <w:rFonts w:hint="eastAsia" w:ascii="宋体" w:hAnsi="宋体" w:eastAsia="宋体"/>
                <w:bCs/>
                <w:sz w:val="24"/>
                <w:szCs w:val="24"/>
              </w:rPr>
              <w:t>连云区教师发展中心领导班子成员承担课题研究相关材料</w:t>
            </w:r>
          </w:p>
          <w:p>
            <w:pPr>
              <w:spacing w:line="480" w:lineRule="exact"/>
              <w:rPr>
                <w:rFonts w:ascii="宋体" w:hAnsi="宋体" w:eastAsia="宋体"/>
                <w:bCs/>
                <w:sz w:val="24"/>
                <w:szCs w:val="24"/>
              </w:rPr>
            </w:pPr>
            <w:r>
              <w:rPr>
                <w:rFonts w:ascii="宋体" w:hAnsi="宋体" w:eastAsia="宋体"/>
                <w:bCs/>
                <w:sz w:val="24"/>
                <w:szCs w:val="24"/>
              </w:rPr>
              <w:t xml:space="preserve">12.4 </w:t>
            </w:r>
            <w:r>
              <w:rPr>
                <w:rFonts w:hint="eastAsia" w:ascii="宋体" w:hAnsi="宋体" w:eastAsia="宋体"/>
                <w:bCs/>
                <w:sz w:val="24"/>
                <w:szCs w:val="24"/>
              </w:rPr>
              <w:t>连云区教师发展中心领导班子成员进修、外出学习考察等材料</w:t>
            </w:r>
          </w:p>
          <w:p>
            <w:pPr>
              <w:spacing w:line="480" w:lineRule="exact"/>
              <w:rPr>
                <w:rFonts w:ascii="宋体" w:hAnsi="宋体" w:eastAsia="宋体"/>
                <w:bCs/>
                <w:sz w:val="24"/>
                <w:szCs w:val="24"/>
              </w:rPr>
            </w:pPr>
            <w:r>
              <w:rPr>
                <w:rFonts w:ascii="宋体" w:hAnsi="宋体" w:eastAsia="宋体"/>
                <w:bCs/>
                <w:sz w:val="24"/>
                <w:szCs w:val="24"/>
              </w:rPr>
              <w:t xml:space="preserve">12.5 </w:t>
            </w:r>
            <w:r>
              <w:rPr>
                <w:rFonts w:hint="eastAsia" w:ascii="宋体" w:hAnsi="宋体" w:eastAsia="宋体"/>
                <w:bCs/>
                <w:sz w:val="24"/>
                <w:szCs w:val="24"/>
              </w:rPr>
              <w:t>连云区教师发展中心领导班子成员获奖情况统计表与证书复印件</w:t>
            </w:r>
          </w:p>
          <w:p>
            <w:pPr>
              <w:spacing w:line="480" w:lineRule="exact"/>
              <w:rPr>
                <w:rFonts w:ascii="宋体" w:hAnsi="宋体" w:eastAsia="宋体"/>
                <w:bCs/>
                <w:sz w:val="24"/>
                <w:szCs w:val="24"/>
              </w:rPr>
            </w:pPr>
            <w:r>
              <w:rPr>
                <w:rFonts w:ascii="宋体" w:hAnsi="宋体" w:eastAsia="宋体"/>
                <w:bCs/>
                <w:sz w:val="24"/>
                <w:szCs w:val="24"/>
              </w:rPr>
              <w:t xml:space="preserve">12.6 </w:t>
            </w:r>
            <w:r>
              <w:rPr>
                <w:rFonts w:hint="eastAsia" w:ascii="宋体" w:hAnsi="宋体" w:eastAsia="宋体"/>
                <w:bCs/>
                <w:sz w:val="24"/>
                <w:szCs w:val="24"/>
              </w:rPr>
              <w:t>连云区教师发展中心领导班子成员学术讲座、听评课记录等相关材料</w:t>
            </w:r>
          </w:p>
          <w:p>
            <w:pPr>
              <w:spacing w:line="480" w:lineRule="exact"/>
              <w:rPr>
                <w:rFonts w:ascii="宋体" w:hAnsi="宋体" w:eastAsia="宋体"/>
                <w:bCs/>
                <w:sz w:val="24"/>
                <w:szCs w:val="24"/>
              </w:rPr>
            </w:pPr>
            <w:r>
              <w:rPr>
                <w:rFonts w:ascii="宋体" w:hAnsi="宋体" w:eastAsia="宋体"/>
                <w:bCs/>
                <w:sz w:val="24"/>
                <w:szCs w:val="24"/>
              </w:rPr>
              <w:t xml:space="preserve">12.7 </w:t>
            </w:r>
            <w:r>
              <w:rPr>
                <w:rFonts w:hint="eastAsia" w:ascii="宋体" w:hAnsi="宋体" w:eastAsia="宋体"/>
                <w:bCs/>
                <w:sz w:val="24"/>
                <w:szCs w:val="24"/>
              </w:rPr>
              <w:t>连云区教师发展中心领导班子成员年度个人小结</w:t>
            </w:r>
          </w:p>
          <w:p>
            <w:pPr>
              <w:spacing w:line="480" w:lineRule="exact"/>
              <w:rPr>
                <w:rFonts w:ascii="宋体" w:hAnsi="宋体" w:eastAsia="宋体"/>
                <w:bCs/>
                <w:sz w:val="24"/>
                <w:szCs w:val="24"/>
              </w:rPr>
            </w:pPr>
            <w:r>
              <w:rPr>
                <w:rFonts w:ascii="宋体" w:hAnsi="宋体" w:eastAsia="宋体"/>
                <w:bCs/>
                <w:sz w:val="24"/>
                <w:szCs w:val="24"/>
              </w:rPr>
              <w:t xml:space="preserve">12.8 </w:t>
            </w:r>
            <w:r>
              <w:rPr>
                <w:rFonts w:hint="eastAsia" w:ascii="宋体" w:hAnsi="宋体" w:eastAsia="宋体"/>
                <w:bCs/>
                <w:sz w:val="24"/>
                <w:szCs w:val="24"/>
              </w:rPr>
              <w:t>连云区教师发展中心工作计划与总结</w:t>
            </w:r>
          </w:p>
          <w:p>
            <w:pPr>
              <w:spacing w:line="480" w:lineRule="exact"/>
              <w:rPr>
                <w:rFonts w:ascii="宋体" w:hAnsi="宋体" w:eastAsia="宋体"/>
                <w:bCs/>
                <w:sz w:val="24"/>
                <w:szCs w:val="24"/>
              </w:rPr>
            </w:pPr>
            <w:r>
              <w:rPr>
                <w:rFonts w:ascii="宋体" w:hAnsi="宋体" w:eastAsia="宋体"/>
                <w:bCs/>
                <w:sz w:val="24"/>
                <w:szCs w:val="24"/>
              </w:rPr>
              <w:t>12.</w:t>
            </w:r>
            <w:r>
              <w:rPr>
                <w:rFonts w:ascii="宋体" w:hAnsi="宋体" w:eastAsia="宋体"/>
                <w:sz w:val="24"/>
                <w:szCs w:val="24"/>
              </w:rPr>
              <w:t>9</w:t>
            </w:r>
            <w:r>
              <w:rPr>
                <w:rFonts w:ascii="宋体" w:hAnsi="宋体" w:eastAsia="宋体"/>
                <w:bCs/>
                <w:sz w:val="24"/>
                <w:szCs w:val="24"/>
              </w:rPr>
              <w:t xml:space="preserve"> </w:t>
            </w:r>
            <w:r>
              <w:rPr>
                <w:rFonts w:hint="eastAsia" w:ascii="宋体" w:hAnsi="宋体" w:eastAsia="宋体"/>
                <w:bCs/>
                <w:sz w:val="24"/>
                <w:szCs w:val="24"/>
              </w:rPr>
              <w:t>连云区教师发展中心各职能部门工作计划与总结</w:t>
            </w:r>
          </w:p>
          <w:p>
            <w:pPr>
              <w:spacing w:line="480" w:lineRule="exact"/>
              <w:rPr>
                <w:rFonts w:ascii="宋体" w:hAnsi="宋体" w:eastAsia="宋体"/>
                <w:sz w:val="24"/>
                <w:szCs w:val="24"/>
              </w:rPr>
            </w:pPr>
          </w:p>
        </w:tc>
      </w:tr>
    </w:tbl>
    <w:p>
      <w:r>
        <w:br w:type="page"/>
      </w:r>
    </w:p>
    <w:tbl>
      <w:tblPr>
        <w:tblStyle w:val="13"/>
        <w:tblW w:w="8428" w:type="dxa"/>
        <w:jc w:val="center"/>
        <w:tblLayout w:type="fixed"/>
        <w:tblCellMar>
          <w:top w:w="0" w:type="dxa"/>
          <w:left w:w="10" w:type="dxa"/>
          <w:bottom w:w="0" w:type="dxa"/>
          <w:right w:w="10" w:type="dxa"/>
        </w:tblCellMar>
      </w:tblPr>
      <w:tblGrid>
        <w:gridCol w:w="636"/>
        <w:gridCol w:w="6481"/>
        <w:gridCol w:w="1311"/>
      </w:tblGrid>
      <w:tr>
        <w:tblPrEx>
          <w:tblCellMar>
            <w:top w:w="0" w:type="dxa"/>
            <w:left w:w="10" w:type="dxa"/>
            <w:bottom w:w="0" w:type="dxa"/>
            <w:right w:w="10" w:type="dxa"/>
          </w:tblCellMar>
        </w:tblPrEx>
        <w:trPr>
          <w:trHeight w:val="627" w:hRule="atLeast"/>
          <w:jc w:val="center"/>
        </w:trPr>
        <w:tc>
          <w:tcPr>
            <w:tcW w:w="7117" w:type="dxa"/>
            <w:gridSpan w:val="2"/>
            <w:tcBorders>
              <w:top w:val="single" w:color="000000" w:sz="4" w:space="0"/>
              <w:left w:val="single" w:color="000000" w:sz="4" w:space="0"/>
              <w:bottom w:val="single" w:color="000000" w:sz="4" w:space="0"/>
              <w:right w:val="single" w:color="000000" w:sz="2" w:space="0"/>
            </w:tcBorders>
            <w:shd w:val="clear" w:color="auto" w:fill="FFFFFF"/>
            <w:tcMar>
              <w:top w:w="0" w:type="dxa"/>
              <w:left w:w="108" w:type="dxa"/>
              <w:bottom w:w="0" w:type="dxa"/>
              <w:right w:w="108" w:type="dxa"/>
            </w:tcMar>
            <w:vAlign w:val="center"/>
          </w:tcPr>
          <w:p>
            <w:pPr>
              <w:jc w:val="center"/>
              <w:rPr>
                <w:rFonts w:ascii="宋体" w:hAnsi="宋体" w:eastAsia="宋体"/>
                <w:color w:val="000000"/>
                <w:sz w:val="24"/>
                <w:szCs w:val="24"/>
              </w:rPr>
            </w:pPr>
            <w:r>
              <w:rPr>
                <w:rFonts w:hint="eastAsia" w:ascii="宋体" w:hAnsi="宋体" w:eastAsia="宋体"/>
                <w:b/>
                <w:bCs/>
                <w:color w:val="000000"/>
                <w:sz w:val="24"/>
                <w:szCs w:val="24"/>
              </w:rPr>
              <w:t>队伍建设</w:t>
            </w:r>
            <w:r>
              <w:rPr>
                <w:rFonts w:ascii="宋体" w:hAnsi="宋体" w:eastAsia="宋体"/>
                <w:bCs/>
                <w:color w:val="000000"/>
                <w:sz w:val="24"/>
                <w:szCs w:val="24"/>
              </w:rPr>
              <w:t>—</w:t>
            </w:r>
            <w:r>
              <w:rPr>
                <w:rFonts w:hint="eastAsia" w:ascii="宋体" w:hAnsi="宋体" w:eastAsia="宋体"/>
                <w:bCs/>
                <w:color w:val="000000"/>
                <w:sz w:val="24"/>
                <w:szCs w:val="24"/>
              </w:rPr>
              <w:t>领导班子</w:t>
            </w:r>
          </w:p>
        </w:tc>
        <w:tc>
          <w:tcPr>
            <w:tcW w:w="1311"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jc w:val="center"/>
              <w:rPr>
                <w:rFonts w:ascii="宋体" w:hAnsi="宋体" w:eastAsia="宋体"/>
                <w:color w:val="000000"/>
                <w:sz w:val="24"/>
                <w:szCs w:val="24"/>
              </w:rPr>
            </w:pPr>
            <w:r>
              <w:rPr>
                <w:rFonts w:hint="eastAsia" w:ascii="宋体" w:hAnsi="宋体" w:eastAsia="宋体"/>
                <w:color w:val="000000"/>
                <w:sz w:val="24"/>
                <w:szCs w:val="24"/>
              </w:rPr>
              <w:t>自评赋分</w:t>
            </w:r>
          </w:p>
        </w:tc>
      </w:tr>
      <w:tr>
        <w:tblPrEx>
          <w:tblCellMar>
            <w:top w:w="0" w:type="dxa"/>
            <w:left w:w="10" w:type="dxa"/>
            <w:bottom w:w="0" w:type="dxa"/>
            <w:right w:w="10" w:type="dxa"/>
          </w:tblCellMar>
        </w:tblPrEx>
        <w:trPr>
          <w:trHeight w:val="966" w:hRule="atLeast"/>
          <w:jc w:val="center"/>
        </w:trPr>
        <w:tc>
          <w:tcPr>
            <w:tcW w:w="7117" w:type="dxa"/>
            <w:gridSpan w:val="2"/>
            <w:tcBorders>
              <w:top w:val="single" w:color="000000" w:sz="4" w:space="0"/>
              <w:left w:val="single" w:color="000000" w:sz="4" w:space="0"/>
              <w:bottom w:val="single" w:color="000000" w:sz="4" w:space="0"/>
              <w:right w:val="single" w:color="000000" w:sz="2" w:space="0"/>
            </w:tcBorders>
            <w:shd w:val="clear" w:color="auto" w:fill="FFFFFF"/>
            <w:tcMar>
              <w:top w:w="0" w:type="dxa"/>
              <w:left w:w="108" w:type="dxa"/>
              <w:bottom w:w="0" w:type="dxa"/>
              <w:right w:w="108" w:type="dxa"/>
            </w:tcMar>
            <w:vAlign w:val="center"/>
          </w:tcPr>
          <w:p>
            <w:pPr>
              <w:ind w:firstLine="480"/>
              <w:rPr>
                <w:rFonts w:ascii="宋体" w:hAnsi="宋体" w:eastAsia="宋体"/>
                <w:color w:val="000000"/>
                <w:sz w:val="24"/>
                <w:szCs w:val="24"/>
              </w:rPr>
            </w:pPr>
            <w:r>
              <w:rPr>
                <w:rFonts w:ascii="宋体" w:hAnsi="宋体" w:eastAsia="宋体"/>
                <w:color w:val="000000"/>
                <w:sz w:val="24"/>
                <w:szCs w:val="24"/>
              </w:rPr>
              <w:t>13</w:t>
            </w:r>
            <w:r>
              <w:rPr>
                <w:rFonts w:hint="eastAsia" w:ascii="宋体" w:hAnsi="宋体" w:eastAsia="宋体"/>
                <w:color w:val="000000"/>
                <w:sz w:val="24"/>
                <w:szCs w:val="24"/>
              </w:rPr>
              <w:t>．领导班子成员平均年龄一般不超过</w:t>
            </w:r>
            <w:r>
              <w:rPr>
                <w:rFonts w:ascii="宋体" w:hAnsi="宋体" w:eastAsia="宋体"/>
                <w:color w:val="000000"/>
                <w:sz w:val="24"/>
                <w:szCs w:val="24"/>
              </w:rPr>
              <w:t>50</w:t>
            </w:r>
            <w:r>
              <w:rPr>
                <w:rFonts w:hint="eastAsia" w:ascii="宋体" w:hAnsi="宋体" w:eastAsia="宋体"/>
                <w:color w:val="000000"/>
                <w:sz w:val="24"/>
                <w:szCs w:val="24"/>
              </w:rPr>
              <w:t>周岁，均具有大学本科及以上学历，高级职称占</w:t>
            </w:r>
            <w:r>
              <w:rPr>
                <w:rFonts w:ascii="宋体" w:hAnsi="宋体" w:eastAsia="宋体"/>
                <w:color w:val="000000"/>
                <w:sz w:val="24"/>
                <w:szCs w:val="24"/>
              </w:rPr>
              <w:t>80%</w:t>
            </w:r>
            <w:r>
              <w:rPr>
                <w:rFonts w:hint="eastAsia" w:ascii="宋体" w:hAnsi="宋体" w:eastAsia="宋体"/>
                <w:color w:val="000000"/>
                <w:sz w:val="24"/>
                <w:szCs w:val="24"/>
              </w:rPr>
              <w:t>以上。</w:t>
            </w:r>
          </w:p>
        </w:tc>
        <w:tc>
          <w:tcPr>
            <w:tcW w:w="1311"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jc w:val="center"/>
              <w:rPr>
                <w:rFonts w:ascii="宋体" w:hAnsi="宋体" w:eastAsia="宋体"/>
                <w:color w:val="000000"/>
                <w:sz w:val="24"/>
                <w:szCs w:val="24"/>
              </w:rPr>
            </w:pPr>
            <w:r>
              <w:rPr>
                <w:rFonts w:ascii="宋体" w:hAnsi="宋体" w:eastAsia="宋体"/>
                <w:color w:val="000000"/>
                <w:sz w:val="24"/>
                <w:szCs w:val="24"/>
              </w:rPr>
              <w:t>2</w:t>
            </w:r>
            <w:r>
              <w:rPr>
                <w:rFonts w:hint="eastAsia" w:ascii="宋体" w:hAnsi="宋体" w:eastAsia="宋体"/>
                <w:color w:val="000000"/>
                <w:sz w:val="24"/>
                <w:szCs w:val="24"/>
              </w:rPr>
              <w:t>分</w:t>
            </w:r>
          </w:p>
        </w:tc>
      </w:tr>
      <w:tr>
        <w:tblPrEx>
          <w:tblCellMar>
            <w:top w:w="0" w:type="dxa"/>
            <w:left w:w="10" w:type="dxa"/>
            <w:bottom w:w="0" w:type="dxa"/>
            <w:right w:w="10" w:type="dxa"/>
          </w:tblCellMar>
        </w:tblPrEx>
        <w:trPr>
          <w:trHeight w:val="6567"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518" w:lineRule="auto"/>
              <w:jc w:val="center"/>
              <w:rPr>
                <w:rFonts w:ascii="宋体" w:hAnsi="宋体" w:eastAsia="宋体"/>
                <w:color w:val="000000"/>
                <w:sz w:val="24"/>
                <w:szCs w:val="24"/>
              </w:rPr>
            </w:pPr>
          </w:p>
          <w:p>
            <w:pPr>
              <w:spacing w:line="518" w:lineRule="auto"/>
              <w:jc w:val="center"/>
              <w:rPr>
                <w:rFonts w:ascii="宋体" w:hAnsi="宋体" w:eastAsia="宋体"/>
                <w:color w:val="000000"/>
                <w:sz w:val="24"/>
                <w:szCs w:val="24"/>
              </w:rPr>
            </w:pPr>
            <w:r>
              <w:rPr>
                <w:rFonts w:hint="eastAsia" w:ascii="宋体" w:hAnsi="宋体" w:eastAsia="宋体"/>
                <w:color w:val="000000"/>
                <w:sz w:val="24"/>
                <w:szCs w:val="24"/>
              </w:rPr>
              <w:t>自</w:t>
            </w:r>
          </w:p>
          <w:p>
            <w:pPr>
              <w:spacing w:line="518" w:lineRule="auto"/>
              <w:jc w:val="center"/>
              <w:rPr>
                <w:rFonts w:ascii="宋体" w:hAnsi="宋体" w:eastAsia="宋体"/>
                <w:color w:val="000000"/>
                <w:sz w:val="24"/>
                <w:szCs w:val="24"/>
              </w:rPr>
            </w:pPr>
          </w:p>
          <w:p>
            <w:pPr>
              <w:spacing w:line="518" w:lineRule="auto"/>
              <w:jc w:val="center"/>
              <w:rPr>
                <w:rFonts w:ascii="宋体" w:hAnsi="宋体" w:eastAsia="宋体"/>
                <w:color w:val="000000"/>
                <w:sz w:val="24"/>
                <w:szCs w:val="24"/>
              </w:rPr>
            </w:pPr>
            <w:r>
              <w:rPr>
                <w:rFonts w:hint="eastAsia" w:ascii="宋体" w:hAnsi="宋体" w:eastAsia="宋体"/>
                <w:color w:val="000000"/>
                <w:sz w:val="24"/>
                <w:szCs w:val="24"/>
              </w:rPr>
              <w:t>我</w:t>
            </w:r>
          </w:p>
          <w:p>
            <w:pPr>
              <w:spacing w:line="518" w:lineRule="auto"/>
              <w:jc w:val="center"/>
              <w:rPr>
                <w:rFonts w:ascii="宋体" w:hAnsi="宋体" w:eastAsia="宋体"/>
                <w:color w:val="000000"/>
                <w:sz w:val="24"/>
                <w:szCs w:val="24"/>
              </w:rPr>
            </w:pPr>
          </w:p>
          <w:p>
            <w:pPr>
              <w:spacing w:line="518" w:lineRule="auto"/>
              <w:jc w:val="center"/>
              <w:rPr>
                <w:rFonts w:ascii="宋体" w:hAnsi="宋体" w:eastAsia="宋体"/>
                <w:color w:val="000000"/>
                <w:sz w:val="24"/>
                <w:szCs w:val="24"/>
              </w:rPr>
            </w:pPr>
            <w:r>
              <w:rPr>
                <w:rFonts w:hint="eastAsia" w:ascii="宋体" w:hAnsi="宋体" w:eastAsia="宋体"/>
                <w:color w:val="000000"/>
                <w:sz w:val="24"/>
                <w:szCs w:val="24"/>
              </w:rPr>
              <w:t>评</w:t>
            </w:r>
          </w:p>
          <w:p>
            <w:pPr>
              <w:spacing w:line="518" w:lineRule="auto"/>
              <w:jc w:val="center"/>
              <w:rPr>
                <w:rFonts w:ascii="宋体" w:hAnsi="宋体" w:eastAsia="宋体"/>
                <w:color w:val="000000"/>
                <w:sz w:val="24"/>
                <w:szCs w:val="24"/>
              </w:rPr>
            </w:pPr>
          </w:p>
          <w:p>
            <w:pPr>
              <w:spacing w:line="518" w:lineRule="auto"/>
              <w:jc w:val="center"/>
              <w:rPr>
                <w:rFonts w:ascii="宋体" w:hAnsi="宋体" w:eastAsia="宋体"/>
                <w:color w:val="000000"/>
                <w:sz w:val="24"/>
                <w:szCs w:val="24"/>
              </w:rPr>
            </w:pPr>
            <w:r>
              <w:rPr>
                <w:rFonts w:hint="eastAsia" w:ascii="宋体" w:hAnsi="宋体" w:eastAsia="宋体"/>
                <w:color w:val="000000"/>
                <w:sz w:val="24"/>
                <w:szCs w:val="24"/>
              </w:rPr>
              <w:t>价</w:t>
            </w:r>
          </w:p>
        </w:tc>
        <w:tc>
          <w:tcPr>
            <w:tcW w:w="7792" w:type="dxa"/>
            <w:gridSpan w:val="2"/>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topLinePunct/>
              <w:spacing w:line="480" w:lineRule="exact"/>
              <w:ind w:firstLine="482"/>
              <w:rPr>
                <w:rFonts w:ascii="宋体" w:hAnsi="宋体" w:eastAsia="宋体"/>
                <w:color w:val="000000"/>
                <w:sz w:val="24"/>
                <w:szCs w:val="24"/>
              </w:rPr>
            </w:pPr>
            <w:r>
              <w:rPr>
                <w:rFonts w:hint="eastAsia" w:ascii="宋体" w:hAnsi="宋体" w:eastAsia="宋体"/>
                <w:color w:val="000000"/>
                <w:sz w:val="24"/>
                <w:szCs w:val="24"/>
              </w:rPr>
              <w:t>连云区教师发展中心拥有一支政策水平高、专业素养好、研训经验丰富、年龄结构合理、组织能力强的领导班子。</w:t>
            </w:r>
          </w:p>
          <w:p>
            <w:pPr>
              <w:topLinePunct/>
              <w:spacing w:line="480" w:lineRule="exact"/>
              <w:ind w:firstLine="482"/>
              <w:rPr>
                <w:rFonts w:ascii="宋体" w:hAnsi="宋体" w:eastAsia="宋体"/>
                <w:b/>
                <w:bCs/>
                <w:color w:val="000000"/>
                <w:sz w:val="24"/>
                <w:szCs w:val="24"/>
              </w:rPr>
            </w:pPr>
            <w:r>
              <w:rPr>
                <w:rFonts w:hint="eastAsia" w:ascii="宋体" w:hAnsi="宋体" w:eastAsia="宋体"/>
                <w:b/>
                <w:bCs/>
                <w:color w:val="000000"/>
                <w:sz w:val="24"/>
                <w:szCs w:val="24"/>
              </w:rPr>
              <w:t>一、结构合理，专业突出</w:t>
            </w:r>
          </w:p>
          <w:p>
            <w:pPr>
              <w:topLinePunct/>
              <w:spacing w:line="480" w:lineRule="exact"/>
              <w:ind w:firstLine="482"/>
              <w:rPr>
                <w:rFonts w:ascii="宋体" w:hAnsi="宋体" w:eastAsia="宋体"/>
                <w:color w:val="000000"/>
                <w:sz w:val="24"/>
                <w:szCs w:val="24"/>
              </w:rPr>
            </w:pPr>
            <w:r>
              <w:rPr>
                <w:rFonts w:hint="eastAsia" w:ascii="宋体" w:hAnsi="宋体" w:eastAsia="宋体"/>
                <w:color w:val="000000"/>
                <w:sz w:val="24"/>
                <w:szCs w:val="24"/>
              </w:rPr>
              <w:t>中心领导班子按一正四副配置，班子平均年龄</w:t>
            </w:r>
            <w:r>
              <w:rPr>
                <w:rFonts w:ascii="宋体" w:hAnsi="宋体" w:eastAsia="宋体"/>
                <w:color w:val="000000"/>
                <w:sz w:val="24"/>
                <w:szCs w:val="24"/>
              </w:rPr>
              <w:t>46</w:t>
            </w:r>
            <w:r>
              <w:rPr>
                <w:rFonts w:hint="eastAsia" w:ascii="宋体" w:hAnsi="宋体" w:eastAsia="宋体"/>
                <w:color w:val="000000"/>
                <w:sz w:val="24"/>
                <w:szCs w:val="24"/>
              </w:rPr>
              <w:t>岁，身体健康，精力充沛。班子成员均具有大学本科以上学历，正高职称</w:t>
            </w:r>
            <w:r>
              <w:rPr>
                <w:rFonts w:ascii="宋体" w:hAnsi="宋体" w:eastAsia="宋体"/>
                <w:color w:val="000000"/>
                <w:sz w:val="24"/>
                <w:szCs w:val="24"/>
              </w:rPr>
              <w:t>1</w:t>
            </w:r>
            <w:r>
              <w:rPr>
                <w:rFonts w:hint="eastAsia" w:ascii="宋体" w:hAnsi="宋体" w:eastAsia="宋体"/>
                <w:color w:val="000000"/>
                <w:sz w:val="24"/>
                <w:szCs w:val="24"/>
              </w:rPr>
              <w:t>人，副高级职称</w:t>
            </w:r>
            <w:r>
              <w:rPr>
                <w:rFonts w:ascii="宋体" w:hAnsi="宋体" w:eastAsia="宋体"/>
                <w:color w:val="000000"/>
                <w:sz w:val="24"/>
                <w:szCs w:val="24"/>
              </w:rPr>
              <w:t>4</w:t>
            </w:r>
            <w:r>
              <w:rPr>
                <w:rFonts w:hint="eastAsia" w:ascii="宋体" w:hAnsi="宋体" w:eastAsia="宋体"/>
                <w:color w:val="000000"/>
                <w:sz w:val="24"/>
                <w:szCs w:val="24"/>
              </w:rPr>
              <w:t>人，高级职称占</w:t>
            </w:r>
            <w:r>
              <w:rPr>
                <w:rFonts w:ascii="宋体" w:hAnsi="宋体" w:eastAsia="宋体"/>
                <w:color w:val="000000"/>
                <w:sz w:val="24"/>
                <w:szCs w:val="24"/>
              </w:rPr>
              <w:t>100%</w:t>
            </w:r>
            <w:r>
              <w:rPr>
                <w:rFonts w:hint="eastAsia" w:ascii="宋体" w:hAnsi="宋体" w:eastAsia="宋体"/>
                <w:color w:val="000000"/>
                <w:sz w:val="24"/>
                <w:szCs w:val="24"/>
              </w:rPr>
              <w:t>。班子成员年龄结构合理，教育教学管理经验丰富，富有创新精神，具有较高的专业素养和领导能力。</w:t>
            </w:r>
          </w:p>
          <w:p>
            <w:pPr>
              <w:topLinePunct/>
              <w:spacing w:line="480" w:lineRule="exact"/>
              <w:ind w:firstLine="482"/>
              <w:rPr>
                <w:rFonts w:ascii="宋体" w:hAnsi="宋体" w:eastAsia="宋体"/>
                <w:b/>
                <w:bCs/>
                <w:color w:val="000000"/>
                <w:sz w:val="24"/>
                <w:szCs w:val="24"/>
              </w:rPr>
            </w:pPr>
            <w:r>
              <w:rPr>
                <w:rFonts w:hint="eastAsia" w:ascii="宋体" w:hAnsi="宋体" w:eastAsia="宋体"/>
                <w:b/>
                <w:bCs/>
                <w:color w:val="000000"/>
                <w:sz w:val="24"/>
                <w:szCs w:val="24"/>
              </w:rPr>
              <w:t>二、创新改革，锐意进取</w:t>
            </w:r>
          </w:p>
          <w:p>
            <w:pPr>
              <w:topLinePunct/>
              <w:spacing w:line="480" w:lineRule="exact"/>
              <w:ind w:firstLine="482"/>
              <w:rPr>
                <w:rFonts w:ascii="宋体" w:hAnsi="宋体" w:eastAsia="宋体"/>
                <w:color w:val="000000"/>
                <w:sz w:val="24"/>
                <w:szCs w:val="24"/>
              </w:rPr>
            </w:pPr>
            <w:r>
              <w:rPr>
                <w:rFonts w:hint="eastAsia" w:ascii="宋体" w:hAnsi="宋体" w:eastAsia="宋体"/>
                <w:color w:val="000000"/>
                <w:sz w:val="24"/>
                <w:szCs w:val="24"/>
              </w:rPr>
              <w:t>中心领导班子成员均具有较强的学科教研、培训和管理的实践经历和丰富积淀，同时具备领衔学科建设、引领学科研训的权威，更具有丰富的研训经验和较强的行政管理能力。班子成员均为市级及以上表彰获得者，他们中有“连云港市五一劳动奖章”获得者，有“江苏省基础教育课程改革先进个人”“省特级教师”“省教育科研先进个人</w:t>
            </w:r>
            <w:r>
              <w:rPr>
                <w:rFonts w:hint="eastAsia" w:ascii="宋体" w:hAnsi="宋体" w:eastAsia="宋体"/>
                <w:bCs/>
                <w:sz w:val="24"/>
                <w:szCs w:val="24"/>
              </w:rPr>
              <w:t>”，</w:t>
            </w:r>
            <w:r>
              <w:rPr>
                <w:rFonts w:hint="eastAsia" w:ascii="宋体" w:hAnsi="宋体" w:eastAsia="宋体"/>
                <w:color w:val="000000"/>
                <w:sz w:val="24"/>
                <w:szCs w:val="24"/>
              </w:rPr>
              <w:t>也有“连云港市优秀教育园丁”“市名师”“市学科带头人”。领导班子奋发有为，锐意改革，注重自身专业素养的持续提升和管理能力的不断增强，立足于连云区教育教学管理与实践的实际，积极参加和指导中心组织的各项研训活动，开创了中心事业发展的新局面，为全区学校和教师发展提供了坚强的保证。</w:t>
            </w:r>
          </w:p>
          <w:p>
            <w:pPr>
              <w:topLinePunct/>
              <w:spacing w:line="480" w:lineRule="exact"/>
              <w:ind w:firstLine="482"/>
              <w:rPr>
                <w:rFonts w:ascii="宋体" w:hAnsi="宋体" w:eastAsia="宋体"/>
                <w:color w:val="000000"/>
                <w:sz w:val="24"/>
                <w:szCs w:val="24"/>
              </w:rPr>
            </w:pPr>
            <w:r>
              <w:rPr>
                <w:rFonts w:hint="eastAsia" w:ascii="宋体" w:hAnsi="宋体" w:eastAsia="宋体"/>
                <w:color w:val="000000"/>
                <w:sz w:val="24"/>
                <w:szCs w:val="24"/>
              </w:rPr>
              <w:t>近三年，班子成员在局年度考核中，群众满意率均为</w:t>
            </w:r>
            <w:r>
              <w:rPr>
                <w:rFonts w:ascii="宋体" w:hAnsi="宋体" w:eastAsia="宋体"/>
                <w:color w:val="000000"/>
                <w:sz w:val="24"/>
                <w:szCs w:val="24"/>
              </w:rPr>
              <w:t>100%</w:t>
            </w:r>
            <w:r>
              <w:rPr>
                <w:rFonts w:hint="eastAsia" w:ascii="宋体" w:hAnsi="宋体" w:eastAsia="宋体"/>
                <w:color w:val="000000"/>
                <w:sz w:val="24"/>
                <w:szCs w:val="24"/>
              </w:rPr>
              <w:t>。</w:t>
            </w:r>
          </w:p>
        </w:tc>
      </w:tr>
      <w:tr>
        <w:tblPrEx>
          <w:tblCellMar>
            <w:top w:w="0" w:type="dxa"/>
            <w:left w:w="10" w:type="dxa"/>
            <w:bottom w:w="0" w:type="dxa"/>
            <w:right w:w="10" w:type="dxa"/>
          </w:tblCellMar>
        </w:tblPrEx>
        <w:trPr>
          <w:trHeight w:val="2726"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384" w:lineRule="auto"/>
              <w:jc w:val="center"/>
              <w:rPr>
                <w:rFonts w:ascii="宋体" w:hAnsi="宋体" w:eastAsia="宋体"/>
                <w:color w:val="000000"/>
                <w:sz w:val="24"/>
                <w:szCs w:val="24"/>
              </w:rPr>
            </w:pPr>
            <w:r>
              <w:rPr>
                <w:rFonts w:hint="eastAsia" w:ascii="宋体" w:hAnsi="宋体" w:eastAsia="宋体"/>
                <w:color w:val="000000"/>
                <w:sz w:val="24"/>
                <w:szCs w:val="24"/>
              </w:rPr>
              <w:t>支撑材料</w:t>
            </w:r>
          </w:p>
          <w:p>
            <w:pPr>
              <w:spacing w:line="384" w:lineRule="auto"/>
              <w:jc w:val="center"/>
              <w:rPr>
                <w:rFonts w:ascii="宋体" w:hAnsi="宋体" w:eastAsia="宋体"/>
                <w:color w:val="000000"/>
                <w:sz w:val="24"/>
                <w:szCs w:val="24"/>
              </w:rPr>
            </w:pPr>
            <w:r>
              <w:rPr>
                <w:rFonts w:hint="eastAsia" w:ascii="宋体" w:hAnsi="宋体" w:eastAsia="宋体"/>
                <w:color w:val="000000"/>
                <w:sz w:val="24"/>
                <w:szCs w:val="24"/>
              </w:rPr>
              <w:t>名称</w:t>
            </w:r>
          </w:p>
        </w:tc>
        <w:tc>
          <w:tcPr>
            <w:tcW w:w="7792" w:type="dxa"/>
            <w:gridSpan w:val="2"/>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480" w:lineRule="exact"/>
              <w:rPr>
                <w:rFonts w:ascii="宋体" w:hAnsi="宋体" w:eastAsia="宋体"/>
                <w:color w:val="000000"/>
                <w:sz w:val="24"/>
                <w:szCs w:val="24"/>
              </w:rPr>
            </w:pPr>
            <w:r>
              <w:rPr>
                <w:rFonts w:ascii="宋体" w:hAnsi="宋体" w:eastAsia="宋体"/>
                <w:color w:val="000000"/>
                <w:sz w:val="24"/>
                <w:szCs w:val="24"/>
              </w:rPr>
              <w:t xml:space="preserve">13.1 </w:t>
            </w:r>
            <w:r>
              <w:rPr>
                <w:rFonts w:hint="eastAsia" w:ascii="宋体" w:hAnsi="宋体" w:eastAsia="宋体"/>
                <w:color w:val="000000"/>
                <w:sz w:val="24"/>
                <w:szCs w:val="24"/>
              </w:rPr>
              <w:t>连云区教师发展中心领导班子年龄、学历、职称情况一览表</w:t>
            </w:r>
          </w:p>
          <w:p>
            <w:pPr>
              <w:spacing w:line="480" w:lineRule="exact"/>
              <w:rPr>
                <w:rFonts w:ascii="宋体" w:hAnsi="宋体" w:eastAsia="宋体"/>
                <w:color w:val="000000"/>
                <w:sz w:val="24"/>
                <w:szCs w:val="24"/>
              </w:rPr>
            </w:pPr>
            <w:r>
              <w:rPr>
                <w:rFonts w:ascii="宋体" w:hAnsi="宋体" w:eastAsia="宋体"/>
                <w:color w:val="000000"/>
                <w:sz w:val="24"/>
                <w:szCs w:val="24"/>
              </w:rPr>
              <w:t xml:space="preserve">13.2 </w:t>
            </w:r>
            <w:r>
              <w:rPr>
                <w:rFonts w:hint="eastAsia" w:ascii="宋体" w:hAnsi="宋体" w:eastAsia="宋体"/>
                <w:color w:val="000000"/>
                <w:sz w:val="24"/>
                <w:szCs w:val="24"/>
              </w:rPr>
              <w:t>连云区教师发展中心领导班子成员学历、职称证书复印件</w:t>
            </w:r>
          </w:p>
          <w:p>
            <w:pPr>
              <w:spacing w:line="480" w:lineRule="exact"/>
              <w:rPr>
                <w:rFonts w:ascii="宋体" w:hAnsi="宋体" w:eastAsia="宋体"/>
                <w:color w:val="000000"/>
                <w:sz w:val="24"/>
                <w:szCs w:val="24"/>
              </w:rPr>
            </w:pPr>
            <w:r>
              <w:rPr>
                <w:rFonts w:ascii="宋体" w:hAnsi="宋体" w:eastAsia="宋体"/>
                <w:color w:val="000000"/>
                <w:sz w:val="24"/>
                <w:szCs w:val="24"/>
              </w:rPr>
              <w:t xml:space="preserve">13.3 </w:t>
            </w:r>
            <w:r>
              <w:rPr>
                <w:rFonts w:hint="eastAsia" w:ascii="宋体" w:hAnsi="宋体" w:eastAsia="宋体"/>
                <w:color w:val="000000"/>
                <w:sz w:val="24"/>
                <w:szCs w:val="24"/>
              </w:rPr>
              <w:t>连云区教师发展中心领导班子教职工测评材料</w:t>
            </w:r>
          </w:p>
          <w:p>
            <w:pPr>
              <w:spacing w:line="480" w:lineRule="exact"/>
              <w:rPr>
                <w:rFonts w:ascii="宋体" w:hAnsi="宋体" w:eastAsia="宋体"/>
                <w:color w:val="000000"/>
                <w:sz w:val="24"/>
                <w:szCs w:val="24"/>
              </w:rPr>
            </w:pPr>
            <w:r>
              <w:rPr>
                <w:rFonts w:ascii="宋体" w:hAnsi="宋体" w:eastAsia="宋体"/>
                <w:color w:val="000000"/>
                <w:sz w:val="24"/>
                <w:szCs w:val="24"/>
              </w:rPr>
              <w:t xml:space="preserve">13.4 </w:t>
            </w:r>
            <w:r>
              <w:rPr>
                <w:rFonts w:hint="eastAsia" w:ascii="宋体" w:hAnsi="宋体" w:eastAsia="宋体"/>
                <w:color w:val="000000"/>
                <w:sz w:val="24"/>
                <w:szCs w:val="24"/>
              </w:rPr>
              <w:t>连云区教师发展中心领导班子成员年终考核材料</w:t>
            </w:r>
          </w:p>
          <w:p>
            <w:pPr>
              <w:spacing w:line="480" w:lineRule="exact"/>
              <w:rPr>
                <w:rFonts w:ascii="宋体" w:hAnsi="宋体" w:eastAsia="宋体"/>
                <w:color w:val="000000"/>
                <w:sz w:val="24"/>
                <w:szCs w:val="24"/>
              </w:rPr>
            </w:pPr>
            <w:r>
              <w:rPr>
                <w:rFonts w:ascii="宋体" w:hAnsi="宋体" w:eastAsia="宋体"/>
                <w:color w:val="000000"/>
                <w:sz w:val="24"/>
                <w:szCs w:val="24"/>
              </w:rPr>
              <w:t xml:space="preserve">13.5 </w:t>
            </w:r>
            <w:r>
              <w:rPr>
                <w:rFonts w:hint="eastAsia" w:ascii="宋体" w:hAnsi="宋体" w:eastAsia="宋体"/>
                <w:color w:val="000000"/>
                <w:sz w:val="24"/>
                <w:szCs w:val="24"/>
              </w:rPr>
              <w:t>连云区教师发展中心及领导班子个人工作计划、总结材料</w:t>
            </w:r>
          </w:p>
        </w:tc>
      </w:tr>
    </w:tbl>
    <w:p>
      <w:pPr>
        <w:widowControl/>
        <w:jc w:val="left"/>
        <w:rPr>
          <w:rFonts w:ascii="宋体" w:hAnsi="宋体" w:eastAsia="宋体"/>
          <w:sz w:val="24"/>
          <w:szCs w:val="24"/>
        </w:rPr>
      </w:pPr>
    </w:p>
    <w:tbl>
      <w:tblPr>
        <w:tblStyle w:val="13"/>
        <w:tblpPr w:leftFromText="180" w:rightFromText="180" w:vertAnchor="page" w:horzAnchor="page" w:tblpX="1650" w:tblpY="1428"/>
        <w:tblOverlap w:val="never"/>
        <w:tblW w:w="87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6831"/>
        <w:gridCol w:w="1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7479" w:type="dxa"/>
            <w:gridSpan w:val="2"/>
            <w:tcBorders>
              <w:right w:val="single" w:color="auto" w:sz="2" w:space="0"/>
            </w:tcBorders>
            <w:vAlign w:val="center"/>
          </w:tcPr>
          <w:p>
            <w:pPr>
              <w:jc w:val="center"/>
              <w:rPr>
                <w:rFonts w:ascii="宋体" w:hAnsi="宋体" w:eastAsia="宋体"/>
                <w:b/>
                <w:bCs/>
                <w:sz w:val="24"/>
                <w:szCs w:val="24"/>
              </w:rPr>
            </w:pPr>
            <w:r>
              <w:rPr>
                <w:rFonts w:hint="eastAsia" w:ascii="宋体" w:hAnsi="宋体" w:eastAsia="宋体"/>
                <w:b/>
                <w:bCs/>
                <w:sz w:val="24"/>
                <w:szCs w:val="24"/>
              </w:rPr>
              <w:t>队伍建设─</w:t>
            </w:r>
            <w:r>
              <w:rPr>
                <w:rFonts w:hint="eastAsia" w:ascii="宋体" w:hAnsi="宋体" w:eastAsia="宋体" w:cs="宋体"/>
                <w:kern w:val="0"/>
                <w:sz w:val="24"/>
                <w:szCs w:val="24"/>
              </w:rPr>
              <w:t>专任教师</w:t>
            </w:r>
          </w:p>
        </w:tc>
        <w:tc>
          <w:tcPr>
            <w:tcW w:w="1291" w:type="dxa"/>
            <w:tcBorders>
              <w:left w:val="single" w:color="auto" w:sz="2" w:space="0"/>
            </w:tcBorders>
            <w:vAlign w:val="center"/>
          </w:tcPr>
          <w:p>
            <w:pPr>
              <w:jc w:val="center"/>
              <w:rPr>
                <w:rFonts w:ascii="宋体" w:hAnsi="宋体" w:eastAsia="宋体"/>
                <w:sz w:val="24"/>
                <w:szCs w:val="24"/>
              </w:rPr>
            </w:pPr>
            <w:r>
              <w:rPr>
                <w:rFonts w:hint="eastAsia" w:ascii="宋体" w:hAnsi="宋体" w:eastAsia="宋体"/>
                <w:sz w:val="24"/>
                <w:szCs w:val="24"/>
              </w:rPr>
              <w:t>自评赋分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trPr>
        <w:tc>
          <w:tcPr>
            <w:tcW w:w="7479" w:type="dxa"/>
            <w:gridSpan w:val="2"/>
            <w:tcBorders>
              <w:right w:val="single" w:color="auto" w:sz="2" w:space="0"/>
            </w:tcBorders>
            <w:vAlign w:val="center"/>
          </w:tcPr>
          <w:p>
            <w:pPr>
              <w:widowControl/>
              <w:snapToGrid w:val="0"/>
              <w:ind w:firstLine="480" w:firstLineChars="200"/>
              <w:rPr>
                <w:rFonts w:ascii="宋体" w:hAnsi="宋体" w:eastAsia="宋体"/>
                <w:sz w:val="24"/>
                <w:szCs w:val="24"/>
              </w:rPr>
            </w:pPr>
            <w:r>
              <w:rPr>
                <w:rFonts w:ascii="宋体" w:hAnsi="宋体" w:eastAsia="宋体"/>
                <w:kern w:val="0"/>
                <w:sz w:val="24"/>
                <w:szCs w:val="24"/>
              </w:rPr>
              <w:t>14</w:t>
            </w:r>
            <w:r>
              <w:rPr>
                <w:rFonts w:hint="eastAsia" w:ascii="宋体" w:hAnsi="宋体" w:eastAsia="宋体"/>
                <w:kern w:val="0"/>
                <w:sz w:val="24"/>
                <w:szCs w:val="24"/>
              </w:rPr>
              <w:t>．</w:t>
            </w:r>
            <w:r>
              <w:rPr>
                <w:rFonts w:hint="eastAsia" w:ascii="宋体" w:hAnsi="宋体" w:eastAsia="宋体" w:cs="宋体"/>
                <w:kern w:val="0"/>
                <w:sz w:val="24"/>
                <w:szCs w:val="24"/>
              </w:rPr>
              <w:t>专任教师数不低于本地区中小学专任教师总数的</w:t>
            </w:r>
            <w:r>
              <w:rPr>
                <w:rFonts w:ascii="宋体" w:hAnsi="宋体" w:eastAsia="宋体" w:cs="宋体"/>
                <w:kern w:val="0"/>
                <w:sz w:val="24"/>
                <w:szCs w:val="24"/>
              </w:rPr>
              <w:t>5</w:t>
            </w:r>
            <w:r>
              <w:rPr>
                <w:rFonts w:hint="eastAsia" w:ascii="宋体" w:hAnsi="宋体" w:eastAsia="宋体" w:cs="宋体"/>
                <w:kern w:val="0"/>
                <w:sz w:val="24"/>
                <w:szCs w:val="24"/>
              </w:rPr>
              <w:t>‰；中小学专任教师较少的地区，人员配备应满足教科研训工作基本要求，专任教师一般不少于</w:t>
            </w:r>
            <w:r>
              <w:rPr>
                <w:rFonts w:ascii="宋体" w:hAnsi="宋体" w:eastAsia="宋体" w:cs="宋体"/>
                <w:kern w:val="0"/>
                <w:sz w:val="24"/>
                <w:szCs w:val="24"/>
              </w:rPr>
              <w:t>40</w:t>
            </w:r>
            <w:r>
              <w:rPr>
                <w:rFonts w:hint="eastAsia" w:ascii="宋体" w:hAnsi="宋体" w:eastAsia="宋体" w:cs="宋体"/>
                <w:kern w:val="0"/>
                <w:sz w:val="24"/>
                <w:szCs w:val="24"/>
              </w:rPr>
              <w:t>人。</w:t>
            </w:r>
          </w:p>
        </w:tc>
        <w:tc>
          <w:tcPr>
            <w:tcW w:w="1291" w:type="dxa"/>
            <w:tcBorders>
              <w:left w:val="single" w:color="auto" w:sz="2" w:space="0"/>
            </w:tcBorders>
            <w:vAlign w:val="center"/>
          </w:tcPr>
          <w:p>
            <w:pPr>
              <w:jc w:val="center"/>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9" w:hRule="atLeast"/>
        </w:trPr>
        <w:tc>
          <w:tcPr>
            <w:tcW w:w="648" w:type="dxa"/>
            <w:vAlign w:val="center"/>
          </w:tcPr>
          <w:p>
            <w:pPr>
              <w:jc w:val="center"/>
              <w:rPr>
                <w:rFonts w:ascii="宋体" w:hAnsi="宋体" w:eastAsia="宋体"/>
                <w:sz w:val="24"/>
                <w:szCs w:val="24"/>
              </w:rPr>
            </w:pPr>
            <w:r>
              <w:rPr>
                <w:rFonts w:hint="eastAsia" w:ascii="宋体" w:hAnsi="宋体" w:eastAsia="宋体"/>
                <w:sz w:val="24"/>
                <w:szCs w:val="24"/>
              </w:rPr>
              <w:t>自</w:t>
            </w:r>
          </w:p>
          <w:p>
            <w:pPr>
              <w:jc w:val="center"/>
              <w:rPr>
                <w:rFonts w:ascii="宋体" w:hAnsi="宋体" w:eastAsia="宋体"/>
                <w:sz w:val="24"/>
                <w:szCs w:val="24"/>
              </w:rPr>
            </w:pPr>
          </w:p>
          <w:p>
            <w:pPr>
              <w:jc w:val="center"/>
              <w:rPr>
                <w:rFonts w:ascii="宋体" w:hAnsi="宋体" w:eastAsia="宋体"/>
                <w:sz w:val="24"/>
                <w:szCs w:val="24"/>
              </w:rPr>
            </w:pPr>
          </w:p>
          <w:p>
            <w:pPr>
              <w:jc w:val="center"/>
              <w:rPr>
                <w:rFonts w:ascii="宋体" w:hAnsi="宋体" w:eastAsia="宋体"/>
                <w:sz w:val="24"/>
                <w:szCs w:val="24"/>
              </w:rPr>
            </w:pPr>
            <w:r>
              <w:rPr>
                <w:rFonts w:hint="eastAsia" w:ascii="宋体" w:hAnsi="宋体" w:eastAsia="宋体"/>
                <w:sz w:val="24"/>
                <w:szCs w:val="24"/>
              </w:rPr>
              <w:t>我</w:t>
            </w:r>
          </w:p>
          <w:p>
            <w:pPr>
              <w:jc w:val="center"/>
              <w:rPr>
                <w:rFonts w:ascii="宋体" w:hAnsi="宋体" w:eastAsia="宋体"/>
                <w:sz w:val="24"/>
                <w:szCs w:val="24"/>
              </w:rPr>
            </w:pPr>
          </w:p>
          <w:p>
            <w:pPr>
              <w:jc w:val="center"/>
              <w:rPr>
                <w:rFonts w:ascii="宋体" w:hAnsi="宋体" w:eastAsia="宋体"/>
                <w:sz w:val="24"/>
                <w:szCs w:val="24"/>
              </w:rPr>
            </w:pPr>
          </w:p>
          <w:p>
            <w:pPr>
              <w:jc w:val="center"/>
              <w:rPr>
                <w:rFonts w:ascii="宋体" w:hAnsi="宋体" w:eastAsia="宋体"/>
                <w:sz w:val="24"/>
                <w:szCs w:val="24"/>
              </w:rPr>
            </w:pPr>
            <w:r>
              <w:rPr>
                <w:rFonts w:hint="eastAsia" w:ascii="宋体" w:hAnsi="宋体" w:eastAsia="宋体"/>
                <w:sz w:val="24"/>
                <w:szCs w:val="24"/>
              </w:rPr>
              <w:t>评</w:t>
            </w:r>
          </w:p>
          <w:p>
            <w:pPr>
              <w:jc w:val="center"/>
              <w:rPr>
                <w:rFonts w:ascii="宋体" w:hAnsi="宋体" w:eastAsia="宋体"/>
                <w:sz w:val="24"/>
                <w:szCs w:val="24"/>
              </w:rPr>
            </w:pPr>
          </w:p>
          <w:p>
            <w:pPr>
              <w:jc w:val="center"/>
              <w:rPr>
                <w:rFonts w:ascii="宋体" w:hAnsi="宋体" w:eastAsia="宋体"/>
                <w:sz w:val="24"/>
                <w:szCs w:val="24"/>
              </w:rPr>
            </w:pPr>
          </w:p>
          <w:p>
            <w:pPr>
              <w:jc w:val="center"/>
              <w:rPr>
                <w:rFonts w:ascii="宋体" w:hAnsi="宋体" w:eastAsia="宋体"/>
                <w:sz w:val="24"/>
                <w:szCs w:val="24"/>
              </w:rPr>
            </w:pPr>
            <w:r>
              <w:rPr>
                <w:rFonts w:hint="eastAsia" w:ascii="宋体" w:hAnsi="宋体" w:eastAsia="宋体"/>
                <w:sz w:val="24"/>
                <w:szCs w:val="24"/>
              </w:rPr>
              <w:t>价</w:t>
            </w:r>
          </w:p>
        </w:tc>
        <w:tc>
          <w:tcPr>
            <w:tcW w:w="8122" w:type="dxa"/>
            <w:gridSpan w:val="2"/>
          </w:tcPr>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cs="宋体"/>
                <w:bCs/>
                <w:sz w:val="24"/>
                <w:szCs w:val="24"/>
              </w:rPr>
              <w:t>建设一支覆盖全学段、全学科、数量充足、质量较高的高素质的专任教师队伍，</w:t>
            </w:r>
            <w:r>
              <w:rPr>
                <w:rFonts w:hint="eastAsia" w:ascii="宋体" w:hAnsi="宋体" w:eastAsia="宋体"/>
                <w:sz w:val="24"/>
                <w:szCs w:val="24"/>
              </w:rPr>
              <w:t>关系到全区教师的专业发展和中心的特色发展，</w:t>
            </w:r>
            <w:r>
              <w:rPr>
                <w:rFonts w:hint="eastAsia" w:ascii="宋体" w:hAnsi="宋体" w:eastAsia="宋体" w:cs="宋体"/>
                <w:bCs/>
                <w:sz w:val="24"/>
                <w:szCs w:val="24"/>
              </w:rPr>
              <w:t>是连云区教师发展中心建设和发展的一项基本性工作，是满足教科研训等工作的基本要求，也是教师发展中心正常开展各项工作的前提和保证。</w:t>
            </w:r>
          </w:p>
          <w:p>
            <w:pPr>
              <w:adjustRightInd w:val="0"/>
              <w:snapToGrid w:val="0"/>
              <w:spacing w:line="480" w:lineRule="exact"/>
              <w:ind w:firstLine="480" w:firstLineChars="200"/>
              <w:rPr>
                <w:rFonts w:ascii="宋体" w:hAnsi="宋体" w:eastAsia="宋体"/>
                <w:color w:val="FF0000"/>
                <w:sz w:val="24"/>
                <w:szCs w:val="24"/>
              </w:rPr>
            </w:pPr>
            <w:r>
              <w:rPr>
                <w:rFonts w:hint="eastAsia" w:ascii="宋体" w:hAnsi="宋体" w:eastAsia="宋体"/>
                <w:sz w:val="24"/>
                <w:szCs w:val="24"/>
              </w:rPr>
              <w:t>根据中小学及幼儿园课程设置的要求，结合学科、学段特点以及教师专业成长需要，依据连云区教育教学实际，连云区教育局经过精心挑选，配备了师德高、业务精、能力强、有丰富的基层工作和教科研训工作经验的专任教师，</w:t>
            </w:r>
            <w:r>
              <w:rPr>
                <w:rFonts w:hint="eastAsia" w:ascii="宋体" w:hAnsi="宋体" w:eastAsia="宋体"/>
                <w:bCs/>
                <w:sz w:val="24"/>
                <w:szCs w:val="24"/>
              </w:rPr>
              <w:t>实现了全学段、全学科的全覆盖，</w:t>
            </w:r>
            <w:r>
              <w:rPr>
                <w:rFonts w:hint="eastAsia" w:ascii="宋体" w:hAnsi="宋体" w:eastAsia="宋体"/>
                <w:sz w:val="24"/>
                <w:szCs w:val="24"/>
              </w:rPr>
              <w:t>切实保障教师发展中心教科研训等各项工作的顺利开展。全区现有中小学专任教师</w:t>
            </w:r>
            <w:r>
              <w:rPr>
                <w:rFonts w:ascii="宋体" w:hAnsi="宋体" w:eastAsia="宋体" w:cs="宋体"/>
                <w:bCs/>
                <w:sz w:val="24"/>
                <w:szCs w:val="24"/>
              </w:rPr>
              <w:t>1568</w:t>
            </w:r>
            <w:r>
              <w:rPr>
                <w:rFonts w:hint="eastAsia" w:ascii="宋体" w:hAnsi="宋体" w:eastAsia="宋体" w:cs="宋体"/>
                <w:bCs/>
                <w:sz w:val="24"/>
                <w:szCs w:val="24"/>
              </w:rPr>
              <w:t>人，中心配置</w:t>
            </w:r>
            <w:r>
              <w:rPr>
                <w:rFonts w:hint="eastAsia" w:ascii="宋体" w:hAnsi="宋体" w:eastAsia="宋体"/>
                <w:sz w:val="24"/>
                <w:szCs w:val="24"/>
              </w:rPr>
              <w:t>专任教师</w:t>
            </w:r>
            <w:r>
              <w:rPr>
                <w:rFonts w:ascii="宋体" w:hAnsi="宋体" w:eastAsia="宋体"/>
                <w:sz w:val="24"/>
                <w:szCs w:val="24"/>
              </w:rPr>
              <w:t>40</w:t>
            </w:r>
            <w:r>
              <w:rPr>
                <w:rFonts w:hint="eastAsia" w:ascii="宋体" w:hAnsi="宋体" w:eastAsia="宋体"/>
                <w:sz w:val="24"/>
                <w:szCs w:val="24"/>
              </w:rPr>
              <w:t>人，占全区中小学专任教师总数的</w:t>
            </w:r>
            <w:r>
              <w:rPr>
                <w:rFonts w:ascii="宋体" w:hAnsi="宋体" w:eastAsia="宋体"/>
                <w:sz w:val="24"/>
                <w:szCs w:val="24"/>
              </w:rPr>
              <w:t>25.5</w:t>
            </w:r>
            <w:r>
              <w:rPr>
                <w:rFonts w:hint="eastAsia" w:ascii="宋体" w:hAnsi="宋体" w:eastAsia="宋体" w:cs="宋体"/>
                <w:kern w:val="0"/>
                <w:sz w:val="24"/>
                <w:szCs w:val="24"/>
              </w:rPr>
              <w:t>‰，</w:t>
            </w:r>
            <w:r>
              <w:rPr>
                <w:rFonts w:hint="eastAsia" w:ascii="宋体" w:hAnsi="宋体" w:eastAsia="宋体"/>
                <w:sz w:val="24"/>
                <w:szCs w:val="24"/>
              </w:rPr>
              <w:t>数量达标。专任教师德能相彰、结构合理，满足中心教科研训各项工作需求。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648" w:type="dxa"/>
            <w:vAlign w:val="center"/>
          </w:tcPr>
          <w:p>
            <w:pPr>
              <w:jc w:val="center"/>
              <w:rPr>
                <w:rFonts w:ascii="宋体" w:hAnsi="宋体" w:eastAsia="宋体"/>
                <w:sz w:val="24"/>
                <w:szCs w:val="24"/>
              </w:rPr>
            </w:pPr>
            <w:r>
              <w:rPr>
                <w:rFonts w:hint="eastAsia" w:ascii="宋体" w:hAnsi="宋体" w:eastAsia="宋体"/>
                <w:sz w:val="24"/>
                <w:szCs w:val="24"/>
              </w:rPr>
              <w:t>支撑材料</w:t>
            </w:r>
          </w:p>
          <w:p>
            <w:pPr>
              <w:jc w:val="center"/>
              <w:rPr>
                <w:rFonts w:ascii="宋体" w:hAnsi="宋体" w:eastAsia="宋体"/>
                <w:sz w:val="24"/>
                <w:szCs w:val="24"/>
              </w:rPr>
            </w:pPr>
            <w:r>
              <w:rPr>
                <w:rFonts w:hint="eastAsia" w:ascii="宋体" w:hAnsi="宋体" w:eastAsia="宋体"/>
                <w:sz w:val="24"/>
                <w:szCs w:val="24"/>
              </w:rPr>
              <w:t>名称</w:t>
            </w:r>
          </w:p>
        </w:tc>
        <w:tc>
          <w:tcPr>
            <w:tcW w:w="8122" w:type="dxa"/>
            <w:gridSpan w:val="2"/>
            <w:vAlign w:val="center"/>
          </w:tcPr>
          <w:p>
            <w:pPr>
              <w:spacing w:line="480" w:lineRule="exact"/>
              <w:rPr>
                <w:rFonts w:ascii="宋体" w:hAnsi="宋体" w:eastAsia="宋体"/>
                <w:bCs/>
                <w:sz w:val="24"/>
                <w:szCs w:val="24"/>
              </w:rPr>
            </w:pPr>
          </w:p>
          <w:p>
            <w:pPr>
              <w:spacing w:line="480" w:lineRule="exact"/>
              <w:rPr>
                <w:rFonts w:ascii="宋体" w:hAnsi="宋体" w:eastAsia="宋体"/>
                <w:bCs/>
                <w:sz w:val="24"/>
                <w:szCs w:val="24"/>
              </w:rPr>
            </w:pPr>
          </w:p>
          <w:p>
            <w:pPr>
              <w:spacing w:line="480" w:lineRule="exact"/>
              <w:rPr>
                <w:rFonts w:ascii="宋体" w:hAnsi="宋体" w:eastAsia="宋体"/>
                <w:bCs/>
                <w:sz w:val="24"/>
                <w:szCs w:val="24"/>
              </w:rPr>
            </w:pPr>
            <w:r>
              <w:rPr>
                <w:rFonts w:ascii="宋体" w:hAnsi="宋体" w:eastAsia="宋体"/>
                <w:bCs/>
                <w:sz w:val="24"/>
                <w:szCs w:val="24"/>
              </w:rPr>
              <w:t xml:space="preserve">14.1 </w:t>
            </w:r>
            <w:r>
              <w:rPr>
                <w:rFonts w:hint="eastAsia" w:ascii="宋体" w:hAnsi="宋体" w:eastAsia="宋体"/>
                <w:bCs/>
                <w:sz w:val="24"/>
                <w:szCs w:val="24"/>
              </w:rPr>
              <w:t>连云区教师发展中心专任教师花名册</w:t>
            </w:r>
          </w:p>
          <w:p>
            <w:pPr>
              <w:spacing w:line="480" w:lineRule="exact"/>
              <w:rPr>
                <w:rFonts w:ascii="宋体" w:hAnsi="宋体" w:eastAsia="宋体"/>
                <w:bCs/>
                <w:sz w:val="24"/>
                <w:szCs w:val="24"/>
              </w:rPr>
            </w:pPr>
            <w:r>
              <w:rPr>
                <w:rFonts w:ascii="宋体" w:hAnsi="宋体" w:eastAsia="宋体"/>
                <w:bCs/>
                <w:sz w:val="24"/>
                <w:szCs w:val="24"/>
              </w:rPr>
              <w:t xml:space="preserve">14.2 </w:t>
            </w:r>
            <w:r>
              <w:rPr>
                <w:rFonts w:hint="eastAsia" w:ascii="宋体" w:hAnsi="宋体" w:eastAsia="宋体"/>
                <w:bCs/>
                <w:sz w:val="24"/>
                <w:szCs w:val="24"/>
              </w:rPr>
              <w:t>连云区教师发展中心专任教师基本情况登记表</w:t>
            </w:r>
          </w:p>
          <w:p>
            <w:pPr>
              <w:spacing w:line="480" w:lineRule="exact"/>
              <w:rPr>
                <w:rFonts w:ascii="宋体" w:hAnsi="宋体" w:eastAsia="宋体" w:cs="宋体"/>
                <w:sz w:val="24"/>
                <w:szCs w:val="24"/>
                <w:lang w:val="zh-CN"/>
              </w:rPr>
            </w:pPr>
            <w:r>
              <w:rPr>
                <w:rFonts w:ascii="宋体" w:hAnsi="宋体" w:eastAsia="宋体"/>
                <w:bCs/>
                <w:sz w:val="24"/>
                <w:szCs w:val="24"/>
              </w:rPr>
              <w:t xml:space="preserve">14.3 </w:t>
            </w:r>
            <w:r>
              <w:rPr>
                <w:rFonts w:hint="eastAsia" w:ascii="宋体" w:hAnsi="宋体" w:eastAsia="宋体"/>
                <w:bCs/>
                <w:sz w:val="24"/>
                <w:szCs w:val="24"/>
              </w:rPr>
              <w:t>连云区教师发展中心专任教师学期工作安排表</w:t>
            </w:r>
          </w:p>
          <w:p>
            <w:pPr>
              <w:spacing w:line="480" w:lineRule="exact"/>
              <w:rPr>
                <w:rFonts w:ascii="宋体" w:hAnsi="宋体" w:eastAsia="宋体"/>
                <w:bCs/>
                <w:sz w:val="24"/>
                <w:szCs w:val="24"/>
              </w:rPr>
            </w:pPr>
            <w:r>
              <w:rPr>
                <w:rFonts w:ascii="宋体" w:hAnsi="宋体" w:eastAsia="宋体" w:cs="宋体"/>
                <w:sz w:val="24"/>
                <w:szCs w:val="24"/>
                <w:lang w:val="zh-CN"/>
              </w:rPr>
              <w:t xml:space="preserve">14.4 </w:t>
            </w:r>
            <w:r>
              <w:rPr>
                <w:rFonts w:hint="eastAsia" w:ascii="宋体" w:hAnsi="宋体" w:eastAsia="宋体"/>
                <w:bCs/>
                <w:sz w:val="24"/>
                <w:szCs w:val="24"/>
              </w:rPr>
              <w:t>连云区教师发展中心</w:t>
            </w:r>
            <w:r>
              <w:rPr>
                <w:rFonts w:hint="eastAsia" w:ascii="宋体" w:hAnsi="宋体" w:eastAsia="宋体" w:cs="宋体"/>
                <w:sz w:val="24"/>
                <w:szCs w:val="24"/>
                <w:lang w:val="zh-CN"/>
              </w:rPr>
              <w:t>专任教师负责教科研训项目的计划与总结</w:t>
            </w:r>
          </w:p>
          <w:p>
            <w:pPr>
              <w:spacing w:line="480" w:lineRule="exact"/>
              <w:rPr>
                <w:rFonts w:ascii="宋体" w:hAnsi="宋体" w:eastAsia="宋体"/>
                <w:bCs/>
                <w:sz w:val="24"/>
                <w:szCs w:val="24"/>
              </w:rPr>
            </w:pPr>
            <w:r>
              <w:rPr>
                <w:rFonts w:ascii="宋体" w:hAnsi="宋体" w:eastAsia="宋体"/>
                <w:bCs/>
                <w:sz w:val="24"/>
                <w:szCs w:val="24"/>
              </w:rPr>
              <w:t xml:space="preserve">14.5 </w:t>
            </w:r>
            <w:r>
              <w:rPr>
                <w:rFonts w:hint="eastAsia" w:ascii="宋体" w:hAnsi="宋体" w:eastAsia="宋体"/>
                <w:bCs/>
                <w:sz w:val="24"/>
                <w:szCs w:val="24"/>
              </w:rPr>
              <w:t>连云区教师发展中心专任教师学期工作计划与总结</w:t>
            </w:r>
          </w:p>
          <w:p>
            <w:pPr>
              <w:spacing w:line="480" w:lineRule="exact"/>
              <w:rPr>
                <w:rFonts w:ascii="宋体" w:hAnsi="宋体" w:eastAsia="宋体"/>
                <w:bCs/>
                <w:sz w:val="24"/>
                <w:szCs w:val="24"/>
              </w:rPr>
            </w:pPr>
          </w:p>
          <w:p>
            <w:pPr>
              <w:spacing w:line="480" w:lineRule="exact"/>
              <w:rPr>
                <w:rFonts w:ascii="宋体" w:hAnsi="宋体" w:eastAsia="宋体"/>
                <w:bCs/>
                <w:sz w:val="24"/>
                <w:szCs w:val="24"/>
              </w:rPr>
            </w:pPr>
          </w:p>
        </w:tc>
      </w:tr>
    </w:tbl>
    <w:p>
      <w:r>
        <w:br w:type="page"/>
      </w:r>
    </w:p>
    <w:tbl>
      <w:tblPr>
        <w:tblStyle w:val="13"/>
        <w:tblW w:w="0" w:type="auto"/>
        <w:jc w:val="center"/>
        <w:tblLayout w:type="fixed"/>
        <w:tblCellMar>
          <w:top w:w="0" w:type="dxa"/>
          <w:left w:w="10" w:type="dxa"/>
          <w:bottom w:w="0" w:type="dxa"/>
          <w:right w:w="10" w:type="dxa"/>
        </w:tblCellMar>
      </w:tblPr>
      <w:tblGrid>
        <w:gridCol w:w="635"/>
        <w:gridCol w:w="6514"/>
        <w:gridCol w:w="1278"/>
      </w:tblGrid>
      <w:tr>
        <w:tblPrEx>
          <w:tblCellMar>
            <w:top w:w="0" w:type="dxa"/>
            <w:left w:w="10" w:type="dxa"/>
            <w:bottom w:w="0" w:type="dxa"/>
            <w:right w:w="10" w:type="dxa"/>
          </w:tblCellMar>
        </w:tblPrEx>
        <w:trPr>
          <w:trHeight w:val="607" w:hRule="atLeast"/>
          <w:jc w:val="center"/>
        </w:trPr>
        <w:tc>
          <w:tcPr>
            <w:tcW w:w="7149" w:type="dxa"/>
            <w:gridSpan w:val="2"/>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jc w:val="center"/>
              <w:rPr>
                <w:rFonts w:ascii="宋体" w:hAnsi="宋体" w:eastAsia="宋体"/>
                <w:color w:val="000000"/>
                <w:sz w:val="24"/>
                <w:szCs w:val="24"/>
              </w:rPr>
            </w:pPr>
            <w:r>
              <w:rPr>
                <w:rFonts w:hint="eastAsia" w:ascii="宋体" w:hAnsi="宋体" w:eastAsia="宋体"/>
                <w:b/>
                <w:color w:val="000000"/>
                <w:sz w:val="24"/>
                <w:szCs w:val="24"/>
              </w:rPr>
              <w:t>队伍建设</w:t>
            </w:r>
            <w:r>
              <w:rPr>
                <w:rFonts w:ascii="宋体" w:hAnsi="宋体" w:eastAsia="宋体"/>
                <w:color w:val="000000"/>
                <w:sz w:val="24"/>
                <w:szCs w:val="24"/>
              </w:rPr>
              <w:t>—</w:t>
            </w:r>
            <w:r>
              <w:rPr>
                <w:rFonts w:hint="eastAsia" w:ascii="宋体" w:hAnsi="宋体" w:eastAsia="宋体"/>
                <w:color w:val="000000"/>
                <w:sz w:val="24"/>
                <w:szCs w:val="24"/>
              </w:rPr>
              <w:t>专任教师</w:t>
            </w:r>
          </w:p>
        </w:tc>
        <w:tc>
          <w:tcPr>
            <w:tcW w:w="1278"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olor w:val="000000"/>
                <w:sz w:val="24"/>
                <w:szCs w:val="24"/>
              </w:rPr>
            </w:pPr>
            <w:r>
              <w:rPr>
                <w:rFonts w:hint="eastAsia" w:ascii="宋体" w:hAnsi="宋体" w:eastAsia="宋体"/>
                <w:color w:val="000000"/>
                <w:sz w:val="24"/>
                <w:szCs w:val="24"/>
              </w:rPr>
              <w:t>自评赋分</w:t>
            </w:r>
          </w:p>
        </w:tc>
      </w:tr>
      <w:tr>
        <w:tblPrEx>
          <w:tblCellMar>
            <w:top w:w="0" w:type="dxa"/>
            <w:left w:w="10" w:type="dxa"/>
            <w:bottom w:w="0" w:type="dxa"/>
            <w:right w:w="10" w:type="dxa"/>
          </w:tblCellMar>
        </w:tblPrEx>
        <w:trPr>
          <w:trHeight w:val="1082" w:hRule="atLeast"/>
          <w:jc w:val="center"/>
        </w:trPr>
        <w:tc>
          <w:tcPr>
            <w:tcW w:w="7149" w:type="dxa"/>
            <w:gridSpan w:val="2"/>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spacing w:line="276" w:lineRule="auto"/>
              <w:ind w:firstLine="482"/>
              <w:rPr>
                <w:rFonts w:ascii="宋体" w:hAnsi="宋体" w:eastAsia="宋体"/>
                <w:color w:val="000000"/>
                <w:sz w:val="24"/>
                <w:szCs w:val="24"/>
              </w:rPr>
            </w:pPr>
            <w:r>
              <w:rPr>
                <w:rFonts w:ascii="宋体" w:hAnsi="宋体" w:eastAsia="宋体"/>
                <w:color w:val="000000"/>
                <w:sz w:val="24"/>
                <w:szCs w:val="24"/>
              </w:rPr>
              <w:t>15</w:t>
            </w:r>
            <w:r>
              <w:rPr>
                <w:rFonts w:hint="eastAsia" w:ascii="宋体" w:hAnsi="宋体" w:eastAsia="宋体"/>
                <w:color w:val="000000"/>
                <w:sz w:val="24"/>
                <w:szCs w:val="24"/>
              </w:rPr>
              <w:t>．专任教师均具有</w:t>
            </w:r>
            <w:r>
              <w:rPr>
                <w:rFonts w:ascii="宋体" w:hAnsi="宋体" w:eastAsia="宋体"/>
                <w:color w:val="000000"/>
                <w:sz w:val="24"/>
                <w:szCs w:val="24"/>
              </w:rPr>
              <w:t>8</w:t>
            </w:r>
            <w:r>
              <w:rPr>
                <w:rFonts w:hint="eastAsia" w:ascii="宋体" w:hAnsi="宋体" w:eastAsia="宋体"/>
                <w:color w:val="000000"/>
                <w:sz w:val="24"/>
                <w:szCs w:val="24"/>
              </w:rPr>
              <w:t>年以上基层学校工作经历，副高级及以上职称比例达</w:t>
            </w:r>
            <w:r>
              <w:rPr>
                <w:rFonts w:ascii="宋体" w:hAnsi="宋体" w:eastAsia="宋体"/>
                <w:color w:val="000000"/>
                <w:sz w:val="24"/>
                <w:szCs w:val="24"/>
              </w:rPr>
              <w:t>60%</w:t>
            </w:r>
            <w:r>
              <w:rPr>
                <w:rFonts w:hint="eastAsia" w:ascii="宋体" w:hAnsi="宋体" w:eastAsia="宋体"/>
                <w:color w:val="000000"/>
                <w:sz w:val="24"/>
                <w:szCs w:val="24"/>
              </w:rPr>
              <w:t>以上；</w:t>
            </w:r>
            <w:r>
              <w:rPr>
                <w:rFonts w:ascii="宋体" w:hAnsi="宋体" w:eastAsia="宋体"/>
                <w:color w:val="000000"/>
                <w:sz w:val="24"/>
                <w:szCs w:val="24"/>
              </w:rPr>
              <w:t>50</w:t>
            </w:r>
            <w:r>
              <w:rPr>
                <w:rFonts w:hint="eastAsia" w:ascii="宋体" w:hAnsi="宋体" w:eastAsia="宋体"/>
                <w:color w:val="000000"/>
                <w:sz w:val="24"/>
                <w:szCs w:val="24"/>
              </w:rPr>
              <w:t>周岁以下教师均具有大学本科及以上学历；研究生学历（学位）比例达</w:t>
            </w:r>
            <w:r>
              <w:rPr>
                <w:rFonts w:ascii="宋体" w:hAnsi="宋体" w:eastAsia="宋体"/>
                <w:color w:val="000000"/>
                <w:sz w:val="24"/>
                <w:szCs w:val="24"/>
              </w:rPr>
              <w:t>15%</w:t>
            </w:r>
            <w:r>
              <w:rPr>
                <w:rFonts w:hint="eastAsia" w:ascii="宋体" w:hAnsi="宋体" w:eastAsia="宋体"/>
                <w:color w:val="000000"/>
                <w:sz w:val="24"/>
                <w:szCs w:val="24"/>
              </w:rPr>
              <w:t>以上。</w:t>
            </w:r>
          </w:p>
        </w:tc>
        <w:tc>
          <w:tcPr>
            <w:tcW w:w="1278"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olor w:val="000000"/>
                <w:sz w:val="24"/>
                <w:szCs w:val="24"/>
              </w:rPr>
            </w:pPr>
            <w:r>
              <w:rPr>
                <w:rFonts w:ascii="宋体" w:hAnsi="宋体" w:eastAsia="宋体"/>
                <w:color w:val="000000"/>
                <w:sz w:val="24"/>
                <w:szCs w:val="24"/>
              </w:rPr>
              <w:t>3</w:t>
            </w:r>
            <w:r>
              <w:rPr>
                <w:rFonts w:hint="eastAsia" w:ascii="宋体" w:hAnsi="宋体" w:eastAsia="宋体"/>
                <w:color w:val="000000"/>
                <w:sz w:val="24"/>
                <w:szCs w:val="24"/>
              </w:rPr>
              <w:t>分</w:t>
            </w:r>
          </w:p>
        </w:tc>
      </w:tr>
      <w:tr>
        <w:tblPrEx>
          <w:tblCellMar>
            <w:top w:w="0" w:type="dxa"/>
            <w:left w:w="10" w:type="dxa"/>
            <w:bottom w:w="0" w:type="dxa"/>
            <w:right w:w="10" w:type="dxa"/>
          </w:tblCellMar>
        </w:tblPrEx>
        <w:trPr>
          <w:trHeight w:val="6356"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20" w:lineRule="auto"/>
              <w:jc w:val="center"/>
              <w:rPr>
                <w:rFonts w:ascii="宋体" w:hAnsi="宋体" w:eastAsia="宋体"/>
                <w:color w:val="000000"/>
                <w:sz w:val="24"/>
                <w:szCs w:val="24"/>
              </w:rPr>
            </w:pPr>
          </w:p>
          <w:p>
            <w:pPr>
              <w:spacing w:line="520" w:lineRule="auto"/>
              <w:jc w:val="center"/>
              <w:rPr>
                <w:rFonts w:ascii="宋体" w:hAnsi="宋体" w:eastAsia="宋体"/>
                <w:color w:val="000000"/>
                <w:sz w:val="24"/>
                <w:szCs w:val="24"/>
              </w:rPr>
            </w:pPr>
            <w:r>
              <w:rPr>
                <w:rFonts w:hint="eastAsia" w:ascii="宋体" w:hAnsi="宋体" w:eastAsia="宋体"/>
                <w:color w:val="000000"/>
                <w:sz w:val="24"/>
                <w:szCs w:val="24"/>
              </w:rPr>
              <w:t>自</w:t>
            </w:r>
          </w:p>
          <w:p>
            <w:pPr>
              <w:spacing w:line="520" w:lineRule="auto"/>
              <w:jc w:val="center"/>
              <w:rPr>
                <w:rFonts w:ascii="宋体" w:hAnsi="宋体" w:eastAsia="宋体"/>
                <w:color w:val="000000"/>
                <w:sz w:val="24"/>
                <w:szCs w:val="24"/>
              </w:rPr>
            </w:pPr>
          </w:p>
          <w:p>
            <w:pPr>
              <w:spacing w:line="520" w:lineRule="auto"/>
              <w:jc w:val="center"/>
              <w:rPr>
                <w:rFonts w:ascii="宋体" w:hAnsi="宋体" w:eastAsia="宋体"/>
                <w:color w:val="000000"/>
                <w:sz w:val="24"/>
                <w:szCs w:val="24"/>
              </w:rPr>
            </w:pPr>
            <w:r>
              <w:rPr>
                <w:rFonts w:hint="eastAsia" w:ascii="宋体" w:hAnsi="宋体" w:eastAsia="宋体"/>
                <w:color w:val="000000"/>
                <w:sz w:val="24"/>
                <w:szCs w:val="24"/>
              </w:rPr>
              <w:t>我</w:t>
            </w:r>
          </w:p>
          <w:p>
            <w:pPr>
              <w:spacing w:line="520" w:lineRule="auto"/>
              <w:jc w:val="center"/>
              <w:rPr>
                <w:rFonts w:ascii="宋体" w:hAnsi="宋体" w:eastAsia="宋体"/>
                <w:color w:val="000000"/>
                <w:sz w:val="24"/>
                <w:szCs w:val="24"/>
              </w:rPr>
            </w:pPr>
          </w:p>
          <w:p>
            <w:pPr>
              <w:spacing w:line="520" w:lineRule="auto"/>
              <w:jc w:val="center"/>
              <w:rPr>
                <w:rFonts w:ascii="宋体" w:hAnsi="宋体" w:eastAsia="宋体"/>
                <w:color w:val="000000"/>
                <w:sz w:val="24"/>
                <w:szCs w:val="24"/>
              </w:rPr>
            </w:pPr>
            <w:r>
              <w:rPr>
                <w:rFonts w:hint="eastAsia" w:ascii="宋体" w:hAnsi="宋体" w:eastAsia="宋体"/>
                <w:color w:val="000000"/>
                <w:sz w:val="24"/>
                <w:szCs w:val="24"/>
              </w:rPr>
              <w:t>评</w:t>
            </w:r>
          </w:p>
          <w:p>
            <w:pPr>
              <w:spacing w:line="520" w:lineRule="auto"/>
              <w:jc w:val="center"/>
              <w:rPr>
                <w:rFonts w:ascii="宋体" w:hAnsi="宋体" w:eastAsia="宋体"/>
                <w:color w:val="000000"/>
                <w:sz w:val="24"/>
                <w:szCs w:val="24"/>
              </w:rPr>
            </w:pPr>
          </w:p>
          <w:p>
            <w:pPr>
              <w:spacing w:line="520" w:lineRule="auto"/>
              <w:jc w:val="center"/>
              <w:rPr>
                <w:rFonts w:ascii="宋体" w:hAnsi="宋体" w:eastAsia="宋体"/>
                <w:color w:val="000000"/>
                <w:sz w:val="24"/>
                <w:szCs w:val="24"/>
              </w:rPr>
            </w:pPr>
            <w:r>
              <w:rPr>
                <w:rFonts w:hint="eastAsia" w:ascii="宋体" w:hAnsi="宋体" w:eastAsia="宋体"/>
                <w:color w:val="000000"/>
                <w:sz w:val="24"/>
                <w:szCs w:val="24"/>
              </w:rPr>
              <w:t>价</w:t>
            </w:r>
          </w:p>
        </w:tc>
        <w:tc>
          <w:tcPr>
            <w:tcW w:w="7792"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10"/>
              <w:snapToGrid w:val="0"/>
              <w:spacing w:before="0" w:beforeAutospacing="0" w:after="0" w:afterAutospacing="0" w:line="440" w:lineRule="exact"/>
              <w:ind w:firstLine="480" w:firstLineChars="200"/>
            </w:pPr>
            <w:r>
              <w:rPr>
                <w:rFonts w:hint="eastAsia"/>
              </w:rPr>
              <w:t>为确保专任教师的学术水平和工作能力，不断提高专任教师开展研训业务指导的有效性和针对性，中心以师德建设为核心，以专业发展为重点，以制度完善为保障，多措并举，创新机制、优化结构、提高质量，努力建设一支作风好、素质高、本领强的教师队伍。</w:t>
            </w:r>
          </w:p>
          <w:p>
            <w:pPr>
              <w:pStyle w:val="10"/>
              <w:snapToGrid w:val="0"/>
              <w:spacing w:before="0" w:beforeAutospacing="0" w:after="0" w:afterAutospacing="0" w:line="440" w:lineRule="exact"/>
              <w:ind w:firstLine="480" w:firstLineChars="200"/>
            </w:pPr>
            <w:r>
              <w:rPr>
                <w:rFonts w:hint="eastAsia"/>
              </w:rPr>
              <w:t>中心本着服务于教师，服务于教师专业成长，服务于中心未来发展的高度负责态度，按照“资历达标、学历达标、教师自我成长需求优先”的要求，严格专任教师的准入机制。中心现有</w:t>
            </w:r>
            <w:r>
              <w:t>40</w:t>
            </w:r>
            <w:r>
              <w:rPr>
                <w:rFonts w:hint="eastAsia"/>
              </w:rPr>
              <w:t>名专任教师，都是从事本学科本专业教育教学工作，具有丰富教育教学经验和实绩的一线骨干教师。中心专任教师全部具有</w:t>
            </w:r>
            <w:r>
              <w:t>8</w:t>
            </w:r>
            <w:r>
              <w:rPr>
                <w:rFonts w:hint="eastAsia"/>
              </w:rPr>
              <w:t>年以上基层工作经历，平均年龄</w:t>
            </w:r>
            <w:r>
              <w:t>44</w:t>
            </w:r>
            <w:r>
              <w:rPr>
                <w:rFonts w:hint="eastAsia"/>
              </w:rPr>
              <w:t>岁，都具有本科及以上学历；研究生学历</w:t>
            </w:r>
            <w:r>
              <w:t>(</w:t>
            </w:r>
            <w:r>
              <w:rPr>
                <w:rFonts w:hint="eastAsia"/>
              </w:rPr>
              <w:t>学位</w:t>
            </w:r>
            <w:r>
              <w:t>)8</w:t>
            </w:r>
            <w:r>
              <w:rPr>
                <w:rFonts w:hint="eastAsia"/>
              </w:rPr>
              <w:t>人，研究生比例</w:t>
            </w:r>
            <w:r>
              <w:t>20%</w:t>
            </w:r>
            <w:r>
              <w:rPr>
                <w:rFonts w:hint="eastAsia"/>
              </w:rPr>
              <w:t>，高级职称教师</w:t>
            </w:r>
            <w:r>
              <w:t>31</w:t>
            </w:r>
            <w:r>
              <w:rPr>
                <w:rFonts w:hint="eastAsia"/>
              </w:rPr>
              <w:t>人，占专任教师总数</w:t>
            </w:r>
            <w:r>
              <w:t>75%</w:t>
            </w:r>
            <w:r>
              <w:rPr>
                <w:rFonts w:hint="eastAsia"/>
              </w:rPr>
              <w:t>。</w:t>
            </w:r>
          </w:p>
          <w:p>
            <w:pPr>
              <w:pStyle w:val="10"/>
              <w:snapToGrid w:val="0"/>
              <w:spacing w:before="0" w:beforeAutospacing="0" w:after="0" w:afterAutospacing="0" w:line="440" w:lineRule="exact"/>
              <w:ind w:firstLine="480" w:firstLineChars="200"/>
            </w:pPr>
            <w:r>
              <w:rPr>
                <w:rFonts w:hint="eastAsia"/>
              </w:rPr>
              <w:t>专任教师基层工作经验丰富，知识水平高，业务能力强，教育教学业绩突出，均能胜任教师发展中心的工作和未来发展需求，在资历、学历和职称等方面都达到了省定评估标准。中心今后仍将努力提高专任教师的教科研训各方面的能力，进一步提升专任教师引领全区广大教师的专业发展的辐射力。</w:t>
            </w:r>
          </w:p>
          <w:p>
            <w:pPr>
              <w:spacing w:line="560" w:lineRule="exact"/>
              <w:rPr>
                <w:rFonts w:ascii="宋体" w:hAnsi="宋体" w:eastAsia="宋体"/>
                <w:color w:val="000000"/>
                <w:sz w:val="24"/>
                <w:szCs w:val="24"/>
              </w:rPr>
            </w:pPr>
          </w:p>
        </w:tc>
      </w:tr>
      <w:tr>
        <w:tblPrEx>
          <w:tblCellMar>
            <w:top w:w="0" w:type="dxa"/>
            <w:left w:w="10" w:type="dxa"/>
            <w:bottom w:w="0" w:type="dxa"/>
            <w:right w:w="10" w:type="dxa"/>
          </w:tblCellMar>
        </w:tblPrEx>
        <w:trPr>
          <w:trHeight w:val="341"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olor w:val="000000"/>
                <w:sz w:val="24"/>
                <w:szCs w:val="24"/>
              </w:rPr>
            </w:pPr>
            <w:r>
              <w:rPr>
                <w:rFonts w:hint="eastAsia" w:ascii="宋体" w:hAnsi="宋体" w:eastAsia="宋体"/>
                <w:color w:val="000000"/>
                <w:sz w:val="24"/>
                <w:szCs w:val="24"/>
              </w:rPr>
              <w:t>支撑材料</w:t>
            </w:r>
          </w:p>
          <w:p>
            <w:pPr>
              <w:spacing w:line="360" w:lineRule="auto"/>
              <w:jc w:val="center"/>
              <w:rPr>
                <w:rFonts w:ascii="宋体" w:hAnsi="宋体" w:eastAsia="宋体"/>
                <w:color w:val="000000"/>
                <w:sz w:val="24"/>
                <w:szCs w:val="24"/>
              </w:rPr>
            </w:pPr>
            <w:r>
              <w:rPr>
                <w:rFonts w:hint="eastAsia" w:ascii="宋体" w:hAnsi="宋体" w:eastAsia="宋体"/>
                <w:color w:val="000000"/>
                <w:sz w:val="24"/>
                <w:szCs w:val="24"/>
              </w:rPr>
              <w:t>名称</w:t>
            </w:r>
          </w:p>
        </w:tc>
        <w:tc>
          <w:tcPr>
            <w:tcW w:w="7792"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80" w:lineRule="exact"/>
              <w:ind w:left="734" w:hanging="734" w:hangingChars="306"/>
              <w:rPr>
                <w:rFonts w:ascii="宋体" w:hAnsi="宋体" w:eastAsia="宋体" w:cs="宋体"/>
                <w:kern w:val="0"/>
                <w:sz w:val="24"/>
                <w:szCs w:val="24"/>
              </w:rPr>
            </w:pPr>
            <w:r>
              <w:rPr>
                <w:rFonts w:ascii="宋体" w:hAnsi="宋体" w:eastAsia="宋体" w:cs="宋体"/>
                <w:kern w:val="0"/>
                <w:sz w:val="24"/>
                <w:szCs w:val="24"/>
              </w:rPr>
              <w:t>15.1 </w:t>
            </w:r>
            <w:r>
              <w:rPr>
                <w:rFonts w:hint="eastAsia" w:ascii="宋体" w:hAnsi="宋体" w:eastAsia="宋体" w:cs="宋体"/>
                <w:kern w:val="0"/>
                <w:sz w:val="24"/>
                <w:szCs w:val="24"/>
              </w:rPr>
              <w:t>连云区教师发展中心专任教师工作经历一览表及相关材料</w:t>
            </w:r>
          </w:p>
          <w:p>
            <w:pPr>
              <w:spacing w:line="480" w:lineRule="exact"/>
              <w:rPr>
                <w:rFonts w:ascii="宋体" w:hAnsi="宋体" w:eastAsia="宋体" w:cs="宋体"/>
                <w:kern w:val="0"/>
                <w:sz w:val="24"/>
                <w:szCs w:val="24"/>
              </w:rPr>
            </w:pPr>
            <w:r>
              <w:rPr>
                <w:rFonts w:ascii="宋体" w:hAnsi="宋体" w:eastAsia="宋体" w:cs="宋体"/>
                <w:kern w:val="0"/>
                <w:sz w:val="24"/>
                <w:szCs w:val="24"/>
              </w:rPr>
              <w:t>15.2 </w:t>
            </w:r>
            <w:r>
              <w:rPr>
                <w:rFonts w:hint="eastAsia" w:ascii="宋体" w:hAnsi="宋体" w:eastAsia="宋体" w:cs="宋体"/>
                <w:kern w:val="0"/>
                <w:sz w:val="24"/>
                <w:szCs w:val="24"/>
              </w:rPr>
              <w:t>连云区教师发展中心专任教师职称情况统计表及证书复印件</w:t>
            </w:r>
          </w:p>
          <w:p>
            <w:pPr>
              <w:spacing w:line="480" w:lineRule="exact"/>
              <w:rPr>
                <w:rFonts w:ascii="宋体" w:hAnsi="宋体" w:eastAsia="宋体" w:cs="宋体"/>
                <w:kern w:val="0"/>
                <w:sz w:val="24"/>
                <w:szCs w:val="24"/>
              </w:rPr>
            </w:pPr>
            <w:r>
              <w:rPr>
                <w:rFonts w:ascii="宋体" w:hAnsi="宋体" w:eastAsia="宋体" w:cs="宋体"/>
                <w:kern w:val="0"/>
                <w:sz w:val="24"/>
                <w:szCs w:val="24"/>
              </w:rPr>
              <w:t>15.3 </w:t>
            </w:r>
            <w:r>
              <w:rPr>
                <w:rFonts w:hint="eastAsia" w:ascii="宋体" w:hAnsi="宋体" w:eastAsia="宋体" w:cs="宋体"/>
                <w:kern w:val="0"/>
                <w:sz w:val="24"/>
                <w:szCs w:val="24"/>
              </w:rPr>
              <w:t>连云区教师发展中心专任教师名册与身份证复印件</w:t>
            </w:r>
          </w:p>
          <w:p>
            <w:pPr>
              <w:spacing w:line="480" w:lineRule="exact"/>
              <w:rPr>
                <w:rFonts w:ascii="宋体" w:hAnsi="宋体" w:eastAsia="宋体" w:cs="宋体"/>
                <w:kern w:val="0"/>
                <w:sz w:val="24"/>
                <w:szCs w:val="24"/>
              </w:rPr>
            </w:pPr>
            <w:r>
              <w:rPr>
                <w:rFonts w:ascii="宋体" w:hAnsi="宋体" w:eastAsia="宋体" w:cs="宋体"/>
                <w:kern w:val="0"/>
                <w:sz w:val="24"/>
                <w:szCs w:val="24"/>
              </w:rPr>
              <w:t>15.4 </w:t>
            </w:r>
            <w:r>
              <w:rPr>
                <w:rFonts w:hint="eastAsia" w:ascii="宋体" w:hAnsi="宋体" w:eastAsia="宋体" w:cs="宋体"/>
                <w:kern w:val="0"/>
                <w:sz w:val="24"/>
                <w:szCs w:val="24"/>
              </w:rPr>
              <w:t>连云区教师发展中心专任教师学历情况统计表及证书复印件</w:t>
            </w:r>
          </w:p>
          <w:p>
            <w:pPr>
              <w:spacing w:line="480" w:lineRule="exact"/>
              <w:rPr>
                <w:rFonts w:ascii="宋体" w:hAnsi="宋体" w:eastAsia="宋体" w:cs="宋体"/>
                <w:kern w:val="0"/>
                <w:sz w:val="24"/>
                <w:szCs w:val="24"/>
              </w:rPr>
            </w:pPr>
            <w:r>
              <w:rPr>
                <w:rFonts w:ascii="宋体" w:hAnsi="宋体" w:eastAsia="宋体" w:cs="宋体"/>
                <w:kern w:val="0"/>
                <w:sz w:val="24"/>
                <w:szCs w:val="24"/>
              </w:rPr>
              <w:t>15.5 </w:t>
            </w:r>
            <w:r>
              <w:rPr>
                <w:rFonts w:hint="eastAsia" w:ascii="宋体" w:hAnsi="宋体" w:eastAsia="宋体" w:cs="宋体"/>
                <w:kern w:val="0"/>
                <w:sz w:val="24"/>
                <w:szCs w:val="24"/>
              </w:rPr>
              <w:t>连云区教师发展中心专任教师中研究生学历统计表及相关材料</w:t>
            </w:r>
          </w:p>
          <w:p>
            <w:pPr>
              <w:spacing w:line="480" w:lineRule="exact"/>
              <w:ind w:left="734" w:hanging="734" w:hangingChars="306"/>
              <w:rPr>
                <w:rFonts w:ascii="宋体" w:hAnsi="宋体" w:eastAsia="宋体" w:cs="宋体"/>
                <w:kern w:val="0"/>
                <w:sz w:val="24"/>
                <w:szCs w:val="24"/>
              </w:rPr>
            </w:pPr>
            <w:r>
              <w:rPr>
                <w:rFonts w:ascii="宋体" w:hAnsi="宋体" w:eastAsia="宋体" w:cs="宋体"/>
                <w:kern w:val="0"/>
                <w:sz w:val="24"/>
                <w:szCs w:val="24"/>
              </w:rPr>
              <w:t>15.6 </w:t>
            </w:r>
            <w:r>
              <w:rPr>
                <w:rFonts w:hint="eastAsia" w:ascii="宋体" w:hAnsi="宋体" w:eastAsia="宋体" w:cs="宋体"/>
                <w:kern w:val="0"/>
                <w:sz w:val="24"/>
                <w:szCs w:val="24"/>
              </w:rPr>
              <w:t>连云区教师发展中心专任教师获区级及以上综合表彰情况统计表与证书复印件</w:t>
            </w:r>
          </w:p>
        </w:tc>
      </w:tr>
    </w:tbl>
    <w:p>
      <w:pPr>
        <w:rPr>
          <w:rFonts w:ascii="宋体" w:hAnsi="宋体" w:eastAsia="宋体"/>
          <w:sz w:val="24"/>
          <w:szCs w:val="24"/>
        </w:rPr>
      </w:pPr>
    </w:p>
    <w:p>
      <w:pPr>
        <w:widowControl/>
        <w:jc w:val="left"/>
        <w:rPr>
          <w:rFonts w:ascii="宋体" w:hAnsi="宋体" w:eastAsia="宋体"/>
          <w:sz w:val="24"/>
          <w:szCs w:val="24"/>
        </w:rPr>
      </w:pPr>
      <w:r>
        <w:rPr>
          <w:rFonts w:ascii="宋体" w:hAnsi="宋体" w:eastAsia="宋体"/>
          <w:sz w:val="24"/>
          <w:szCs w:val="24"/>
        </w:rPr>
        <w:br w:type="page"/>
      </w:r>
    </w:p>
    <w:tbl>
      <w:tblPr>
        <w:tblStyle w:val="13"/>
        <w:tblW w:w="8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6660"/>
        <w:gridCol w:w="1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7308" w:type="dxa"/>
            <w:gridSpan w:val="2"/>
            <w:tcBorders>
              <w:right w:val="single" w:color="auto" w:sz="2" w:space="0"/>
            </w:tcBorders>
            <w:vAlign w:val="center"/>
          </w:tcPr>
          <w:p>
            <w:pPr>
              <w:jc w:val="center"/>
              <w:rPr>
                <w:rFonts w:ascii="宋体" w:hAnsi="宋体" w:eastAsia="宋体"/>
                <w:b/>
                <w:bCs/>
                <w:sz w:val="24"/>
                <w:szCs w:val="24"/>
              </w:rPr>
            </w:pPr>
            <w:r>
              <w:rPr>
                <w:rFonts w:hint="eastAsia" w:ascii="宋体" w:hAnsi="宋体" w:eastAsia="宋体"/>
                <w:b/>
                <w:bCs/>
                <w:sz w:val="24"/>
                <w:szCs w:val="24"/>
              </w:rPr>
              <w:t>队伍建设─</w:t>
            </w:r>
            <w:r>
              <w:rPr>
                <w:rFonts w:hint="eastAsia" w:ascii="宋体" w:hAnsi="宋体" w:eastAsia="宋体" w:cs="宋体"/>
                <w:kern w:val="0"/>
                <w:sz w:val="24"/>
                <w:szCs w:val="24"/>
              </w:rPr>
              <w:t>专任教师</w:t>
            </w:r>
          </w:p>
        </w:tc>
        <w:tc>
          <w:tcPr>
            <w:tcW w:w="1462" w:type="dxa"/>
            <w:tcBorders>
              <w:left w:val="single" w:color="auto" w:sz="2" w:space="0"/>
            </w:tcBorders>
            <w:vAlign w:val="center"/>
          </w:tcPr>
          <w:p>
            <w:pPr>
              <w:jc w:val="center"/>
              <w:rPr>
                <w:rFonts w:ascii="宋体" w:hAnsi="宋体" w:eastAsia="宋体"/>
                <w:sz w:val="24"/>
                <w:szCs w:val="24"/>
              </w:rPr>
            </w:pPr>
            <w:r>
              <w:rPr>
                <w:rFonts w:hint="eastAsia" w:ascii="宋体" w:hAnsi="宋体" w:eastAsia="宋体"/>
                <w:sz w:val="24"/>
                <w:szCs w:val="24"/>
              </w:rPr>
              <w:t>自评赋分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82" w:hRule="atLeast"/>
          <w:jc w:val="center"/>
        </w:trPr>
        <w:tc>
          <w:tcPr>
            <w:tcW w:w="7308" w:type="dxa"/>
            <w:gridSpan w:val="2"/>
            <w:tcBorders>
              <w:right w:val="single" w:color="auto" w:sz="2" w:space="0"/>
            </w:tcBorders>
            <w:vAlign w:val="center"/>
          </w:tcPr>
          <w:p>
            <w:pPr>
              <w:widowControl/>
              <w:snapToGrid w:val="0"/>
              <w:ind w:firstLine="480" w:firstLineChars="200"/>
              <w:rPr>
                <w:rFonts w:ascii="宋体" w:hAnsi="宋体" w:eastAsia="宋体"/>
                <w:sz w:val="24"/>
                <w:szCs w:val="24"/>
              </w:rPr>
            </w:pPr>
            <w:r>
              <w:rPr>
                <w:rFonts w:ascii="宋体" w:hAnsi="宋体" w:eastAsia="宋体"/>
                <w:color w:val="000000"/>
                <w:kern w:val="0"/>
                <w:sz w:val="24"/>
                <w:szCs w:val="24"/>
              </w:rPr>
              <w:t>16</w:t>
            </w:r>
            <w:r>
              <w:rPr>
                <w:rFonts w:hint="eastAsia" w:ascii="宋体" w:hAnsi="宋体" w:eastAsia="宋体"/>
                <w:color w:val="000000"/>
                <w:kern w:val="0"/>
                <w:sz w:val="24"/>
                <w:szCs w:val="24"/>
              </w:rPr>
              <w:t>．</w:t>
            </w:r>
            <w:r>
              <w:rPr>
                <w:rFonts w:hint="eastAsia" w:ascii="宋体" w:hAnsi="宋体" w:eastAsia="宋体" w:cs="宋体"/>
                <w:color w:val="000000"/>
                <w:kern w:val="0"/>
                <w:sz w:val="24"/>
                <w:szCs w:val="24"/>
              </w:rPr>
              <w:t>特级教师或正高级教师占专任教师的比例不低于</w:t>
            </w:r>
            <w:r>
              <w:rPr>
                <w:rFonts w:ascii="宋体" w:hAnsi="宋体" w:eastAsia="宋体" w:cs="宋体"/>
                <w:color w:val="000000"/>
                <w:kern w:val="0"/>
                <w:sz w:val="24"/>
                <w:szCs w:val="24"/>
              </w:rPr>
              <w:t>5%</w:t>
            </w:r>
            <w:r>
              <w:rPr>
                <w:rFonts w:hint="eastAsia" w:ascii="宋体" w:hAnsi="宋体" w:eastAsia="宋体" w:cs="宋体"/>
                <w:color w:val="000000"/>
                <w:kern w:val="0"/>
                <w:sz w:val="24"/>
                <w:szCs w:val="24"/>
              </w:rPr>
              <w:t>，县级及以上骨干教师的比例不低于</w:t>
            </w:r>
            <w:r>
              <w:rPr>
                <w:rFonts w:ascii="宋体" w:hAnsi="宋体" w:eastAsia="宋体" w:cs="宋体"/>
                <w:color w:val="000000"/>
                <w:kern w:val="0"/>
                <w:sz w:val="24"/>
                <w:szCs w:val="24"/>
              </w:rPr>
              <w:t>85</w:t>
            </w:r>
            <w:r>
              <w:rPr>
                <w:rFonts w:hint="eastAsia" w:ascii="宋体" w:hAnsi="宋体" w:eastAsia="宋体" w:cs="宋体"/>
                <w:color w:val="000000"/>
                <w:kern w:val="0"/>
                <w:sz w:val="24"/>
                <w:szCs w:val="24"/>
              </w:rPr>
              <w:t>％。</w:t>
            </w:r>
          </w:p>
        </w:tc>
        <w:tc>
          <w:tcPr>
            <w:tcW w:w="1462" w:type="dxa"/>
            <w:tcBorders>
              <w:left w:val="single" w:color="auto" w:sz="2" w:space="0"/>
            </w:tcBorders>
            <w:vAlign w:val="center"/>
          </w:tcPr>
          <w:p>
            <w:pPr>
              <w:jc w:val="center"/>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0" w:hRule="atLeast"/>
          <w:jc w:val="center"/>
        </w:trPr>
        <w:tc>
          <w:tcPr>
            <w:tcW w:w="648" w:type="dxa"/>
            <w:vAlign w:val="center"/>
          </w:tcPr>
          <w:p>
            <w:pPr>
              <w:jc w:val="center"/>
              <w:rPr>
                <w:rFonts w:ascii="宋体" w:hAnsi="宋体" w:eastAsia="宋体"/>
                <w:sz w:val="24"/>
                <w:szCs w:val="24"/>
              </w:rPr>
            </w:pPr>
            <w:r>
              <w:rPr>
                <w:rFonts w:hint="eastAsia" w:ascii="宋体" w:hAnsi="宋体" w:eastAsia="宋体"/>
                <w:sz w:val="24"/>
                <w:szCs w:val="24"/>
              </w:rPr>
              <w:t>自</w:t>
            </w:r>
          </w:p>
          <w:p>
            <w:pPr>
              <w:jc w:val="center"/>
              <w:rPr>
                <w:rFonts w:ascii="宋体" w:hAnsi="宋体" w:eastAsia="宋体"/>
                <w:sz w:val="24"/>
                <w:szCs w:val="24"/>
              </w:rPr>
            </w:pPr>
          </w:p>
          <w:p>
            <w:pPr>
              <w:jc w:val="center"/>
              <w:rPr>
                <w:rFonts w:ascii="宋体" w:hAnsi="宋体" w:eastAsia="宋体"/>
                <w:sz w:val="24"/>
                <w:szCs w:val="24"/>
              </w:rPr>
            </w:pPr>
          </w:p>
          <w:p>
            <w:pPr>
              <w:jc w:val="center"/>
              <w:rPr>
                <w:rFonts w:ascii="宋体" w:hAnsi="宋体" w:eastAsia="宋体"/>
                <w:sz w:val="24"/>
                <w:szCs w:val="24"/>
              </w:rPr>
            </w:pPr>
            <w:r>
              <w:rPr>
                <w:rFonts w:hint="eastAsia" w:ascii="宋体" w:hAnsi="宋体" w:eastAsia="宋体"/>
                <w:sz w:val="24"/>
                <w:szCs w:val="24"/>
              </w:rPr>
              <w:t>我</w:t>
            </w:r>
          </w:p>
          <w:p>
            <w:pPr>
              <w:jc w:val="center"/>
              <w:rPr>
                <w:rFonts w:ascii="宋体" w:hAnsi="宋体" w:eastAsia="宋体"/>
                <w:sz w:val="24"/>
                <w:szCs w:val="24"/>
              </w:rPr>
            </w:pPr>
          </w:p>
          <w:p>
            <w:pPr>
              <w:jc w:val="center"/>
              <w:rPr>
                <w:rFonts w:ascii="宋体" w:hAnsi="宋体" w:eastAsia="宋体"/>
                <w:sz w:val="24"/>
                <w:szCs w:val="24"/>
              </w:rPr>
            </w:pPr>
          </w:p>
          <w:p>
            <w:pPr>
              <w:jc w:val="center"/>
              <w:rPr>
                <w:rFonts w:ascii="宋体" w:hAnsi="宋体" w:eastAsia="宋体"/>
                <w:sz w:val="24"/>
                <w:szCs w:val="24"/>
              </w:rPr>
            </w:pPr>
            <w:r>
              <w:rPr>
                <w:rFonts w:hint="eastAsia" w:ascii="宋体" w:hAnsi="宋体" w:eastAsia="宋体"/>
                <w:sz w:val="24"/>
                <w:szCs w:val="24"/>
              </w:rPr>
              <w:t>评</w:t>
            </w:r>
          </w:p>
          <w:p>
            <w:pPr>
              <w:jc w:val="center"/>
              <w:rPr>
                <w:rFonts w:ascii="宋体" w:hAnsi="宋体" w:eastAsia="宋体"/>
                <w:sz w:val="24"/>
                <w:szCs w:val="24"/>
              </w:rPr>
            </w:pPr>
          </w:p>
          <w:p>
            <w:pPr>
              <w:jc w:val="center"/>
              <w:rPr>
                <w:rFonts w:ascii="宋体" w:hAnsi="宋体" w:eastAsia="宋体"/>
                <w:sz w:val="24"/>
                <w:szCs w:val="24"/>
              </w:rPr>
            </w:pPr>
          </w:p>
          <w:p>
            <w:pPr>
              <w:jc w:val="center"/>
              <w:rPr>
                <w:rFonts w:ascii="宋体" w:hAnsi="宋体" w:eastAsia="宋体"/>
                <w:sz w:val="24"/>
                <w:szCs w:val="24"/>
              </w:rPr>
            </w:pPr>
            <w:r>
              <w:rPr>
                <w:rFonts w:hint="eastAsia" w:ascii="宋体" w:hAnsi="宋体" w:eastAsia="宋体"/>
                <w:sz w:val="24"/>
                <w:szCs w:val="24"/>
              </w:rPr>
              <w:t>价</w:t>
            </w:r>
          </w:p>
        </w:tc>
        <w:tc>
          <w:tcPr>
            <w:tcW w:w="8122" w:type="dxa"/>
            <w:gridSpan w:val="2"/>
          </w:tcPr>
          <w:p>
            <w:pPr>
              <w:spacing w:line="480" w:lineRule="exact"/>
              <w:ind w:firstLine="480" w:firstLineChars="200"/>
              <w:rPr>
                <w:rFonts w:ascii="宋体" w:hAnsi="宋体" w:eastAsia="宋体" w:cs="宋体"/>
                <w:sz w:val="24"/>
                <w:szCs w:val="24"/>
              </w:rPr>
            </w:pPr>
          </w:p>
          <w:p>
            <w:pPr>
              <w:spacing w:line="480" w:lineRule="exact"/>
              <w:ind w:firstLine="480" w:firstLineChars="200"/>
              <w:rPr>
                <w:rFonts w:ascii="宋体" w:hAnsi="宋体" w:eastAsia="宋体"/>
                <w:sz w:val="24"/>
                <w:szCs w:val="24"/>
              </w:rPr>
            </w:pPr>
            <w:r>
              <w:rPr>
                <w:rFonts w:hint="eastAsia" w:ascii="宋体" w:hAnsi="宋体" w:eastAsia="宋体" w:cs="宋体"/>
                <w:sz w:val="24"/>
                <w:szCs w:val="24"/>
              </w:rPr>
              <w:t>专任教师队伍拥有特级教师</w:t>
            </w:r>
            <w:r>
              <w:rPr>
                <w:rFonts w:hint="eastAsia" w:ascii="宋体" w:hAnsi="宋体" w:eastAsia="宋体" w:cs="宋体"/>
                <w:color w:val="FF0000"/>
                <w:sz w:val="24"/>
                <w:szCs w:val="24"/>
              </w:rPr>
              <w:t>，</w:t>
            </w:r>
            <w:r>
              <w:rPr>
                <w:rFonts w:hint="eastAsia" w:ascii="宋体" w:hAnsi="宋体" w:eastAsia="宋体" w:cs="宋体"/>
                <w:sz w:val="24"/>
                <w:szCs w:val="24"/>
              </w:rPr>
              <w:t>以及大批市级及以上骨干教师，是有效开展全区中小学教科研训各项工作的支撑点和凝聚点，</w:t>
            </w:r>
            <w:r>
              <w:rPr>
                <w:rFonts w:hint="eastAsia" w:ascii="宋体" w:hAnsi="宋体" w:eastAsia="宋体"/>
                <w:sz w:val="24"/>
                <w:szCs w:val="24"/>
              </w:rPr>
              <w:t>是推进中心工作、提升工作效能的重要力量，也是打造中心品牌效益、提升中心辐射力的重要因素。</w:t>
            </w:r>
          </w:p>
          <w:p>
            <w:pPr>
              <w:pStyle w:val="37"/>
              <w:spacing w:line="480" w:lineRule="exact"/>
              <w:ind w:firstLine="482" w:firstLineChars="200"/>
              <w:rPr>
                <w:rFonts w:ascii="宋体"/>
                <w:b/>
                <w:lang w:val="zh-CN"/>
              </w:rPr>
            </w:pPr>
            <w:r>
              <w:rPr>
                <w:rFonts w:hint="eastAsia" w:ascii="宋体" w:hAnsi="宋体"/>
                <w:b/>
                <w:lang w:val="zh-CN"/>
              </w:rPr>
              <w:t>一、高端选聘，注重示范引领</w:t>
            </w:r>
          </w:p>
          <w:p>
            <w:pPr>
              <w:pStyle w:val="37"/>
              <w:spacing w:line="480" w:lineRule="exact"/>
              <w:ind w:firstLine="480" w:firstLineChars="200"/>
              <w:rPr>
                <w:rFonts w:ascii="宋体"/>
                <w:lang w:val="zh-CN"/>
              </w:rPr>
            </w:pPr>
            <w:r>
              <w:rPr>
                <w:rFonts w:hint="eastAsia" w:ascii="宋体" w:hAnsi="宋体"/>
                <w:lang w:val="zh-CN"/>
              </w:rPr>
              <w:t>近年来，我区十分重视公开选聘选调区内名特优人才充实到区教师发展中心专任教师队伍，并充分发挥中心专任教师队伍中的特级教师以及大批区级及以上骨干教师的示范引领和辐射作用，有力助推区域教师内涵发展、促进区域教育教学质量的提升。</w:t>
            </w:r>
          </w:p>
          <w:p>
            <w:pPr>
              <w:spacing w:line="480" w:lineRule="exact"/>
              <w:ind w:firstLine="482" w:firstLineChars="200"/>
              <w:rPr>
                <w:rFonts w:ascii="宋体" w:hAnsi="宋体" w:eastAsia="宋体"/>
                <w:b/>
                <w:sz w:val="24"/>
                <w:szCs w:val="24"/>
              </w:rPr>
            </w:pPr>
            <w:r>
              <w:rPr>
                <w:rFonts w:hint="eastAsia" w:ascii="宋体" w:hAnsi="宋体" w:eastAsia="宋体"/>
                <w:b/>
                <w:sz w:val="24"/>
                <w:szCs w:val="24"/>
              </w:rPr>
              <w:t>二、高标配置，带动人才培养</w:t>
            </w:r>
          </w:p>
          <w:p>
            <w:pPr>
              <w:spacing w:line="480" w:lineRule="exact"/>
              <w:ind w:firstLine="480" w:firstLineChars="200"/>
              <w:rPr>
                <w:rFonts w:ascii="宋体" w:hAnsi="宋体" w:eastAsia="宋体"/>
                <w:sz w:val="24"/>
                <w:szCs w:val="24"/>
              </w:rPr>
            </w:pPr>
            <w:r>
              <w:rPr>
                <w:rFonts w:hint="eastAsia" w:ascii="宋体" w:hAnsi="宋体" w:eastAsia="宋体"/>
                <w:sz w:val="24"/>
                <w:szCs w:val="24"/>
              </w:rPr>
              <w:t>中心现有专任教师</w:t>
            </w:r>
            <w:r>
              <w:rPr>
                <w:rFonts w:ascii="宋体" w:hAnsi="宋体" w:eastAsia="宋体"/>
                <w:sz w:val="24"/>
                <w:szCs w:val="24"/>
              </w:rPr>
              <w:t>40</w:t>
            </w:r>
            <w:r>
              <w:rPr>
                <w:rFonts w:hint="eastAsia" w:ascii="宋体" w:hAnsi="宋体" w:eastAsia="宋体"/>
                <w:sz w:val="24"/>
                <w:szCs w:val="24"/>
              </w:rPr>
              <w:t>人，其中省特级教师</w:t>
            </w:r>
            <w:r>
              <w:rPr>
                <w:rFonts w:ascii="宋体" w:hAnsi="宋体" w:eastAsia="宋体"/>
                <w:sz w:val="24"/>
                <w:szCs w:val="24"/>
              </w:rPr>
              <w:t>4</w:t>
            </w:r>
            <w:r>
              <w:rPr>
                <w:rFonts w:hint="eastAsia" w:ascii="宋体" w:hAnsi="宋体" w:eastAsia="宋体"/>
                <w:sz w:val="24"/>
                <w:szCs w:val="24"/>
              </w:rPr>
              <w:t>名，特级教师占专任教师比例达</w:t>
            </w:r>
            <w:r>
              <w:rPr>
                <w:rFonts w:ascii="宋体" w:hAnsi="宋体" w:eastAsia="宋体"/>
                <w:sz w:val="24"/>
                <w:szCs w:val="24"/>
              </w:rPr>
              <w:t>10%</w:t>
            </w:r>
            <w:r>
              <w:rPr>
                <w:rFonts w:hint="eastAsia" w:ascii="宋体" w:hAnsi="宋体" w:eastAsia="宋体"/>
                <w:sz w:val="24"/>
                <w:szCs w:val="24"/>
              </w:rPr>
              <w:t>。市级及以上骨干教师比例达</w:t>
            </w:r>
            <w:r>
              <w:rPr>
                <w:rFonts w:ascii="宋体" w:hAnsi="宋体" w:eastAsia="宋体"/>
                <w:sz w:val="24"/>
                <w:szCs w:val="24"/>
              </w:rPr>
              <w:t>100%</w:t>
            </w:r>
            <w:r>
              <w:rPr>
                <w:rFonts w:hint="eastAsia" w:ascii="宋体" w:hAnsi="宋体" w:eastAsia="宋体"/>
                <w:sz w:val="24"/>
                <w:szCs w:val="24"/>
              </w:rPr>
              <w:t>。各项指标均高于省评估标准的要求。连云区教育局对中心的高级人力资源配备与培养，每年都在不断优化，力求让更多骨干教师加入到发展中心，为各类拔尖人才的培养营造了良好氛围。</w:t>
            </w:r>
          </w:p>
          <w:p>
            <w:pPr>
              <w:adjustRightInd w:val="0"/>
              <w:snapToGrid w:val="0"/>
              <w:rPr>
                <w:rFonts w:ascii="宋体" w:hAnsi="宋体" w:eastAsia="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648" w:type="dxa"/>
            <w:vAlign w:val="center"/>
          </w:tcPr>
          <w:p>
            <w:pPr>
              <w:jc w:val="center"/>
              <w:rPr>
                <w:rFonts w:ascii="宋体" w:hAnsi="宋体" w:eastAsia="宋体"/>
                <w:sz w:val="24"/>
                <w:szCs w:val="24"/>
              </w:rPr>
            </w:pPr>
            <w:r>
              <w:rPr>
                <w:rFonts w:hint="eastAsia" w:ascii="宋体" w:hAnsi="宋体" w:eastAsia="宋体"/>
                <w:sz w:val="24"/>
                <w:szCs w:val="24"/>
              </w:rPr>
              <w:t>支撑材料</w:t>
            </w:r>
          </w:p>
          <w:p>
            <w:pPr>
              <w:jc w:val="center"/>
              <w:rPr>
                <w:rFonts w:ascii="宋体" w:hAnsi="宋体" w:eastAsia="宋体"/>
                <w:sz w:val="24"/>
                <w:szCs w:val="24"/>
              </w:rPr>
            </w:pPr>
            <w:r>
              <w:rPr>
                <w:rFonts w:hint="eastAsia" w:ascii="宋体" w:hAnsi="宋体" w:eastAsia="宋体"/>
                <w:sz w:val="24"/>
                <w:szCs w:val="24"/>
              </w:rPr>
              <w:t>名称</w:t>
            </w:r>
          </w:p>
        </w:tc>
        <w:tc>
          <w:tcPr>
            <w:tcW w:w="8122" w:type="dxa"/>
            <w:gridSpan w:val="2"/>
            <w:vAlign w:val="center"/>
          </w:tcPr>
          <w:p>
            <w:pPr>
              <w:spacing w:line="480" w:lineRule="exact"/>
              <w:rPr>
                <w:rFonts w:ascii="宋体" w:hAnsi="宋体" w:eastAsia="宋体"/>
                <w:bCs/>
                <w:sz w:val="24"/>
                <w:szCs w:val="24"/>
              </w:rPr>
            </w:pPr>
            <w:r>
              <w:rPr>
                <w:rFonts w:ascii="宋体" w:hAnsi="宋体" w:eastAsia="宋体"/>
                <w:bCs/>
                <w:sz w:val="24"/>
                <w:szCs w:val="24"/>
              </w:rPr>
              <w:t xml:space="preserve">16.1 </w:t>
            </w:r>
            <w:r>
              <w:rPr>
                <w:rFonts w:hint="eastAsia" w:ascii="宋体" w:hAnsi="宋体" w:eastAsia="宋体"/>
                <w:bCs/>
                <w:sz w:val="24"/>
                <w:szCs w:val="24"/>
              </w:rPr>
              <w:t>连云区教师发展中心专任教师名册及特级教师名册</w:t>
            </w:r>
          </w:p>
          <w:p>
            <w:pPr>
              <w:spacing w:line="480" w:lineRule="exact"/>
              <w:rPr>
                <w:rFonts w:ascii="宋体" w:hAnsi="宋体" w:eastAsia="宋体"/>
                <w:bCs/>
                <w:sz w:val="24"/>
                <w:szCs w:val="24"/>
              </w:rPr>
            </w:pPr>
            <w:r>
              <w:rPr>
                <w:rFonts w:ascii="宋体" w:hAnsi="宋体" w:eastAsia="宋体"/>
                <w:bCs/>
                <w:sz w:val="24"/>
                <w:szCs w:val="24"/>
              </w:rPr>
              <w:t xml:space="preserve">16.2 </w:t>
            </w:r>
            <w:r>
              <w:rPr>
                <w:rFonts w:hint="eastAsia" w:ascii="宋体" w:hAnsi="宋体" w:eastAsia="宋体"/>
                <w:bCs/>
                <w:sz w:val="24"/>
                <w:szCs w:val="24"/>
              </w:rPr>
              <w:t>连云区教师发展中心专任教师中特级教师基本情况登记表</w:t>
            </w:r>
          </w:p>
          <w:p>
            <w:pPr>
              <w:spacing w:line="480" w:lineRule="exact"/>
              <w:rPr>
                <w:rFonts w:ascii="宋体" w:hAnsi="宋体" w:eastAsia="宋体"/>
                <w:bCs/>
                <w:sz w:val="24"/>
                <w:szCs w:val="24"/>
              </w:rPr>
            </w:pPr>
            <w:r>
              <w:rPr>
                <w:rFonts w:ascii="宋体" w:hAnsi="宋体" w:eastAsia="宋体"/>
                <w:bCs/>
                <w:sz w:val="24"/>
                <w:szCs w:val="24"/>
              </w:rPr>
              <w:t xml:space="preserve">16.3 </w:t>
            </w:r>
            <w:r>
              <w:rPr>
                <w:rFonts w:hint="eastAsia" w:ascii="宋体" w:hAnsi="宋体" w:eastAsia="宋体"/>
                <w:bCs/>
                <w:sz w:val="24"/>
                <w:szCs w:val="24"/>
              </w:rPr>
              <w:t>连云区教师发展中心专任教师中特级教师相关证书复印件</w:t>
            </w:r>
          </w:p>
          <w:p>
            <w:pPr>
              <w:spacing w:line="480" w:lineRule="exact"/>
              <w:rPr>
                <w:rFonts w:ascii="宋体" w:hAnsi="宋体" w:eastAsia="宋体"/>
                <w:bCs/>
                <w:sz w:val="24"/>
                <w:szCs w:val="24"/>
              </w:rPr>
            </w:pPr>
            <w:r>
              <w:rPr>
                <w:rFonts w:ascii="宋体" w:hAnsi="宋体" w:eastAsia="宋体"/>
                <w:bCs/>
                <w:sz w:val="24"/>
                <w:szCs w:val="24"/>
              </w:rPr>
              <w:t xml:space="preserve">16.4 </w:t>
            </w:r>
            <w:r>
              <w:rPr>
                <w:rFonts w:hint="eastAsia" w:ascii="宋体" w:hAnsi="宋体" w:eastAsia="宋体"/>
                <w:bCs/>
                <w:sz w:val="24"/>
                <w:szCs w:val="24"/>
              </w:rPr>
              <w:t>连云区教师发展中心专任教师中区级及以上骨干教师名册</w:t>
            </w:r>
          </w:p>
          <w:p>
            <w:pPr>
              <w:spacing w:line="480" w:lineRule="exact"/>
              <w:rPr>
                <w:rFonts w:ascii="宋体" w:hAnsi="宋体" w:eastAsia="宋体"/>
                <w:bCs/>
                <w:sz w:val="24"/>
                <w:szCs w:val="24"/>
              </w:rPr>
            </w:pPr>
            <w:r>
              <w:rPr>
                <w:rFonts w:ascii="宋体" w:hAnsi="宋体" w:eastAsia="宋体"/>
                <w:bCs/>
                <w:sz w:val="24"/>
                <w:szCs w:val="24"/>
              </w:rPr>
              <w:t xml:space="preserve">16.5 </w:t>
            </w:r>
            <w:r>
              <w:rPr>
                <w:rFonts w:hint="eastAsia" w:ascii="宋体" w:hAnsi="宋体" w:eastAsia="宋体"/>
                <w:bCs/>
                <w:sz w:val="24"/>
                <w:szCs w:val="24"/>
              </w:rPr>
              <w:t>连云区教师发展中心专任教师中区级及以上骨干教师基本情况登记表</w:t>
            </w:r>
          </w:p>
          <w:p>
            <w:pPr>
              <w:spacing w:line="480" w:lineRule="exact"/>
              <w:rPr>
                <w:rFonts w:ascii="宋体" w:hAnsi="宋体" w:eastAsia="宋体"/>
                <w:bCs/>
                <w:sz w:val="24"/>
                <w:szCs w:val="24"/>
              </w:rPr>
            </w:pPr>
            <w:r>
              <w:rPr>
                <w:rFonts w:ascii="宋体" w:hAnsi="宋体" w:eastAsia="宋体"/>
                <w:bCs/>
                <w:sz w:val="24"/>
                <w:szCs w:val="24"/>
              </w:rPr>
              <w:t xml:space="preserve">16.6 </w:t>
            </w:r>
            <w:r>
              <w:rPr>
                <w:rFonts w:hint="eastAsia" w:ascii="宋体" w:hAnsi="宋体" w:eastAsia="宋体"/>
                <w:bCs/>
                <w:sz w:val="24"/>
                <w:szCs w:val="24"/>
              </w:rPr>
              <w:t>连云区教师发展中心专任教师中区级及以上骨干教师相关证书复印件</w:t>
            </w:r>
          </w:p>
          <w:p>
            <w:pPr>
              <w:spacing w:line="480" w:lineRule="exact"/>
              <w:rPr>
                <w:rFonts w:ascii="宋体" w:hAnsi="宋体" w:eastAsia="宋体"/>
                <w:bCs/>
                <w:sz w:val="24"/>
                <w:szCs w:val="24"/>
              </w:rPr>
            </w:pPr>
            <w:r>
              <w:rPr>
                <w:rFonts w:ascii="宋体" w:hAnsi="宋体" w:eastAsia="宋体"/>
                <w:bCs/>
                <w:sz w:val="24"/>
                <w:szCs w:val="24"/>
              </w:rPr>
              <w:t xml:space="preserve">16.7 </w:t>
            </w:r>
            <w:r>
              <w:rPr>
                <w:rFonts w:hint="eastAsia" w:ascii="宋体" w:hAnsi="宋体" w:eastAsia="宋体"/>
                <w:bCs/>
                <w:sz w:val="24"/>
                <w:szCs w:val="24"/>
              </w:rPr>
              <w:t>连云区教师发展中心专任教师中特级教师获奖情况的相关材料</w:t>
            </w:r>
          </w:p>
          <w:p>
            <w:pPr>
              <w:spacing w:line="480" w:lineRule="exact"/>
              <w:rPr>
                <w:rFonts w:ascii="宋体" w:hAnsi="宋体" w:eastAsia="宋体"/>
                <w:bCs/>
                <w:sz w:val="24"/>
                <w:szCs w:val="24"/>
              </w:rPr>
            </w:pPr>
            <w:r>
              <w:rPr>
                <w:rFonts w:ascii="宋体" w:hAnsi="宋体" w:eastAsia="宋体"/>
                <w:bCs/>
                <w:sz w:val="24"/>
                <w:szCs w:val="24"/>
              </w:rPr>
              <w:t xml:space="preserve">16.8 </w:t>
            </w:r>
            <w:r>
              <w:rPr>
                <w:rFonts w:hint="eastAsia" w:ascii="宋体" w:hAnsi="宋体" w:eastAsia="宋体"/>
                <w:bCs/>
                <w:sz w:val="24"/>
                <w:szCs w:val="24"/>
              </w:rPr>
              <w:t>连云区教师发展中心专任教师中骨干教师获奖情况的相关材料</w:t>
            </w:r>
          </w:p>
          <w:p>
            <w:pPr>
              <w:spacing w:line="480" w:lineRule="exact"/>
              <w:rPr>
                <w:rFonts w:ascii="宋体" w:hAnsi="宋体"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7308" w:type="dxa"/>
            <w:gridSpan w:val="2"/>
            <w:tcBorders>
              <w:right w:val="single" w:color="auto" w:sz="2" w:space="0"/>
            </w:tcBorders>
            <w:vAlign w:val="center"/>
          </w:tcPr>
          <w:p>
            <w:pPr>
              <w:jc w:val="center"/>
              <w:rPr>
                <w:rFonts w:ascii="宋体" w:hAnsi="宋体" w:eastAsia="宋体"/>
                <w:b/>
                <w:bCs/>
                <w:sz w:val="24"/>
                <w:szCs w:val="24"/>
              </w:rPr>
            </w:pPr>
            <w:r>
              <w:rPr>
                <w:rFonts w:ascii="宋体" w:hAnsi="宋体" w:eastAsia="宋体"/>
                <w:sz w:val="24"/>
                <w:szCs w:val="24"/>
              </w:rPr>
              <w:br w:type="page"/>
            </w:r>
            <w:r>
              <w:rPr>
                <w:rFonts w:ascii="宋体" w:hAnsi="宋体" w:eastAsia="宋体"/>
                <w:sz w:val="24"/>
                <w:szCs w:val="24"/>
              </w:rPr>
              <w:br w:type="page"/>
            </w:r>
            <w:r>
              <w:rPr>
                <w:rFonts w:hint="eastAsia" w:ascii="宋体" w:hAnsi="宋体" w:eastAsia="宋体"/>
                <w:b/>
                <w:bCs/>
                <w:sz w:val="24"/>
                <w:szCs w:val="24"/>
              </w:rPr>
              <w:t>队伍建设─</w:t>
            </w:r>
            <w:r>
              <w:rPr>
                <w:rFonts w:hint="eastAsia" w:ascii="宋体" w:hAnsi="宋体" w:eastAsia="宋体" w:cs="宋体"/>
                <w:kern w:val="0"/>
                <w:sz w:val="24"/>
                <w:szCs w:val="24"/>
              </w:rPr>
              <w:t>专任教师</w:t>
            </w:r>
          </w:p>
        </w:tc>
        <w:tc>
          <w:tcPr>
            <w:tcW w:w="1462" w:type="dxa"/>
            <w:tcBorders>
              <w:left w:val="single" w:color="auto" w:sz="2" w:space="0"/>
            </w:tcBorders>
            <w:vAlign w:val="center"/>
          </w:tcPr>
          <w:p>
            <w:pPr>
              <w:jc w:val="center"/>
              <w:rPr>
                <w:rFonts w:ascii="宋体" w:hAnsi="宋体" w:eastAsia="宋体"/>
                <w:sz w:val="24"/>
                <w:szCs w:val="24"/>
              </w:rPr>
            </w:pPr>
            <w:r>
              <w:rPr>
                <w:rFonts w:hint="eastAsia" w:ascii="宋体" w:hAnsi="宋体" w:eastAsia="宋体"/>
                <w:sz w:val="24"/>
                <w:szCs w:val="24"/>
              </w:rPr>
              <w:t>自评赋分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7308" w:type="dxa"/>
            <w:gridSpan w:val="2"/>
            <w:tcBorders>
              <w:right w:val="single" w:color="auto" w:sz="2" w:space="0"/>
            </w:tcBorders>
            <w:vAlign w:val="center"/>
          </w:tcPr>
          <w:p>
            <w:pPr>
              <w:widowControl/>
              <w:snapToGrid w:val="0"/>
              <w:ind w:firstLine="480" w:firstLineChars="200"/>
              <w:rPr>
                <w:rFonts w:ascii="宋体" w:hAnsi="宋体" w:eastAsia="宋体"/>
                <w:sz w:val="24"/>
                <w:szCs w:val="24"/>
              </w:rPr>
            </w:pPr>
            <w:r>
              <w:rPr>
                <w:rFonts w:ascii="宋体" w:hAnsi="宋体" w:eastAsia="宋体"/>
                <w:color w:val="000000"/>
                <w:kern w:val="0"/>
                <w:sz w:val="24"/>
                <w:szCs w:val="24"/>
              </w:rPr>
              <w:t>17</w:t>
            </w:r>
            <w:r>
              <w:rPr>
                <w:rFonts w:hint="eastAsia" w:ascii="宋体" w:hAnsi="宋体" w:eastAsia="宋体"/>
                <w:color w:val="000000"/>
                <w:kern w:val="0"/>
                <w:sz w:val="24"/>
                <w:szCs w:val="24"/>
              </w:rPr>
              <w:t>．</w:t>
            </w:r>
            <w:r>
              <w:rPr>
                <w:rFonts w:hint="eastAsia" w:ascii="宋体" w:hAnsi="宋体" w:eastAsia="宋体" w:cs="宋体"/>
                <w:color w:val="000000"/>
                <w:kern w:val="0"/>
                <w:sz w:val="24"/>
                <w:szCs w:val="24"/>
              </w:rPr>
              <w:t>教育教学经验丰富，每人精通</w:t>
            </w:r>
            <w:r>
              <w:rPr>
                <w:rFonts w:ascii="宋体" w:hAnsi="宋体" w:eastAsia="宋体" w:cs="宋体"/>
                <w:color w:val="000000"/>
                <w:kern w:val="0"/>
                <w:sz w:val="24"/>
                <w:szCs w:val="24"/>
              </w:rPr>
              <w:t>1</w:t>
            </w:r>
            <w:r>
              <w:rPr>
                <w:rFonts w:hint="eastAsia" w:ascii="宋体" w:hAnsi="宋体" w:eastAsia="宋体" w:cs="宋体"/>
                <w:color w:val="000000"/>
                <w:kern w:val="0"/>
                <w:sz w:val="24"/>
                <w:szCs w:val="24"/>
              </w:rPr>
              <w:t>门以上学科教学工作；能有效开展教科研训工作，并取得较好成果；注重自身业务提高，每年人均培训时间不少于</w:t>
            </w:r>
            <w:r>
              <w:rPr>
                <w:rFonts w:ascii="宋体" w:hAnsi="宋体" w:eastAsia="宋体" w:cs="宋体"/>
                <w:color w:val="000000"/>
                <w:kern w:val="0"/>
                <w:sz w:val="24"/>
                <w:szCs w:val="24"/>
              </w:rPr>
              <w:t>72</w:t>
            </w:r>
            <w:r>
              <w:rPr>
                <w:rFonts w:hint="eastAsia" w:ascii="宋体" w:hAnsi="宋体" w:eastAsia="宋体" w:cs="宋体"/>
                <w:color w:val="000000"/>
                <w:kern w:val="0"/>
                <w:sz w:val="24"/>
                <w:szCs w:val="24"/>
              </w:rPr>
              <w:t>学时。</w:t>
            </w:r>
          </w:p>
        </w:tc>
        <w:tc>
          <w:tcPr>
            <w:tcW w:w="1462" w:type="dxa"/>
            <w:tcBorders>
              <w:left w:val="single" w:color="auto" w:sz="2" w:space="0"/>
            </w:tcBorders>
            <w:vAlign w:val="center"/>
          </w:tcPr>
          <w:p>
            <w:pPr>
              <w:jc w:val="center"/>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047" w:hRule="atLeast"/>
          <w:jc w:val="center"/>
        </w:trPr>
        <w:tc>
          <w:tcPr>
            <w:tcW w:w="648" w:type="dxa"/>
            <w:vAlign w:val="center"/>
          </w:tcPr>
          <w:p>
            <w:pPr>
              <w:jc w:val="center"/>
              <w:rPr>
                <w:rFonts w:ascii="宋体" w:hAnsi="宋体" w:eastAsia="宋体"/>
                <w:sz w:val="24"/>
                <w:szCs w:val="24"/>
              </w:rPr>
            </w:pPr>
            <w:r>
              <w:rPr>
                <w:rFonts w:hint="eastAsia" w:ascii="宋体" w:hAnsi="宋体" w:eastAsia="宋体"/>
                <w:sz w:val="24"/>
                <w:szCs w:val="24"/>
              </w:rPr>
              <w:t>自</w:t>
            </w:r>
          </w:p>
          <w:p>
            <w:pPr>
              <w:jc w:val="center"/>
              <w:rPr>
                <w:rFonts w:ascii="宋体" w:hAnsi="宋体" w:eastAsia="宋体"/>
                <w:sz w:val="24"/>
                <w:szCs w:val="24"/>
              </w:rPr>
            </w:pPr>
          </w:p>
          <w:p>
            <w:pPr>
              <w:jc w:val="center"/>
              <w:rPr>
                <w:rFonts w:ascii="宋体" w:hAnsi="宋体" w:eastAsia="宋体"/>
                <w:sz w:val="24"/>
                <w:szCs w:val="24"/>
              </w:rPr>
            </w:pPr>
          </w:p>
          <w:p>
            <w:pPr>
              <w:jc w:val="center"/>
              <w:rPr>
                <w:rFonts w:ascii="宋体" w:hAnsi="宋体" w:eastAsia="宋体"/>
                <w:sz w:val="24"/>
                <w:szCs w:val="24"/>
              </w:rPr>
            </w:pPr>
            <w:r>
              <w:rPr>
                <w:rFonts w:hint="eastAsia" w:ascii="宋体" w:hAnsi="宋体" w:eastAsia="宋体"/>
                <w:sz w:val="24"/>
                <w:szCs w:val="24"/>
              </w:rPr>
              <w:t>我</w:t>
            </w:r>
          </w:p>
          <w:p>
            <w:pPr>
              <w:jc w:val="center"/>
              <w:rPr>
                <w:rFonts w:ascii="宋体" w:hAnsi="宋体" w:eastAsia="宋体"/>
                <w:sz w:val="24"/>
                <w:szCs w:val="24"/>
              </w:rPr>
            </w:pPr>
          </w:p>
          <w:p>
            <w:pPr>
              <w:jc w:val="center"/>
              <w:rPr>
                <w:rFonts w:ascii="宋体" w:hAnsi="宋体" w:eastAsia="宋体"/>
                <w:sz w:val="24"/>
                <w:szCs w:val="24"/>
              </w:rPr>
            </w:pPr>
          </w:p>
          <w:p>
            <w:pPr>
              <w:jc w:val="center"/>
              <w:rPr>
                <w:rFonts w:ascii="宋体" w:hAnsi="宋体" w:eastAsia="宋体"/>
                <w:sz w:val="24"/>
                <w:szCs w:val="24"/>
              </w:rPr>
            </w:pPr>
            <w:r>
              <w:rPr>
                <w:rFonts w:hint="eastAsia" w:ascii="宋体" w:hAnsi="宋体" w:eastAsia="宋体"/>
                <w:sz w:val="24"/>
                <w:szCs w:val="24"/>
              </w:rPr>
              <w:t>评</w:t>
            </w:r>
          </w:p>
          <w:p>
            <w:pPr>
              <w:jc w:val="center"/>
              <w:rPr>
                <w:rFonts w:ascii="宋体" w:hAnsi="宋体" w:eastAsia="宋体"/>
                <w:sz w:val="24"/>
                <w:szCs w:val="24"/>
              </w:rPr>
            </w:pPr>
          </w:p>
          <w:p>
            <w:pPr>
              <w:jc w:val="center"/>
              <w:rPr>
                <w:rFonts w:ascii="宋体" w:hAnsi="宋体" w:eastAsia="宋体"/>
                <w:sz w:val="24"/>
                <w:szCs w:val="24"/>
              </w:rPr>
            </w:pPr>
          </w:p>
          <w:p>
            <w:pPr>
              <w:jc w:val="center"/>
              <w:rPr>
                <w:rFonts w:ascii="宋体" w:hAnsi="宋体" w:eastAsia="宋体"/>
                <w:sz w:val="24"/>
                <w:szCs w:val="24"/>
              </w:rPr>
            </w:pPr>
            <w:r>
              <w:rPr>
                <w:rFonts w:hint="eastAsia" w:ascii="宋体" w:hAnsi="宋体" w:eastAsia="宋体"/>
                <w:sz w:val="24"/>
                <w:szCs w:val="24"/>
              </w:rPr>
              <w:t>价</w:t>
            </w:r>
          </w:p>
        </w:tc>
        <w:tc>
          <w:tcPr>
            <w:tcW w:w="8122" w:type="dxa"/>
            <w:gridSpan w:val="2"/>
          </w:tcPr>
          <w:p>
            <w:pPr>
              <w:autoSpaceDE w:val="0"/>
              <w:autoSpaceDN w:val="0"/>
              <w:adjustRightInd w:val="0"/>
              <w:spacing w:line="480" w:lineRule="exact"/>
              <w:ind w:firstLine="480" w:firstLineChars="200"/>
              <w:rPr>
                <w:rFonts w:ascii="宋体" w:hAnsi="宋体" w:eastAsia="宋体" w:cs="宋体"/>
                <w:b/>
                <w:sz w:val="24"/>
                <w:szCs w:val="24"/>
                <w:lang w:val="zh-CN"/>
              </w:rPr>
            </w:pPr>
            <w:r>
              <w:rPr>
                <w:rFonts w:hint="eastAsia" w:ascii="宋体" w:hAnsi="宋体" w:eastAsia="宋体"/>
                <w:sz w:val="24"/>
                <w:szCs w:val="24"/>
              </w:rPr>
              <w:t>教师发展中心根据中小学、学前教育的课程设置和学科建设需要，以及教师专业发展的需要，</w:t>
            </w:r>
            <w:r>
              <w:rPr>
                <w:rFonts w:hint="eastAsia" w:ascii="宋体" w:hAnsi="宋体" w:eastAsia="宋体"/>
                <w:bCs/>
                <w:sz w:val="24"/>
                <w:szCs w:val="24"/>
              </w:rPr>
              <w:t>配备了相应学科的专任教师，</w:t>
            </w:r>
            <w:r>
              <w:rPr>
                <w:rFonts w:hint="eastAsia" w:ascii="宋体" w:hAnsi="宋体" w:eastAsia="宋体"/>
                <w:sz w:val="24"/>
                <w:szCs w:val="24"/>
              </w:rPr>
              <w:t>能满足顺利开展教科研训等各项工作的要求。</w:t>
            </w:r>
          </w:p>
          <w:p>
            <w:pPr>
              <w:spacing w:line="480" w:lineRule="exact"/>
              <w:ind w:firstLine="482" w:firstLineChars="200"/>
              <w:rPr>
                <w:rFonts w:ascii="宋体" w:hAnsi="宋体" w:eastAsia="宋体"/>
                <w:b/>
                <w:sz w:val="24"/>
                <w:szCs w:val="24"/>
              </w:rPr>
            </w:pPr>
            <w:r>
              <w:rPr>
                <w:rFonts w:hint="eastAsia" w:ascii="宋体" w:hAnsi="宋体" w:eastAsia="宋体"/>
                <w:b/>
                <w:sz w:val="24"/>
                <w:szCs w:val="24"/>
              </w:rPr>
              <w:t>一、师资力量雄厚，经验丰富</w:t>
            </w:r>
          </w:p>
          <w:p>
            <w:pPr>
              <w:spacing w:line="480" w:lineRule="exact"/>
              <w:ind w:firstLine="480" w:firstLineChars="200"/>
              <w:rPr>
                <w:rFonts w:ascii="宋体" w:hAnsi="宋体" w:eastAsia="宋体"/>
                <w:sz w:val="24"/>
                <w:szCs w:val="24"/>
              </w:rPr>
            </w:pPr>
            <w:r>
              <w:rPr>
                <w:rFonts w:hint="eastAsia" w:ascii="宋体" w:hAnsi="宋体" w:eastAsia="宋体"/>
                <w:sz w:val="24"/>
                <w:szCs w:val="24"/>
              </w:rPr>
              <w:t>中心现有专任教师</w:t>
            </w:r>
            <w:r>
              <w:rPr>
                <w:rFonts w:ascii="宋体" w:hAnsi="宋体" w:eastAsia="宋体"/>
                <w:sz w:val="24"/>
                <w:szCs w:val="24"/>
              </w:rPr>
              <w:t>40</w:t>
            </w:r>
            <w:r>
              <w:rPr>
                <w:rFonts w:hint="eastAsia" w:ascii="宋体" w:hAnsi="宋体" w:eastAsia="宋体"/>
                <w:sz w:val="24"/>
                <w:szCs w:val="24"/>
              </w:rPr>
              <w:t>人，</w:t>
            </w:r>
            <w:r>
              <w:rPr>
                <w:rFonts w:hint="eastAsia" w:ascii="宋体" w:hAnsi="宋体" w:eastAsia="宋体" w:cs="宋体"/>
                <w:sz w:val="24"/>
                <w:szCs w:val="24"/>
              </w:rPr>
              <w:t>副高级职称以上</w:t>
            </w:r>
            <w:r>
              <w:rPr>
                <w:rFonts w:ascii="宋体" w:hAnsi="宋体" w:eastAsia="宋体"/>
                <w:sz w:val="24"/>
                <w:szCs w:val="24"/>
              </w:rPr>
              <w:t>31</w:t>
            </w:r>
            <w:r>
              <w:rPr>
                <w:rFonts w:hint="eastAsia" w:ascii="宋体" w:hAnsi="宋体" w:eastAsia="宋体" w:cs="宋体"/>
                <w:sz w:val="24"/>
                <w:szCs w:val="24"/>
              </w:rPr>
              <w:t>人，</w:t>
            </w:r>
            <w:r>
              <w:rPr>
                <w:rFonts w:hint="eastAsia" w:ascii="宋体" w:hAnsi="宋体" w:eastAsia="宋体"/>
                <w:sz w:val="24"/>
                <w:szCs w:val="24"/>
              </w:rPr>
              <w:t>其中省特级教师</w:t>
            </w:r>
            <w:r>
              <w:rPr>
                <w:rFonts w:ascii="宋体" w:hAnsi="宋体" w:eastAsia="宋体"/>
                <w:sz w:val="24"/>
                <w:szCs w:val="24"/>
              </w:rPr>
              <w:t>4</w:t>
            </w:r>
            <w:r>
              <w:rPr>
                <w:rFonts w:hint="eastAsia" w:ascii="宋体" w:hAnsi="宋体" w:eastAsia="宋体"/>
                <w:sz w:val="24"/>
                <w:szCs w:val="24"/>
              </w:rPr>
              <w:t>名，正高</w:t>
            </w:r>
            <w:r>
              <w:rPr>
                <w:rFonts w:ascii="宋体" w:hAnsi="宋体" w:eastAsia="宋体"/>
                <w:sz w:val="24"/>
                <w:szCs w:val="24"/>
              </w:rPr>
              <w:t>1</w:t>
            </w:r>
            <w:r>
              <w:rPr>
                <w:rFonts w:hint="eastAsia" w:ascii="宋体" w:hAnsi="宋体" w:eastAsia="宋体"/>
                <w:sz w:val="24"/>
                <w:szCs w:val="24"/>
              </w:rPr>
              <w:t>人，区级及以上骨干教师比例达</w:t>
            </w:r>
            <w:r>
              <w:rPr>
                <w:rFonts w:ascii="宋体" w:hAnsi="宋体" w:eastAsia="宋体"/>
                <w:sz w:val="24"/>
                <w:szCs w:val="24"/>
              </w:rPr>
              <w:t>100%</w:t>
            </w:r>
            <w:r>
              <w:rPr>
                <w:rFonts w:hint="eastAsia" w:ascii="宋体" w:hAnsi="宋体" w:eastAsia="宋体"/>
                <w:sz w:val="24"/>
                <w:szCs w:val="24"/>
              </w:rPr>
              <w:t>。中心专任教师</w:t>
            </w:r>
            <w:r>
              <w:rPr>
                <w:rFonts w:hint="eastAsia" w:ascii="宋体" w:hAnsi="宋体" w:eastAsia="宋体" w:cs="宋体"/>
                <w:sz w:val="24"/>
                <w:szCs w:val="24"/>
              </w:rPr>
              <w:t>均来自教学一线，</w:t>
            </w:r>
            <w:r>
              <w:rPr>
                <w:rFonts w:hint="eastAsia" w:ascii="宋体" w:hAnsi="宋体" w:eastAsia="宋体"/>
                <w:sz w:val="24"/>
                <w:szCs w:val="24"/>
              </w:rPr>
              <w:t>都具有丰富的教育教学经验，</w:t>
            </w:r>
            <w:r>
              <w:rPr>
                <w:rFonts w:hint="eastAsia" w:ascii="宋体" w:hAnsi="宋体" w:eastAsia="宋体" w:cs="宋体"/>
                <w:sz w:val="24"/>
                <w:szCs w:val="24"/>
              </w:rPr>
              <w:t>知识水平高</w:t>
            </w:r>
            <w:r>
              <w:rPr>
                <w:rFonts w:ascii="宋体" w:hAnsi="宋体" w:eastAsia="宋体"/>
                <w:sz w:val="24"/>
                <w:szCs w:val="24"/>
              </w:rPr>
              <w:t>,</w:t>
            </w:r>
            <w:r>
              <w:rPr>
                <w:rFonts w:hint="eastAsia" w:ascii="宋体" w:hAnsi="宋体" w:eastAsia="宋体" w:cs="宋体"/>
                <w:sz w:val="24"/>
                <w:szCs w:val="24"/>
              </w:rPr>
              <w:t>业务能力强，教育教学业绩突出，</w:t>
            </w:r>
            <w:r>
              <w:rPr>
                <w:rFonts w:ascii="宋体" w:hAnsi="宋体" w:eastAsia="宋体" w:cs="宋体"/>
                <w:sz w:val="24"/>
                <w:szCs w:val="24"/>
              </w:rPr>
              <w:t>100%</w:t>
            </w:r>
            <w:r>
              <w:rPr>
                <w:rFonts w:hint="eastAsia" w:ascii="宋体" w:hAnsi="宋体" w:eastAsia="宋体" w:cs="宋体"/>
                <w:sz w:val="24"/>
                <w:szCs w:val="24"/>
              </w:rPr>
              <w:t>教师为</w:t>
            </w:r>
            <w:r>
              <w:rPr>
                <w:rFonts w:hint="eastAsia" w:ascii="宋体" w:hAnsi="宋体" w:eastAsia="宋体"/>
                <w:sz w:val="24"/>
                <w:szCs w:val="24"/>
              </w:rPr>
              <w:t>省市基本功、优秀课一等奖获得者。中心专任教师对我区教师队伍了解深入，能根据现代教育教学理论以及当前教育改革发展的新形势和新要求，根据本学科的新知识、新信息和教学改革新动态，积极有效地开展各种研训工作，为基层教师开展教学研究与教育科研提供了良好指导和服务。</w:t>
            </w:r>
          </w:p>
          <w:p>
            <w:pPr>
              <w:spacing w:line="480" w:lineRule="exact"/>
              <w:ind w:firstLine="472" w:firstLineChars="196"/>
              <w:rPr>
                <w:rFonts w:ascii="宋体" w:hAnsi="宋体" w:eastAsia="宋体"/>
                <w:b/>
                <w:sz w:val="24"/>
                <w:szCs w:val="24"/>
              </w:rPr>
            </w:pPr>
            <w:r>
              <w:rPr>
                <w:rFonts w:hint="eastAsia" w:ascii="宋体" w:hAnsi="宋体" w:eastAsia="宋体"/>
                <w:b/>
                <w:sz w:val="24"/>
                <w:szCs w:val="24"/>
              </w:rPr>
              <w:t>二、专业引领长效，活动扎实</w:t>
            </w:r>
          </w:p>
          <w:p>
            <w:pPr>
              <w:spacing w:line="480" w:lineRule="exact"/>
              <w:ind w:firstLine="480" w:firstLineChars="200"/>
              <w:rPr>
                <w:rFonts w:ascii="宋体" w:hAnsi="宋体" w:eastAsia="宋体"/>
                <w:bCs/>
                <w:sz w:val="24"/>
                <w:szCs w:val="24"/>
              </w:rPr>
            </w:pPr>
            <w:r>
              <w:rPr>
                <w:rFonts w:hint="eastAsia" w:ascii="宋体" w:hAnsi="宋体" w:eastAsia="宋体"/>
                <w:sz w:val="24"/>
                <w:szCs w:val="24"/>
              </w:rPr>
              <w:t>中心专任教师始终扎根于学校，坚守于课堂，能针对学科和教师发展特点扎实开展研训活动。每年中心教师通过讲座、学术研讨、教学基本功评比等形式开展研训</w:t>
            </w:r>
            <w:r>
              <w:rPr>
                <w:rFonts w:ascii="宋体" w:hAnsi="宋体" w:eastAsia="宋体"/>
                <w:sz w:val="24"/>
                <w:szCs w:val="24"/>
              </w:rPr>
              <w:t>100</w:t>
            </w:r>
            <w:r>
              <w:rPr>
                <w:rFonts w:hint="eastAsia" w:ascii="宋体" w:hAnsi="宋体" w:eastAsia="宋体"/>
                <w:sz w:val="24"/>
                <w:szCs w:val="24"/>
              </w:rPr>
              <w:t>次以上，全区教师每年人均培训</w:t>
            </w:r>
            <w:r>
              <w:rPr>
                <w:rFonts w:ascii="宋体" w:hAnsi="宋体" w:eastAsia="宋体"/>
                <w:sz w:val="24"/>
                <w:szCs w:val="24"/>
              </w:rPr>
              <w:t>152.2</w:t>
            </w:r>
            <w:r>
              <w:rPr>
                <w:rFonts w:hint="eastAsia" w:ascii="宋体" w:hAnsi="宋体" w:eastAsia="宋体"/>
                <w:sz w:val="24"/>
                <w:szCs w:val="24"/>
              </w:rPr>
              <w:t>学时。中心专任教师积极参加课堂教学实践，课堂教学指导、教学视导等平均达到</w:t>
            </w:r>
            <w:r>
              <w:rPr>
                <w:rFonts w:ascii="宋体" w:hAnsi="宋体" w:eastAsia="宋体"/>
                <w:sz w:val="24"/>
                <w:szCs w:val="24"/>
              </w:rPr>
              <w:t>80</w:t>
            </w:r>
            <w:r>
              <w:rPr>
                <w:rFonts w:hint="eastAsia" w:ascii="宋体" w:hAnsi="宋体" w:eastAsia="宋体"/>
                <w:sz w:val="24"/>
                <w:szCs w:val="24"/>
              </w:rPr>
              <w:t>次以上。中心每</w:t>
            </w:r>
            <w:r>
              <w:rPr>
                <w:rFonts w:hint="eastAsia" w:ascii="宋体" w:hAnsi="宋体" w:eastAsia="宋体"/>
                <w:bCs/>
                <w:sz w:val="24"/>
                <w:szCs w:val="24"/>
              </w:rPr>
              <w:t>位专任教师都具有较强的开展教科研训的能力，他们优化研训内容，创新研训方式，通过上示范课、研讨课、举办讲座等形式，为基层学校提供研训服务。</w:t>
            </w:r>
          </w:p>
          <w:p>
            <w:pPr>
              <w:spacing w:line="480" w:lineRule="exact"/>
              <w:ind w:firstLine="480" w:firstLineChars="200"/>
              <w:rPr>
                <w:rFonts w:ascii="宋体" w:hAnsi="宋体" w:eastAsia="宋体"/>
                <w:sz w:val="24"/>
                <w:szCs w:val="24"/>
              </w:rPr>
            </w:pPr>
            <w:r>
              <w:rPr>
                <w:rFonts w:hint="eastAsia" w:ascii="宋体" w:hAnsi="宋体" w:eastAsia="宋体"/>
                <w:bCs/>
                <w:sz w:val="24"/>
                <w:szCs w:val="24"/>
              </w:rPr>
              <w:t>中心培训处依据专任教师个人成长发展需求，做好专任教师的学习进修和培训，多次邀请全国知名特级教师李震、孙朝仁、黄厚江、徐飞等教育名家来我区讲学，让高层次的专家引领专任教师专业成长，带动全区教师的专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1" w:hRule="atLeast"/>
          <w:jc w:val="center"/>
        </w:trPr>
        <w:tc>
          <w:tcPr>
            <w:tcW w:w="648" w:type="dxa"/>
            <w:vAlign w:val="center"/>
          </w:tcPr>
          <w:p>
            <w:pPr>
              <w:jc w:val="center"/>
              <w:rPr>
                <w:rFonts w:ascii="宋体" w:hAnsi="宋体" w:eastAsia="宋体"/>
                <w:sz w:val="24"/>
                <w:szCs w:val="24"/>
              </w:rPr>
            </w:pPr>
          </w:p>
        </w:tc>
        <w:tc>
          <w:tcPr>
            <w:tcW w:w="8122" w:type="dxa"/>
            <w:gridSpan w:val="2"/>
          </w:tcPr>
          <w:p>
            <w:pPr>
              <w:spacing w:line="480" w:lineRule="exact"/>
              <w:ind w:firstLine="482" w:firstLineChars="200"/>
              <w:rPr>
                <w:rFonts w:ascii="宋体" w:hAnsi="宋体" w:eastAsia="宋体"/>
                <w:sz w:val="24"/>
                <w:szCs w:val="24"/>
              </w:rPr>
            </w:pPr>
            <w:r>
              <w:rPr>
                <w:rFonts w:hint="eastAsia" w:ascii="宋体" w:hAnsi="宋体" w:eastAsia="宋体"/>
                <w:b/>
                <w:sz w:val="24"/>
                <w:szCs w:val="24"/>
              </w:rPr>
              <w:t>三、自身发展主动，硕</w:t>
            </w:r>
            <w:bookmarkStart w:id="4" w:name="_GoBack"/>
            <w:bookmarkEnd w:id="4"/>
            <w:r>
              <w:rPr>
                <w:rFonts w:hint="eastAsia" w:ascii="宋体" w:hAnsi="宋体" w:eastAsia="宋体"/>
                <w:b/>
                <w:sz w:val="24"/>
                <w:szCs w:val="24"/>
              </w:rPr>
              <w:t>果累累</w:t>
            </w:r>
          </w:p>
          <w:p>
            <w:pPr>
              <w:spacing w:line="480" w:lineRule="exact"/>
              <w:ind w:firstLine="480" w:firstLineChars="200"/>
              <w:rPr>
                <w:rFonts w:ascii="宋体" w:hAnsi="宋体" w:eastAsia="宋体"/>
                <w:sz w:val="24"/>
                <w:szCs w:val="24"/>
              </w:rPr>
            </w:pPr>
            <w:r>
              <w:rPr>
                <w:rFonts w:hint="eastAsia" w:ascii="宋体" w:hAnsi="宋体" w:eastAsia="宋体"/>
                <w:sz w:val="24"/>
                <w:szCs w:val="24"/>
              </w:rPr>
              <w:t>中心专任教师充分发挥骨干能动作用，积极组织学科教师参加学科比赛，学科教师的素养得到一定的提升，学科教学质量稳步提升，每年逾</w:t>
            </w:r>
            <w:r>
              <w:rPr>
                <w:rFonts w:ascii="宋体" w:hAnsi="宋体" w:eastAsia="宋体"/>
                <w:sz w:val="24"/>
                <w:szCs w:val="24"/>
              </w:rPr>
              <w:t>100</w:t>
            </w:r>
            <w:r>
              <w:rPr>
                <w:rFonts w:hint="eastAsia" w:ascii="宋体" w:hAnsi="宋体" w:eastAsia="宋体"/>
                <w:sz w:val="24"/>
                <w:szCs w:val="24"/>
              </w:rPr>
              <w:t>人次在各级各类比赛中获奖。近三年，每年人均培训时间均超过</w:t>
            </w:r>
            <w:r>
              <w:rPr>
                <w:rFonts w:ascii="宋体" w:hAnsi="宋体" w:eastAsia="宋体"/>
                <w:sz w:val="24"/>
                <w:szCs w:val="24"/>
              </w:rPr>
              <w:t>72</w:t>
            </w:r>
            <w:r>
              <w:rPr>
                <w:rFonts w:hint="eastAsia" w:ascii="宋体" w:hAnsi="宋体" w:eastAsia="宋体"/>
                <w:sz w:val="24"/>
                <w:szCs w:val="24"/>
              </w:rPr>
              <w:t>学时。近五年，专任教师主持的国家、省、市级课题研究项目共</w:t>
            </w:r>
            <w:r>
              <w:rPr>
                <w:rFonts w:ascii="宋体" w:hAnsi="宋体" w:eastAsia="宋体"/>
                <w:sz w:val="24"/>
                <w:szCs w:val="24"/>
              </w:rPr>
              <w:t>41</w:t>
            </w:r>
            <w:r>
              <w:rPr>
                <w:rFonts w:hint="eastAsia" w:ascii="宋体" w:hAnsi="宋体" w:eastAsia="宋体"/>
                <w:sz w:val="24"/>
                <w:szCs w:val="24"/>
              </w:rPr>
              <w:t>个，有</w:t>
            </w:r>
            <w:r>
              <w:rPr>
                <w:rFonts w:ascii="宋体" w:hAnsi="宋体" w:eastAsia="宋体"/>
                <w:sz w:val="24"/>
                <w:szCs w:val="24"/>
              </w:rPr>
              <w:t>102</w:t>
            </w:r>
            <w:r>
              <w:rPr>
                <w:rFonts w:hint="eastAsia" w:ascii="宋体" w:hAnsi="宋体" w:eastAsia="宋体"/>
                <w:sz w:val="24"/>
                <w:szCs w:val="24"/>
              </w:rPr>
              <w:t>篇论文在国内学术期刊上发表，其中核心</w:t>
            </w:r>
            <w:r>
              <w:rPr>
                <w:rFonts w:ascii="宋体" w:hAnsi="宋体" w:eastAsia="宋体"/>
                <w:sz w:val="24"/>
                <w:szCs w:val="24"/>
              </w:rPr>
              <w:t>23</w:t>
            </w:r>
            <w:r>
              <w:rPr>
                <w:rFonts w:hint="eastAsia" w:ascii="宋体" w:hAnsi="宋体" w:eastAsia="宋体"/>
                <w:sz w:val="24"/>
                <w:szCs w:val="24"/>
              </w:rPr>
              <w:t>篇，出版专著</w:t>
            </w:r>
            <w:r>
              <w:rPr>
                <w:rFonts w:ascii="宋体" w:hAnsi="宋体" w:eastAsia="宋体"/>
                <w:sz w:val="24"/>
                <w:szCs w:val="24"/>
              </w:rPr>
              <w:t>14</w:t>
            </w:r>
            <w:r>
              <w:rPr>
                <w:rFonts w:hint="eastAsia" w:ascii="宋体" w:hAnsi="宋体" w:eastAsia="宋体"/>
                <w:sz w:val="24"/>
                <w:szCs w:val="24"/>
              </w:rPr>
              <w:t>部。培养的青年教师在国家、省、市教师专业技能竞赛中屡获殊荣。</w:t>
            </w:r>
          </w:p>
          <w:p>
            <w:pPr>
              <w:spacing w:line="480" w:lineRule="exact"/>
              <w:ind w:firstLine="480" w:firstLineChars="200"/>
              <w:rPr>
                <w:rFonts w:ascii="宋体" w:hAnsi="宋体" w:eastAsia="宋体"/>
                <w:sz w:val="24"/>
                <w:szCs w:val="24"/>
              </w:rPr>
            </w:pPr>
            <w:r>
              <w:rPr>
                <w:rFonts w:hint="eastAsia" w:ascii="宋体" w:hAnsi="宋体" w:eastAsia="宋体"/>
                <w:sz w:val="24"/>
                <w:szCs w:val="24"/>
              </w:rPr>
              <w:t>中心专任教师通过不断地学习和实践，教育教学理念不断更新，专业水平不断提升，研训能力不断提高。</w:t>
            </w:r>
          </w:p>
          <w:p>
            <w:pPr>
              <w:autoSpaceDE w:val="0"/>
              <w:autoSpaceDN w:val="0"/>
              <w:adjustRightInd w:val="0"/>
              <w:spacing w:line="480" w:lineRule="exact"/>
              <w:ind w:firstLine="480" w:firstLineChars="20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jc w:val="center"/>
        </w:trPr>
        <w:tc>
          <w:tcPr>
            <w:tcW w:w="648" w:type="dxa"/>
            <w:vAlign w:val="center"/>
          </w:tcPr>
          <w:p>
            <w:pPr>
              <w:jc w:val="center"/>
              <w:rPr>
                <w:rFonts w:ascii="宋体" w:hAnsi="宋体" w:eastAsia="宋体"/>
                <w:sz w:val="24"/>
                <w:szCs w:val="24"/>
              </w:rPr>
            </w:pPr>
            <w:r>
              <w:rPr>
                <w:rFonts w:hint="eastAsia" w:ascii="宋体" w:hAnsi="宋体" w:eastAsia="宋体"/>
                <w:sz w:val="24"/>
                <w:szCs w:val="24"/>
              </w:rPr>
              <w:t>支撑材料</w:t>
            </w:r>
          </w:p>
          <w:p>
            <w:pPr>
              <w:jc w:val="center"/>
              <w:rPr>
                <w:rFonts w:ascii="宋体" w:hAnsi="宋体" w:eastAsia="宋体"/>
                <w:sz w:val="24"/>
                <w:szCs w:val="24"/>
              </w:rPr>
            </w:pPr>
            <w:r>
              <w:rPr>
                <w:rFonts w:hint="eastAsia" w:ascii="宋体" w:hAnsi="宋体" w:eastAsia="宋体"/>
                <w:sz w:val="24"/>
                <w:szCs w:val="24"/>
              </w:rPr>
              <w:t>名称</w:t>
            </w:r>
          </w:p>
        </w:tc>
        <w:tc>
          <w:tcPr>
            <w:tcW w:w="8122" w:type="dxa"/>
            <w:gridSpan w:val="2"/>
            <w:vAlign w:val="center"/>
          </w:tcPr>
          <w:p>
            <w:pPr>
              <w:spacing w:line="480" w:lineRule="exact"/>
              <w:rPr>
                <w:rFonts w:ascii="宋体" w:hAnsi="宋体" w:eastAsia="宋体" w:cs="宋体"/>
                <w:sz w:val="24"/>
                <w:szCs w:val="24"/>
              </w:rPr>
            </w:pPr>
          </w:p>
          <w:p>
            <w:pPr>
              <w:spacing w:line="480" w:lineRule="exact"/>
              <w:rPr>
                <w:rFonts w:ascii="宋体" w:hAnsi="宋体" w:eastAsia="宋体" w:cs="宋体"/>
                <w:bCs/>
                <w:sz w:val="24"/>
                <w:szCs w:val="24"/>
              </w:rPr>
            </w:pPr>
            <w:r>
              <w:rPr>
                <w:rFonts w:ascii="宋体" w:hAnsi="宋体" w:eastAsia="宋体" w:cs="宋体"/>
                <w:sz w:val="24"/>
                <w:szCs w:val="24"/>
              </w:rPr>
              <w:t>17.1</w:t>
            </w:r>
            <w:r>
              <w:rPr>
                <w:rFonts w:ascii="宋体" w:hAnsi="宋体" w:eastAsia="宋体" w:cs="宋体"/>
                <w:b/>
                <w:sz w:val="24"/>
                <w:szCs w:val="24"/>
              </w:rPr>
              <w:t xml:space="preserve"> </w:t>
            </w:r>
            <w:r>
              <w:rPr>
                <w:rFonts w:hint="eastAsia" w:ascii="宋体" w:hAnsi="宋体" w:eastAsia="宋体" w:cs="宋体"/>
                <w:bCs/>
                <w:sz w:val="24"/>
                <w:szCs w:val="24"/>
              </w:rPr>
              <w:t>连云区教师发展中心专任教师主讲学科情况统计表</w:t>
            </w:r>
          </w:p>
          <w:p>
            <w:pPr>
              <w:spacing w:line="480" w:lineRule="exact"/>
              <w:rPr>
                <w:rFonts w:ascii="宋体" w:hAnsi="宋体" w:eastAsia="宋体" w:cs="宋体"/>
                <w:bCs/>
                <w:sz w:val="24"/>
                <w:szCs w:val="24"/>
              </w:rPr>
            </w:pPr>
            <w:r>
              <w:rPr>
                <w:rFonts w:ascii="宋体" w:hAnsi="宋体" w:eastAsia="宋体" w:cs="宋体"/>
                <w:bCs/>
                <w:sz w:val="24"/>
                <w:szCs w:val="24"/>
              </w:rPr>
              <w:t>17.2</w:t>
            </w:r>
            <w:r>
              <w:rPr>
                <w:rFonts w:hint="eastAsia" w:ascii="宋体" w:hAnsi="宋体" w:eastAsia="宋体" w:cs="宋体"/>
                <w:bCs/>
                <w:sz w:val="24"/>
                <w:szCs w:val="24"/>
              </w:rPr>
              <w:t>连云区教师发展中心专任教师获奖表彰等情况统计表及部分证明材料</w:t>
            </w:r>
          </w:p>
          <w:p>
            <w:pPr>
              <w:spacing w:line="480" w:lineRule="exact"/>
              <w:rPr>
                <w:rFonts w:ascii="宋体" w:hAnsi="宋体" w:eastAsia="宋体" w:cs="宋体"/>
                <w:bCs/>
                <w:sz w:val="24"/>
                <w:szCs w:val="24"/>
              </w:rPr>
            </w:pPr>
            <w:r>
              <w:rPr>
                <w:rFonts w:ascii="宋体" w:hAnsi="宋体" w:eastAsia="宋体" w:cs="宋体"/>
                <w:bCs/>
                <w:sz w:val="24"/>
                <w:szCs w:val="24"/>
              </w:rPr>
              <w:t>17.3</w:t>
            </w:r>
            <w:r>
              <w:rPr>
                <w:rFonts w:hint="eastAsia" w:ascii="宋体" w:hAnsi="宋体" w:eastAsia="宋体" w:cs="宋体"/>
                <w:bCs/>
                <w:sz w:val="24"/>
                <w:szCs w:val="24"/>
              </w:rPr>
              <w:t>连云区教师发展中心教师培训课程安排表及部分</w:t>
            </w:r>
            <w:r>
              <w:rPr>
                <w:rFonts w:hint="eastAsia" w:ascii="宋体" w:hAnsi="宋体" w:eastAsia="宋体" w:cs="宋体"/>
                <w:bCs/>
                <w:sz w:val="24"/>
                <w:szCs w:val="24"/>
                <w:lang w:val="en-US" w:eastAsia="zh-CN"/>
              </w:rPr>
              <w:t>教科研训</w:t>
            </w:r>
            <w:r>
              <w:rPr>
                <w:rFonts w:hint="eastAsia" w:ascii="宋体" w:hAnsi="宋体" w:eastAsia="宋体" w:cs="宋体"/>
                <w:bCs/>
                <w:sz w:val="24"/>
                <w:szCs w:val="24"/>
              </w:rPr>
              <w:t>活动材料</w:t>
            </w:r>
          </w:p>
          <w:p>
            <w:pPr>
              <w:spacing w:line="480" w:lineRule="exact"/>
              <w:rPr>
                <w:rFonts w:ascii="宋体" w:hAnsi="宋体" w:eastAsia="宋体" w:cs="宋体"/>
                <w:bCs/>
                <w:sz w:val="24"/>
                <w:szCs w:val="24"/>
              </w:rPr>
            </w:pPr>
            <w:r>
              <w:rPr>
                <w:rFonts w:ascii="宋体" w:hAnsi="宋体" w:eastAsia="宋体" w:cs="宋体"/>
                <w:bCs/>
                <w:sz w:val="24"/>
                <w:szCs w:val="24"/>
              </w:rPr>
              <w:t>17.4</w:t>
            </w:r>
            <w:r>
              <w:rPr>
                <w:rFonts w:hint="eastAsia" w:ascii="宋体" w:hAnsi="宋体" w:eastAsia="宋体" w:cs="宋体"/>
                <w:bCs/>
                <w:sz w:val="24"/>
                <w:szCs w:val="24"/>
              </w:rPr>
              <w:t>连云区教师发展中心专任教师开设专题讲座等部分过程材料</w:t>
            </w:r>
          </w:p>
          <w:p>
            <w:pPr>
              <w:spacing w:line="480" w:lineRule="exact"/>
              <w:rPr>
                <w:rFonts w:ascii="宋体" w:hAnsi="宋体" w:eastAsia="宋体" w:cs="宋体"/>
                <w:bCs/>
                <w:sz w:val="24"/>
                <w:szCs w:val="24"/>
              </w:rPr>
            </w:pPr>
            <w:r>
              <w:rPr>
                <w:rFonts w:ascii="宋体" w:hAnsi="宋体" w:eastAsia="宋体" w:cs="宋体"/>
                <w:bCs/>
                <w:sz w:val="24"/>
                <w:szCs w:val="24"/>
              </w:rPr>
              <w:t>17.</w:t>
            </w:r>
            <w:r>
              <w:rPr>
                <w:rFonts w:hint="eastAsia" w:ascii="宋体" w:hAnsi="宋体" w:eastAsia="宋体" w:cs="宋体"/>
                <w:bCs/>
                <w:sz w:val="24"/>
                <w:szCs w:val="24"/>
                <w:lang w:val="en-US" w:eastAsia="zh-CN"/>
              </w:rPr>
              <w:t>5</w:t>
            </w:r>
            <w:r>
              <w:rPr>
                <w:rFonts w:ascii="宋体" w:hAnsi="宋体" w:eastAsia="宋体" w:cs="宋体"/>
                <w:bCs/>
                <w:sz w:val="24"/>
                <w:szCs w:val="24"/>
              </w:rPr>
              <w:t xml:space="preserve"> </w:t>
            </w:r>
            <w:r>
              <w:rPr>
                <w:rFonts w:hint="eastAsia" w:ascii="宋体" w:hAnsi="宋体" w:eastAsia="宋体" w:cs="宋体"/>
                <w:bCs/>
                <w:sz w:val="24"/>
                <w:szCs w:val="24"/>
              </w:rPr>
              <w:t>连云区教师发展中心专任教师公开发表教育教学论文相关材料</w:t>
            </w:r>
          </w:p>
          <w:p>
            <w:pPr>
              <w:spacing w:line="480" w:lineRule="exact"/>
              <w:rPr>
                <w:rFonts w:ascii="宋体" w:hAnsi="宋体" w:eastAsia="宋体" w:cs="宋体"/>
                <w:bCs/>
                <w:sz w:val="24"/>
                <w:szCs w:val="24"/>
              </w:rPr>
            </w:pPr>
            <w:r>
              <w:rPr>
                <w:rFonts w:ascii="宋体" w:hAnsi="宋体" w:eastAsia="宋体" w:cs="宋体"/>
                <w:bCs/>
                <w:sz w:val="24"/>
                <w:szCs w:val="24"/>
              </w:rPr>
              <w:t>17.</w:t>
            </w:r>
            <w:r>
              <w:rPr>
                <w:rFonts w:hint="eastAsia" w:ascii="宋体" w:hAnsi="宋体" w:eastAsia="宋体" w:cs="宋体"/>
                <w:bCs/>
                <w:sz w:val="24"/>
                <w:szCs w:val="24"/>
                <w:lang w:val="en-US" w:eastAsia="zh-CN"/>
              </w:rPr>
              <w:t>6</w:t>
            </w:r>
            <w:r>
              <w:rPr>
                <w:rFonts w:ascii="宋体" w:hAnsi="宋体" w:eastAsia="宋体" w:cs="宋体"/>
                <w:bCs/>
                <w:sz w:val="24"/>
                <w:szCs w:val="24"/>
              </w:rPr>
              <w:t xml:space="preserve"> </w:t>
            </w:r>
            <w:r>
              <w:rPr>
                <w:rFonts w:hint="eastAsia" w:ascii="宋体" w:hAnsi="宋体" w:eastAsia="宋体" w:cs="宋体"/>
                <w:bCs/>
                <w:sz w:val="24"/>
                <w:szCs w:val="24"/>
              </w:rPr>
              <w:t>连云区教师发展中心专任教师承担各级教科研课题研究相关材料</w:t>
            </w:r>
          </w:p>
          <w:p>
            <w:pPr>
              <w:spacing w:line="480" w:lineRule="exact"/>
              <w:ind w:left="610" w:hanging="609" w:hangingChars="254"/>
              <w:rPr>
                <w:rFonts w:ascii="宋体" w:hAnsi="宋体" w:eastAsia="宋体" w:cs="宋体"/>
                <w:bCs/>
                <w:sz w:val="24"/>
                <w:szCs w:val="24"/>
              </w:rPr>
            </w:pPr>
            <w:r>
              <w:rPr>
                <w:rFonts w:ascii="宋体" w:hAnsi="宋体" w:eastAsia="宋体" w:cs="宋体"/>
                <w:bCs/>
                <w:sz w:val="24"/>
                <w:szCs w:val="24"/>
              </w:rPr>
              <w:t>17.</w:t>
            </w:r>
            <w:r>
              <w:rPr>
                <w:rFonts w:hint="eastAsia" w:ascii="宋体" w:hAnsi="宋体" w:eastAsia="宋体" w:cs="宋体"/>
                <w:bCs/>
                <w:sz w:val="24"/>
                <w:szCs w:val="24"/>
                <w:lang w:val="en-US" w:eastAsia="zh-CN"/>
              </w:rPr>
              <w:t>7</w:t>
            </w:r>
            <w:r>
              <w:rPr>
                <w:rFonts w:hint="eastAsia" w:ascii="宋体" w:hAnsi="宋体" w:eastAsia="宋体" w:cs="宋体"/>
                <w:bCs/>
                <w:sz w:val="24"/>
                <w:szCs w:val="24"/>
              </w:rPr>
              <w:t>连云区教师发展中心专任教师近五年接受培训情况一览表及继续教育学时证明</w:t>
            </w:r>
          </w:p>
          <w:p>
            <w:pPr>
              <w:spacing w:line="480" w:lineRule="exact"/>
              <w:ind w:left="610" w:hanging="609" w:hangingChars="254"/>
              <w:rPr>
                <w:rFonts w:ascii="宋体" w:hAnsi="宋体" w:eastAsia="宋体" w:cs="宋体"/>
                <w:bCs/>
                <w:sz w:val="24"/>
                <w:szCs w:val="24"/>
              </w:rPr>
            </w:pPr>
            <w:r>
              <w:rPr>
                <w:rFonts w:ascii="宋体" w:hAnsi="宋体" w:eastAsia="宋体" w:cs="宋体"/>
                <w:bCs/>
                <w:sz w:val="24"/>
                <w:szCs w:val="24"/>
              </w:rPr>
              <w:t>17.</w:t>
            </w:r>
            <w:r>
              <w:rPr>
                <w:rFonts w:hint="eastAsia" w:ascii="宋体" w:hAnsi="宋体" w:eastAsia="宋体" w:cs="宋体"/>
                <w:bCs/>
                <w:sz w:val="24"/>
                <w:szCs w:val="24"/>
                <w:lang w:val="en-US" w:eastAsia="zh-CN"/>
              </w:rPr>
              <w:t>8</w:t>
            </w:r>
            <w:r>
              <w:rPr>
                <w:rFonts w:ascii="宋体" w:hAnsi="宋体" w:eastAsia="宋体" w:cs="宋体"/>
                <w:bCs/>
                <w:sz w:val="24"/>
                <w:szCs w:val="24"/>
              </w:rPr>
              <w:t xml:space="preserve"> </w:t>
            </w:r>
            <w:r>
              <w:rPr>
                <w:rFonts w:hint="eastAsia" w:ascii="宋体" w:hAnsi="宋体" w:eastAsia="宋体" w:cs="宋体"/>
                <w:bCs/>
                <w:sz w:val="24"/>
                <w:szCs w:val="24"/>
              </w:rPr>
              <w:t>连云区教师发展中心专任教师近五年培养教师获奖情况统计及部分获奖证书复印件</w:t>
            </w:r>
          </w:p>
          <w:p>
            <w:pPr>
              <w:spacing w:line="480" w:lineRule="exact"/>
              <w:rPr>
                <w:rFonts w:ascii="宋体" w:hAnsi="宋体" w:eastAsia="宋体"/>
                <w:bCs/>
                <w:sz w:val="24"/>
                <w:szCs w:val="24"/>
              </w:rPr>
            </w:pPr>
            <w:r>
              <w:rPr>
                <w:rFonts w:ascii="宋体" w:hAnsi="宋体" w:eastAsia="宋体" w:cs="宋体"/>
                <w:bCs/>
                <w:sz w:val="24"/>
                <w:szCs w:val="24"/>
              </w:rPr>
              <w:t>17.</w:t>
            </w:r>
            <w:r>
              <w:rPr>
                <w:rFonts w:hint="eastAsia" w:ascii="宋体" w:hAnsi="宋体" w:eastAsia="宋体" w:cs="宋体"/>
                <w:bCs/>
                <w:sz w:val="24"/>
                <w:szCs w:val="24"/>
                <w:lang w:val="en-US" w:eastAsia="zh-CN"/>
              </w:rPr>
              <w:t>9</w:t>
            </w:r>
            <w:r>
              <w:rPr>
                <w:rFonts w:hint="eastAsia" w:ascii="宋体" w:hAnsi="宋体" w:eastAsia="宋体" w:cs="宋体"/>
                <w:bCs/>
                <w:sz w:val="24"/>
                <w:szCs w:val="24"/>
              </w:rPr>
              <w:t>连云区教师发展中心专任教师工作手册（工作笔记、听课笔记等）</w:t>
            </w:r>
          </w:p>
          <w:p>
            <w:pPr>
              <w:spacing w:line="480" w:lineRule="exact"/>
              <w:rPr>
                <w:rFonts w:ascii="宋体" w:hAnsi="宋体" w:eastAsia="宋体"/>
                <w:sz w:val="24"/>
                <w:szCs w:val="24"/>
              </w:rPr>
            </w:pPr>
            <w:r>
              <w:rPr>
                <w:rFonts w:ascii="宋体" w:hAnsi="宋体" w:eastAsia="宋体"/>
                <w:sz w:val="24"/>
                <w:szCs w:val="24"/>
              </w:rPr>
              <w:t>17.</w:t>
            </w:r>
            <w:r>
              <w:rPr>
                <w:rFonts w:hint="eastAsia" w:ascii="宋体" w:hAnsi="宋体" w:eastAsia="宋体"/>
                <w:sz w:val="24"/>
                <w:szCs w:val="24"/>
                <w:lang w:val="en-US" w:eastAsia="zh-CN"/>
              </w:rPr>
              <w:t>10</w:t>
            </w:r>
            <w:r>
              <w:rPr>
                <w:rFonts w:hint="eastAsia" w:ascii="宋体" w:hAnsi="宋体" w:eastAsia="宋体"/>
                <w:sz w:val="24"/>
                <w:szCs w:val="24"/>
              </w:rPr>
              <w:t>连云区教师发展中心邀请知名专家讲学一览表</w:t>
            </w:r>
          </w:p>
          <w:p>
            <w:pPr>
              <w:spacing w:line="480" w:lineRule="exact"/>
              <w:rPr>
                <w:rFonts w:ascii="宋体" w:hAnsi="宋体" w:eastAsia="宋体"/>
                <w:sz w:val="24"/>
                <w:szCs w:val="24"/>
              </w:rPr>
            </w:pPr>
          </w:p>
        </w:tc>
      </w:tr>
    </w:tbl>
    <w:p>
      <w:pPr>
        <w:widowControl/>
        <w:jc w:val="left"/>
        <w:rPr>
          <w:rFonts w:ascii="宋体" w:hAnsi="宋体" w:eastAsia="宋体"/>
          <w:sz w:val="24"/>
          <w:szCs w:val="24"/>
        </w:rPr>
      </w:pPr>
    </w:p>
    <w:tbl>
      <w:tblPr>
        <w:tblStyle w:val="13"/>
        <w:tblpPr w:leftFromText="180" w:rightFromText="180" w:vertAnchor="page" w:horzAnchor="page" w:tblpX="1665" w:tblpY="1398"/>
        <w:tblOverlap w:val="never"/>
        <w:tblW w:w="87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6660"/>
        <w:gridCol w:w="1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7308" w:type="dxa"/>
            <w:gridSpan w:val="2"/>
            <w:tcBorders>
              <w:right w:val="single" w:color="auto" w:sz="2" w:space="0"/>
            </w:tcBorders>
            <w:vAlign w:val="center"/>
          </w:tcPr>
          <w:p>
            <w:pPr>
              <w:jc w:val="center"/>
              <w:rPr>
                <w:rFonts w:ascii="宋体" w:hAnsi="宋体" w:eastAsia="宋体"/>
                <w:b/>
                <w:bCs/>
                <w:sz w:val="24"/>
                <w:szCs w:val="24"/>
              </w:rPr>
            </w:pPr>
            <w:r>
              <w:rPr>
                <w:rFonts w:hint="eastAsia" w:ascii="宋体" w:hAnsi="宋体" w:eastAsia="宋体"/>
                <w:b/>
                <w:bCs/>
                <w:sz w:val="24"/>
                <w:szCs w:val="24"/>
              </w:rPr>
              <w:t>队伍建设</w:t>
            </w:r>
            <w:r>
              <w:rPr>
                <w:rFonts w:ascii="宋体" w:hAnsi="宋体" w:eastAsia="宋体"/>
                <w:bCs/>
                <w:sz w:val="24"/>
                <w:szCs w:val="24"/>
              </w:rPr>
              <w:t>—</w:t>
            </w:r>
            <w:r>
              <w:rPr>
                <w:rFonts w:hint="eastAsia" w:ascii="宋体" w:hAnsi="宋体" w:eastAsia="宋体"/>
                <w:bCs/>
                <w:sz w:val="24"/>
                <w:szCs w:val="24"/>
              </w:rPr>
              <w:t>专任教师</w:t>
            </w:r>
          </w:p>
        </w:tc>
        <w:tc>
          <w:tcPr>
            <w:tcW w:w="1462" w:type="dxa"/>
            <w:tcBorders>
              <w:left w:val="single" w:color="auto" w:sz="2" w:space="0"/>
            </w:tcBorders>
            <w:vAlign w:val="center"/>
          </w:tcPr>
          <w:p>
            <w:pPr>
              <w:jc w:val="center"/>
              <w:rPr>
                <w:rFonts w:ascii="宋体" w:hAnsi="宋体" w:eastAsia="宋体"/>
                <w:sz w:val="24"/>
                <w:szCs w:val="24"/>
              </w:rPr>
            </w:pPr>
            <w:r>
              <w:rPr>
                <w:rFonts w:hint="eastAsia" w:ascii="宋体" w:hAnsi="宋体" w:eastAsia="宋体"/>
                <w:sz w:val="24"/>
                <w:szCs w:val="24"/>
              </w:rPr>
              <w:t>自评赋分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7308" w:type="dxa"/>
            <w:gridSpan w:val="2"/>
            <w:tcBorders>
              <w:right w:val="single" w:color="auto" w:sz="2" w:space="0"/>
            </w:tcBorders>
            <w:vAlign w:val="center"/>
          </w:tcPr>
          <w:p>
            <w:pPr>
              <w:widowControl/>
              <w:snapToGrid w:val="0"/>
              <w:ind w:firstLine="480" w:firstLineChars="200"/>
              <w:rPr>
                <w:rFonts w:ascii="宋体" w:hAnsi="宋体" w:eastAsia="宋体"/>
                <w:sz w:val="24"/>
                <w:szCs w:val="24"/>
              </w:rPr>
            </w:pPr>
            <w:r>
              <w:rPr>
                <w:rFonts w:ascii="宋体" w:hAnsi="宋体" w:eastAsia="宋体"/>
                <w:color w:val="000000"/>
                <w:sz w:val="24"/>
                <w:szCs w:val="24"/>
              </w:rPr>
              <w:t>18</w:t>
            </w:r>
            <w:r>
              <w:rPr>
                <w:rFonts w:ascii="宋体" w:hAnsi="宋体" w:eastAsia="宋体" w:cs="宋体"/>
                <w:color w:val="000000"/>
                <w:sz w:val="24"/>
                <w:szCs w:val="24"/>
              </w:rPr>
              <w:t xml:space="preserve">. </w:t>
            </w:r>
            <w:r>
              <w:rPr>
                <w:rFonts w:hint="eastAsia" w:ascii="宋体" w:hAnsi="宋体" w:eastAsia="宋体" w:cs="宋体"/>
                <w:color w:val="000000"/>
                <w:sz w:val="24"/>
                <w:szCs w:val="24"/>
              </w:rPr>
              <w:t>专任教师管理纳入中小学教师管理系列，建立有效的交流机制，每位教师每五年至少到中小学任教</w:t>
            </w:r>
            <w:r>
              <w:rPr>
                <w:rFonts w:ascii="宋体" w:hAnsi="宋体" w:eastAsia="宋体" w:cs="宋体"/>
                <w:color w:val="000000"/>
                <w:sz w:val="24"/>
                <w:szCs w:val="24"/>
              </w:rPr>
              <w:t>1</w:t>
            </w:r>
            <w:r>
              <w:rPr>
                <w:rFonts w:hint="eastAsia" w:ascii="宋体" w:hAnsi="宋体" w:eastAsia="宋体" w:cs="宋体"/>
                <w:color w:val="000000"/>
                <w:sz w:val="24"/>
                <w:szCs w:val="24"/>
              </w:rPr>
              <w:t>年。</w:t>
            </w:r>
          </w:p>
        </w:tc>
        <w:tc>
          <w:tcPr>
            <w:tcW w:w="1462" w:type="dxa"/>
            <w:tcBorders>
              <w:left w:val="single" w:color="auto" w:sz="2" w:space="0"/>
            </w:tcBorders>
            <w:vAlign w:val="center"/>
          </w:tcPr>
          <w:p>
            <w:pPr>
              <w:jc w:val="center"/>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5" w:hRule="atLeast"/>
        </w:trPr>
        <w:tc>
          <w:tcPr>
            <w:tcW w:w="648" w:type="dxa"/>
            <w:vAlign w:val="center"/>
          </w:tcPr>
          <w:p>
            <w:pPr>
              <w:jc w:val="center"/>
              <w:rPr>
                <w:rFonts w:ascii="宋体" w:hAnsi="宋体" w:eastAsia="宋体"/>
                <w:sz w:val="24"/>
                <w:szCs w:val="24"/>
              </w:rPr>
            </w:pPr>
            <w:r>
              <w:rPr>
                <w:rFonts w:hint="eastAsia" w:ascii="宋体" w:hAnsi="宋体" w:eastAsia="宋体"/>
                <w:sz w:val="24"/>
                <w:szCs w:val="24"/>
              </w:rPr>
              <w:t>自</w:t>
            </w:r>
          </w:p>
          <w:p>
            <w:pPr>
              <w:jc w:val="center"/>
              <w:rPr>
                <w:rFonts w:ascii="宋体" w:hAnsi="宋体" w:eastAsia="宋体"/>
                <w:sz w:val="24"/>
                <w:szCs w:val="24"/>
              </w:rPr>
            </w:pPr>
          </w:p>
          <w:p>
            <w:pPr>
              <w:jc w:val="center"/>
              <w:rPr>
                <w:rFonts w:ascii="宋体" w:hAnsi="宋体" w:eastAsia="宋体"/>
                <w:sz w:val="24"/>
                <w:szCs w:val="24"/>
              </w:rPr>
            </w:pPr>
          </w:p>
          <w:p>
            <w:pPr>
              <w:jc w:val="center"/>
              <w:rPr>
                <w:rFonts w:ascii="宋体" w:hAnsi="宋体" w:eastAsia="宋体"/>
                <w:sz w:val="24"/>
                <w:szCs w:val="24"/>
              </w:rPr>
            </w:pPr>
            <w:r>
              <w:rPr>
                <w:rFonts w:hint="eastAsia" w:ascii="宋体" w:hAnsi="宋体" w:eastAsia="宋体"/>
                <w:sz w:val="24"/>
                <w:szCs w:val="24"/>
              </w:rPr>
              <w:t>我</w:t>
            </w:r>
          </w:p>
          <w:p>
            <w:pPr>
              <w:jc w:val="center"/>
              <w:rPr>
                <w:rFonts w:ascii="宋体" w:hAnsi="宋体" w:eastAsia="宋体"/>
                <w:sz w:val="24"/>
                <w:szCs w:val="24"/>
              </w:rPr>
            </w:pPr>
          </w:p>
          <w:p>
            <w:pPr>
              <w:jc w:val="center"/>
              <w:rPr>
                <w:rFonts w:ascii="宋体" w:hAnsi="宋体" w:eastAsia="宋体"/>
                <w:sz w:val="24"/>
                <w:szCs w:val="24"/>
              </w:rPr>
            </w:pPr>
          </w:p>
          <w:p>
            <w:pPr>
              <w:jc w:val="center"/>
              <w:rPr>
                <w:rFonts w:ascii="宋体" w:hAnsi="宋体" w:eastAsia="宋体"/>
                <w:sz w:val="24"/>
                <w:szCs w:val="24"/>
              </w:rPr>
            </w:pPr>
            <w:r>
              <w:rPr>
                <w:rFonts w:hint="eastAsia" w:ascii="宋体" w:hAnsi="宋体" w:eastAsia="宋体"/>
                <w:sz w:val="24"/>
                <w:szCs w:val="24"/>
              </w:rPr>
              <w:t>评</w:t>
            </w:r>
          </w:p>
          <w:p>
            <w:pPr>
              <w:jc w:val="center"/>
              <w:rPr>
                <w:rFonts w:ascii="宋体" w:hAnsi="宋体" w:eastAsia="宋体"/>
                <w:sz w:val="24"/>
                <w:szCs w:val="24"/>
              </w:rPr>
            </w:pPr>
          </w:p>
          <w:p>
            <w:pPr>
              <w:jc w:val="center"/>
              <w:rPr>
                <w:rFonts w:ascii="宋体" w:hAnsi="宋体" w:eastAsia="宋体"/>
                <w:sz w:val="24"/>
                <w:szCs w:val="24"/>
              </w:rPr>
            </w:pPr>
          </w:p>
          <w:p>
            <w:pPr>
              <w:jc w:val="center"/>
              <w:rPr>
                <w:rFonts w:ascii="宋体" w:hAnsi="宋体" w:eastAsia="宋体"/>
                <w:sz w:val="24"/>
                <w:szCs w:val="24"/>
              </w:rPr>
            </w:pPr>
            <w:r>
              <w:rPr>
                <w:rFonts w:hint="eastAsia" w:ascii="宋体" w:hAnsi="宋体" w:eastAsia="宋体"/>
                <w:sz w:val="24"/>
                <w:szCs w:val="24"/>
              </w:rPr>
              <w:t>价</w:t>
            </w:r>
          </w:p>
        </w:tc>
        <w:tc>
          <w:tcPr>
            <w:tcW w:w="8122" w:type="dxa"/>
            <w:gridSpan w:val="2"/>
          </w:tcPr>
          <w:p>
            <w:pPr>
              <w:pStyle w:val="10"/>
              <w:snapToGrid w:val="0"/>
              <w:spacing w:before="0" w:beforeAutospacing="0" w:after="0" w:afterAutospacing="0" w:line="440" w:lineRule="exact"/>
              <w:ind w:firstLine="480" w:firstLineChars="200"/>
            </w:pPr>
            <w:r>
              <w:rPr>
                <w:rFonts w:hint="eastAsia"/>
              </w:rPr>
              <w:t>中心成立以来，在保持中心工作相对稳定基础上，同步对专任教师进行任职资格、拔尖人才、继续教育、岗位业务等考核，专任教师评优评先、绩效工资、福利待遇等与中小学教师同等对待。</w:t>
            </w:r>
          </w:p>
          <w:p>
            <w:pPr>
              <w:pStyle w:val="10"/>
              <w:snapToGrid w:val="0"/>
              <w:spacing w:before="0" w:beforeAutospacing="0" w:after="0" w:afterAutospacing="0" w:line="440" w:lineRule="exact"/>
              <w:ind w:firstLine="482" w:firstLineChars="200"/>
            </w:pPr>
            <w:r>
              <w:rPr>
                <w:rFonts w:hint="eastAsia"/>
                <w:b/>
              </w:rPr>
              <w:t>一、加强管理，健全考核机制</w:t>
            </w:r>
          </w:p>
          <w:p>
            <w:pPr>
              <w:pStyle w:val="10"/>
              <w:snapToGrid w:val="0"/>
              <w:spacing w:before="0" w:beforeAutospacing="0" w:after="0" w:afterAutospacing="0" w:line="440" w:lineRule="exact"/>
              <w:ind w:firstLine="480" w:firstLineChars="200"/>
            </w:pPr>
            <w:r>
              <w:rPr>
                <w:rFonts w:hint="eastAsia"/>
              </w:rPr>
              <w:t>为了加强对专任教师的管理，发展中心的专任教师队伍均纳入中小学教师管理系列，中心制定《连云区教师发展中心专任教师培训职责》，明确专任教师主要职责任务，建立教育管理、教学研究、教育科研、教师培训、教育技术应用等工作管理规范和考核规定。完善教师能进能出的流动机制与区域内的交流机制，制定《连云区教师流动工作实施意见》，分期分批安排专任教师到中小学任职任教，保证专任教师每五年至少到中小学任职任教</w:t>
            </w:r>
            <w:r>
              <w:t>1</w:t>
            </w:r>
            <w:r>
              <w:rPr>
                <w:rFonts w:hint="eastAsia"/>
              </w:rPr>
              <w:t>年，鼓励教师去农村学校任教，让他们在基层学校继续学习和锻炼，掌握重要动态的第一手资料的同时，在交流中提升、成长，充分发挥骨干引领作用。自</w:t>
            </w:r>
            <w:r>
              <w:t>2017</w:t>
            </w:r>
            <w:r>
              <w:rPr>
                <w:rFonts w:hint="eastAsia"/>
              </w:rPr>
              <w:t>年</w:t>
            </w:r>
            <w:r>
              <w:t>9</w:t>
            </w:r>
            <w:r>
              <w:rPr>
                <w:rFonts w:hint="eastAsia"/>
              </w:rPr>
              <w:t>月起，为在连云、连岛、宿城、板桥等地区工作的教师每月发放</w:t>
            </w:r>
            <w:r>
              <w:t>200-400</w:t>
            </w:r>
            <w:r>
              <w:rPr>
                <w:rFonts w:hint="eastAsia"/>
              </w:rPr>
              <w:t>元不等的生活补贴。迄今为止，已有多位专任教师到中小学任职任教交流，他们能明晰一线实际情况和发展动态，深刻了解到教师在专业发展中所面临的实际问题和困难，了解到一线教师的需要，使专任教师们在研训工作中能围绕实际问题展开，真正满足教师和学校发展的需求。</w:t>
            </w:r>
          </w:p>
          <w:p>
            <w:pPr>
              <w:pStyle w:val="10"/>
              <w:snapToGrid w:val="0"/>
              <w:spacing w:before="0" w:beforeAutospacing="0" w:after="0" w:afterAutospacing="0" w:line="440" w:lineRule="exact"/>
              <w:ind w:firstLine="482" w:firstLineChars="200"/>
              <w:rPr>
                <w:b/>
              </w:rPr>
            </w:pPr>
            <w:r>
              <w:rPr>
                <w:rFonts w:hint="eastAsia"/>
                <w:b/>
              </w:rPr>
              <w:t>二、良性互动，增强教师活力</w:t>
            </w:r>
          </w:p>
          <w:p>
            <w:pPr>
              <w:pStyle w:val="10"/>
              <w:snapToGrid w:val="0"/>
              <w:spacing w:before="0" w:beforeAutospacing="0" w:after="0" w:afterAutospacing="0" w:line="440" w:lineRule="exact"/>
              <w:ind w:firstLine="480" w:firstLineChars="200"/>
            </w:pPr>
            <w:r>
              <w:rPr>
                <w:rFonts w:hint="eastAsia"/>
              </w:rPr>
              <w:t>中心每年有计划地在基层学校选拔一部分骨干教师担任中心专任教师，这样既激发了我区教师教育队伍的竞争力与紧迫感，使得我们的教科研训工作更加贴近学校实际和教师发展需求，也促进了中心专任教师与基层学校一线教师自身专业成长的共同发展和良好互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48" w:type="dxa"/>
            <w:vAlign w:val="center"/>
          </w:tcPr>
          <w:p>
            <w:pPr>
              <w:jc w:val="center"/>
              <w:rPr>
                <w:rFonts w:ascii="宋体" w:hAnsi="宋体" w:eastAsia="宋体"/>
                <w:sz w:val="24"/>
                <w:szCs w:val="24"/>
              </w:rPr>
            </w:pPr>
            <w:r>
              <w:rPr>
                <w:rFonts w:hint="eastAsia" w:ascii="宋体" w:hAnsi="宋体" w:eastAsia="宋体"/>
                <w:sz w:val="24"/>
                <w:szCs w:val="24"/>
              </w:rPr>
              <w:t>支撑材料</w:t>
            </w:r>
          </w:p>
          <w:p>
            <w:pPr>
              <w:jc w:val="center"/>
              <w:rPr>
                <w:rFonts w:ascii="宋体" w:hAnsi="宋体" w:eastAsia="宋体"/>
                <w:sz w:val="24"/>
                <w:szCs w:val="24"/>
              </w:rPr>
            </w:pPr>
            <w:r>
              <w:rPr>
                <w:rFonts w:hint="eastAsia" w:ascii="宋体" w:hAnsi="宋体" w:eastAsia="宋体"/>
                <w:sz w:val="24"/>
                <w:szCs w:val="24"/>
              </w:rPr>
              <w:t>名称</w:t>
            </w:r>
          </w:p>
        </w:tc>
        <w:tc>
          <w:tcPr>
            <w:tcW w:w="8122" w:type="dxa"/>
            <w:gridSpan w:val="2"/>
            <w:vAlign w:val="center"/>
          </w:tcPr>
          <w:p>
            <w:pPr>
              <w:spacing w:line="480" w:lineRule="exact"/>
              <w:rPr>
                <w:rFonts w:ascii="宋体" w:hAnsi="宋体" w:eastAsia="宋体" w:cs="等线"/>
                <w:sz w:val="24"/>
                <w:szCs w:val="24"/>
              </w:rPr>
            </w:pPr>
            <w:r>
              <w:rPr>
                <w:rFonts w:ascii="宋体" w:hAnsi="宋体" w:eastAsia="宋体" w:cs="等线"/>
                <w:sz w:val="24"/>
                <w:szCs w:val="24"/>
              </w:rPr>
              <w:t>18.1</w:t>
            </w:r>
            <w:r>
              <w:rPr>
                <w:rFonts w:hint="eastAsia" w:ascii="宋体" w:hAnsi="宋体" w:eastAsia="宋体" w:cs="等线"/>
                <w:sz w:val="24"/>
                <w:szCs w:val="24"/>
              </w:rPr>
              <w:t>连云区教师发展中心专任教师管理制度等相关材料</w:t>
            </w:r>
          </w:p>
          <w:p>
            <w:pPr>
              <w:spacing w:line="480" w:lineRule="exact"/>
              <w:rPr>
                <w:rFonts w:ascii="宋体" w:hAnsi="宋体" w:eastAsia="宋体" w:cs="等线"/>
                <w:sz w:val="24"/>
                <w:szCs w:val="24"/>
              </w:rPr>
            </w:pPr>
            <w:r>
              <w:rPr>
                <w:rFonts w:ascii="宋体" w:hAnsi="宋体" w:eastAsia="宋体" w:cs="等线"/>
                <w:sz w:val="24"/>
                <w:szCs w:val="24"/>
              </w:rPr>
              <w:t>18.2</w:t>
            </w:r>
            <w:r>
              <w:rPr>
                <w:rFonts w:hint="eastAsia" w:ascii="宋体" w:hAnsi="宋体" w:eastAsia="宋体" w:cs="等线"/>
                <w:sz w:val="24"/>
                <w:szCs w:val="24"/>
              </w:rPr>
              <w:t>连云区教师发展中心专任教师职称、聘用等相关材料</w:t>
            </w:r>
          </w:p>
          <w:p>
            <w:pPr>
              <w:spacing w:line="480" w:lineRule="exact"/>
              <w:rPr>
                <w:rFonts w:ascii="宋体" w:hAnsi="宋体" w:eastAsia="宋体" w:cs="等线"/>
                <w:sz w:val="24"/>
                <w:szCs w:val="24"/>
              </w:rPr>
            </w:pPr>
            <w:r>
              <w:rPr>
                <w:rFonts w:ascii="宋体" w:hAnsi="宋体" w:eastAsia="宋体" w:cs="等线"/>
                <w:sz w:val="24"/>
                <w:szCs w:val="24"/>
              </w:rPr>
              <w:t>18.3</w:t>
            </w:r>
            <w:r>
              <w:rPr>
                <w:rFonts w:hint="eastAsia" w:ascii="宋体" w:hAnsi="宋体" w:eastAsia="宋体" w:cs="等线"/>
                <w:sz w:val="24"/>
                <w:szCs w:val="24"/>
              </w:rPr>
              <w:t>连云区教师发展中心专任教师年度考核相关材料</w:t>
            </w:r>
          </w:p>
          <w:p>
            <w:pPr>
              <w:spacing w:line="480" w:lineRule="exact"/>
              <w:rPr>
                <w:rFonts w:ascii="宋体" w:hAnsi="宋体" w:eastAsia="宋体" w:cs="等线"/>
                <w:sz w:val="24"/>
                <w:szCs w:val="24"/>
              </w:rPr>
            </w:pPr>
            <w:r>
              <w:rPr>
                <w:rFonts w:ascii="宋体" w:hAnsi="宋体" w:eastAsia="宋体" w:cs="等线"/>
                <w:sz w:val="24"/>
                <w:szCs w:val="24"/>
              </w:rPr>
              <w:t>18.4</w:t>
            </w:r>
            <w:r>
              <w:rPr>
                <w:rFonts w:hint="eastAsia" w:ascii="宋体" w:hAnsi="宋体" w:eastAsia="宋体" w:cs="等线"/>
                <w:sz w:val="24"/>
                <w:szCs w:val="24"/>
              </w:rPr>
              <w:t>连云区教师发展中心专任教师任职情况统计表</w:t>
            </w:r>
          </w:p>
          <w:p>
            <w:pPr>
              <w:spacing w:line="480" w:lineRule="exact"/>
              <w:rPr>
                <w:rFonts w:ascii="宋体" w:hAnsi="宋体" w:eastAsia="宋体"/>
                <w:sz w:val="24"/>
                <w:szCs w:val="24"/>
              </w:rPr>
            </w:pPr>
            <w:r>
              <w:rPr>
                <w:rFonts w:ascii="宋体" w:hAnsi="宋体" w:eastAsia="宋体" w:cs="等线"/>
                <w:sz w:val="24"/>
                <w:szCs w:val="24"/>
              </w:rPr>
              <w:t>18.5</w:t>
            </w:r>
            <w:r>
              <w:rPr>
                <w:rFonts w:hint="eastAsia" w:ascii="宋体" w:hAnsi="宋体" w:eastAsia="宋体" w:cs="等线"/>
                <w:sz w:val="24"/>
                <w:szCs w:val="24"/>
              </w:rPr>
              <w:t>连云区教师发展中心专任教师交流、调动情况的相关材料</w:t>
            </w:r>
          </w:p>
        </w:tc>
      </w:tr>
    </w:tbl>
    <w:p>
      <w:pPr>
        <w:rPr>
          <w:rFonts w:ascii="宋体" w:hAnsi="宋体" w:eastAsia="宋体"/>
          <w:sz w:val="24"/>
          <w:szCs w:val="24"/>
        </w:rPr>
      </w:pPr>
    </w:p>
    <w:tbl>
      <w:tblPr>
        <w:tblStyle w:val="13"/>
        <w:tblW w:w="8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6672"/>
        <w:gridCol w:w="1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7320" w:type="dxa"/>
            <w:gridSpan w:val="2"/>
            <w:tcBorders>
              <w:right w:val="single" w:color="auto" w:sz="2" w:space="0"/>
            </w:tcBorders>
            <w:vAlign w:val="center"/>
          </w:tcPr>
          <w:p>
            <w:pPr>
              <w:jc w:val="center"/>
              <w:rPr>
                <w:rFonts w:ascii="宋体" w:hAnsi="宋体" w:eastAsia="宋体"/>
                <w:b/>
                <w:bCs/>
                <w:sz w:val="24"/>
                <w:szCs w:val="24"/>
              </w:rPr>
            </w:pPr>
            <w:r>
              <w:rPr>
                <w:rFonts w:hint="eastAsia" w:ascii="宋体" w:hAnsi="宋体" w:eastAsia="宋体"/>
                <w:b/>
                <w:bCs/>
                <w:sz w:val="24"/>
                <w:szCs w:val="24"/>
              </w:rPr>
              <w:t>队伍建设</w:t>
            </w:r>
            <w:r>
              <w:rPr>
                <w:rFonts w:ascii="宋体" w:hAnsi="宋体" w:eastAsia="宋体"/>
                <w:bCs/>
                <w:sz w:val="24"/>
                <w:szCs w:val="24"/>
              </w:rPr>
              <w:t>—</w:t>
            </w:r>
            <w:r>
              <w:rPr>
                <w:rFonts w:hint="eastAsia" w:ascii="宋体" w:hAnsi="宋体" w:eastAsia="宋体"/>
                <w:bCs/>
                <w:sz w:val="24"/>
                <w:szCs w:val="24"/>
              </w:rPr>
              <w:t>兼职教师</w:t>
            </w:r>
          </w:p>
        </w:tc>
        <w:tc>
          <w:tcPr>
            <w:tcW w:w="1450" w:type="dxa"/>
            <w:tcBorders>
              <w:left w:val="single" w:color="auto" w:sz="2" w:space="0"/>
            </w:tcBorders>
            <w:vAlign w:val="center"/>
          </w:tcPr>
          <w:p>
            <w:pPr>
              <w:jc w:val="center"/>
              <w:rPr>
                <w:rFonts w:ascii="宋体" w:hAnsi="宋体" w:eastAsia="宋体"/>
                <w:sz w:val="24"/>
                <w:szCs w:val="24"/>
              </w:rPr>
            </w:pPr>
            <w:r>
              <w:rPr>
                <w:rFonts w:hint="eastAsia" w:ascii="宋体" w:hAnsi="宋体" w:eastAsia="宋体"/>
                <w:sz w:val="24"/>
                <w:szCs w:val="24"/>
              </w:rPr>
              <w:t>自评赋分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7320" w:type="dxa"/>
            <w:gridSpan w:val="2"/>
            <w:tcBorders>
              <w:right w:val="single" w:color="auto" w:sz="2" w:space="0"/>
            </w:tcBorders>
            <w:vAlign w:val="center"/>
          </w:tcPr>
          <w:p>
            <w:pPr>
              <w:widowControl/>
              <w:snapToGrid w:val="0"/>
              <w:ind w:firstLine="480" w:firstLineChars="200"/>
              <w:rPr>
                <w:rFonts w:ascii="宋体" w:hAnsi="宋体" w:eastAsia="宋体"/>
                <w:sz w:val="24"/>
                <w:szCs w:val="24"/>
              </w:rPr>
            </w:pPr>
            <w:r>
              <w:rPr>
                <w:rFonts w:ascii="宋体" w:hAnsi="宋体" w:eastAsia="宋体"/>
                <w:color w:val="000000"/>
                <w:sz w:val="24"/>
                <w:szCs w:val="24"/>
              </w:rPr>
              <w:t>19</w:t>
            </w:r>
            <w:r>
              <w:rPr>
                <w:rFonts w:ascii="宋体" w:hAnsi="宋体" w:eastAsia="宋体" w:cs="宋体"/>
                <w:color w:val="000000"/>
                <w:sz w:val="24"/>
                <w:szCs w:val="24"/>
              </w:rPr>
              <w:t xml:space="preserve">. </w:t>
            </w:r>
            <w:r>
              <w:rPr>
                <w:rFonts w:hint="eastAsia" w:ascii="宋体" w:hAnsi="宋体" w:eastAsia="宋体"/>
                <w:color w:val="000000"/>
                <w:sz w:val="24"/>
                <w:szCs w:val="24"/>
              </w:rPr>
              <w:t>兼职教师来源广泛，结构合理，具有副高及以上职称，兼职教师与专任教师比例不低于</w:t>
            </w:r>
            <w:r>
              <w:rPr>
                <w:rFonts w:ascii="宋体" w:hAnsi="宋体" w:eastAsia="宋体"/>
                <w:color w:val="000000"/>
                <w:sz w:val="24"/>
                <w:szCs w:val="24"/>
              </w:rPr>
              <w:t>1.5:1</w:t>
            </w:r>
            <w:r>
              <w:rPr>
                <w:rFonts w:hint="eastAsia" w:ascii="宋体" w:hAnsi="宋体" w:eastAsia="宋体"/>
                <w:color w:val="000000"/>
                <w:sz w:val="24"/>
                <w:szCs w:val="24"/>
              </w:rPr>
              <w:t>。</w:t>
            </w:r>
          </w:p>
        </w:tc>
        <w:tc>
          <w:tcPr>
            <w:tcW w:w="1450" w:type="dxa"/>
            <w:tcBorders>
              <w:left w:val="single" w:color="auto" w:sz="2" w:space="0"/>
            </w:tcBorders>
            <w:vAlign w:val="center"/>
          </w:tcPr>
          <w:p>
            <w:pPr>
              <w:jc w:val="center"/>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5" w:hRule="atLeast"/>
          <w:jc w:val="center"/>
        </w:trPr>
        <w:tc>
          <w:tcPr>
            <w:tcW w:w="648" w:type="dxa"/>
            <w:vAlign w:val="center"/>
          </w:tcPr>
          <w:p>
            <w:pPr>
              <w:jc w:val="center"/>
              <w:rPr>
                <w:rFonts w:ascii="宋体" w:hAnsi="宋体" w:eastAsia="宋体"/>
                <w:sz w:val="24"/>
                <w:szCs w:val="24"/>
              </w:rPr>
            </w:pPr>
            <w:r>
              <w:rPr>
                <w:rFonts w:hint="eastAsia" w:ascii="宋体" w:hAnsi="宋体" w:eastAsia="宋体"/>
                <w:sz w:val="24"/>
                <w:szCs w:val="24"/>
              </w:rPr>
              <w:t>自</w:t>
            </w:r>
          </w:p>
          <w:p>
            <w:pPr>
              <w:jc w:val="center"/>
              <w:rPr>
                <w:rFonts w:ascii="宋体" w:hAnsi="宋体" w:eastAsia="宋体"/>
                <w:sz w:val="24"/>
                <w:szCs w:val="24"/>
              </w:rPr>
            </w:pPr>
          </w:p>
          <w:p>
            <w:pPr>
              <w:jc w:val="center"/>
              <w:rPr>
                <w:rFonts w:ascii="宋体" w:hAnsi="宋体" w:eastAsia="宋体"/>
                <w:sz w:val="24"/>
                <w:szCs w:val="24"/>
              </w:rPr>
            </w:pPr>
          </w:p>
          <w:p>
            <w:pPr>
              <w:jc w:val="center"/>
              <w:rPr>
                <w:rFonts w:ascii="宋体" w:hAnsi="宋体" w:eastAsia="宋体"/>
                <w:sz w:val="24"/>
                <w:szCs w:val="24"/>
              </w:rPr>
            </w:pPr>
            <w:r>
              <w:rPr>
                <w:rFonts w:hint="eastAsia" w:ascii="宋体" w:hAnsi="宋体" w:eastAsia="宋体"/>
                <w:sz w:val="24"/>
                <w:szCs w:val="24"/>
              </w:rPr>
              <w:t>我</w:t>
            </w:r>
          </w:p>
          <w:p>
            <w:pPr>
              <w:jc w:val="center"/>
              <w:rPr>
                <w:rFonts w:ascii="宋体" w:hAnsi="宋体" w:eastAsia="宋体"/>
                <w:sz w:val="24"/>
                <w:szCs w:val="24"/>
              </w:rPr>
            </w:pPr>
          </w:p>
          <w:p>
            <w:pPr>
              <w:jc w:val="center"/>
              <w:rPr>
                <w:rFonts w:ascii="宋体" w:hAnsi="宋体" w:eastAsia="宋体"/>
                <w:sz w:val="24"/>
                <w:szCs w:val="24"/>
              </w:rPr>
            </w:pPr>
          </w:p>
          <w:p>
            <w:pPr>
              <w:jc w:val="center"/>
              <w:rPr>
                <w:rFonts w:ascii="宋体" w:hAnsi="宋体" w:eastAsia="宋体"/>
                <w:sz w:val="24"/>
                <w:szCs w:val="24"/>
              </w:rPr>
            </w:pPr>
            <w:r>
              <w:rPr>
                <w:rFonts w:hint="eastAsia" w:ascii="宋体" w:hAnsi="宋体" w:eastAsia="宋体"/>
                <w:sz w:val="24"/>
                <w:szCs w:val="24"/>
              </w:rPr>
              <w:t>评</w:t>
            </w:r>
          </w:p>
          <w:p>
            <w:pPr>
              <w:jc w:val="center"/>
              <w:rPr>
                <w:rFonts w:ascii="宋体" w:hAnsi="宋体" w:eastAsia="宋体"/>
                <w:sz w:val="24"/>
                <w:szCs w:val="24"/>
              </w:rPr>
            </w:pPr>
          </w:p>
          <w:p>
            <w:pPr>
              <w:jc w:val="center"/>
              <w:rPr>
                <w:rFonts w:ascii="宋体" w:hAnsi="宋体" w:eastAsia="宋体"/>
                <w:sz w:val="24"/>
                <w:szCs w:val="24"/>
              </w:rPr>
            </w:pPr>
          </w:p>
          <w:p>
            <w:pPr>
              <w:jc w:val="center"/>
              <w:rPr>
                <w:rFonts w:ascii="宋体" w:hAnsi="宋体" w:eastAsia="宋体"/>
                <w:sz w:val="24"/>
                <w:szCs w:val="24"/>
              </w:rPr>
            </w:pPr>
            <w:r>
              <w:rPr>
                <w:rFonts w:hint="eastAsia" w:ascii="宋体" w:hAnsi="宋体" w:eastAsia="宋体"/>
                <w:sz w:val="24"/>
                <w:szCs w:val="24"/>
              </w:rPr>
              <w:t>价</w:t>
            </w:r>
          </w:p>
        </w:tc>
        <w:tc>
          <w:tcPr>
            <w:tcW w:w="8122" w:type="dxa"/>
            <w:gridSpan w:val="2"/>
          </w:tcPr>
          <w:p>
            <w:pPr>
              <w:pStyle w:val="10"/>
              <w:snapToGrid w:val="0"/>
              <w:spacing w:before="0" w:beforeAutospacing="0" w:after="0" w:afterAutospacing="0" w:line="440" w:lineRule="exact"/>
              <w:ind w:firstLine="480" w:firstLineChars="200"/>
            </w:pPr>
            <w:r>
              <w:rPr>
                <w:rFonts w:hint="eastAsia"/>
              </w:rPr>
              <w:t>建立一支高水平、专业业务能力强、教育研究水平高、教育理论功底深的兼职教师队伍，是提高教师发展中心教科研训实效不可或缺的重要环节。中心本着人尽其才、精干高效、资源整合、专兼结合的原则，利用区域内外教育资源，建立一支来源广泛、结构合理、专业水平高、学科分布均衡的兼职教师队伍，形成兼容并蓄、术业专攻、风采迥异、优势互补的教师队伍，促进研训工作多样化，满足教师发展个性化。</w:t>
            </w:r>
          </w:p>
          <w:p>
            <w:pPr>
              <w:pStyle w:val="10"/>
              <w:snapToGrid w:val="0"/>
              <w:spacing w:before="0" w:beforeAutospacing="0" w:after="0" w:afterAutospacing="0" w:line="440" w:lineRule="exact"/>
              <w:ind w:firstLine="482" w:firstLineChars="200"/>
              <w:rPr>
                <w:b/>
              </w:rPr>
            </w:pPr>
            <w:r>
              <w:rPr>
                <w:rFonts w:hint="eastAsia"/>
                <w:b/>
              </w:rPr>
              <w:t>一、合理配置，保障需求</w:t>
            </w:r>
          </w:p>
          <w:p>
            <w:pPr>
              <w:pStyle w:val="10"/>
              <w:snapToGrid w:val="0"/>
              <w:spacing w:before="0" w:beforeAutospacing="0" w:after="0" w:afterAutospacing="0" w:line="440" w:lineRule="exact"/>
              <w:ind w:firstLine="480" w:firstLineChars="200"/>
            </w:pPr>
            <w:r>
              <w:rPr>
                <w:rFonts w:hint="eastAsia"/>
              </w:rPr>
              <w:t>兼职教师的合理配用，为我区一线教师在教育教学理论、学科专业知识的培训与指导、教育教学方法、技术的培训与研究等方面起到了重要作用，保障了教师发展中心“小实体、多功能、大服务”对师资资源的需求，确保研训的质量，提高研训效益，保障了教科研训工作的高质量运行。</w:t>
            </w:r>
          </w:p>
          <w:p>
            <w:pPr>
              <w:autoSpaceDE w:val="0"/>
              <w:autoSpaceDN w:val="0"/>
              <w:adjustRightInd w:val="0"/>
              <w:spacing w:line="480" w:lineRule="exact"/>
              <w:ind w:firstLine="590" w:firstLineChars="245"/>
              <w:rPr>
                <w:rFonts w:ascii="宋体" w:hAnsi="宋体" w:eastAsia="宋体" w:cs="宋体"/>
                <w:b/>
                <w:kern w:val="0"/>
                <w:sz w:val="24"/>
                <w:szCs w:val="24"/>
              </w:rPr>
            </w:pPr>
            <w:r>
              <w:rPr>
                <w:rFonts w:hint="eastAsia" w:ascii="宋体" w:hAnsi="宋体" w:eastAsia="宋体" w:cs="宋体"/>
                <w:b/>
                <w:kern w:val="0"/>
                <w:sz w:val="24"/>
                <w:szCs w:val="24"/>
              </w:rPr>
              <w:t>二、兼容并包，业务精湛</w:t>
            </w:r>
          </w:p>
          <w:p>
            <w:pPr>
              <w:autoSpaceDE w:val="0"/>
              <w:autoSpaceDN w:val="0"/>
              <w:adjustRightInd w:val="0"/>
              <w:spacing w:line="480" w:lineRule="exact"/>
              <w:ind w:firstLine="588" w:firstLineChars="245"/>
              <w:rPr>
                <w:rFonts w:ascii="宋体" w:hAnsi="宋体" w:eastAsia="宋体"/>
                <w:sz w:val="24"/>
                <w:szCs w:val="24"/>
              </w:rPr>
            </w:pPr>
            <w:r>
              <w:rPr>
                <w:rFonts w:hint="eastAsia" w:ascii="宋体" w:hAnsi="宋体" w:eastAsia="宋体"/>
                <w:color w:val="000000"/>
                <w:sz w:val="24"/>
                <w:szCs w:val="24"/>
              </w:rPr>
              <w:t>中心选聘兼职教师</w:t>
            </w:r>
            <w:r>
              <w:rPr>
                <w:rFonts w:ascii="宋体" w:hAnsi="宋体" w:eastAsia="宋体"/>
                <w:sz w:val="24"/>
                <w:szCs w:val="24"/>
              </w:rPr>
              <w:t>60</w:t>
            </w:r>
            <w:r>
              <w:rPr>
                <w:rFonts w:hint="eastAsia" w:ascii="宋体" w:hAnsi="宋体" w:eastAsia="宋体"/>
                <w:sz w:val="24"/>
                <w:szCs w:val="24"/>
              </w:rPr>
              <w:t>人，涉及</w:t>
            </w:r>
            <w:r>
              <w:rPr>
                <w:rFonts w:hint="eastAsia" w:ascii="宋体" w:hAnsi="宋体" w:eastAsia="宋体" w:cs="宋体"/>
                <w:bCs/>
                <w:sz w:val="24"/>
                <w:szCs w:val="24"/>
              </w:rPr>
              <w:t>各学科领域。兼职教师与专任教师比例为</w:t>
            </w:r>
            <w:r>
              <w:rPr>
                <w:rFonts w:ascii="宋体" w:hAnsi="宋体" w:eastAsia="宋体" w:cs="宋体"/>
                <w:bCs/>
                <w:sz w:val="24"/>
                <w:szCs w:val="24"/>
              </w:rPr>
              <w:t>1.5:1</w:t>
            </w:r>
            <w:r>
              <w:rPr>
                <w:rFonts w:hint="eastAsia" w:ascii="宋体" w:hAnsi="宋体" w:eastAsia="宋体"/>
                <w:sz w:val="24"/>
                <w:szCs w:val="24"/>
              </w:rPr>
              <w:t>，占教师总数</w:t>
            </w:r>
            <w:r>
              <w:rPr>
                <w:rFonts w:ascii="宋体" w:hAnsi="宋体" w:eastAsia="宋体"/>
                <w:sz w:val="24"/>
                <w:szCs w:val="24"/>
              </w:rPr>
              <w:t>3.8%</w:t>
            </w:r>
            <w:r>
              <w:rPr>
                <w:rFonts w:hint="eastAsia" w:ascii="宋体" w:hAnsi="宋体" w:eastAsia="宋体"/>
                <w:sz w:val="24"/>
                <w:szCs w:val="24"/>
              </w:rPr>
              <w:t>。均具有高级以上职称、本科以上学历，其中</w:t>
            </w:r>
            <w:r>
              <w:rPr>
                <w:rFonts w:hint="eastAsia" w:ascii="宋体" w:hAnsi="宋体" w:eastAsia="宋体" w:cs="宋体"/>
                <w:bCs/>
                <w:sz w:val="24"/>
                <w:szCs w:val="24"/>
              </w:rPr>
              <w:t>教授（正高）及特级教师</w:t>
            </w:r>
            <w:r>
              <w:rPr>
                <w:rFonts w:ascii="宋体" w:hAnsi="宋体" w:eastAsia="宋体" w:cs="宋体"/>
                <w:bCs/>
                <w:sz w:val="24"/>
                <w:szCs w:val="24"/>
              </w:rPr>
              <w:t>42</w:t>
            </w:r>
            <w:r>
              <w:rPr>
                <w:rFonts w:hint="eastAsia" w:ascii="宋体" w:hAnsi="宋体" w:eastAsia="宋体" w:cs="宋体"/>
                <w:bCs/>
                <w:sz w:val="24"/>
                <w:szCs w:val="24"/>
              </w:rPr>
              <w:t>人，</w:t>
            </w:r>
            <w:r>
              <w:rPr>
                <w:rFonts w:hint="eastAsia" w:ascii="宋体" w:hAnsi="宋体" w:eastAsia="宋体"/>
                <w:sz w:val="24"/>
                <w:szCs w:val="24"/>
              </w:rPr>
              <w:t>占兼职教师总数的</w:t>
            </w:r>
            <w:r>
              <w:rPr>
                <w:rFonts w:ascii="宋体" w:hAnsi="宋体" w:eastAsia="宋体"/>
                <w:sz w:val="24"/>
                <w:szCs w:val="24"/>
              </w:rPr>
              <w:t>70%</w:t>
            </w:r>
            <w:r>
              <w:rPr>
                <w:rFonts w:hint="eastAsia" w:ascii="宋体" w:hAnsi="宋体" w:eastAsia="宋体"/>
                <w:sz w:val="24"/>
                <w:szCs w:val="24"/>
              </w:rPr>
              <w:t>，研究生及以上学历（学位）</w:t>
            </w:r>
            <w:r>
              <w:rPr>
                <w:rFonts w:ascii="宋体" w:hAnsi="宋体" w:eastAsia="宋体"/>
                <w:sz w:val="24"/>
                <w:szCs w:val="24"/>
              </w:rPr>
              <w:t>15</w:t>
            </w:r>
            <w:r>
              <w:rPr>
                <w:rFonts w:hint="eastAsia" w:ascii="宋体" w:hAnsi="宋体" w:eastAsia="宋体"/>
                <w:sz w:val="24"/>
                <w:szCs w:val="24"/>
              </w:rPr>
              <w:t>人，占兼职教师总数的</w:t>
            </w:r>
            <w:r>
              <w:rPr>
                <w:rFonts w:ascii="宋体" w:hAnsi="宋体" w:eastAsia="宋体"/>
                <w:sz w:val="24"/>
                <w:szCs w:val="24"/>
              </w:rPr>
              <w:t>25%</w:t>
            </w:r>
            <w:r>
              <w:rPr>
                <w:rFonts w:hint="eastAsia" w:ascii="宋体" w:hAnsi="宋体" w:eastAsia="宋体"/>
                <w:sz w:val="24"/>
                <w:szCs w:val="24"/>
              </w:rPr>
              <w:t>。兼职教师来源广泛、结</w:t>
            </w:r>
            <w:r>
              <w:rPr>
                <w:rFonts w:hint="eastAsia" w:ascii="宋体" w:hAnsi="宋体" w:eastAsia="宋体"/>
                <w:color w:val="000000"/>
                <w:sz w:val="24"/>
                <w:szCs w:val="24"/>
              </w:rPr>
              <w:t>构合理，既有来自科研院所的专家、学者，也有来自知名学校的名校长、名教师，还有教育行政管理人员、学科带头人、教学一线骨干教师等，都具有较高的专业水平，在各自专业领域内颇有建树，工作目标明确，任务具体，管理规范，开展送教、调研、培训等活动百余场，</w:t>
            </w:r>
            <w:r>
              <w:rPr>
                <w:rFonts w:hint="eastAsia" w:ascii="宋体" w:hAnsi="宋体" w:eastAsia="宋体" w:cs="宋体"/>
                <w:sz w:val="24"/>
                <w:szCs w:val="24"/>
                <w:lang w:val="zh-CN"/>
              </w:rPr>
              <w:t>在师德修养、教育</w:t>
            </w:r>
            <w:r>
              <w:rPr>
                <w:rFonts w:hint="eastAsia" w:ascii="宋体" w:hAnsi="宋体" w:eastAsia="宋体" w:cs="宋体"/>
                <w:color w:val="000000"/>
                <w:sz w:val="24"/>
                <w:szCs w:val="24"/>
                <w:lang w:val="zh-CN"/>
              </w:rPr>
              <w:t>管理、课程建设、学科教学等方面能起到引领示范作用。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jc w:val="center"/>
        </w:trPr>
        <w:tc>
          <w:tcPr>
            <w:tcW w:w="648" w:type="dxa"/>
            <w:vAlign w:val="center"/>
          </w:tcPr>
          <w:p>
            <w:pPr>
              <w:jc w:val="center"/>
              <w:rPr>
                <w:rFonts w:ascii="宋体" w:hAnsi="宋体" w:eastAsia="宋体"/>
                <w:sz w:val="24"/>
                <w:szCs w:val="24"/>
              </w:rPr>
            </w:pPr>
            <w:r>
              <w:rPr>
                <w:rFonts w:hint="eastAsia" w:ascii="宋体" w:hAnsi="宋体" w:eastAsia="宋体"/>
                <w:sz w:val="24"/>
                <w:szCs w:val="24"/>
              </w:rPr>
              <w:t>支撑材料</w:t>
            </w:r>
          </w:p>
          <w:p>
            <w:pPr>
              <w:jc w:val="center"/>
              <w:rPr>
                <w:rFonts w:ascii="宋体" w:hAnsi="宋体" w:eastAsia="宋体"/>
                <w:sz w:val="24"/>
                <w:szCs w:val="24"/>
              </w:rPr>
            </w:pPr>
            <w:r>
              <w:rPr>
                <w:rFonts w:hint="eastAsia" w:ascii="宋体" w:hAnsi="宋体" w:eastAsia="宋体"/>
                <w:sz w:val="24"/>
                <w:szCs w:val="24"/>
              </w:rPr>
              <w:t>名称</w:t>
            </w:r>
          </w:p>
        </w:tc>
        <w:tc>
          <w:tcPr>
            <w:tcW w:w="8122" w:type="dxa"/>
            <w:gridSpan w:val="2"/>
            <w:vAlign w:val="center"/>
          </w:tcPr>
          <w:p>
            <w:pPr>
              <w:spacing w:line="480" w:lineRule="exact"/>
              <w:rPr>
                <w:rFonts w:ascii="宋体" w:hAnsi="宋体" w:eastAsia="宋体" w:cs="宋体"/>
                <w:kern w:val="0"/>
                <w:sz w:val="24"/>
                <w:szCs w:val="24"/>
              </w:rPr>
            </w:pPr>
            <w:r>
              <w:rPr>
                <w:rFonts w:ascii="宋体" w:hAnsi="宋体" w:eastAsia="宋体" w:cs="宋体"/>
                <w:kern w:val="0"/>
                <w:sz w:val="24"/>
                <w:szCs w:val="24"/>
              </w:rPr>
              <w:t>19.1</w:t>
            </w:r>
            <w:r>
              <w:rPr>
                <w:rFonts w:hint="eastAsia" w:ascii="宋体" w:hAnsi="宋体" w:eastAsia="宋体" w:cs="宋体"/>
                <w:kern w:val="0"/>
                <w:sz w:val="24"/>
                <w:szCs w:val="24"/>
              </w:rPr>
              <w:t>连云区教师发展中心兼职教师名册</w:t>
            </w:r>
          </w:p>
          <w:p>
            <w:pPr>
              <w:spacing w:line="480" w:lineRule="exact"/>
              <w:rPr>
                <w:rFonts w:ascii="宋体" w:hAnsi="宋体" w:eastAsia="宋体"/>
                <w:sz w:val="24"/>
                <w:szCs w:val="24"/>
              </w:rPr>
            </w:pPr>
            <w:r>
              <w:rPr>
                <w:rFonts w:ascii="宋体" w:hAnsi="宋体" w:eastAsia="宋体" w:cs="宋体"/>
                <w:kern w:val="0"/>
                <w:sz w:val="24"/>
                <w:szCs w:val="24"/>
              </w:rPr>
              <w:t>19.2</w:t>
            </w:r>
            <w:r>
              <w:rPr>
                <w:rFonts w:hint="eastAsia" w:ascii="宋体" w:hAnsi="宋体" w:eastAsia="宋体" w:cs="宋体"/>
                <w:kern w:val="0"/>
                <w:sz w:val="24"/>
                <w:szCs w:val="24"/>
              </w:rPr>
              <w:t>连云区教师发展中心兼职教师基本情况统计表</w:t>
            </w:r>
            <w:r>
              <w:rPr>
                <w:rFonts w:ascii="宋体" w:hAnsi="宋体" w:eastAsia="宋体" w:cs="宋体"/>
                <w:kern w:val="0"/>
                <w:sz w:val="24"/>
                <w:szCs w:val="24"/>
              </w:rPr>
              <w:br w:type="textWrapping"/>
            </w:r>
            <w:r>
              <w:rPr>
                <w:rFonts w:ascii="宋体" w:hAnsi="宋体" w:eastAsia="宋体" w:cs="宋体"/>
                <w:kern w:val="0"/>
                <w:sz w:val="24"/>
                <w:szCs w:val="24"/>
              </w:rPr>
              <w:t>19.3</w:t>
            </w:r>
            <w:r>
              <w:rPr>
                <w:rFonts w:hint="eastAsia" w:ascii="宋体" w:hAnsi="宋体" w:eastAsia="宋体" w:cs="宋体"/>
                <w:kern w:val="0"/>
                <w:sz w:val="24"/>
                <w:szCs w:val="24"/>
              </w:rPr>
              <w:t>连云区教师发展中心兼职教师来源情况分析表</w:t>
            </w:r>
            <w:r>
              <w:rPr>
                <w:rFonts w:ascii="宋体" w:hAnsi="宋体" w:eastAsia="宋体" w:cs="宋体"/>
                <w:kern w:val="0"/>
                <w:sz w:val="24"/>
                <w:szCs w:val="24"/>
              </w:rPr>
              <w:br w:type="textWrapping"/>
            </w:r>
            <w:r>
              <w:rPr>
                <w:rFonts w:ascii="宋体" w:hAnsi="宋体" w:eastAsia="宋体" w:cs="宋体"/>
                <w:kern w:val="0"/>
                <w:sz w:val="24"/>
                <w:szCs w:val="24"/>
              </w:rPr>
              <w:t>19.4</w:t>
            </w:r>
            <w:r>
              <w:rPr>
                <w:rFonts w:hint="eastAsia" w:ascii="宋体" w:hAnsi="宋体" w:eastAsia="宋体" w:cs="宋体"/>
                <w:kern w:val="0"/>
                <w:sz w:val="24"/>
                <w:szCs w:val="24"/>
              </w:rPr>
              <w:t>连云区教师发展中心兼职教师学科人员结构及专业水平情况相关资料</w:t>
            </w:r>
            <w:r>
              <w:rPr>
                <w:rFonts w:ascii="宋体" w:hAnsi="宋体" w:eastAsia="宋体" w:cs="宋体"/>
                <w:kern w:val="0"/>
                <w:sz w:val="24"/>
                <w:szCs w:val="24"/>
              </w:rPr>
              <w:t>19.5</w:t>
            </w:r>
            <w:r>
              <w:rPr>
                <w:rFonts w:hint="eastAsia" w:ascii="宋体" w:hAnsi="宋体" w:eastAsia="宋体" w:cs="宋体"/>
                <w:kern w:val="0"/>
                <w:sz w:val="24"/>
                <w:szCs w:val="24"/>
              </w:rPr>
              <w:t>连云区教师发展中心兼职教师的聘书或邀请函等相关材料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7320" w:type="dxa"/>
            <w:gridSpan w:val="2"/>
            <w:tcBorders>
              <w:right w:val="single" w:color="auto" w:sz="2" w:space="0"/>
            </w:tcBorders>
            <w:vAlign w:val="center"/>
          </w:tcPr>
          <w:p>
            <w:pPr>
              <w:jc w:val="center"/>
              <w:rPr>
                <w:rFonts w:ascii="宋体" w:hAnsi="宋体" w:eastAsia="宋体"/>
                <w:b/>
                <w:bCs/>
                <w:sz w:val="24"/>
                <w:szCs w:val="24"/>
              </w:rPr>
            </w:pPr>
            <w:r>
              <w:rPr>
                <w:rFonts w:hint="eastAsia" w:ascii="宋体" w:hAnsi="宋体" w:eastAsia="宋体"/>
                <w:b/>
                <w:bCs/>
                <w:sz w:val="24"/>
                <w:szCs w:val="24"/>
              </w:rPr>
              <w:t>队伍建设</w:t>
            </w:r>
            <w:r>
              <w:rPr>
                <w:rFonts w:ascii="宋体" w:hAnsi="宋体" w:eastAsia="宋体"/>
                <w:b/>
                <w:bCs/>
                <w:sz w:val="24"/>
                <w:szCs w:val="24"/>
              </w:rPr>
              <w:t>—</w:t>
            </w:r>
            <w:r>
              <w:rPr>
                <w:rFonts w:hint="eastAsia" w:ascii="宋体" w:hAnsi="宋体" w:eastAsia="宋体"/>
                <w:kern w:val="0"/>
                <w:sz w:val="24"/>
                <w:szCs w:val="24"/>
              </w:rPr>
              <w:t>兼职教师</w:t>
            </w:r>
          </w:p>
        </w:tc>
        <w:tc>
          <w:tcPr>
            <w:tcW w:w="1450" w:type="dxa"/>
            <w:tcBorders>
              <w:left w:val="single" w:color="auto" w:sz="2" w:space="0"/>
            </w:tcBorders>
            <w:vAlign w:val="center"/>
          </w:tcPr>
          <w:p>
            <w:pPr>
              <w:jc w:val="center"/>
              <w:rPr>
                <w:rFonts w:ascii="宋体" w:hAnsi="宋体" w:eastAsia="宋体"/>
                <w:sz w:val="24"/>
                <w:szCs w:val="24"/>
              </w:rPr>
            </w:pPr>
            <w:r>
              <w:rPr>
                <w:rFonts w:hint="eastAsia" w:ascii="宋体" w:hAnsi="宋体" w:eastAsia="宋体"/>
                <w:sz w:val="24"/>
                <w:szCs w:val="24"/>
              </w:rPr>
              <w:t>自评赋分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7320" w:type="dxa"/>
            <w:gridSpan w:val="2"/>
            <w:tcBorders>
              <w:right w:val="single" w:color="auto" w:sz="2" w:space="0"/>
            </w:tcBorders>
            <w:vAlign w:val="center"/>
          </w:tcPr>
          <w:p>
            <w:pPr>
              <w:widowControl/>
              <w:snapToGrid w:val="0"/>
              <w:ind w:firstLine="480" w:firstLineChars="200"/>
              <w:rPr>
                <w:rFonts w:ascii="宋体" w:hAnsi="宋体" w:eastAsia="宋体"/>
                <w:sz w:val="24"/>
                <w:szCs w:val="24"/>
              </w:rPr>
            </w:pPr>
            <w:r>
              <w:rPr>
                <w:rFonts w:ascii="宋体" w:hAnsi="宋体" w:eastAsia="宋体"/>
                <w:kern w:val="0"/>
                <w:sz w:val="24"/>
                <w:szCs w:val="24"/>
              </w:rPr>
              <w:t>20</w:t>
            </w:r>
            <w:r>
              <w:rPr>
                <w:rFonts w:ascii="宋体" w:hAnsi="宋体" w:eastAsia="宋体" w:cs="宋体"/>
                <w:kern w:val="0"/>
                <w:sz w:val="24"/>
                <w:szCs w:val="24"/>
              </w:rPr>
              <w:t xml:space="preserve">. </w:t>
            </w:r>
            <w:r>
              <w:rPr>
                <w:rFonts w:hint="eastAsia" w:ascii="宋体" w:hAnsi="宋体" w:eastAsia="宋体"/>
                <w:kern w:val="0"/>
                <w:sz w:val="24"/>
                <w:szCs w:val="24"/>
              </w:rPr>
              <w:t>兼职教师工作目标明确、任务具体、管理规范。</w:t>
            </w:r>
          </w:p>
        </w:tc>
        <w:tc>
          <w:tcPr>
            <w:tcW w:w="1450" w:type="dxa"/>
            <w:tcBorders>
              <w:left w:val="single" w:color="auto" w:sz="2" w:space="0"/>
            </w:tcBorders>
            <w:vAlign w:val="center"/>
          </w:tcPr>
          <w:p>
            <w:pPr>
              <w:jc w:val="center"/>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jc w:val="center"/>
              <w:rPr>
                <w:rFonts w:ascii="宋体" w:hAnsi="宋体" w:eastAsia="宋体"/>
                <w:sz w:val="24"/>
                <w:szCs w:val="24"/>
              </w:rPr>
            </w:pPr>
            <w:r>
              <w:rPr>
                <w:rFonts w:hint="eastAsia" w:ascii="宋体" w:hAnsi="宋体" w:eastAsia="宋体"/>
                <w:sz w:val="24"/>
                <w:szCs w:val="24"/>
              </w:rPr>
              <w:t>自</w:t>
            </w:r>
          </w:p>
          <w:p>
            <w:pPr>
              <w:jc w:val="center"/>
              <w:rPr>
                <w:rFonts w:ascii="宋体" w:hAnsi="宋体" w:eastAsia="宋体"/>
                <w:sz w:val="24"/>
                <w:szCs w:val="24"/>
              </w:rPr>
            </w:pPr>
          </w:p>
          <w:p>
            <w:pPr>
              <w:jc w:val="center"/>
              <w:rPr>
                <w:rFonts w:ascii="宋体" w:hAnsi="宋体" w:eastAsia="宋体"/>
                <w:sz w:val="24"/>
                <w:szCs w:val="24"/>
              </w:rPr>
            </w:pPr>
          </w:p>
          <w:p>
            <w:pPr>
              <w:jc w:val="center"/>
              <w:rPr>
                <w:rFonts w:ascii="宋体" w:hAnsi="宋体" w:eastAsia="宋体"/>
                <w:sz w:val="24"/>
                <w:szCs w:val="24"/>
              </w:rPr>
            </w:pPr>
            <w:r>
              <w:rPr>
                <w:rFonts w:hint="eastAsia" w:ascii="宋体" w:hAnsi="宋体" w:eastAsia="宋体"/>
                <w:sz w:val="24"/>
                <w:szCs w:val="24"/>
              </w:rPr>
              <w:t>我</w:t>
            </w:r>
          </w:p>
          <w:p>
            <w:pPr>
              <w:jc w:val="center"/>
              <w:rPr>
                <w:rFonts w:ascii="宋体" w:hAnsi="宋体" w:eastAsia="宋体"/>
                <w:sz w:val="24"/>
                <w:szCs w:val="24"/>
              </w:rPr>
            </w:pPr>
          </w:p>
          <w:p>
            <w:pPr>
              <w:jc w:val="center"/>
              <w:rPr>
                <w:rFonts w:ascii="宋体" w:hAnsi="宋体" w:eastAsia="宋体"/>
                <w:sz w:val="24"/>
                <w:szCs w:val="24"/>
              </w:rPr>
            </w:pPr>
          </w:p>
          <w:p>
            <w:pPr>
              <w:jc w:val="center"/>
              <w:rPr>
                <w:rFonts w:ascii="宋体" w:hAnsi="宋体" w:eastAsia="宋体"/>
                <w:sz w:val="24"/>
                <w:szCs w:val="24"/>
              </w:rPr>
            </w:pPr>
            <w:r>
              <w:rPr>
                <w:rFonts w:hint="eastAsia" w:ascii="宋体" w:hAnsi="宋体" w:eastAsia="宋体"/>
                <w:sz w:val="24"/>
                <w:szCs w:val="24"/>
              </w:rPr>
              <w:t>评</w:t>
            </w:r>
          </w:p>
          <w:p>
            <w:pPr>
              <w:jc w:val="center"/>
              <w:rPr>
                <w:rFonts w:ascii="宋体" w:hAnsi="宋体" w:eastAsia="宋体"/>
                <w:sz w:val="24"/>
                <w:szCs w:val="24"/>
              </w:rPr>
            </w:pPr>
          </w:p>
          <w:p>
            <w:pPr>
              <w:jc w:val="center"/>
              <w:rPr>
                <w:rFonts w:ascii="宋体" w:hAnsi="宋体" w:eastAsia="宋体"/>
                <w:sz w:val="24"/>
                <w:szCs w:val="24"/>
              </w:rPr>
            </w:pPr>
          </w:p>
          <w:p>
            <w:pPr>
              <w:jc w:val="center"/>
              <w:rPr>
                <w:rFonts w:ascii="宋体" w:hAnsi="宋体" w:eastAsia="宋体"/>
                <w:sz w:val="24"/>
                <w:szCs w:val="24"/>
              </w:rPr>
            </w:pPr>
            <w:r>
              <w:rPr>
                <w:rFonts w:hint="eastAsia" w:ascii="宋体" w:hAnsi="宋体" w:eastAsia="宋体"/>
                <w:sz w:val="24"/>
                <w:szCs w:val="24"/>
              </w:rPr>
              <w:t>价</w:t>
            </w:r>
          </w:p>
        </w:tc>
        <w:tc>
          <w:tcPr>
            <w:tcW w:w="8122" w:type="dxa"/>
            <w:gridSpan w:val="2"/>
          </w:tcPr>
          <w:p>
            <w:pPr>
              <w:pStyle w:val="37"/>
              <w:spacing w:line="480" w:lineRule="exact"/>
              <w:ind w:firstLine="480" w:firstLineChars="200"/>
              <w:rPr>
                <w:rFonts w:ascii="宋体" w:hAnsi="宋体"/>
              </w:rPr>
            </w:pPr>
            <w:r>
              <w:rPr>
                <w:rFonts w:hint="eastAsia" w:ascii="宋体" w:hAnsi="宋体"/>
              </w:rPr>
              <w:t>中心高度重视兼职教师队伍建设，我区根据教科研训工作需要，为充分发挥兼职教师职能，明确了兼职教师的工作目标、岗位职责和工作待遇，以此引导并激励他们在教师教育工作方面勇于担当、主动工作、热情服务，发挥出教育名优人才应有的引领、示范和辐射作用。</w:t>
            </w:r>
            <w:r>
              <w:rPr>
                <w:rFonts w:ascii="宋体" w:hAnsi="宋体"/>
              </w:rPr>
              <w:t xml:space="preserve"> </w:t>
            </w:r>
          </w:p>
          <w:p>
            <w:pPr>
              <w:spacing w:line="480" w:lineRule="exact"/>
              <w:ind w:firstLine="472" w:firstLineChars="196"/>
              <w:rPr>
                <w:rFonts w:ascii="宋体" w:hAnsi="宋体" w:eastAsia="宋体"/>
                <w:b/>
                <w:sz w:val="24"/>
                <w:szCs w:val="24"/>
              </w:rPr>
            </w:pPr>
            <w:r>
              <w:rPr>
                <w:rFonts w:hint="eastAsia" w:ascii="宋体" w:hAnsi="宋体" w:eastAsia="宋体"/>
                <w:b/>
                <w:sz w:val="24"/>
                <w:szCs w:val="24"/>
              </w:rPr>
              <w:t>一、目标明确，发挥特长</w:t>
            </w:r>
          </w:p>
          <w:p>
            <w:pPr>
              <w:spacing w:line="480" w:lineRule="exact"/>
              <w:ind w:firstLine="470" w:firstLineChars="196"/>
              <w:rPr>
                <w:rFonts w:ascii="宋体" w:hAnsi="宋体" w:eastAsia="宋体"/>
                <w:sz w:val="24"/>
                <w:szCs w:val="24"/>
              </w:rPr>
            </w:pPr>
            <w:r>
              <w:rPr>
                <w:rFonts w:hint="eastAsia" w:ascii="宋体" w:hAnsi="宋体" w:eastAsia="宋体"/>
                <w:sz w:val="24"/>
                <w:szCs w:val="24"/>
              </w:rPr>
              <w:t>中心兼职教师以教师专业化为导向，以新课程开发为引领，带领教师进行教育教学研究，指导教师不断创造新的具有推广价值的教育教学研究成果；兼职教师从实际出发，组织、指导本学科的教育教学研究课题，探索教学改革途径，围绕专业知识更新、专业能力提高等方面搞好课程建设、课程标准及教材的分析和研究；同时，兼职教师定期深入教育、教学研究的第一线进行听、评课指导，能结合本学科的特点及实际需要，积极开展研修活动，在教学与科研、培训之间搭建沟通桥梁，实现研训一体化，加强对教师专业成长的引领。</w:t>
            </w:r>
          </w:p>
          <w:p>
            <w:pPr>
              <w:widowControl/>
              <w:shd w:val="clear" w:color="auto" w:fill="FFFFFF"/>
              <w:spacing w:line="480" w:lineRule="exact"/>
              <w:ind w:firstLine="482" w:firstLineChars="200"/>
              <w:jc w:val="left"/>
              <w:rPr>
                <w:rFonts w:ascii="宋体" w:hAnsi="宋体" w:eastAsia="宋体"/>
                <w:b/>
                <w:sz w:val="24"/>
                <w:szCs w:val="24"/>
              </w:rPr>
            </w:pPr>
            <w:r>
              <w:rPr>
                <w:rFonts w:hint="eastAsia" w:ascii="宋体" w:hAnsi="宋体" w:eastAsia="宋体"/>
                <w:b/>
                <w:sz w:val="24"/>
                <w:szCs w:val="24"/>
              </w:rPr>
              <w:t>二、任务明确，职责清晰</w:t>
            </w:r>
          </w:p>
          <w:p>
            <w:pPr>
              <w:widowControl/>
              <w:shd w:val="clear" w:color="auto" w:fill="FFFFFF"/>
              <w:spacing w:line="480" w:lineRule="exact"/>
              <w:ind w:firstLine="480" w:firstLineChars="200"/>
              <w:jc w:val="left"/>
              <w:rPr>
                <w:rFonts w:ascii="宋体" w:hAnsi="宋体" w:eastAsia="宋体"/>
                <w:sz w:val="24"/>
                <w:szCs w:val="24"/>
              </w:rPr>
            </w:pPr>
            <w:r>
              <w:rPr>
                <w:rFonts w:hint="eastAsia" w:ascii="宋体" w:hAnsi="宋体" w:eastAsia="宋体"/>
                <w:sz w:val="24"/>
                <w:szCs w:val="24"/>
              </w:rPr>
              <w:t>中心要求兼职教师积极参加教师发展中心组织的内部业务学习，认真完成中心下达的各项工作，</w:t>
            </w:r>
            <w:r>
              <w:rPr>
                <w:rFonts w:hint="eastAsia" w:ascii="宋体" w:hAnsi="宋体" w:eastAsia="宋体"/>
                <w:sz w:val="24"/>
                <w:szCs w:val="24"/>
                <w:lang w:val="zh-CN"/>
              </w:rPr>
              <w:t>兼职教师下基层听课、检查、指导教科研和校本研修工作，中心给予积极配合与支持，并提供一切便利条件；中心</w:t>
            </w:r>
            <w:r>
              <w:rPr>
                <w:rFonts w:hint="eastAsia" w:ascii="宋体" w:hAnsi="宋体" w:eastAsia="宋体"/>
                <w:sz w:val="24"/>
                <w:szCs w:val="24"/>
              </w:rPr>
              <w:t>对兼职教师进行年度业务考核，在教师承担的研究、指导、管理和服务工作情况，在</w:t>
            </w:r>
            <w:r>
              <w:rPr>
                <w:rFonts w:hint="eastAsia" w:ascii="宋体" w:hAnsi="宋体" w:eastAsia="宋体"/>
                <w:sz w:val="24"/>
                <w:szCs w:val="24"/>
                <w:lang w:val="zh-CN"/>
              </w:rPr>
              <w:t>绩效考核、评优、评先及职称评定等方面</w:t>
            </w:r>
            <w:r>
              <w:rPr>
                <w:rFonts w:hint="eastAsia" w:ascii="宋体" w:hAnsi="宋体" w:eastAsia="宋体"/>
                <w:sz w:val="24"/>
                <w:szCs w:val="24"/>
              </w:rPr>
              <w:t>结果记录到兼职教师档案。</w:t>
            </w:r>
          </w:p>
          <w:p>
            <w:pPr>
              <w:widowControl/>
              <w:shd w:val="clear" w:color="auto" w:fill="FFFFFF"/>
              <w:spacing w:line="480" w:lineRule="exact"/>
              <w:ind w:firstLine="482" w:firstLineChars="200"/>
              <w:jc w:val="left"/>
              <w:rPr>
                <w:rFonts w:ascii="宋体" w:hAnsi="宋体" w:eastAsia="宋体"/>
                <w:b/>
                <w:kern w:val="0"/>
                <w:sz w:val="24"/>
                <w:szCs w:val="24"/>
              </w:rPr>
            </w:pPr>
            <w:r>
              <w:rPr>
                <w:rFonts w:hint="eastAsia" w:ascii="宋体" w:hAnsi="宋体" w:eastAsia="宋体"/>
                <w:b/>
                <w:kern w:val="0"/>
                <w:sz w:val="24"/>
                <w:szCs w:val="24"/>
              </w:rPr>
              <w:t>三、制度明确，动态管理</w:t>
            </w:r>
          </w:p>
          <w:p>
            <w:pPr>
              <w:widowControl/>
              <w:shd w:val="clear" w:color="auto" w:fill="FFFFFF"/>
              <w:spacing w:line="480" w:lineRule="exact"/>
              <w:ind w:firstLine="480" w:firstLineChars="200"/>
              <w:jc w:val="left"/>
              <w:rPr>
                <w:rFonts w:ascii="宋体" w:hAnsi="宋体" w:eastAsia="宋体"/>
                <w:sz w:val="24"/>
                <w:szCs w:val="24"/>
              </w:rPr>
            </w:pPr>
            <w:r>
              <w:rPr>
                <w:rFonts w:hint="eastAsia" w:ascii="宋体" w:hAnsi="宋体" w:eastAsia="宋体"/>
                <w:kern w:val="0"/>
                <w:sz w:val="24"/>
                <w:szCs w:val="24"/>
              </w:rPr>
              <w:t>中心注重加强</w:t>
            </w:r>
            <w:r>
              <w:rPr>
                <w:rFonts w:hint="eastAsia" w:ascii="宋体" w:hAnsi="宋体" w:eastAsia="宋体"/>
                <w:sz w:val="24"/>
                <w:szCs w:val="24"/>
              </w:rPr>
              <w:t>对兼职教师的日常管理，制定了兼职教</w:t>
            </w:r>
            <w:r>
              <w:rPr>
                <w:rFonts w:hint="eastAsia" w:ascii="宋体" w:hAnsi="宋体" w:eastAsia="宋体"/>
                <w:bCs/>
                <w:sz w:val="24"/>
                <w:szCs w:val="24"/>
              </w:rPr>
              <w:t>师聘用及管理方面相应的管理制度和工作档案，</w:t>
            </w:r>
            <w:r>
              <w:rPr>
                <w:rFonts w:hint="eastAsia" w:ascii="宋体" w:hAnsi="宋体" w:eastAsia="宋体"/>
                <w:sz w:val="24"/>
                <w:szCs w:val="24"/>
              </w:rPr>
              <w:t>敦促兼职教师切实履行职责，抓好教学研究、教学指导、业务培训等工作，充分发挥骨干引领作用。中心依据相关规范，对所有兼职教师均实行动态管理，并根据教师教科研训工作的需要和学员满意度调查情况采取一年一聘，两年一聘或短期聘任相结合的制度，及时调整充实兼职教师队伍。</w:t>
            </w:r>
          </w:p>
          <w:p>
            <w:pPr>
              <w:widowControl/>
              <w:shd w:val="clear" w:color="auto" w:fill="FFFFFF"/>
              <w:spacing w:line="480" w:lineRule="exact"/>
              <w:ind w:firstLine="480" w:firstLineChars="200"/>
              <w:jc w:val="left"/>
              <w:rPr>
                <w:rFonts w:ascii="宋体" w:hAnsi="宋体" w:eastAsia="宋体"/>
                <w:b/>
                <w:bCs/>
                <w:sz w:val="24"/>
                <w:szCs w:val="24"/>
              </w:rPr>
            </w:pPr>
            <w:r>
              <w:rPr>
                <w:rFonts w:hint="eastAsia" w:ascii="宋体" w:hAnsi="宋体" w:eastAsia="宋体"/>
                <w:sz w:val="24"/>
                <w:szCs w:val="24"/>
              </w:rPr>
              <w:t>管理规范、考核严格、注重激励，教师发展中心兼职教师展现出工作质量高，学员满意度调查反馈好的局面，逐步形成中心发展的一支不可或缺的重要力量，有力地推动着我区教科研训工作的高效开展。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jc w:val="center"/>
        </w:trPr>
        <w:tc>
          <w:tcPr>
            <w:tcW w:w="648" w:type="dxa"/>
            <w:vAlign w:val="center"/>
          </w:tcPr>
          <w:p>
            <w:pPr>
              <w:jc w:val="center"/>
              <w:rPr>
                <w:rFonts w:ascii="宋体" w:hAnsi="宋体" w:eastAsia="宋体"/>
                <w:sz w:val="24"/>
                <w:szCs w:val="24"/>
              </w:rPr>
            </w:pPr>
            <w:r>
              <w:rPr>
                <w:rFonts w:hint="eastAsia" w:ascii="宋体" w:hAnsi="宋体" w:eastAsia="宋体"/>
                <w:sz w:val="24"/>
                <w:szCs w:val="24"/>
              </w:rPr>
              <w:t>支撑材料</w:t>
            </w:r>
          </w:p>
          <w:p>
            <w:pPr>
              <w:jc w:val="center"/>
              <w:rPr>
                <w:rFonts w:ascii="宋体" w:hAnsi="宋体" w:eastAsia="宋体"/>
                <w:sz w:val="24"/>
                <w:szCs w:val="24"/>
              </w:rPr>
            </w:pPr>
            <w:r>
              <w:rPr>
                <w:rFonts w:hint="eastAsia" w:ascii="宋体" w:hAnsi="宋体" w:eastAsia="宋体"/>
                <w:sz w:val="24"/>
                <w:szCs w:val="24"/>
              </w:rPr>
              <w:t>名称</w:t>
            </w:r>
          </w:p>
        </w:tc>
        <w:tc>
          <w:tcPr>
            <w:tcW w:w="8122" w:type="dxa"/>
            <w:gridSpan w:val="2"/>
            <w:vAlign w:val="center"/>
          </w:tcPr>
          <w:p>
            <w:pPr>
              <w:spacing w:line="480" w:lineRule="exact"/>
              <w:rPr>
                <w:rFonts w:ascii="宋体" w:hAnsi="宋体" w:eastAsia="宋体"/>
                <w:bCs/>
                <w:sz w:val="24"/>
                <w:szCs w:val="24"/>
              </w:rPr>
            </w:pPr>
          </w:p>
          <w:p>
            <w:pPr>
              <w:spacing w:line="480" w:lineRule="exact"/>
              <w:rPr>
                <w:rFonts w:ascii="宋体" w:hAnsi="宋体" w:eastAsia="宋体" w:cs="宋体"/>
                <w:sz w:val="24"/>
                <w:szCs w:val="24"/>
              </w:rPr>
            </w:pPr>
            <w:r>
              <w:rPr>
                <w:rFonts w:ascii="宋体" w:hAnsi="宋体" w:eastAsia="宋体" w:cs="宋体"/>
                <w:sz w:val="24"/>
                <w:szCs w:val="24"/>
              </w:rPr>
              <w:t xml:space="preserve">20.1 </w:t>
            </w:r>
            <w:r>
              <w:rPr>
                <w:rFonts w:hint="eastAsia" w:ascii="宋体" w:hAnsi="宋体" w:eastAsia="宋体" w:cs="宋体"/>
                <w:sz w:val="24"/>
                <w:szCs w:val="24"/>
              </w:rPr>
              <w:t>连云区教师发展中心关于兼职教师管理的相关制度</w:t>
            </w:r>
          </w:p>
          <w:p>
            <w:pPr>
              <w:spacing w:line="480" w:lineRule="exact"/>
              <w:rPr>
                <w:rFonts w:ascii="宋体" w:hAnsi="宋体" w:eastAsia="宋体" w:cs="宋体"/>
                <w:sz w:val="24"/>
                <w:szCs w:val="24"/>
              </w:rPr>
            </w:pPr>
            <w:r>
              <w:rPr>
                <w:rFonts w:ascii="宋体" w:hAnsi="宋体" w:eastAsia="宋体" w:cs="宋体"/>
                <w:sz w:val="24"/>
                <w:szCs w:val="24"/>
              </w:rPr>
              <w:t xml:space="preserve">20.2 </w:t>
            </w:r>
            <w:r>
              <w:rPr>
                <w:rFonts w:hint="eastAsia" w:ascii="宋体" w:hAnsi="宋体" w:eastAsia="宋体" w:cs="宋体"/>
                <w:sz w:val="24"/>
                <w:szCs w:val="24"/>
              </w:rPr>
              <w:t>连云区教师发展中心兼职教师工作安排表</w:t>
            </w:r>
          </w:p>
          <w:p>
            <w:pPr>
              <w:spacing w:line="480" w:lineRule="exact"/>
              <w:rPr>
                <w:rFonts w:ascii="宋体" w:hAnsi="宋体" w:eastAsia="宋体" w:cs="宋体"/>
                <w:sz w:val="24"/>
                <w:szCs w:val="24"/>
              </w:rPr>
            </w:pPr>
            <w:r>
              <w:rPr>
                <w:rFonts w:ascii="宋体" w:hAnsi="宋体" w:eastAsia="宋体" w:cs="宋体"/>
                <w:sz w:val="24"/>
                <w:szCs w:val="24"/>
              </w:rPr>
              <w:t xml:space="preserve">20.3 </w:t>
            </w:r>
            <w:r>
              <w:rPr>
                <w:rFonts w:hint="eastAsia" w:ascii="宋体" w:hAnsi="宋体" w:eastAsia="宋体" w:cs="宋体"/>
                <w:sz w:val="24"/>
                <w:szCs w:val="24"/>
              </w:rPr>
              <w:t>连云区教师发展中心兼职教师负责或参与的教科研训项目的相关材料</w:t>
            </w:r>
          </w:p>
          <w:p>
            <w:pPr>
              <w:spacing w:line="480" w:lineRule="exact"/>
              <w:rPr>
                <w:rFonts w:ascii="宋体" w:hAnsi="宋体" w:eastAsia="宋体"/>
                <w:sz w:val="24"/>
                <w:szCs w:val="24"/>
              </w:rPr>
            </w:pPr>
            <w:r>
              <w:rPr>
                <w:rFonts w:ascii="宋体" w:hAnsi="宋体" w:eastAsia="宋体" w:cs="宋体"/>
                <w:sz w:val="24"/>
                <w:szCs w:val="24"/>
              </w:rPr>
              <w:t xml:space="preserve">20.4 </w:t>
            </w:r>
            <w:r>
              <w:rPr>
                <w:rFonts w:hint="eastAsia" w:ascii="宋体" w:hAnsi="宋体" w:eastAsia="宋体"/>
                <w:sz w:val="24"/>
                <w:szCs w:val="24"/>
              </w:rPr>
              <w:t>连云区教师发展中心兼职教师综合评价相关材料</w:t>
            </w:r>
          </w:p>
          <w:p>
            <w:pPr>
              <w:spacing w:line="480" w:lineRule="exact"/>
              <w:rPr>
                <w:rFonts w:ascii="宋体" w:hAnsi="宋体" w:eastAsia="宋体"/>
                <w:bCs/>
                <w:sz w:val="24"/>
                <w:szCs w:val="24"/>
              </w:rPr>
            </w:pPr>
          </w:p>
          <w:p>
            <w:pPr>
              <w:spacing w:line="480" w:lineRule="exact"/>
              <w:rPr>
                <w:rFonts w:ascii="宋体" w:hAnsi="宋体" w:eastAsia="宋体"/>
                <w:bCs/>
                <w:sz w:val="24"/>
                <w:szCs w:val="24"/>
              </w:rPr>
            </w:pPr>
          </w:p>
          <w:p>
            <w:pPr>
              <w:spacing w:line="480" w:lineRule="exact"/>
              <w:rPr>
                <w:rFonts w:ascii="宋体" w:hAnsi="宋体" w:eastAsia="宋体"/>
                <w:bCs/>
                <w:sz w:val="24"/>
                <w:szCs w:val="24"/>
              </w:rPr>
            </w:pPr>
          </w:p>
          <w:p>
            <w:pPr>
              <w:spacing w:line="480" w:lineRule="exact"/>
              <w:rPr>
                <w:rFonts w:ascii="宋体" w:hAnsi="宋体" w:eastAsia="宋体"/>
                <w:bCs/>
                <w:sz w:val="24"/>
                <w:szCs w:val="24"/>
              </w:rPr>
            </w:pPr>
          </w:p>
          <w:p>
            <w:pPr>
              <w:spacing w:line="480" w:lineRule="exact"/>
              <w:rPr>
                <w:rFonts w:ascii="宋体" w:hAnsi="宋体" w:eastAsia="宋体"/>
                <w:bCs/>
                <w:sz w:val="24"/>
                <w:szCs w:val="24"/>
              </w:rPr>
            </w:pPr>
          </w:p>
          <w:p>
            <w:pPr>
              <w:spacing w:line="480" w:lineRule="exact"/>
              <w:rPr>
                <w:rFonts w:ascii="宋体" w:hAnsi="宋体" w:eastAsia="宋体"/>
                <w:bCs/>
                <w:sz w:val="24"/>
                <w:szCs w:val="24"/>
              </w:rPr>
            </w:pPr>
          </w:p>
          <w:p>
            <w:pPr>
              <w:spacing w:line="480" w:lineRule="exact"/>
              <w:rPr>
                <w:rFonts w:ascii="宋体" w:hAnsi="宋体" w:eastAsia="宋体"/>
                <w:bCs/>
                <w:sz w:val="24"/>
                <w:szCs w:val="24"/>
              </w:rPr>
            </w:pPr>
          </w:p>
          <w:p>
            <w:pPr>
              <w:spacing w:line="480" w:lineRule="exact"/>
              <w:rPr>
                <w:rFonts w:ascii="宋体" w:hAnsi="宋体" w:eastAsia="宋体"/>
                <w:bCs/>
                <w:sz w:val="24"/>
                <w:szCs w:val="24"/>
              </w:rPr>
            </w:pPr>
          </w:p>
          <w:p>
            <w:pPr>
              <w:spacing w:line="480" w:lineRule="exact"/>
              <w:rPr>
                <w:rFonts w:ascii="宋体" w:hAnsi="宋体" w:eastAsia="宋体"/>
                <w:bCs/>
                <w:sz w:val="24"/>
                <w:szCs w:val="24"/>
              </w:rPr>
            </w:pPr>
          </w:p>
          <w:p>
            <w:pPr>
              <w:spacing w:line="480" w:lineRule="exact"/>
              <w:rPr>
                <w:rFonts w:ascii="宋体" w:hAnsi="宋体" w:eastAsia="宋体"/>
                <w:bCs/>
                <w:sz w:val="24"/>
                <w:szCs w:val="24"/>
              </w:rPr>
            </w:pPr>
          </w:p>
          <w:p>
            <w:pPr>
              <w:spacing w:line="480" w:lineRule="exact"/>
              <w:rPr>
                <w:rFonts w:ascii="宋体" w:hAnsi="宋体" w:eastAsia="宋体"/>
                <w:bCs/>
                <w:sz w:val="24"/>
                <w:szCs w:val="24"/>
              </w:rPr>
            </w:pPr>
          </w:p>
          <w:p>
            <w:pPr>
              <w:spacing w:line="480" w:lineRule="exact"/>
              <w:rPr>
                <w:rFonts w:ascii="宋体" w:hAnsi="宋体" w:eastAsia="宋体"/>
                <w:bCs/>
                <w:sz w:val="24"/>
                <w:szCs w:val="24"/>
              </w:rPr>
            </w:pPr>
          </w:p>
          <w:p>
            <w:pPr>
              <w:spacing w:line="480" w:lineRule="exact"/>
              <w:rPr>
                <w:rFonts w:ascii="宋体" w:hAnsi="宋体" w:eastAsia="宋体"/>
                <w:bCs/>
                <w:sz w:val="24"/>
                <w:szCs w:val="24"/>
              </w:rPr>
            </w:pPr>
          </w:p>
          <w:p>
            <w:pPr>
              <w:spacing w:line="480" w:lineRule="exact"/>
              <w:rPr>
                <w:rFonts w:ascii="宋体" w:hAnsi="宋体" w:eastAsia="宋体"/>
                <w:bCs/>
                <w:sz w:val="24"/>
                <w:szCs w:val="24"/>
              </w:rPr>
            </w:pPr>
          </w:p>
          <w:p>
            <w:pPr>
              <w:spacing w:line="480" w:lineRule="exact"/>
              <w:rPr>
                <w:rFonts w:ascii="宋体" w:hAnsi="宋体" w:eastAsia="宋体"/>
                <w:bCs/>
                <w:sz w:val="24"/>
                <w:szCs w:val="24"/>
              </w:rPr>
            </w:pPr>
          </w:p>
          <w:p>
            <w:pPr>
              <w:spacing w:line="480" w:lineRule="exact"/>
              <w:rPr>
                <w:rFonts w:ascii="宋体" w:hAnsi="宋体" w:eastAsia="宋体"/>
                <w:bCs/>
                <w:sz w:val="24"/>
                <w:szCs w:val="24"/>
              </w:rPr>
            </w:pPr>
          </w:p>
          <w:p>
            <w:pPr>
              <w:spacing w:line="480" w:lineRule="exact"/>
              <w:rPr>
                <w:rFonts w:ascii="宋体" w:hAnsi="宋体" w:eastAsia="宋体"/>
                <w:bCs/>
                <w:sz w:val="24"/>
                <w:szCs w:val="24"/>
              </w:rPr>
            </w:pPr>
          </w:p>
          <w:p>
            <w:pPr>
              <w:spacing w:line="480" w:lineRule="exact"/>
              <w:rPr>
                <w:rFonts w:ascii="宋体" w:hAnsi="宋体" w:eastAsia="宋体"/>
                <w:bCs/>
                <w:sz w:val="24"/>
                <w:szCs w:val="24"/>
              </w:rPr>
            </w:pPr>
          </w:p>
          <w:p>
            <w:pPr>
              <w:spacing w:line="480" w:lineRule="exact"/>
              <w:rPr>
                <w:rFonts w:ascii="宋体" w:hAnsi="宋体" w:eastAsia="宋体"/>
                <w:sz w:val="24"/>
                <w:szCs w:val="24"/>
              </w:rPr>
            </w:pPr>
          </w:p>
        </w:tc>
      </w:tr>
    </w:tbl>
    <w:p>
      <w:pPr>
        <w:widowControl/>
        <w:jc w:val="left"/>
        <w:rPr>
          <w:rFonts w:ascii="宋体" w:hAnsi="宋体" w:eastAsia="宋体"/>
          <w:sz w:val="24"/>
          <w:szCs w:val="24"/>
        </w:rPr>
      </w:pPr>
      <w:r>
        <w:rPr>
          <w:rFonts w:ascii="宋体" w:hAnsi="宋体" w:eastAsia="宋体"/>
          <w:sz w:val="24"/>
          <w:szCs w:val="24"/>
        </w:rPr>
        <w:br w:type="page"/>
      </w:r>
    </w:p>
    <w:tbl>
      <w:tblPr>
        <w:tblStyle w:val="13"/>
        <w:tblW w:w="88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6660"/>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308" w:type="dxa"/>
            <w:gridSpan w:val="2"/>
            <w:vAlign w:val="center"/>
          </w:tcPr>
          <w:p>
            <w:pPr>
              <w:spacing w:line="400" w:lineRule="exact"/>
              <w:jc w:val="center"/>
              <w:rPr>
                <w:rFonts w:ascii="宋体" w:hAnsi="宋体" w:eastAsia="宋体"/>
                <w:b/>
                <w:bCs/>
                <w:sz w:val="24"/>
                <w:szCs w:val="24"/>
              </w:rPr>
            </w:pPr>
            <w:r>
              <w:rPr>
                <w:rFonts w:hint="eastAsia" w:ascii="宋体" w:hAnsi="宋体" w:eastAsia="宋体"/>
                <w:b/>
                <w:bCs/>
                <w:sz w:val="24"/>
                <w:szCs w:val="24"/>
              </w:rPr>
              <w:t>工作绩效</w:t>
            </w:r>
            <w:r>
              <w:rPr>
                <w:rFonts w:ascii="宋体" w:hAnsi="宋体" w:eastAsia="宋体"/>
                <w:bCs/>
                <w:sz w:val="24"/>
                <w:szCs w:val="24"/>
              </w:rPr>
              <w:t>——</w:t>
            </w:r>
            <w:r>
              <w:rPr>
                <w:rFonts w:hint="eastAsia" w:ascii="宋体" w:hAnsi="宋体" w:eastAsia="宋体"/>
                <w:bCs/>
                <w:sz w:val="24"/>
                <w:szCs w:val="24"/>
              </w:rPr>
              <w:t>工作绩效</w:t>
            </w:r>
          </w:p>
        </w:tc>
        <w:tc>
          <w:tcPr>
            <w:tcW w:w="1515" w:type="dxa"/>
            <w:vAlign w:val="center"/>
          </w:tcPr>
          <w:p>
            <w:pPr>
              <w:spacing w:line="400" w:lineRule="exact"/>
              <w:jc w:val="center"/>
              <w:rPr>
                <w:rFonts w:ascii="宋体" w:hAnsi="宋体" w:eastAsia="宋体"/>
                <w:sz w:val="24"/>
                <w:szCs w:val="24"/>
              </w:rPr>
            </w:pPr>
            <w:r>
              <w:rPr>
                <w:rFonts w:hint="eastAsia" w:ascii="宋体" w:hAnsi="宋体" w:eastAsia="宋体"/>
                <w:sz w:val="24"/>
                <w:szCs w:val="24"/>
              </w:rPr>
              <w:t>自评赋分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7308" w:type="dxa"/>
            <w:gridSpan w:val="2"/>
            <w:vAlign w:val="center"/>
          </w:tcPr>
          <w:p>
            <w:pPr>
              <w:widowControl/>
              <w:snapToGrid w:val="0"/>
              <w:ind w:firstLine="360" w:firstLineChars="150"/>
              <w:rPr>
                <w:rFonts w:ascii="宋体" w:hAnsi="宋体" w:eastAsia="宋体"/>
                <w:sz w:val="24"/>
                <w:szCs w:val="24"/>
              </w:rPr>
            </w:pPr>
            <w:r>
              <w:rPr>
                <w:rFonts w:ascii="宋体" w:hAnsi="宋体" w:eastAsia="宋体"/>
                <w:color w:val="000000"/>
                <w:kern w:val="0"/>
                <w:sz w:val="24"/>
                <w:szCs w:val="24"/>
              </w:rPr>
              <w:t>21</w:t>
            </w:r>
            <w:r>
              <w:rPr>
                <w:rFonts w:hint="eastAsia" w:ascii="宋体" w:hAnsi="宋体" w:eastAsia="宋体"/>
                <w:color w:val="000000"/>
                <w:kern w:val="0"/>
                <w:sz w:val="24"/>
                <w:szCs w:val="24"/>
              </w:rPr>
              <w:t>．有教科研训工作五年规划和年度实施计划，工作目标明确，制度健全，措施到位，保障有力。</w:t>
            </w:r>
          </w:p>
        </w:tc>
        <w:tc>
          <w:tcPr>
            <w:tcW w:w="1515" w:type="dxa"/>
            <w:vAlign w:val="center"/>
          </w:tcPr>
          <w:p>
            <w:pPr>
              <w:spacing w:line="400" w:lineRule="exact"/>
              <w:jc w:val="center"/>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spacing w:line="400" w:lineRule="exact"/>
              <w:jc w:val="center"/>
              <w:rPr>
                <w:rFonts w:ascii="宋体" w:hAnsi="宋体" w:eastAsia="宋体"/>
                <w:sz w:val="24"/>
                <w:szCs w:val="24"/>
              </w:rPr>
            </w:pPr>
            <w:r>
              <w:rPr>
                <w:rFonts w:hint="eastAsia" w:ascii="宋体" w:hAnsi="宋体" w:eastAsia="宋体"/>
                <w:sz w:val="24"/>
                <w:szCs w:val="24"/>
              </w:rPr>
              <w:t>自</w:t>
            </w:r>
          </w:p>
          <w:p>
            <w:pPr>
              <w:spacing w:line="400" w:lineRule="exact"/>
              <w:jc w:val="center"/>
              <w:rPr>
                <w:rFonts w:ascii="宋体" w:hAnsi="宋体" w:eastAsia="宋体"/>
                <w:sz w:val="24"/>
                <w:szCs w:val="24"/>
              </w:rPr>
            </w:pPr>
          </w:p>
          <w:p>
            <w:pPr>
              <w:spacing w:line="400" w:lineRule="exact"/>
              <w:jc w:val="center"/>
              <w:rPr>
                <w:rFonts w:ascii="宋体" w:hAnsi="宋体" w:eastAsia="宋体"/>
                <w:sz w:val="24"/>
                <w:szCs w:val="24"/>
              </w:rPr>
            </w:pPr>
          </w:p>
          <w:p>
            <w:pPr>
              <w:spacing w:line="400" w:lineRule="exact"/>
              <w:jc w:val="center"/>
              <w:rPr>
                <w:rFonts w:ascii="宋体" w:hAnsi="宋体" w:eastAsia="宋体"/>
                <w:sz w:val="24"/>
                <w:szCs w:val="24"/>
              </w:rPr>
            </w:pPr>
            <w:r>
              <w:rPr>
                <w:rFonts w:hint="eastAsia" w:ascii="宋体" w:hAnsi="宋体" w:eastAsia="宋体"/>
                <w:sz w:val="24"/>
                <w:szCs w:val="24"/>
              </w:rPr>
              <w:t>我</w:t>
            </w:r>
          </w:p>
          <w:p>
            <w:pPr>
              <w:spacing w:line="400" w:lineRule="exact"/>
              <w:jc w:val="center"/>
              <w:rPr>
                <w:rFonts w:ascii="宋体" w:hAnsi="宋体" w:eastAsia="宋体"/>
                <w:sz w:val="24"/>
                <w:szCs w:val="24"/>
              </w:rPr>
            </w:pPr>
          </w:p>
          <w:p>
            <w:pPr>
              <w:spacing w:line="400" w:lineRule="exact"/>
              <w:jc w:val="center"/>
              <w:rPr>
                <w:rFonts w:ascii="宋体" w:hAnsi="宋体" w:eastAsia="宋体"/>
                <w:sz w:val="24"/>
                <w:szCs w:val="24"/>
              </w:rPr>
            </w:pPr>
          </w:p>
          <w:p>
            <w:pPr>
              <w:spacing w:line="400" w:lineRule="exact"/>
              <w:jc w:val="center"/>
              <w:rPr>
                <w:rFonts w:ascii="宋体" w:hAnsi="宋体" w:eastAsia="宋体"/>
                <w:sz w:val="24"/>
                <w:szCs w:val="24"/>
              </w:rPr>
            </w:pPr>
            <w:r>
              <w:rPr>
                <w:rFonts w:hint="eastAsia" w:ascii="宋体" w:hAnsi="宋体" w:eastAsia="宋体"/>
                <w:sz w:val="24"/>
                <w:szCs w:val="24"/>
              </w:rPr>
              <w:t>评</w:t>
            </w:r>
          </w:p>
          <w:p>
            <w:pPr>
              <w:spacing w:line="400" w:lineRule="exact"/>
              <w:jc w:val="center"/>
              <w:rPr>
                <w:rFonts w:ascii="宋体" w:hAnsi="宋体" w:eastAsia="宋体"/>
                <w:sz w:val="24"/>
                <w:szCs w:val="24"/>
              </w:rPr>
            </w:pPr>
          </w:p>
          <w:p>
            <w:pPr>
              <w:spacing w:line="400" w:lineRule="exact"/>
              <w:jc w:val="center"/>
              <w:rPr>
                <w:rFonts w:ascii="宋体" w:hAnsi="宋体" w:eastAsia="宋体"/>
                <w:sz w:val="24"/>
                <w:szCs w:val="24"/>
              </w:rPr>
            </w:pPr>
          </w:p>
          <w:p>
            <w:pPr>
              <w:spacing w:line="400" w:lineRule="exact"/>
              <w:jc w:val="center"/>
              <w:rPr>
                <w:rFonts w:ascii="宋体" w:hAnsi="宋体" w:eastAsia="宋体"/>
                <w:sz w:val="24"/>
                <w:szCs w:val="24"/>
              </w:rPr>
            </w:pPr>
            <w:r>
              <w:rPr>
                <w:rFonts w:hint="eastAsia" w:ascii="宋体" w:hAnsi="宋体" w:eastAsia="宋体"/>
                <w:sz w:val="24"/>
                <w:szCs w:val="24"/>
              </w:rPr>
              <w:t>价</w:t>
            </w:r>
          </w:p>
        </w:tc>
        <w:tc>
          <w:tcPr>
            <w:tcW w:w="8175" w:type="dxa"/>
            <w:gridSpan w:val="2"/>
          </w:tcPr>
          <w:p>
            <w:pPr>
              <w:adjustRightInd w:val="0"/>
              <w:spacing w:line="360" w:lineRule="auto"/>
              <w:ind w:firstLine="480" w:firstLineChars="200"/>
              <w:rPr>
                <w:rFonts w:ascii="宋体" w:hAnsi="宋体" w:eastAsia="宋体"/>
                <w:sz w:val="24"/>
                <w:szCs w:val="24"/>
              </w:rPr>
            </w:pPr>
            <w:r>
              <w:rPr>
                <w:rFonts w:hint="eastAsia" w:ascii="宋体" w:hAnsi="宋体" w:eastAsia="宋体"/>
                <w:sz w:val="24"/>
                <w:szCs w:val="24"/>
              </w:rPr>
              <w:t>教师发展中心高度重视教科研训工作五年规划和年度工作计划的制定。</w:t>
            </w:r>
          </w:p>
          <w:p>
            <w:pPr>
              <w:adjustRightInd w:val="0"/>
              <w:spacing w:line="360" w:lineRule="auto"/>
              <w:ind w:firstLine="479" w:firstLineChars="199"/>
              <w:rPr>
                <w:rFonts w:ascii="宋体" w:hAnsi="宋体" w:eastAsia="宋体"/>
                <w:b/>
                <w:sz w:val="24"/>
                <w:szCs w:val="24"/>
              </w:rPr>
            </w:pPr>
            <w:r>
              <w:rPr>
                <w:rFonts w:hint="eastAsia" w:ascii="宋体" w:hAnsi="宋体" w:eastAsia="宋体"/>
                <w:b/>
                <w:sz w:val="24"/>
                <w:szCs w:val="24"/>
              </w:rPr>
              <w:t>一、统筹规划，目标明确</w:t>
            </w:r>
          </w:p>
          <w:p>
            <w:pPr>
              <w:adjustRightInd w:val="0"/>
              <w:spacing w:line="360" w:lineRule="auto"/>
              <w:ind w:firstLine="477" w:firstLineChars="199"/>
              <w:rPr>
                <w:rFonts w:ascii="宋体" w:hAnsi="宋体" w:eastAsia="宋体"/>
                <w:sz w:val="24"/>
                <w:szCs w:val="24"/>
              </w:rPr>
            </w:pPr>
            <w:r>
              <w:rPr>
                <w:rFonts w:hint="eastAsia" w:ascii="宋体" w:hAnsi="宋体" w:eastAsia="宋体"/>
                <w:sz w:val="24"/>
                <w:szCs w:val="24"/>
              </w:rPr>
              <w:t>中心根据国家、省中长期教育改革和发展规划纲要，连云区政府从区域教育的实际情况出发，研究出台了《</w:t>
            </w:r>
            <w:r>
              <w:rPr>
                <w:rFonts w:hint="eastAsia" w:ascii="宋体" w:hAnsi="宋体" w:eastAsia="宋体"/>
                <w:color w:val="000000"/>
                <w:sz w:val="24"/>
                <w:szCs w:val="24"/>
              </w:rPr>
              <w:t>连云区“十三五”教育发展规划》《连云区教师队伍建设“十三五”发展规划》，</w:t>
            </w:r>
            <w:r>
              <w:rPr>
                <w:rFonts w:hint="eastAsia" w:ascii="宋体" w:hAnsi="宋体" w:eastAsia="宋体"/>
                <w:sz w:val="24"/>
                <w:szCs w:val="24"/>
              </w:rPr>
              <w:t>落实科教兴国、人才强教战略，把教师队伍建设放到更加突出的位置，并充分发挥了规划和工作计划的指导、引领、激励作用，明确了未来五年区中小幼师资队伍建设和教师专业发展方向的目标任务、政策措施、条件支持和工作要求，对促进全区教师队伍建设，促进全区教育事业的蓬勃发展起到重要作用。</w:t>
            </w:r>
            <w:r>
              <w:rPr>
                <w:rFonts w:ascii="宋体" w:hAnsi="宋体" w:eastAsia="宋体"/>
                <w:sz w:val="24"/>
                <w:szCs w:val="24"/>
              </w:rPr>
              <w:t xml:space="preserve">   </w:t>
            </w:r>
          </w:p>
          <w:p>
            <w:pPr>
              <w:adjustRightInd w:val="0"/>
              <w:spacing w:line="360" w:lineRule="auto"/>
              <w:ind w:firstLine="480" w:firstLineChars="200"/>
              <w:rPr>
                <w:rFonts w:ascii="宋体" w:hAnsi="宋体" w:eastAsia="宋体"/>
                <w:sz w:val="24"/>
                <w:szCs w:val="24"/>
              </w:rPr>
            </w:pPr>
            <w:r>
              <w:rPr>
                <w:rFonts w:hint="eastAsia" w:ascii="宋体" w:hAnsi="宋体" w:eastAsia="宋体"/>
                <w:sz w:val="24"/>
                <w:szCs w:val="24"/>
              </w:rPr>
              <w:t>连云区教师发展中心本着为教师专业发展的宗旨，研究制定了《</w:t>
            </w:r>
            <w:r>
              <w:rPr>
                <w:rFonts w:hint="eastAsia" w:ascii="宋体" w:hAnsi="宋体" w:eastAsia="宋体"/>
                <w:color w:val="000000"/>
                <w:sz w:val="24"/>
                <w:szCs w:val="24"/>
              </w:rPr>
              <w:t>连云区教师发展中心五年发展规划</w:t>
            </w:r>
            <w:r>
              <w:rPr>
                <w:rFonts w:hint="eastAsia" w:ascii="宋体" w:hAnsi="宋体" w:eastAsia="宋体"/>
                <w:sz w:val="24"/>
                <w:szCs w:val="24"/>
              </w:rPr>
              <w:t>》，明确了教师发展中心的目标以及工作措施，特别是对加强教师发展中心建设、提高研训工作水平作了具体部署，进一步明晰教科研训四位一体的工作职能。规划目标明确、科学合理、措施可行、保障得力，是指导中心加强内部建设、加强研训工作的一个重要文件。</w:t>
            </w:r>
          </w:p>
          <w:p>
            <w:pPr>
              <w:spacing w:line="360" w:lineRule="auto"/>
              <w:ind w:firstLine="494" w:firstLineChars="205"/>
              <w:rPr>
                <w:rFonts w:ascii="宋体" w:hAnsi="宋体" w:eastAsia="宋体"/>
                <w:b/>
                <w:sz w:val="24"/>
                <w:szCs w:val="24"/>
              </w:rPr>
            </w:pPr>
            <w:r>
              <w:rPr>
                <w:rFonts w:hint="eastAsia" w:ascii="宋体" w:hAnsi="宋体" w:eastAsia="宋体"/>
                <w:b/>
                <w:sz w:val="24"/>
                <w:szCs w:val="24"/>
              </w:rPr>
              <w:t>二、制度健全，措施得当</w:t>
            </w:r>
          </w:p>
          <w:p>
            <w:pPr>
              <w:spacing w:line="360" w:lineRule="auto"/>
              <w:ind w:firstLine="491" w:firstLineChars="205"/>
              <w:rPr>
                <w:rFonts w:ascii="宋体" w:hAnsi="宋体" w:eastAsia="宋体"/>
                <w:kern w:val="0"/>
                <w:sz w:val="24"/>
                <w:szCs w:val="24"/>
              </w:rPr>
            </w:pPr>
            <w:r>
              <w:rPr>
                <w:rFonts w:hint="eastAsia" w:ascii="宋体" w:hAnsi="宋体" w:eastAsia="宋体"/>
                <w:sz w:val="24"/>
                <w:szCs w:val="24"/>
              </w:rPr>
              <w:t>中心教师研训工作年度实施计划目标明确，任务具体，措施得当。中心通过制定《教科研训岗位职责》</w:t>
            </w:r>
            <w:r>
              <w:rPr>
                <w:rFonts w:hint="eastAsia" w:ascii="宋体" w:hAnsi="宋体" w:eastAsia="宋体"/>
                <w:kern w:val="0"/>
                <w:sz w:val="24"/>
                <w:szCs w:val="24"/>
              </w:rPr>
              <w:t>《</w:t>
            </w:r>
            <w:r>
              <w:rPr>
                <w:rFonts w:hint="eastAsia" w:ascii="宋体" w:hAnsi="宋体" w:eastAsia="宋体"/>
                <w:sz w:val="24"/>
                <w:szCs w:val="24"/>
              </w:rPr>
              <w:t>专任教师管理制度</w:t>
            </w:r>
            <w:r>
              <w:rPr>
                <w:rFonts w:hint="eastAsia" w:ascii="宋体" w:hAnsi="宋体" w:eastAsia="宋体"/>
                <w:kern w:val="0"/>
                <w:sz w:val="24"/>
                <w:szCs w:val="24"/>
              </w:rPr>
              <w:t>》《研训活动工作规范》</w:t>
            </w:r>
            <w:r>
              <w:rPr>
                <w:rFonts w:hint="eastAsia" w:ascii="宋体" w:hAnsi="宋体" w:eastAsia="宋体"/>
                <w:sz w:val="24"/>
                <w:szCs w:val="24"/>
              </w:rPr>
              <w:t>《中小学（幼儿园）教育科研管理制度》</w:t>
            </w:r>
            <w:r>
              <w:rPr>
                <w:rFonts w:hint="eastAsia" w:ascii="宋体" w:hAnsi="宋体" w:eastAsia="宋体"/>
                <w:kern w:val="0"/>
                <w:sz w:val="24"/>
                <w:szCs w:val="24"/>
              </w:rPr>
              <w:t>《中小学（幼儿园）校本研修管理细则》《连云区教师发展中心绩效考核方案》</w:t>
            </w:r>
            <w:r>
              <w:rPr>
                <w:rFonts w:hint="eastAsia" w:ascii="宋体" w:hAnsi="宋体" w:eastAsia="宋体"/>
                <w:sz w:val="24"/>
                <w:szCs w:val="24"/>
              </w:rPr>
              <w:t>等一系列规章制度，从资源、人力、组织及资金等方面，为中心教师研训工作有效开展提供了切实的保障。</w:t>
            </w:r>
            <w:r>
              <w:rPr>
                <w:rFonts w:hint="eastAsia" w:ascii="宋体" w:hAnsi="宋体" w:eastAsia="宋体"/>
                <w:kern w:val="0"/>
                <w:sz w:val="24"/>
                <w:szCs w:val="24"/>
              </w:rPr>
              <w:t>中心的教师研训工作在先进理念指导下，在反复实践的基础上形成了研训一体化运行模式，并在实际研训工作中充分发挥作用，大大提升了教师研训工作的效能，取得了很大的工作成效。</w:t>
            </w:r>
          </w:p>
          <w:p>
            <w:pPr>
              <w:widowControl/>
              <w:spacing w:line="360" w:lineRule="auto"/>
              <w:ind w:firstLine="482" w:firstLineChars="200"/>
              <w:jc w:val="left"/>
              <w:rPr>
                <w:rFonts w:ascii="宋体" w:hAnsi="宋体" w:eastAsia="宋体"/>
                <w:b/>
                <w:sz w:val="24"/>
                <w:szCs w:val="24"/>
              </w:rPr>
            </w:pPr>
            <w:r>
              <w:rPr>
                <w:rFonts w:hint="eastAsia" w:ascii="宋体" w:hAnsi="宋体" w:eastAsia="宋体"/>
                <w:b/>
                <w:sz w:val="24"/>
                <w:szCs w:val="24"/>
              </w:rPr>
              <w:t>三、经费保障，信息支撑</w:t>
            </w:r>
          </w:p>
          <w:p>
            <w:pPr>
              <w:widowControl/>
              <w:spacing w:line="360" w:lineRule="auto"/>
              <w:ind w:firstLine="480" w:firstLineChars="200"/>
              <w:jc w:val="left"/>
              <w:rPr>
                <w:rFonts w:ascii="宋体" w:hAnsi="宋体" w:eastAsia="宋体"/>
                <w:sz w:val="24"/>
                <w:szCs w:val="24"/>
              </w:rPr>
            </w:pPr>
            <w:r>
              <w:rPr>
                <w:rFonts w:hint="eastAsia" w:ascii="宋体" w:hAnsi="宋体" w:eastAsia="宋体"/>
                <w:kern w:val="1"/>
                <w:sz w:val="24"/>
                <w:szCs w:val="24"/>
              </w:rPr>
              <w:t>中心建立健全教师教科研训经费保障机制，确保经费按照相关文件要求，足额专项用于教科研训工作和教师专业发展上来。</w:t>
            </w:r>
            <w:r>
              <w:rPr>
                <w:rFonts w:hint="eastAsia" w:ascii="宋体" w:hAnsi="宋体" w:eastAsia="宋体"/>
                <w:sz w:val="24"/>
                <w:szCs w:val="24"/>
              </w:rPr>
              <w:t>中心以全面推进教育现代化、全面实施素质教育服务为主线，积极实施《江苏省国家教育信息化评价标准》《江苏省中小学智慧校园建设指导意见（试行）》《江苏省教育厅关于印发江苏教育信息化</w:t>
            </w:r>
            <w:r>
              <w:rPr>
                <w:rFonts w:ascii="宋体" w:hAnsi="宋体" w:eastAsia="宋体"/>
                <w:sz w:val="24"/>
                <w:szCs w:val="24"/>
              </w:rPr>
              <w:t>2.0</w:t>
            </w:r>
            <w:r>
              <w:rPr>
                <w:rFonts w:hint="eastAsia" w:ascii="宋体" w:hAnsi="宋体" w:eastAsia="宋体"/>
                <w:sz w:val="24"/>
                <w:szCs w:val="24"/>
              </w:rPr>
              <w:t>行动计划的通知》，深入开展现代教育技术的推广和应用研究工作，提升区教育信息化发展的整体水平，加快“数字化校园”“智慧校园”建设进程，推进我区教育现代化建设。</w:t>
            </w:r>
          </w:p>
          <w:p>
            <w:pPr>
              <w:widowControl/>
              <w:spacing w:line="360" w:lineRule="auto"/>
              <w:ind w:firstLine="482" w:firstLineChars="200"/>
              <w:jc w:val="left"/>
              <w:rPr>
                <w:rFonts w:ascii="宋体" w:hAnsi="宋体" w:eastAsia="宋体"/>
                <w:b/>
                <w:kern w:val="1"/>
                <w:sz w:val="24"/>
                <w:szCs w:val="24"/>
              </w:rPr>
            </w:pPr>
            <w:r>
              <w:rPr>
                <w:rFonts w:hint="eastAsia" w:ascii="宋体" w:hAnsi="宋体" w:eastAsia="宋体"/>
                <w:b/>
                <w:kern w:val="1"/>
                <w:sz w:val="24"/>
                <w:szCs w:val="24"/>
              </w:rPr>
              <w:t>四、成效显著，示范辐射</w:t>
            </w:r>
          </w:p>
          <w:p>
            <w:pPr>
              <w:widowControl/>
              <w:spacing w:line="360" w:lineRule="auto"/>
              <w:ind w:firstLine="480" w:firstLineChars="200"/>
              <w:jc w:val="left"/>
              <w:rPr>
                <w:rFonts w:ascii="宋体" w:hAnsi="宋体" w:eastAsia="宋体"/>
                <w:bCs/>
                <w:sz w:val="24"/>
                <w:szCs w:val="24"/>
              </w:rPr>
            </w:pPr>
            <w:r>
              <w:rPr>
                <w:rFonts w:hint="eastAsia" w:ascii="宋体" w:hAnsi="宋体" w:eastAsia="宋体"/>
                <w:kern w:val="1"/>
                <w:sz w:val="24"/>
                <w:szCs w:val="24"/>
              </w:rPr>
              <w:t>中心进一步完善促进教师专业发展的激励与约束机制，鼓励教师专业发展。</w:t>
            </w:r>
            <w:r>
              <w:rPr>
                <w:rFonts w:hint="eastAsia" w:ascii="宋体" w:hAnsi="宋体" w:eastAsia="宋体"/>
                <w:bCs/>
                <w:sz w:val="24"/>
                <w:szCs w:val="24"/>
              </w:rPr>
              <w:t>连云名师工作室、</w:t>
            </w:r>
            <w:r>
              <w:rPr>
                <w:rFonts w:hint="eastAsia" w:ascii="宋体" w:hAnsi="宋体" w:eastAsia="宋体"/>
                <w:sz w:val="24"/>
                <w:szCs w:val="24"/>
              </w:rPr>
              <w:t>校长论坛的设立，充分</w:t>
            </w:r>
            <w:r>
              <w:rPr>
                <w:rFonts w:hint="eastAsia" w:ascii="宋体" w:hAnsi="宋体" w:eastAsia="宋体"/>
                <w:kern w:val="1"/>
                <w:sz w:val="24"/>
                <w:szCs w:val="24"/>
              </w:rPr>
              <w:t>发挥专业</w:t>
            </w:r>
            <w:r>
              <w:rPr>
                <w:rFonts w:hint="eastAsia" w:ascii="宋体" w:hAnsi="宋体" w:eastAsia="宋体"/>
                <w:sz w:val="24"/>
                <w:szCs w:val="24"/>
              </w:rPr>
              <w:t>引领，有力促进教师专业成长。</w:t>
            </w:r>
            <w:r>
              <w:rPr>
                <w:rFonts w:hint="eastAsia" w:ascii="宋体" w:hAnsi="宋体" w:eastAsia="宋体"/>
                <w:kern w:val="1"/>
                <w:sz w:val="24"/>
                <w:szCs w:val="24"/>
              </w:rPr>
              <w:t>坚持实践教科研训有机整合的培训工作格局，完善省市区校四级培训体系，开展网络培训、</w:t>
            </w:r>
            <w:r>
              <w:rPr>
                <w:rFonts w:hint="eastAsia" w:ascii="宋体" w:hAnsi="宋体" w:eastAsia="宋体"/>
                <w:bCs/>
                <w:sz w:val="24"/>
                <w:szCs w:val="24"/>
              </w:rPr>
              <w:t>名师送教、青蓝课程展示等活动，积极发挥了示范、辐射、带动效应。近年来全区先后培养了</w:t>
            </w:r>
            <w:r>
              <w:rPr>
                <w:rFonts w:ascii="宋体" w:hAnsi="宋体" w:eastAsia="宋体"/>
                <w:bCs/>
                <w:sz w:val="24"/>
                <w:szCs w:val="24"/>
              </w:rPr>
              <w:t>8</w:t>
            </w:r>
            <w:r>
              <w:rPr>
                <w:rFonts w:hint="eastAsia" w:ascii="宋体" w:hAnsi="宋体" w:eastAsia="宋体"/>
                <w:bCs/>
                <w:sz w:val="24"/>
                <w:szCs w:val="24"/>
              </w:rPr>
              <w:t>名省特级教师、市名校长</w:t>
            </w:r>
            <w:r>
              <w:rPr>
                <w:rFonts w:ascii="宋体" w:hAnsi="宋体" w:eastAsia="宋体"/>
                <w:bCs/>
                <w:sz w:val="24"/>
                <w:szCs w:val="24"/>
              </w:rPr>
              <w:t>5</w:t>
            </w:r>
            <w:r>
              <w:rPr>
                <w:rFonts w:hint="eastAsia" w:ascii="宋体" w:hAnsi="宋体" w:eastAsia="宋体"/>
                <w:bCs/>
                <w:sz w:val="24"/>
                <w:szCs w:val="24"/>
              </w:rPr>
              <w:t>名、名师</w:t>
            </w:r>
            <w:r>
              <w:rPr>
                <w:rFonts w:ascii="宋体" w:hAnsi="宋体" w:eastAsia="宋体"/>
                <w:bCs/>
                <w:sz w:val="24"/>
                <w:szCs w:val="24"/>
              </w:rPr>
              <w:t>33</w:t>
            </w:r>
            <w:r>
              <w:rPr>
                <w:rFonts w:hint="eastAsia" w:ascii="宋体" w:hAnsi="宋体" w:eastAsia="宋体"/>
                <w:bCs/>
                <w:sz w:val="24"/>
                <w:szCs w:val="24"/>
              </w:rPr>
              <w:t>名、模范班主任</w:t>
            </w:r>
            <w:r>
              <w:rPr>
                <w:rFonts w:ascii="宋体" w:hAnsi="宋体" w:eastAsia="宋体"/>
                <w:bCs/>
                <w:sz w:val="24"/>
                <w:szCs w:val="24"/>
              </w:rPr>
              <w:t>12</w:t>
            </w:r>
            <w:r>
              <w:rPr>
                <w:rFonts w:hint="eastAsia" w:ascii="宋体" w:hAnsi="宋体" w:eastAsia="宋体"/>
                <w:bCs/>
                <w:sz w:val="24"/>
                <w:szCs w:val="24"/>
              </w:rPr>
              <w:t>名、优秀校长</w:t>
            </w:r>
            <w:r>
              <w:rPr>
                <w:rFonts w:ascii="宋体" w:hAnsi="宋体" w:eastAsia="宋体"/>
                <w:bCs/>
                <w:sz w:val="24"/>
                <w:szCs w:val="24"/>
              </w:rPr>
              <w:t>9</w:t>
            </w:r>
            <w:r>
              <w:rPr>
                <w:rFonts w:hint="eastAsia" w:ascii="宋体" w:hAnsi="宋体" w:eastAsia="宋体"/>
                <w:bCs/>
                <w:sz w:val="24"/>
                <w:szCs w:val="24"/>
              </w:rPr>
              <w:t>名、学科带头人</w:t>
            </w:r>
            <w:r>
              <w:rPr>
                <w:rFonts w:ascii="宋体" w:hAnsi="宋体" w:eastAsia="宋体"/>
                <w:bCs/>
                <w:sz w:val="24"/>
                <w:szCs w:val="24"/>
              </w:rPr>
              <w:t>103</w:t>
            </w:r>
            <w:r>
              <w:rPr>
                <w:rFonts w:hint="eastAsia" w:ascii="宋体" w:hAnsi="宋体" w:eastAsia="宋体"/>
                <w:bCs/>
                <w:sz w:val="24"/>
                <w:szCs w:val="24"/>
              </w:rPr>
              <w:t>名、优秀班主任</w:t>
            </w:r>
            <w:r>
              <w:rPr>
                <w:rFonts w:ascii="宋体" w:hAnsi="宋体" w:eastAsia="宋体"/>
                <w:bCs/>
                <w:sz w:val="24"/>
                <w:szCs w:val="24"/>
              </w:rPr>
              <w:t>28</w:t>
            </w:r>
            <w:r>
              <w:rPr>
                <w:rFonts w:hint="eastAsia" w:ascii="宋体" w:hAnsi="宋体" w:eastAsia="宋体"/>
                <w:bCs/>
                <w:sz w:val="24"/>
                <w:szCs w:val="24"/>
              </w:rPr>
              <w:t>名、骨干校长</w:t>
            </w:r>
            <w:r>
              <w:rPr>
                <w:rFonts w:ascii="宋体" w:hAnsi="宋体" w:eastAsia="宋体"/>
                <w:bCs/>
                <w:sz w:val="24"/>
                <w:szCs w:val="24"/>
              </w:rPr>
              <w:t>19</w:t>
            </w:r>
            <w:r>
              <w:rPr>
                <w:rFonts w:hint="eastAsia" w:ascii="宋体" w:hAnsi="宋体" w:eastAsia="宋体"/>
                <w:bCs/>
                <w:sz w:val="24"/>
                <w:szCs w:val="24"/>
              </w:rPr>
              <w:t>名、骨干教师</w:t>
            </w:r>
            <w:r>
              <w:rPr>
                <w:rFonts w:ascii="宋体" w:hAnsi="宋体" w:eastAsia="宋体"/>
                <w:bCs/>
                <w:sz w:val="24"/>
                <w:szCs w:val="24"/>
              </w:rPr>
              <w:t>260</w:t>
            </w:r>
            <w:r>
              <w:rPr>
                <w:rFonts w:hint="eastAsia" w:ascii="宋体" w:hAnsi="宋体" w:eastAsia="宋体"/>
                <w:bCs/>
                <w:sz w:val="24"/>
                <w:szCs w:val="24"/>
              </w:rPr>
              <w:t>名、骨干班主任</w:t>
            </w:r>
            <w:r>
              <w:rPr>
                <w:rFonts w:ascii="宋体" w:hAnsi="宋体" w:eastAsia="宋体"/>
                <w:bCs/>
                <w:sz w:val="24"/>
                <w:szCs w:val="24"/>
              </w:rPr>
              <w:t>78</w:t>
            </w:r>
            <w:r>
              <w:rPr>
                <w:rFonts w:hint="eastAsia" w:ascii="宋体" w:hAnsi="宋体" w:eastAsia="宋体"/>
                <w:bCs/>
                <w:sz w:val="24"/>
                <w:szCs w:val="24"/>
              </w:rPr>
              <w:t>名。另有一大批年轻教师也在迅速成长。</w:t>
            </w:r>
          </w:p>
          <w:p>
            <w:pPr>
              <w:spacing w:line="360" w:lineRule="auto"/>
              <w:ind w:firstLine="480" w:firstLineChars="200"/>
              <w:rPr>
                <w:rFonts w:ascii="宋体" w:hAnsi="宋体" w:eastAsia="宋体"/>
                <w:sz w:val="24"/>
                <w:szCs w:val="24"/>
              </w:rPr>
            </w:pPr>
            <w:r>
              <w:rPr>
                <w:rFonts w:hint="eastAsia" w:ascii="宋体" w:hAnsi="宋体" w:eastAsia="宋体"/>
                <w:bCs/>
                <w:sz w:val="24"/>
                <w:szCs w:val="24"/>
              </w:rPr>
              <w:t>中心通过</w:t>
            </w:r>
            <w:r>
              <w:rPr>
                <w:rFonts w:hint="eastAsia" w:ascii="宋体" w:hAnsi="宋体" w:eastAsia="宋体"/>
                <w:kern w:val="1"/>
                <w:sz w:val="24"/>
                <w:szCs w:val="24"/>
              </w:rPr>
              <w:t>加强教师教科研训的考核评价机制建设，促进中心各项工作有序开展，特色创新，成果斐然。“释放学生潜能课堂”“片区共同体教研”打造出墟沟小学、东港小学、院前小学、云山小学、海州湾小学等五所市级课堂教学改革领航学校，多名市教学改革领航教师。“十三五”期间，我区新增省级规划课题</w:t>
            </w:r>
            <w:r>
              <w:rPr>
                <w:rFonts w:ascii="宋体" w:hAnsi="宋体" w:eastAsia="宋体"/>
                <w:kern w:val="1"/>
                <w:sz w:val="24"/>
                <w:szCs w:val="24"/>
              </w:rPr>
              <w:t>21</w:t>
            </w:r>
            <w:r>
              <w:rPr>
                <w:rFonts w:hint="eastAsia" w:ascii="宋体" w:hAnsi="宋体" w:eastAsia="宋体"/>
                <w:kern w:val="1"/>
                <w:sz w:val="24"/>
                <w:szCs w:val="24"/>
              </w:rPr>
              <w:t>项，其中省重点资助课题</w:t>
            </w:r>
            <w:r>
              <w:rPr>
                <w:rFonts w:ascii="宋体" w:hAnsi="宋体" w:eastAsia="宋体"/>
                <w:kern w:val="1"/>
                <w:sz w:val="24"/>
                <w:szCs w:val="24"/>
              </w:rPr>
              <w:t>3</w:t>
            </w:r>
            <w:r>
              <w:rPr>
                <w:rFonts w:hint="eastAsia" w:ascii="宋体" w:hAnsi="宋体" w:eastAsia="宋体"/>
                <w:kern w:val="1"/>
                <w:sz w:val="24"/>
                <w:szCs w:val="24"/>
              </w:rPr>
              <w:t>项，重点自筹</w:t>
            </w:r>
            <w:r>
              <w:rPr>
                <w:rFonts w:ascii="宋体" w:hAnsi="宋体" w:eastAsia="宋体"/>
                <w:kern w:val="1"/>
                <w:sz w:val="24"/>
                <w:szCs w:val="24"/>
              </w:rPr>
              <w:t>17</w:t>
            </w:r>
            <w:r>
              <w:rPr>
                <w:rFonts w:hint="eastAsia" w:ascii="宋体" w:hAnsi="宋体" w:eastAsia="宋体"/>
                <w:kern w:val="1"/>
                <w:sz w:val="24"/>
                <w:szCs w:val="24"/>
              </w:rPr>
              <w:t>项，市级规划课题</w:t>
            </w:r>
            <w:r>
              <w:rPr>
                <w:rFonts w:ascii="宋体" w:hAnsi="宋体" w:eastAsia="宋体"/>
                <w:kern w:val="1"/>
                <w:sz w:val="24"/>
                <w:szCs w:val="24"/>
              </w:rPr>
              <w:t>61</w:t>
            </w:r>
            <w:r>
              <w:rPr>
                <w:rFonts w:hint="eastAsia" w:ascii="宋体" w:hAnsi="宋体" w:eastAsia="宋体"/>
                <w:kern w:val="1"/>
                <w:sz w:val="24"/>
                <w:szCs w:val="24"/>
              </w:rPr>
              <w:t>项，市重大调研项目</w:t>
            </w:r>
            <w:r>
              <w:rPr>
                <w:rFonts w:ascii="宋体" w:hAnsi="宋体" w:eastAsia="宋体"/>
                <w:kern w:val="1"/>
                <w:sz w:val="24"/>
                <w:szCs w:val="24"/>
              </w:rPr>
              <w:t>18</w:t>
            </w:r>
            <w:r>
              <w:rPr>
                <w:rFonts w:hint="eastAsia" w:ascii="宋体" w:hAnsi="宋体" w:eastAsia="宋体"/>
                <w:kern w:val="1"/>
                <w:sz w:val="24"/>
                <w:szCs w:val="24"/>
              </w:rPr>
              <w:t>项，市“个人课题”</w:t>
            </w:r>
            <w:r>
              <w:rPr>
                <w:rFonts w:ascii="宋体" w:hAnsi="宋体" w:eastAsia="宋体"/>
                <w:kern w:val="1"/>
                <w:sz w:val="24"/>
                <w:szCs w:val="24"/>
              </w:rPr>
              <w:t>151</w:t>
            </w:r>
            <w:r>
              <w:rPr>
                <w:rFonts w:hint="eastAsia" w:ascii="宋体" w:hAnsi="宋体" w:eastAsia="宋体"/>
                <w:kern w:val="1"/>
                <w:sz w:val="24"/>
                <w:szCs w:val="24"/>
              </w:rPr>
              <w:t>项，省市级课题在研数与在职教师比，为全市各县区之首；教师在核心、主流等期刊发表论文共计</w:t>
            </w:r>
            <w:r>
              <w:rPr>
                <w:rFonts w:ascii="宋体" w:hAnsi="宋体" w:eastAsia="宋体"/>
                <w:kern w:val="1"/>
                <w:sz w:val="24"/>
                <w:szCs w:val="24"/>
              </w:rPr>
              <w:t>482</w:t>
            </w:r>
            <w:r>
              <w:rPr>
                <w:rFonts w:hint="eastAsia" w:ascii="宋体" w:hAnsi="宋体" w:eastAsia="宋体"/>
                <w:kern w:val="1"/>
                <w:sz w:val="24"/>
                <w:szCs w:val="24"/>
              </w:rPr>
              <w:t>篇；在省“教海探航”“师陶杯”论文竞赛中共有</w:t>
            </w:r>
            <w:r>
              <w:rPr>
                <w:rFonts w:ascii="宋体" w:hAnsi="宋体" w:eastAsia="宋体"/>
                <w:kern w:val="1"/>
                <w:sz w:val="24"/>
                <w:szCs w:val="24"/>
              </w:rPr>
              <w:t>291</w:t>
            </w:r>
            <w:r>
              <w:rPr>
                <w:rFonts w:hint="eastAsia" w:ascii="宋体" w:hAnsi="宋体" w:eastAsia="宋体"/>
                <w:kern w:val="1"/>
                <w:sz w:val="24"/>
                <w:szCs w:val="24"/>
              </w:rPr>
              <w:t>人次获奖，其中特等奖、一等奖</w:t>
            </w:r>
            <w:r>
              <w:rPr>
                <w:rFonts w:ascii="宋体" w:hAnsi="宋体" w:eastAsia="宋体"/>
                <w:kern w:val="1"/>
                <w:sz w:val="24"/>
                <w:szCs w:val="24"/>
              </w:rPr>
              <w:t>42</w:t>
            </w:r>
            <w:r>
              <w:rPr>
                <w:rFonts w:hint="eastAsia" w:ascii="宋体" w:hAnsi="宋体" w:eastAsia="宋体"/>
                <w:kern w:val="1"/>
                <w:sz w:val="24"/>
                <w:szCs w:val="24"/>
              </w:rPr>
              <w:t>篇，二等奖</w:t>
            </w:r>
            <w:r>
              <w:rPr>
                <w:rFonts w:ascii="宋体" w:hAnsi="宋体" w:eastAsia="宋体"/>
                <w:kern w:val="1"/>
                <w:sz w:val="24"/>
                <w:szCs w:val="24"/>
              </w:rPr>
              <w:t>92</w:t>
            </w:r>
            <w:r>
              <w:rPr>
                <w:rFonts w:hint="eastAsia" w:ascii="宋体" w:hAnsi="宋体" w:eastAsia="宋体"/>
                <w:kern w:val="1"/>
                <w:sz w:val="24"/>
                <w:szCs w:val="24"/>
              </w:rPr>
              <w:t>篇，获奖教师数与在职教师比，为全市各县区之首。连云区教育局先后获得省“教海探航”论文竞赛“先进集体”“省级论文竞赛突出贡献奖”“市教科研工作先进集体”“市教科研年度工作推进先进单位”“市重大调研课题先进集体”“市专业研究竞赛先进集体”等奖项。</w:t>
            </w:r>
          </w:p>
          <w:p>
            <w:pPr>
              <w:widowControl/>
              <w:spacing w:line="360" w:lineRule="auto"/>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jc w:val="center"/>
        </w:trPr>
        <w:tc>
          <w:tcPr>
            <w:tcW w:w="648" w:type="dxa"/>
            <w:vAlign w:val="center"/>
          </w:tcPr>
          <w:p>
            <w:pPr>
              <w:spacing w:line="400" w:lineRule="exact"/>
              <w:jc w:val="center"/>
              <w:rPr>
                <w:rFonts w:ascii="宋体" w:hAnsi="宋体" w:eastAsia="宋体"/>
                <w:sz w:val="24"/>
                <w:szCs w:val="24"/>
              </w:rPr>
            </w:pPr>
            <w:r>
              <w:rPr>
                <w:rFonts w:hint="eastAsia" w:ascii="宋体" w:hAnsi="宋体" w:eastAsia="宋体"/>
                <w:sz w:val="24"/>
                <w:szCs w:val="24"/>
              </w:rPr>
              <w:t>支撑材料</w:t>
            </w:r>
          </w:p>
          <w:p>
            <w:pPr>
              <w:spacing w:line="400" w:lineRule="exact"/>
              <w:jc w:val="center"/>
              <w:rPr>
                <w:rFonts w:ascii="宋体" w:hAnsi="宋体" w:eastAsia="宋体"/>
                <w:sz w:val="24"/>
                <w:szCs w:val="24"/>
              </w:rPr>
            </w:pPr>
            <w:r>
              <w:rPr>
                <w:rFonts w:hint="eastAsia" w:ascii="宋体" w:hAnsi="宋体" w:eastAsia="宋体"/>
                <w:sz w:val="24"/>
                <w:szCs w:val="24"/>
              </w:rPr>
              <w:t>名称</w:t>
            </w:r>
          </w:p>
        </w:tc>
        <w:tc>
          <w:tcPr>
            <w:tcW w:w="8175" w:type="dxa"/>
            <w:gridSpan w:val="2"/>
          </w:tcPr>
          <w:p>
            <w:pPr>
              <w:spacing w:line="400" w:lineRule="exact"/>
              <w:rPr>
                <w:rFonts w:ascii="宋体" w:hAnsi="宋体" w:eastAsia="宋体" w:cs="宋体"/>
                <w:sz w:val="24"/>
                <w:szCs w:val="24"/>
              </w:rPr>
            </w:pPr>
          </w:p>
          <w:p>
            <w:pPr>
              <w:spacing w:line="400" w:lineRule="exact"/>
              <w:rPr>
                <w:rFonts w:ascii="宋体" w:hAnsi="宋体" w:eastAsia="宋体" w:cs="宋体"/>
                <w:sz w:val="24"/>
                <w:szCs w:val="24"/>
              </w:rPr>
            </w:pPr>
          </w:p>
          <w:p>
            <w:pPr>
              <w:spacing w:line="360" w:lineRule="auto"/>
              <w:rPr>
                <w:rFonts w:ascii="宋体" w:hAnsi="宋体" w:eastAsia="宋体" w:cs="宋体"/>
                <w:sz w:val="24"/>
                <w:szCs w:val="24"/>
              </w:rPr>
            </w:pPr>
            <w:r>
              <w:rPr>
                <w:rFonts w:ascii="宋体" w:hAnsi="宋体" w:eastAsia="宋体" w:cs="宋体"/>
                <w:sz w:val="24"/>
                <w:szCs w:val="24"/>
              </w:rPr>
              <w:t xml:space="preserve">21.1 </w:t>
            </w:r>
            <w:r>
              <w:rPr>
                <w:rFonts w:hint="eastAsia" w:ascii="宋体" w:hAnsi="宋体" w:eastAsia="宋体" w:cs="宋体"/>
                <w:sz w:val="24"/>
                <w:szCs w:val="24"/>
              </w:rPr>
              <w:t>连云区教育事业改革发展“十二五”总结、“十三五”规划</w:t>
            </w:r>
          </w:p>
          <w:p>
            <w:pPr>
              <w:spacing w:line="360" w:lineRule="auto"/>
              <w:rPr>
                <w:rFonts w:ascii="宋体" w:hAnsi="宋体" w:eastAsia="宋体" w:cs="宋体"/>
                <w:sz w:val="24"/>
                <w:szCs w:val="24"/>
              </w:rPr>
            </w:pPr>
            <w:r>
              <w:rPr>
                <w:rFonts w:ascii="宋体" w:hAnsi="宋体" w:eastAsia="宋体" w:cs="宋体"/>
                <w:sz w:val="24"/>
                <w:szCs w:val="24"/>
              </w:rPr>
              <w:t xml:space="preserve">21.2 </w:t>
            </w:r>
            <w:r>
              <w:rPr>
                <w:rFonts w:hint="eastAsia" w:ascii="宋体" w:hAnsi="宋体" w:eastAsia="宋体" w:cs="宋体"/>
                <w:sz w:val="24"/>
                <w:szCs w:val="24"/>
              </w:rPr>
              <w:t>连云区政府关于连云区教育教学发展的相关材料</w:t>
            </w:r>
          </w:p>
          <w:p>
            <w:pPr>
              <w:spacing w:line="360" w:lineRule="auto"/>
              <w:rPr>
                <w:rFonts w:ascii="宋体" w:hAnsi="宋体" w:eastAsia="宋体" w:cs="宋体"/>
                <w:sz w:val="24"/>
                <w:szCs w:val="24"/>
              </w:rPr>
            </w:pPr>
            <w:r>
              <w:rPr>
                <w:rFonts w:ascii="宋体" w:hAnsi="宋体" w:eastAsia="宋体" w:cs="宋体"/>
                <w:sz w:val="24"/>
                <w:szCs w:val="24"/>
              </w:rPr>
              <w:t xml:space="preserve">21.3 </w:t>
            </w:r>
            <w:r>
              <w:rPr>
                <w:rFonts w:hint="eastAsia" w:ascii="宋体" w:hAnsi="宋体" w:eastAsia="宋体" w:cs="宋体"/>
                <w:sz w:val="24"/>
                <w:szCs w:val="24"/>
              </w:rPr>
              <w:t>连云区教师发展中心教科研训规划与年度实施计划</w:t>
            </w:r>
          </w:p>
          <w:p>
            <w:pPr>
              <w:spacing w:line="360" w:lineRule="auto"/>
              <w:rPr>
                <w:rFonts w:ascii="宋体" w:hAnsi="宋体" w:eastAsia="宋体" w:cs="宋体"/>
                <w:sz w:val="24"/>
                <w:szCs w:val="24"/>
              </w:rPr>
            </w:pPr>
            <w:r>
              <w:rPr>
                <w:rFonts w:ascii="宋体" w:hAnsi="宋体" w:eastAsia="宋体" w:cs="宋体"/>
                <w:sz w:val="24"/>
                <w:szCs w:val="24"/>
              </w:rPr>
              <w:t xml:space="preserve">21.4 </w:t>
            </w:r>
            <w:r>
              <w:rPr>
                <w:rFonts w:hint="eastAsia" w:ascii="宋体" w:hAnsi="宋体" w:eastAsia="宋体" w:cs="宋体"/>
                <w:sz w:val="24"/>
                <w:szCs w:val="24"/>
              </w:rPr>
              <w:t>连云区教师发展中心教科研训相关规章制度</w:t>
            </w:r>
          </w:p>
          <w:p>
            <w:pPr>
              <w:spacing w:line="360" w:lineRule="auto"/>
              <w:rPr>
                <w:rFonts w:ascii="宋体" w:hAnsi="宋体" w:eastAsia="宋体" w:cs="宋体"/>
                <w:sz w:val="24"/>
                <w:szCs w:val="24"/>
              </w:rPr>
            </w:pPr>
            <w:r>
              <w:rPr>
                <w:rFonts w:ascii="宋体" w:hAnsi="宋体" w:eastAsia="宋体" w:cs="宋体"/>
                <w:sz w:val="24"/>
                <w:szCs w:val="24"/>
              </w:rPr>
              <w:t xml:space="preserve">21.5 </w:t>
            </w:r>
            <w:r>
              <w:rPr>
                <w:rFonts w:hint="eastAsia" w:ascii="宋体" w:hAnsi="宋体" w:eastAsia="宋体" w:cs="宋体"/>
                <w:sz w:val="24"/>
                <w:szCs w:val="24"/>
              </w:rPr>
              <w:t>连云区教师发展中心各职能部门工作计划与总结</w:t>
            </w:r>
          </w:p>
          <w:p>
            <w:pPr>
              <w:spacing w:line="360" w:lineRule="auto"/>
              <w:rPr>
                <w:rFonts w:ascii="宋体" w:hAnsi="宋体" w:eastAsia="宋体" w:cs="宋体"/>
                <w:sz w:val="24"/>
                <w:szCs w:val="24"/>
              </w:rPr>
            </w:pPr>
            <w:r>
              <w:rPr>
                <w:rFonts w:ascii="宋体" w:hAnsi="宋体" w:eastAsia="宋体" w:cs="宋体"/>
                <w:sz w:val="24"/>
                <w:szCs w:val="24"/>
              </w:rPr>
              <w:t xml:space="preserve">21.6 </w:t>
            </w:r>
            <w:r>
              <w:rPr>
                <w:rFonts w:hint="eastAsia" w:ascii="宋体" w:hAnsi="宋体" w:eastAsia="宋体" w:cs="宋体"/>
                <w:sz w:val="24"/>
                <w:szCs w:val="24"/>
              </w:rPr>
              <w:t>连云区教师发展中心学科工作安排表</w:t>
            </w:r>
          </w:p>
          <w:p>
            <w:pPr>
              <w:spacing w:line="360" w:lineRule="auto"/>
              <w:rPr>
                <w:rFonts w:ascii="宋体" w:hAnsi="宋体" w:eastAsia="宋体"/>
                <w:sz w:val="24"/>
                <w:szCs w:val="24"/>
              </w:rPr>
            </w:pPr>
            <w:r>
              <w:rPr>
                <w:rFonts w:ascii="宋体" w:hAnsi="宋体" w:eastAsia="宋体" w:cs="宋体"/>
                <w:sz w:val="24"/>
                <w:szCs w:val="24"/>
              </w:rPr>
              <w:t xml:space="preserve">21.7 </w:t>
            </w:r>
            <w:r>
              <w:rPr>
                <w:rFonts w:hint="eastAsia" w:ascii="宋体" w:hAnsi="宋体" w:eastAsia="宋体"/>
                <w:sz w:val="24"/>
                <w:szCs w:val="24"/>
              </w:rPr>
              <w:t>连云区教师发展中心教科研训工作年度总结与有关成果材料</w:t>
            </w:r>
          </w:p>
          <w:p>
            <w:pPr>
              <w:spacing w:line="400" w:lineRule="exact"/>
              <w:rPr>
                <w:rFonts w:ascii="宋体" w:hAnsi="宋体" w:eastAsia="宋体"/>
                <w:sz w:val="24"/>
                <w:szCs w:val="24"/>
              </w:rPr>
            </w:pPr>
          </w:p>
          <w:p>
            <w:pPr>
              <w:spacing w:line="400" w:lineRule="exact"/>
              <w:rPr>
                <w:rFonts w:ascii="宋体" w:hAnsi="宋体" w:eastAsia="宋体"/>
                <w:sz w:val="24"/>
                <w:szCs w:val="24"/>
              </w:rPr>
            </w:pPr>
          </w:p>
          <w:p>
            <w:pPr>
              <w:spacing w:line="400" w:lineRule="exact"/>
              <w:rPr>
                <w:rFonts w:ascii="宋体" w:hAnsi="宋体" w:eastAsia="宋体"/>
                <w:sz w:val="24"/>
                <w:szCs w:val="24"/>
              </w:rPr>
            </w:pPr>
          </w:p>
          <w:p>
            <w:pPr>
              <w:spacing w:line="400" w:lineRule="exact"/>
              <w:rPr>
                <w:rFonts w:ascii="宋体" w:hAnsi="宋体" w:eastAsia="宋体"/>
                <w:sz w:val="24"/>
                <w:szCs w:val="24"/>
              </w:rPr>
            </w:pPr>
          </w:p>
          <w:p>
            <w:pPr>
              <w:spacing w:line="400" w:lineRule="exact"/>
              <w:rPr>
                <w:rFonts w:ascii="宋体" w:hAnsi="宋体" w:eastAsia="宋体"/>
                <w:sz w:val="24"/>
                <w:szCs w:val="24"/>
              </w:rPr>
            </w:pPr>
          </w:p>
          <w:p>
            <w:pPr>
              <w:spacing w:line="400" w:lineRule="exact"/>
              <w:rPr>
                <w:rFonts w:ascii="宋体" w:hAnsi="宋体" w:eastAsia="宋体"/>
                <w:sz w:val="24"/>
                <w:szCs w:val="24"/>
              </w:rPr>
            </w:pPr>
          </w:p>
          <w:p>
            <w:pPr>
              <w:spacing w:line="400" w:lineRule="exact"/>
              <w:rPr>
                <w:rFonts w:ascii="宋体" w:hAnsi="宋体" w:eastAsia="宋体"/>
                <w:sz w:val="24"/>
                <w:szCs w:val="24"/>
              </w:rPr>
            </w:pPr>
          </w:p>
          <w:p>
            <w:pPr>
              <w:spacing w:line="400" w:lineRule="exact"/>
              <w:rPr>
                <w:rFonts w:ascii="宋体" w:hAnsi="宋体" w:eastAsia="宋体"/>
                <w:sz w:val="24"/>
                <w:szCs w:val="24"/>
              </w:rPr>
            </w:pPr>
          </w:p>
          <w:p>
            <w:pPr>
              <w:spacing w:line="400" w:lineRule="exact"/>
              <w:rPr>
                <w:rFonts w:ascii="宋体" w:hAnsi="宋体" w:eastAsia="宋体"/>
                <w:sz w:val="24"/>
                <w:szCs w:val="24"/>
              </w:rPr>
            </w:pPr>
          </w:p>
          <w:p>
            <w:pPr>
              <w:spacing w:line="400" w:lineRule="exact"/>
              <w:rPr>
                <w:rFonts w:ascii="宋体" w:hAnsi="宋体" w:eastAsia="宋体"/>
                <w:sz w:val="24"/>
                <w:szCs w:val="24"/>
              </w:rPr>
            </w:pPr>
          </w:p>
          <w:p>
            <w:pPr>
              <w:spacing w:line="400" w:lineRule="exact"/>
              <w:rPr>
                <w:rFonts w:ascii="宋体" w:hAnsi="宋体" w:eastAsia="宋体"/>
                <w:sz w:val="24"/>
                <w:szCs w:val="24"/>
              </w:rPr>
            </w:pPr>
          </w:p>
          <w:p>
            <w:pPr>
              <w:spacing w:line="400" w:lineRule="exact"/>
              <w:rPr>
                <w:rFonts w:ascii="宋体" w:hAnsi="宋体" w:eastAsia="宋体"/>
                <w:sz w:val="24"/>
                <w:szCs w:val="24"/>
              </w:rPr>
            </w:pPr>
          </w:p>
          <w:p>
            <w:pPr>
              <w:spacing w:line="400" w:lineRule="exact"/>
              <w:rPr>
                <w:rFonts w:ascii="宋体" w:hAnsi="宋体" w:eastAsia="宋体"/>
                <w:sz w:val="24"/>
                <w:szCs w:val="24"/>
              </w:rPr>
            </w:pPr>
          </w:p>
          <w:p>
            <w:pPr>
              <w:spacing w:line="400" w:lineRule="exact"/>
              <w:rPr>
                <w:rFonts w:ascii="宋体" w:hAnsi="宋体" w:eastAsia="宋体"/>
                <w:sz w:val="24"/>
                <w:szCs w:val="24"/>
              </w:rPr>
            </w:pPr>
          </w:p>
          <w:p>
            <w:pPr>
              <w:spacing w:line="400" w:lineRule="exact"/>
              <w:rPr>
                <w:rFonts w:ascii="宋体" w:hAnsi="宋体" w:eastAsia="宋体"/>
                <w:sz w:val="24"/>
                <w:szCs w:val="24"/>
              </w:rPr>
            </w:pPr>
          </w:p>
          <w:p>
            <w:pPr>
              <w:spacing w:line="400" w:lineRule="exact"/>
              <w:rPr>
                <w:rFonts w:ascii="宋体" w:hAnsi="宋体" w:eastAsia="宋体"/>
                <w:sz w:val="24"/>
                <w:szCs w:val="24"/>
              </w:rPr>
            </w:pPr>
          </w:p>
          <w:p>
            <w:pPr>
              <w:spacing w:line="400" w:lineRule="exact"/>
              <w:rPr>
                <w:rFonts w:ascii="宋体" w:hAnsi="宋体" w:eastAsia="宋体"/>
                <w:sz w:val="24"/>
                <w:szCs w:val="24"/>
              </w:rPr>
            </w:pPr>
          </w:p>
          <w:p>
            <w:pPr>
              <w:spacing w:line="400" w:lineRule="exact"/>
              <w:rPr>
                <w:rFonts w:ascii="宋体" w:hAnsi="宋体" w:eastAsia="宋体"/>
                <w:sz w:val="24"/>
                <w:szCs w:val="24"/>
              </w:rPr>
            </w:pPr>
          </w:p>
          <w:p>
            <w:pPr>
              <w:spacing w:line="400" w:lineRule="exact"/>
              <w:rPr>
                <w:rFonts w:ascii="宋体" w:hAnsi="宋体" w:eastAsia="宋体"/>
                <w:sz w:val="24"/>
                <w:szCs w:val="24"/>
              </w:rPr>
            </w:pPr>
          </w:p>
          <w:p>
            <w:pPr>
              <w:spacing w:line="400" w:lineRule="exact"/>
              <w:rPr>
                <w:rFonts w:ascii="宋体" w:hAnsi="宋体" w:eastAsia="宋体"/>
                <w:sz w:val="24"/>
                <w:szCs w:val="24"/>
              </w:rPr>
            </w:pPr>
          </w:p>
          <w:p>
            <w:pPr>
              <w:spacing w:line="400" w:lineRule="exact"/>
              <w:rPr>
                <w:rFonts w:ascii="宋体" w:hAnsi="宋体" w:eastAsia="宋体"/>
                <w:sz w:val="24"/>
                <w:szCs w:val="24"/>
              </w:rPr>
            </w:pPr>
          </w:p>
          <w:p>
            <w:pPr>
              <w:spacing w:line="400" w:lineRule="exact"/>
              <w:rPr>
                <w:rFonts w:ascii="宋体" w:hAnsi="宋体" w:eastAsia="宋体"/>
                <w:sz w:val="24"/>
                <w:szCs w:val="24"/>
              </w:rPr>
            </w:pPr>
          </w:p>
          <w:p>
            <w:pPr>
              <w:spacing w:line="400" w:lineRule="exact"/>
              <w:rPr>
                <w:rFonts w:ascii="宋体" w:hAnsi="宋体" w:eastAsia="宋体"/>
                <w:sz w:val="24"/>
                <w:szCs w:val="24"/>
              </w:rPr>
            </w:pPr>
          </w:p>
        </w:tc>
      </w:tr>
    </w:tbl>
    <w:p>
      <w:pPr>
        <w:widowControl/>
        <w:jc w:val="left"/>
        <w:rPr>
          <w:rFonts w:ascii="宋体" w:hAnsi="宋体" w:eastAsia="宋体"/>
          <w:sz w:val="24"/>
          <w:szCs w:val="24"/>
        </w:rPr>
      </w:pPr>
      <w:r>
        <w:rPr>
          <w:rFonts w:ascii="宋体" w:hAnsi="宋体" w:eastAsia="宋体"/>
          <w:sz w:val="24"/>
          <w:szCs w:val="24"/>
        </w:rPr>
        <w:br w:type="page"/>
      </w:r>
    </w:p>
    <w:tbl>
      <w:tblPr>
        <w:tblStyle w:val="13"/>
        <w:tblW w:w="8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6660"/>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308" w:type="dxa"/>
            <w:gridSpan w:val="2"/>
            <w:tcBorders>
              <w:right w:val="single" w:color="auto" w:sz="2" w:space="0"/>
            </w:tcBorders>
            <w:vAlign w:val="center"/>
          </w:tcPr>
          <w:p>
            <w:pPr>
              <w:jc w:val="center"/>
              <w:rPr>
                <w:rFonts w:ascii="宋体" w:hAnsi="宋体" w:eastAsia="宋体"/>
                <w:b/>
                <w:bCs/>
                <w:sz w:val="24"/>
                <w:szCs w:val="24"/>
              </w:rPr>
            </w:pPr>
            <w:r>
              <w:rPr>
                <w:rFonts w:ascii="宋体" w:hAnsi="宋体" w:eastAsia="宋体"/>
                <w:sz w:val="24"/>
                <w:szCs w:val="24"/>
              </w:rPr>
              <w:br w:type="page"/>
            </w:r>
            <w:r>
              <w:rPr>
                <w:rFonts w:hint="eastAsia" w:ascii="宋体" w:hAnsi="宋体" w:eastAsia="宋体"/>
                <w:b/>
                <w:bCs/>
                <w:sz w:val="24"/>
                <w:szCs w:val="24"/>
              </w:rPr>
              <w:t>工作绩效</w:t>
            </w:r>
            <w:r>
              <w:rPr>
                <w:rFonts w:ascii="宋体" w:hAnsi="宋体" w:eastAsia="宋体"/>
                <w:bCs/>
                <w:sz w:val="24"/>
                <w:szCs w:val="24"/>
              </w:rPr>
              <w:t>——</w:t>
            </w:r>
            <w:r>
              <w:rPr>
                <w:rFonts w:hint="eastAsia" w:ascii="宋体" w:hAnsi="宋体" w:eastAsia="宋体"/>
                <w:bCs/>
                <w:sz w:val="24"/>
                <w:szCs w:val="24"/>
              </w:rPr>
              <w:t>工作绩效</w:t>
            </w:r>
          </w:p>
        </w:tc>
        <w:tc>
          <w:tcPr>
            <w:tcW w:w="1471" w:type="dxa"/>
            <w:tcBorders>
              <w:left w:val="single" w:color="auto" w:sz="2" w:space="0"/>
            </w:tcBorders>
            <w:vAlign w:val="center"/>
          </w:tcPr>
          <w:p>
            <w:pPr>
              <w:jc w:val="center"/>
              <w:rPr>
                <w:rFonts w:ascii="宋体" w:hAnsi="宋体" w:eastAsia="宋体"/>
                <w:sz w:val="24"/>
                <w:szCs w:val="24"/>
              </w:rPr>
            </w:pPr>
            <w:r>
              <w:rPr>
                <w:rFonts w:hint="eastAsia" w:ascii="宋体" w:hAnsi="宋体" w:eastAsia="宋体"/>
                <w:sz w:val="24"/>
                <w:szCs w:val="24"/>
              </w:rPr>
              <w:t>自评赋分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7308" w:type="dxa"/>
            <w:gridSpan w:val="2"/>
            <w:tcBorders>
              <w:right w:val="single" w:color="auto" w:sz="2" w:space="0"/>
            </w:tcBorders>
            <w:vAlign w:val="center"/>
          </w:tcPr>
          <w:p>
            <w:pPr>
              <w:widowControl/>
              <w:snapToGrid w:val="0"/>
              <w:ind w:firstLine="480" w:firstLineChars="200"/>
              <w:rPr>
                <w:rFonts w:ascii="宋体" w:hAnsi="宋体" w:eastAsia="宋体"/>
                <w:sz w:val="24"/>
                <w:szCs w:val="24"/>
              </w:rPr>
            </w:pPr>
            <w:r>
              <w:rPr>
                <w:rFonts w:ascii="宋体" w:hAnsi="宋体" w:eastAsia="宋体"/>
                <w:kern w:val="0"/>
                <w:sz w:val="24"/>
                <w:szCs w:val="24"/>
              </w:rPr>
              <w:t>22</w:t>
            </w:r>
            <w:r>
              <w:rPr>
                <w:rFonts w:hint="eastAsia" w:ascii="宋体" w:hAnsi="宋体" w:eastAsia="宋体"/>
                <w:kern w:val="0"/>
                <w:sz w:val="24"/>
                <w:szCs w:val="24"/>
              </w:rPr>
              <w:t>．</w:t>
            </w:r>
            <w:r>
              <w:rPr>
                <w:rFonts w:hint="eastAsia" w:ascii="宋体" w:hAnsi="宋体" w:eastAsia="宋体"/>
                <w:sz w:val="24"/>
                <w:szCs w:val="24"/>
              </w:rPr>
              <w:t>教师培训、教学研究、教育科研和信息化建设实现</w:t>
            </w:r>
            <w:r>
              <w:rPr>
                <w:rFonts w:hint="eastAsia" w:ascii="宋体" w:hAnsi="宋体" w:eastAsia="宋体" w:cs="宋体"/>
                <w:kern w:val="0"/>
                <w:sz w:val="24"/>
                <w:szCs w:val="24"/>
              </w:rPr>
              <w:t>管理统一、资源共享、信息贯通，人财物集中使用</w:t>
            </w:r>
            <w:r>
              <w:rPr>
                <w:rFonts w:hint="eastAsia" w:ascii="宋体" w:hAnsi="宋体" w:eastAsia="宋体"/>
                <w:sz w:val="24"/>
                <w:szCs w:val="24"/>
              </w:rPr>
              <w:t>。</w:t>
            </w:r>
          </w:p>
        </w:tc>
        <w:tc>
          <w:tcPr>
            <w:tcW w:w="1471" w:type="dxa"/>
            <w:tcBorders>
              <w:left w:val="single" w:color="auto" w:sz="2" w:space="0"/>
            </w:tcBorders>
            <w:vAlign w:val="center"/>
          </w:tcPr>
          <w:p>
            <w:pPr>
              <w:jc w:val="center"/>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5" w:hRule="atLeast"/>
          <w:jc w:val="center"/>
        </w:trPr>
        <w:tc>
          <w:tcPr>
            <w:tcW w:w="648" w:type="dxa"/>
            <w:vAlign w:val="center"/>
          </w:tcPr>
          <w:p>
            <w:pPr>
              <w:jc w:val="center"/>
              <w:rPr>
                <w:rFonts w:ascii="宋体" w:hAnsi="宋体" w:eastAsia="宋体"/>
                <w:sz w:val="24"/>
                <w:szCs w:val="24"/>
              </w:rPr>
            </w:pPr>
            <w:r>
              <w:rPr>
                <w:rFonts w:hint="eastAsia" w:ascii="宋体" w:hAnsi="宋体" w:eastAsia="宋体"/>
                <w:sz w:val="24"/>
                <w:szCs w:val="24"/>
              </w:rPr>
              <w:t>自</w:t>
            </w:r>
          </w:p>
          <w:p>
            <w:pPr>
              <w:jc w:val="center"/>
              <w:rPr>
                <w:rFonts w:ascii="宋体" w:hAnsi="宋体" w:eastAsia="宋体"/>
                <w:sz w:val="24"/>
                <w:szCs w:val="24"/>
              </w:rPr>
            </w:pPr>
          </w:p>
          <w:p>
            <w:pPr>
              <w:jc w:val="center"/>
              <w:rPr>
                <w:rFonts w:ascii="宋体" w:hAnsi="宋体" w:eastAsia="宋体"/>
                <w:sz w:val="24"/>
                <w:szCs w:val="24"/>
              </w:rPr>
            </w:pPr>
          </w:p>
          <w:p>
            <w:pPr>
              <w:jc w:val="center"/>
              <w:rPr>
                <w:rFonts w:ascii="宋体" w:hAnsi="宋体" w:eastAsia="宋体"/>
                <w:sz w:val="24"/>
                <w:szCs w:val="24"/>
              </w:rPr>
            </w:pPr>
            <w:r>
              <w:rPr>
                <w:rFonts w:hint="eastAsia" w:ascii="宋体" w:hAnsi="宋体" w:eastAsia="宋体"/>
                <w:sz w:val="24"/>
                <w:szCs w:val="24"/>
              </w:rPr>
              <w:t>我</w:t>
            </w:r>
          </w:p>
          <w:p>
            <w:pPr>
              <w:jc w:val="center"/>
              <w:rPr>
                <w:rFonts w:ascii="宋体" w:hAnsi="宋体" w:eastAsia="宋体"/>
                <w:sz w:val="24"/>
                <w:szCs w:val="24"/>
              </w:rPr>
            </w:pPr>
          </w:p>
          <w:p>
            <w:pPr>
              <w:jc w:val="center"/>
              <w:rPr>
                <w:rFonts w:ascii="宋体" w:hAnsi="宋体" w:eastAsia="宋体"/>
                <w:sz w:val="24"/>
                <w:szCs w:val="24"/>
              </w:rPr>
            </w:pPr>
          </w:p>
          <w:p>
            <w:pPr>
              <w:jc w:val="center"/>
              <w:rPr>
                <w:rFonts w:ascii="宋体" w:hAnsi="宋体" w:eastAsia="宋体"/>
                <w:sz w:val="24"/>
                <w:szCs w:val="24"/>
              </w:rPr>
            </w:pPr>
            <w:r>
              <w:rPr>
                <w:rFonts w:hint="eastAsia" w:ascii="宋体" w:hAnsi="宋体" w:eastAsia="宋体"/>
                <w:sz w:val="24"/>
                <w:szCs w:val="24"/>
              </w:rPr>
              <w:t>评</w:t>
            </w:r>
          </w:p>
          <w:p>
            <w:pPr>
              <w:jc w:val="center"/>
              <w:rPr>
                <w:rFonts w:ascii="宋体" w:hAnsi="宋体" w:eastAsia="宋体"/>
                <w:sz w:val="24"/>
                <w:szCs w:val="24"/>
              </w:rPr>
            </w:pPr>
          </w:p>
          <w:p>
            <w:pPr>
              <w:jc w:val="center"/>
              <w:rPr>
                <w:rFonts w:ascii="宋体" w:hAnsi="宋体" w:eastAsia="宋体"/>
                <w:sz w:val="24"/>
                <w:szCs w:val="24"/>
              </w:rPr>
            </w:pPr>
          </w:p>
          <w:p>
            <w:pPr>
              <w:jc w:val="center"/>
              <w:rPr>
                <w:rFonts w:ascii="宋体" w:hAnsi="宋体" w:eastAsia="宋体"/>
                <w:sz w:val="24"/>
                <w:szCs w:val="24"/>
              </w:rPr>
            </w:pPr>
            <w:r>
              <w:rPr>
                <w:rFonts w:hint="eastAsia" w:ascii="宋体" w:hAnsi="宋体" w:eastAsia="宋体"/>
                <w:sz w:val="24"/>
                <w:szCs w:val="24"/>
              </w:rPr>
              <w:t>价</w:t>
            </w:r>
          </w:p>
        </w:tc>
        <w:tc>
          <w:tcPr>
            <w:tcW w:w="8131" w:type="dxa"/>
            <w:gridSpan w:val="2"/>
          </w:tcPr>
          <w:p>
            <w:pPr>
              <w:adjustRightInd w:val="0"/>
              <w:snapToGrid w:val="0"/>
              <w:spacing w:line="440" w:lineRule="exact"/>
              <w:ind w:firstLine="480" w:firstLineChars="200"/>
              <w:rPr>
                <w:rFonts w:ascii="宋体" w:hAnsi="宋体" w:eastAsia="宋体"/>
                <w:b/>
                <w:bCs/>
                <w:sz w:val="24"/>
                <w:szCs w:val="24"/>
              </w:rPr>
            </w:pPr>
            <w:r>
              <w:rPr>
                <w:rFonts w:hint="eastAsia" w:ascii="宋体" w:hAnsi="宋体" w:eastAsia="宋体"/>
                <w:sz w:val="24"/>
                <w:szCs w:val="24"/>
              </w:rPr>
              <w:t>中心成立以来，构建“一个法人、一套班子、统一管理、资源共享”的运行模式，实行人事管理统一、经费管理统一、培训管理统一、资源配置统一、考核评价统一的管理模式。围绕中小学教师队伍建设的目标任务和“高效融合”“研训一体化”的工作要求，逐步形成了教育科研、教师培训、教学研究和信息化建设深度整合的统一管理、资源共享、信息贯通的“四位一体”运行机制和工作格局，极大提升中心运作效能。</w:t>
            </w:r>
          </w:p>
          <w:p>
            <w:pPr>
              <w:adjustRightInd w:val="0"/>
              <w:snapToGrid w:val="0"/>
              <w:spacing w:line="440" w:lineRule="exact"/>
              <w:ind w:firstLine="482" w:firstLineChars="200"/>
              <w:rPr>
                <w:rFonts w:ascii="宋体" w:hAnsi="宋体" w:eastAsia="宋体"/>
                <w:b/>
                <w:sz w:val="24"/>
                <w:szCs w:val="24"/>
              </w:rPr>
            </w:pPr>
            <w:r>
              <w:rPr>
                <w:rFonts w:hint="eastAsia" w:ascii="宋体" w:hAnsi="宋体" w:eastAsia="宋体"/>
                <w:b/>
                <w:sz w:val="24"/>
                <w:szCs w:val="24"/>
              </w:rPr>
              <w:t>一、职责明确，驱动协调，形成大格局、重共享部门职能</w:t>
            </w:r>
          </w:p>
          <w:p>
            <w:pPr>
              <w:adjustRightInd w:val="0"/>
              <w:snapToGrid w:val="0"/>
              <w:spacing w:line="440" w:lineRule="exact"/>
              <w:ind w:firstLine="480" w:firstLineChars="200"/>
              <w:rPr>
                <w:rFonts w:ascii="宋体" w:hAnsi="宋体" w:eastAsia="宋体"/>
                <w:sz w:val="24"/>
                <w:szCs w:val="24"/>
              </w:rPr>
            </w:pPr>
            <w:r>
              <w:rPr>
                <w:rFonts w:hint="eastAsia" w:ascii="宋体" w:hAnsi="宋体" w:eastAsia="宋体"/>
                <w:sz w:val="24"/>
                <w:szCs w:val="24"/>
              </w:rPr>
              <w:t>中心进行合理的部门设置，明确各部门的基本职能。教学研究处主要负责对全区中小学、幼儿园课程改革、教育教学相关工作的督查与指导、教学质量分析评价以及对教师研训指导。科研管理处主要负责对全区中小幼教师课题、论文的指导、管理和评价等工作。教师培训处主要负责全区中小学、幼儿园教师继续教育及综合类常规培训，为各中小学、幼儿园开展校本研修提供指导和服务，做好社区教育的相关工作。</w:t>
            </w:r>
            <w:r>
              <w:rPr>
                <w:rFonts w:hint="eastAsia" w:ascii="宋体" w:hAnsi="宋体" w:eastAsia="宋体"/>
                <w:color w:val="000000"/>
                <w:sz w:val="24"/>
                <w:szCs w:val="24"/>
              </w:rPr>
              <w:t>信息保障处主要负责宽带城域网规划建设</w:t>
            </w:r>
            <w:r>
              <w:rPr>
                <w:rFonts w:hint="eastAsia" w:ascii="宋体" w:hAnsi="宋体" w:eastAsia="宋体"/>
                <w:sz w:val="24"/>
                <w:szCs w:val="24"/>
              </w:rPr>
              <w:t>、资源库建设，指导学校教师应用现代教育技术进行教学，同时为研训工作提供技术支撑、数据支撑和资源支撑。办公室主要负责协调中心内外各项综合性事务，平衡、协调、检查、督促中心各处室工作，做好各级</w:t>
            </w:r>
            <w:r>
              <w:rPr>
                <w:rFonts w:hint="eastAsia" w:ascii="宋体" w:hAnsi="宋体" w:eastAsia="宋体" w:cs="宋体"/>
                <w:kern w:val="0"/>
                <w:sz w:val="24"/>
                <w:szCs w:val="24"/>
              </w:rPr>
              <w:t>各类教科研训工作的整体协调和综合管理</w:t>
            </w:r>
            <w:r>
              <w:rPr>
                <w:rFonts w:hint="eastAsia" w:ascii="宋体" w:hAnsi="宋体" w:eastAsia="宋体"/>
                <w:sz w:val="24"/>
                <w:szCs w:val="24"/>
              </w:rPr>
              <w:t>。</w:t>
            </w:r>
          </w:p>
          <w:p>
            <w:pPr>
              <w:adjustRightInd w:val="0"/>
              <w:snapToGrid w:val="0"/>
              <w:spacing w:line="440" w:lineRule="exact"/>
              <w:ind w:firstLine="482" w:firstLineChars="200"/>
              <w:rPr>
                <w:rFonts w:ascii="宋体" w:hAnsi="宋体" w:eastAsia="宋体"/>
                <w:b/>
                <w:sz w:val="24"/>
                <w:szCs w:val="24"/>
              </w:rPr>
            </w:pPr>
            <w:r>
              <w:rPr>
                <w:rFonts w:hint="eastAsia" w:ascii="宋体" w:hAnsi="宋体" w:eastAsia="宋体"/>
                <w:b/>
                <w:sz w:val="24"/>
                <w:szCs w:val="24"/>
              </w:rPr>
              <w:t>二、四位一体，</w:t>
            </w:r>
            <w:r>
              <w:rPr>
                <w:rFonts w:hint="eastAsia" w:ascii="宋体" w:hAnsi="宋体" w:eastAsia="宋体" w:cs="宋体"/>
                <w:b/>
                <w:bCs/>
                <w:sz w:val="24"/>
                <w:szCs w:val="24"/>
              </w:rPr>
              <w:t>共赢共好，</w:t>
            </w:r>
            <w:r>
              <w:rPr>
                <w:rFonts w:hint="eastAsia" w:ascii="宋体" w:hAnsi="宋体" w:eastAsia="宋体"/>
                <w:b/>
                <w:sz w:val="24"/>
                <w:szCs w:val="24"/>
              </w:rPr>
              <w:t>完善有内涵、有深度研训模式</w:t>
            </w:r>
          </w:p>
          <w:p>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sz w:val="24"/>
                <w:szCs w:val="24"/>
              </w:rPr>
              <w:t>“研训一体”凸显中心部门职能的高度融合，明确“以教科研为引领，教学研究为中心，教师培训为抓手，信息技术为支撑”的四位一体的工作要求。</w:t>
            </w:r>
            <w:r>
              <w:rPr>
                <w:rFonts w:hint="eastAsia" w:ascii="宋体" w:hAnsi="宋体" w:eastAsia="宋体" w:cs="宋体"/>
                <w:sz w:val="24"/>
                <w:szCs w:val="24"/>
              </w:rPr>
              <w:t>教学研究是教师专业存在的体现</w:t>
            </w:r>
            <w:r>
              <w:rPr>
                <w:rFonts w:ascii="宋体" w:hAnsi="宋体" w:eastAsia="宋体" w:cs="宋体"/>
                <w:sz w:val="24"/>
                <w:szCs w:val="24"/>
              </w:rPr>
              <w:t>,</w:t>
            </w:r>
            <w:r>
              <w:rPr>
                <w:rFonts w:hint="eastAsia" w:ascii="宋体" w:hAnsi="宋体" w:eastAsia="宋体" w:cs="宋体"/>
                <w:sz w:val="24"/>
                <w:szCs w:val="24"/>
              </w:rPr>
              <w:t>是科研、培训的重要载体和生成点，是教师专业成长的出发点；科研是教研和培训的高位把握</w:t>
            </w:r>
            <w:r>
              <w:rPr>
                <w:rFonts w:ascii="宋体" w:hAnsi="宋体" w:eastAsia="宋体" w:cs="宋体"/>
                <w:sz w:val="24"/>
                <w:szCs w:val="24"/>
              </w:rPr>
              <w:t>,</w:t>
            </w:r>
            <w:r>
              <w:rPr>
                <w:rFonts w:hint="eastAsia" w:ascii="宋体" w:hAnsi="宋体" w:eastAsia="宋体" w:cs="宋体"/>
                <w:sz w:val="24"/>
                <w:szCs w:val="24"/>
              </w:rPr>
              <w:t>能挖掘教研的深度</w:t>
            </w:r>
            <w:r>
              <w:rPr>
                <w:rFonts w:ascii="宋体" w:hAnsi="宋体" w:eastAsia="宋体" w:cs="宋体"/>
                <w:sz w:val="24"/>
                <w:szCs w:val="24"/>
              </w:rPr>
              <w:t>,</w:t>
            </w:r>
            <w:r>
              <w:rPr>
                <w:rFonts w:hint="eastAsia" w:ascii="宋体" w:hAnsi="宋体" w:eastAsia="宋体" w:cs="宋体"/>
                <w:sz w:val="24"/>
                <w:szCs w:val="24"/>
              </w:rPr>
              <w:t>提升培训的高度，也是提升教师自我发展空间的重要渠道；培训是教学与研究实施的策略和手段</w:t>
            </w:r>
            <w:r>
              <w:rPr>
                <w:rFonts w:ascii="宋体" w:hAnsi="宋体" w:eastAsia="宋体" w:cs="宋体"/>
                <w:sz w:val="24"/>
                <w:szCs w:val="24"/>
              </w:rPr>
              <w:t>,</w:t>
            </w:r>
            <w:r>
              <w:rPr>
                <w:rFonts w:hint="eastAsia" w:ascii="宋体" w:hAnsi="宋体" w:eastAsia="宋体" w:cs="宋体"/>
                <w:sz w:val="24"/>
                <w:szCs w:val="24"/>
              </w:rPr>
              <w:t>能完善教师的专业结构</w:t>
            </w:r>
            <w:r>
              <w:rPr>
                <w:rFonts w:ascii="宋体" w:hAnsi="宋体" w:eastAsia="宋体" w:cs="宋体"/>
                <w:sz w:val="24"/>
                <w:szCs w:val="24"/>
              </w:rPr>
              <w:t>,</w:t>
            </w:r>
            <w:r>
              <w:rPr>
                <w:rFonts w:hint="eastAsia" w:ascii="宋体" w:hAnsi="宋体" w:eastAsia="宋体" w:cs="宋体"/>
                <w:sz w:val="24"/>
                <w:szCs w:val="24"/>
              </w:rPr>
              <w:t>丰富教师的专业内涵</w:t>
            </w:r>
            <w:r>
              <w:rPr>
                <w:rFonts w:ascii="宋体" w:hAnsi="宋体" w:eastAsia="宋体" w:cs="宋体"/>
                <w:sz w:val="24"/>
                <w:szCs w:val="24"/>
              </w:rPr>
              <w:t>,</w:t>
            </w:r>
            <w:r>
              <w:rPr>
                <w:rFonts w:hint="eastAsia" w:ascii="宋体" w:hAnsi="宋体" w:eastAsia="宋体" w:cs="宋体"/>
                <w:sz w:val="24"/>
                <w:szCs w:val="24"/>
              </w:rPr>
              <w:t>提高“教”与“研”的质量，是教师专业成长的助力与推手。</w:t>
            </w:r>
            <w:r>
              <w:rPr>
                <w:rFonts w:hint="eastAsia" w:ascii="宋体" w:hAnsi="宋体" w:eastAsia="宋体"/>
                <w:sz w:val="24"/>
                <w:szCs w:val="24"/>
              </w:rPr>
              <w:t>信息技术则对教科研训工作起到支撑，能有效提升教师自我成长的效率。四</w:t>
            </w:r>
            <w:r>
              <w:rPr>
                <w:rFonts w:hint="eastAsia" w:ascii="宋体" w:hAnsi="宋体" w:eastAsia="宋体" w:cs="宋体"/>
                <w:sz w:val="24"/>
                <w:szCs w:val="24"/>
              </w:rPr>
              <w:t>者互补互促</w:t>
            </w:r>
            <w:r>
              <w:rPr>
                <w:rFonts w:ascii="宋体" w:hAnsi="宋体" w:eastAsia="宋体" w:cs="宋体"/>
                <w:sz w:val="24"/>
                <w:szCs w:val="24"/>
              </w:rPr>
              <w:t>,</w:t>
            </w:r>
            <w:r>
              <w:rPr>
                <w:rFonts w:hint="eastAsia" w:ascii="宋体" w:hAnsi="宋体" w:eastAsia="宋体" w:cs="宋体"/>
                <w:sz w:val="24"/>
                <w:szCs w:val="24"/>
              </w:rPr>
              <w:t>共赢共好</w:t>
            </w:r>
            <w:r>
              <w:rPr>
                <w:rFonts w:ascii="宋体" w:hAnsi="宋体" w:eastAsia="宋体" w:cs="宋体"/>
                <w:sz w:val="24"/>
                <w:szCs w:val="24"/>
              </w:rPr>
              <w:t>,</w:t>
            </w:r>
            <w:r>
              <w:rPr>
                <w:rFonts w:hint="eastAsia" w:ascii="宋体" w:hAnsi="宋体" w:eastAsia="宋体" w:cs="宋体"/>
                <w:sz w:val="24"/>
                <w:szCs w:val="24"/>
              </w:rPr>
              <w:t>四位一体的研训管理模式有利于发挥中心专业支撑作用</w:t>
            </w:r>
            <w:r>
              <w:rPr>
                <w:rFonts w:ascii="宋体" w:hAnsi="宋体" w:eastAsia="宋体" w:cs="宋体"/>
                <w:sz w:val="24"/>
                <w:szCs w:val="24"/>
              </w:rPr>
              <w:t>,</w:t>
            </w:r>
            <w:r>
              <w:rPr>
                <w:rFonts w:hint="eastAsia" w:ascii="宋体" w:hAnsi="宋体" w:eastAsia="宋体" w:cs="宋体"/>
                <w:sz w:val="24"/>
                <w:szCs w:val="24"/>
              </w:rPr>
              <w:t>也有利于区域大面积推进校本研训</w:t>
            </w:r>
            <w:r>
              <w:rPr>
                <w:rFonts w:ascii="宋体" w:hAnsi="宋体" w:eastAsia="宋体" w:cs="宋体"/>
                <w:sz w:val="24"/>
                <w:szCs w:val="24"/>
              </w:rPr>
              <w:t>,</w:t>
            </w:r>
            <w:r>
              <w:rPr>
                <w:rFonts w:hint="eastAsia" w:ascii="宋体" w:hAnsi="宋体" w:eastAsia="宋体" w:cs="宋体"/>
                <w:sz w:val="24"/>
                <w:szCs w:val="24"/>
              </w:rPr>
              <w:t>有效地促进学校和教师专业的持续发展</w:t>
            </w:r>
            <w:r>
              <w:rPr>
                <w:rFonts w:ascii="宋体" w:hAnsi="宋体" w:eastAsia="宋体" w:cs="宋体"/>
                <w:sz w:val="24"/>
                <w:szCs w:val="24"/>
              </w:rPr>
              <w:t>,</w:t>
            </w:r>
            <w:r>
              <w:rPr>
                <w:rFonts w:hint="eastAsia" w:ascii="宋体" w:hAnsi="宋体" w:eastAsia="宋体" w:cs="宋体"/>
                <w:sz w:val="24"/>
                <w:szCs w:val="24"/>
              </w:rPr>
              <w:t>推进素质教育全面深入实施。</w:t>
            </w:r>
          </w:p>
          <w:p>
            <w:pPr>
              <w:adjustRightInd w:val="0"/>
              <w:snapToGrid w:val="0"/>
              <w:spacing w:line="440" w:lineRule="exact"/>
              <w:ind w:firstLine="482" w:firstLineChars="200"/>
              <w:rPr>
                <w:rFonts w:ascii="宋体" w:hAnsi="宋体" w:eastAsia="宋体"/>
                <w:b/>
                <w:kern w:val="0"/>
                <w:sz w:val="24"/>
                <w:szCs w:val="24"/>
              </w:rPr>
            </w:pPr>
            <w:r>
              <w:rPr>
                <w:rFonts w:hint="eastAsia" w:ascii="宋体" w:hAnsi="宋体" w:eastAsia="宋体"/>
                <w:b/>
                <w:kern w:val="0"/>
                <w:sz w:val="24"/>
                <w:szCs w:val="24"/>
              </w:rPr>
              <w:t>三、项目助力，追求精致，实现高质量、高品位研训活动</w:t>
            </w:r>
          </w:p>
          <w:p>
            <w:pPr>
              <w:adjustRightInd w:val="0"/>
              <w:snapToGrid w:val="0"/>
              <w:spacing w:line="440" w:lineRule="exact"/>
              <w:ind w:firstLine="480" w:firstLineChars="200"/>
              <w:rPr>
                <w:rFonts w:ascii="宋体" w:hAnsi="宋体" w:eastAsia="宋体"/>
                <w:kern w:val="0"/>
                <w:sz w:val="24"/>
                <w:szCs w:val="24"/>
              </w:rPr>
            </w:pPr>
            <w:r>
              <w:rPr>
                <w:rFonts w:hint="eastAsia" w:ascii="宋体" w:hAnsi="宋体" w:eastAsia="宋体"/>
                <w:kern w:val="0"/>
                <w:sz w:val="24"/>
                <w:szCs w:val="24"/>
              </w:rPr>
              <w:t>中心建立研训一体化的运作模式。</w:t>
            </w:r>
            <w:r>
              <w:rPr>
                <w:rFonts w:hint="eastAsia" w:ascii="宋体" w:hAnsi="宋体" w:eastAsia="宋体"/>
                <w:sz w:val="24"/>
                <w:szCs w:val="24"/>
              </w:rPr>
              <w:t>科学制定研究项目，抓实教师发展，促进质量提升。中心有年度的发展规划，结合教育改革的发展实际和学校、教师需求确定项目主线，开展高质量、高标准、高品位的研训一体化活动。中心既有常规的</w:t>
            </w:r>
            <w:r>
              <w:rPr>
                <w:rFonts w:hint="eastAsia" w:ascii="宋体" w:hAnsi="宋体" w:eastAsia="宋体"/>
                <w:kern w:val="0"/>
                <w:sz w:val="24"/>
                <w:szCs w:val="24"/>
              </w:rPr>
              <w:t>中小学“青蓝课程”、</w:t>
            </w:r>
            <w:r>
              <w:rPr>
                <w:rFonts w:hint="eastAsia" w:ascii="宋体" w:hAnsi="宋体" w:eastAsia="宋体"/>
                <w:sz w:val="24"/>
                <w:szCs w:val="24"/>
              </w:rPr>
              <w:t>学科教师新教材培训、新课标培训、学科优质课评比、学科基本功大赛、学科展示课活动、学科成果展评、复习专题研讨、中小学教师专业研究能力大赛、中小学教师“教研写”培训、课题研究等培训项目，又有“核心素养提升”“高阶思维力培养”等</w:t>
            </w:r>
            <w:r>
              <w:rPr>
                <w:rFonts w:hint="eastAsia" w:ascii="宋体" w:hAnsi="宋体" w:eastAsia="宋体"/>
                <w:kern w:val="0"/>
                <w:sz w:val="24"/>
                <w:szCs w:val="24"/>
              </w:rPr>
              <w:t>主题式教研展示，还有“三学课堂”“集体备课”等展评，通过一系列活动的开展，实现</w:t>
            </w:r>
            <w:r>
              <w:rPr>
                <w:rFonts w:hint="eastAsia" w:ascii="宋体" w:hAnsi="宋体" w:eastAsia="宋体"/>
                <w:sz w:val="24"/>
                <w:szCs w:val="24"/>
              </w:rPr>
              <w:t>以赛代训，以训促研，以研促教，以教促学。在系列研训过程中通过</w:t>
            </w:r>
            <w:r>
              <w:rPr>
                <w:rFonts w:hint="eastAsia" w:ascii="宋体" w:hAnsi="宋体" w:eastAsia="宋体"/>
                <w:kern w:val="0"/>
                <w:sz w:val="24"/>
                <w:szCs w:val="24"/>
              </w:rPr>
              <w:t>积极收集、筛选、提炼教育教学问题，促使教师在学习中研究，在研究中学习。</w:t>
            </w:r>
          </w:p>
          <w:p>
            <w:pPr>
              <w:adjustRightInd w:val="0"/>
              <w:snapToGrid w:val="0"/>
              <w:spacing w:line="440" w:lineRule="exact"/>
              <w:ind w:firstLine="480" w:firstLineChars="200"/>
              <w:rPr>
                <w:rFonts w:ascii="宋体" w:hAnsi="宋体" w:eastAsia="宋体"/>
                <w:sz w:val="24"/>
                <w:szCs w:val="24"/>
              </w:rPr>
            </w:pPr>
            <w:r>
              <w:rPr>
                <w:rFonts w:hint="eastAsia" w:ascii="宋体" w:hAnsi="宋体" w:eastAsia="宋体"/>
                <w:sz w:val="24"/>
                <w:szCs w:val="24"/>
              </w:rPr>
              <w:t>中心注重在各项活动中充分发挥信息技术保障功能，利用多种技术手段，实现全区教师资源共享，信息贯通，有目标、有成效地实现在信息技术下的现代化研训整合。</w:t>
            </w:r>
          </w:p>
          <w:p>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sz w:val="24"/>
                <w:szCs w:val="24"/>
              </w:rPr>
              <w:t>中心坚持教科研训一体化，各部门各尽其职，又相互协作，</w:t>
            </w:r>
            <w:r>
              <w:rPr>
                <w:rFonts w:hint="eastAsia" w:ascii="宋体" w:hAnsi="宋体" w:eastAsia="宋体" w:cs="宋体"/>
                <w:sz w:val="24"/>
                <w:szCs w:val="24"/>
              </w:rPr>
              <w:t>互通有无、有机结合，共同组织开展各项研训活动。</w:t>
            </w:r>
            <w:r>
              <w:rPr>
                <w:rFonts w:hint="eastAsia" w:ascii="宋体" w:hAnsi="宋体" w:eastAsia="宋体"/>
                <w:sz w:val="24"/>
                <w:szCs w:val="24"/>
              </w:rPr>
              <w:t>中心通过</w:t>
            </w:r>
            <w:r>
              <w:rPr>
                <w:rFonts w:hint="eastAsia" w:ascii="宋体" w:hAnsi="宋体" w:eastAsia="宋体" w:cs="宋体"/>
                <w:sz w:val="24"/>
                <w:szCs w:val="24"/>
              </w:rPr>
              <w:t>系统规划，建立了一系列规章制度，确保资源互通共享、人财物统一管理。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jc w:val="center"/>
              <w:rPr>
                <w:rFonts w:ascii="宋体" w:hAnsi="宋体" w:eastAsia="宋体"/>
                <w:sz w:val="24"/>
                <w:szCs w:val="24"/>
              </w:rPr>
            </w:pPr>
            <w:r>
              <w:rPr>
                <w:rFonts w:hint="eastAsia" w:ascii="宋体" w:hAnsi="宋体" w:eastAsia="宋体"/>
                <w:sz w:val="24"/>
                <w:szCs w:val="24"/>
              </w:rPr>
              <w:t>支撑材料</w:t>
            </w:r>
          </w:p>
          <w:p>
            <w:pPr>
              <w:jc w:val="center"/>
              <w:rPr>
                <w:rFonts w:ascii="宋体" w:hAnsi="宋体" w:eastAsia="宋体"/>
                <w:sz w:val="24"/>
                <w:szCs w:val="24"/>
              </w:rPr>
            </w:pPr>
            <w:r>
              <w:rPr>
                <w:rFonts w:hint="eastAsia" w:ascii="宋体" w:hAnsi="宋体" w:eastAsia="宋体"/>
                <w:sz w:val="24"/>
                <w:szCs w:val="24"/>
              </w:rPr>
              <w:t>名称</w:t>
            </w:r>
          </w:p>
        </w:tc>
        <w:tc>
          <w:tcPr>
            <w:tcW w:w="8131" w:type="dxa"/>
            <w:gridSpan w:val="2"/>
          </w:tcPr>
          <w:p>
            <w:pPr>
              <w:spacing w:line="440" w:lineRule="exact"/>
              <w:rPr>
                <w:rFonts w:ascii="宋体" w:hAnsi="宋体" w:eastAsia="宋体"/>
                <w:bCs/>
                <w:sz w:val="24"/>
                <w:szCs w:val="24"/>
              </w:rPr>
            </w:pPr>
            <w:r>
              <w:rPr>
                <w:rFonts w:ascii="宋体" w:hAnsi="宋体" w:eastAsia="宋体"/>
                <w:bCs/>
                <w:sz w:val="24"/>
                <w:szCs w:val="24"/>
              </w:rPr>
              <w:t xml:space="preserve">22.1 </w:t>
            </w:r>
            <w:r>
              <w:rPr>
                <w:rFonts w:hint="eastAsia" w:ascii="宋体" w:hAnsi="宋体" w:eastAsia="宋体"/>
                <w:bCs/>
                <w:sz w:val="24"/>
                <w:szCs w:val="24"/>
              </w:rPr>
              <w:t>关于成立连云区教师发展中心的相关文件</w:t>
            </w:r>
          </w:p>
          <w:p>
            <w:pPr>
              <w:spacing w:line="440" w:lineRule="exact"/>
              <w:rPr>
                <w:rFonts w:ascii="宋体" w:hAnsi="宋体" w:eastAsia="宋体"/>
                <w:bCs/>
                <w:sz w:val="24"/>
                <w:szCs w:val="24"/>
              </w:rPr>
            </w:pPr>
            <w:r>
              <w:rPr>
                <w:rFonts w:ascii="宋体" w:hAnsi="宋体" w:eastAsia="宋体"/>
                <w:bCs/>
                <w:sz w:val="24"/>
                <w:szCs w:val="24"/>
              </w:rPr>
              <w:t xml:space="preserve">22.2 </w:t>
            </w:r>
            <w:r>
              <w:rPr>
                <w:rFonts w:hint="eastAsia" w:ascii="宋体" w:hAnsi="宋体" w:eastAsia="宋体"/>
                <w:bCs/>
                <w:sz w:val="24"/>
                <w:szCs w:val="24"/>
              </w:rPr>
              <w:t>连云区教师发展中心职能简介</w:t>
            </w:r>
          </w:p>
          <w:p>
            <w:pPr>
              <w:spacing w:line="440" w:lineRule="exact"/>
              <w:rPr>
                <w:rFonts w:ascii="宋体" w:hAnsi="宋体" w:eastAsia="宋体"/>
                <w:bCs/>
                <w:sz w:val="24"/>
                <w:szCs w:val="24"/>
              </w:rPr>
            </w:pPr>
            <w:r>
              <w:rPr>
                <w:rFonts w:ascii="宋体" w:hAnsi="宋体" w:eastAsia="宋体"/>
                <w:bCs/>
                <w:sz w:val="24"/>
                <w:szCs w:val="24"/>
              </w:rPr>
              <w:t xml:space="preserve">22.3 </w:t>
            </w:r>
            <w:r>
              <w:rPr>
                <w:rFonts w:hint="eastAsia" w:ascii="宋体" w:hAnsi="宋体" w:eastAsia="宋体"/>
                <w:bCs/>
                <w:sz w:val="24"/>
                <w:szCs w:val="24"/>
              </w:rPr>
              <w:t>连云区教师发展中心相关管理制度</w:t>
            </w:r>
          </w:p>
          <w:p>
            <w:pPr>
              <w:spacing w:line="440" w:lineRule="exact"/>
              <w:rPr>
                <w:rFonts w:ascii="宋体" w:hAnsi="宋体" w:eastAsia="宋体"/>
                <w:bCs/>
                <w:sz w:val="24"/>
                <w:szCs w:val="24"/>
              </w:rPr>
            </w:pPr>
            <w:r>
              <w:rPr>
                <w:rFonts w:ascii="宋体" w:hAnsi="宋体" w:eastAsia="宋体"/>
                <w:bCs/>
                <w:sz w:val="24"/>
                <w:szCs w:val="24"/>
              </w:rPr>
              <w:t xml:space="preserve">22.4 </w:t>
            </w:r>
            <w:r>
              <w:rPr>
                <w:rFonts w:hint="eastAsia" w:ascii="宋体" w:hAnsi="宋体" w:eastAsia="宋体"/>
                <w:bCs/>
                <w:sz w:val="24"/>
                <w:szCs w:val="24"/>
              </w:rPr>
              <w:t>连云区教师发展中心各职能部门岗位职责等相关材料</w:t>
            </w:r>
          </w:p>
          <w:p>
            <w:pPr>
              <w:spacing w:line="440" w:lineRule="exact"/>
              <w:rPr>
                <w:rFonts w:ascii="宋体" w:hAnsi="宋体" w:eastAsia="宋体"/>
                <w:bCs/>
                <w:sz w:val="24"/>
                <w:szCs w:val="24"/>
              </w:rPr>
            </w:pPr>
            <w:r>
              <w:rPr>
                <w:rFonts w:ascii="宋体" w:hAnsi="宋体" w:eastAsia="宋体"/>
                <w:bCs/>
                <w:sz w:val="24"/>
                <w:szCs w:val="24"/>
              </w:rPr>
              <w:t xml:space="preserve">22.5 </w:t>
            </w:r>
            <w:r>
              <w:rPr>
                <w:rFonts w:hint="eastAsia" w:ascii="宋体" w:hAnsi="宋体" w:eastAsia="宋体"/>
                <w:bCs/>
                <w:sz w:val="24"/>
                <w:szCs w:val="24"/>
              </w:rPr>
              <w:t>连云区教师发展中心网站主页截图</w:t>
            </w:r>
          </w:p>
          <w:p>
            <w:pPr>
              <w:spacing w:line="440" w:lineRule="exact"/>
              <w:rPr>
                <w:rFonts w:ascii="宋体" w:hAnsi="宋体" w:eastAsia="宋体"/>
                <w:bCs/>
                <w:sz w:val="24"/>
                <w:szCs w:val="24"/>
              </w:rPr>
            </w:pPr>
            <w:r>
              <w:rPr>
                <w:rFonts w:ascii="宋体" w:hAnsi="宋体" w:eastAsia="宋体"/>
                <w:bCs/>
                <w:sz w:val="24"/>
                <w:szCs w:val="24"/>
              </w:rPr>
              <w:t xml:space="preserve">22.6 </w:t>
            </w:r>
            <w:r>
              <w:rPr>
                <w:rFonts w:hint="eastAsia" w:ascii="宋体" w:hAnsi="宋体" w:eastAsia="宋体"/>
                <w:bCs/>
                <w:sz w:val="24"/>
                <w:szCs w:val="24"/>
              </w:rPr>
              <w:t>连云区教师发展中心近年教科研训计划</w:t>
            </w:r>
          </w:p>
          <w:p>
            <w:pPr>
              <w:spacing w:line="440" w:lineRule="exact"/>
              <w:rPr>
                <w:rFonts w:ascii="宋体" w:hAnsi="宋体" w:eastAsia="宋体"/>
                <w:bCs/>
                <w:sz w:val="24"/>
                <w:szCs w:val="24"/>
              </w:rPr>
            </w:pPr>
            <w:r>
              <w:rPr>
                <w:rFonts w:ascii="宋体" w:hAnsi="宋体" w:eastAsia="宋体"/>
                <w:bCs/>
                <w:sz w:val="24"/>
                <w:szCs w:val="24"/>
              </w:rPr>
              <w:t xml:space="preserve">22.7 </w:t>
            </w:r>
            <w:r>
              <w:rPr>
                <w:rFonts w:hint="eastAsia" w:ascii="宋体" w:hAnsi="宋体" w:eastAsia="宋体"/>
                <w:bCs/>
                <w:sz w:val="24"/>
                <w:szCs w:val="24"/>
              </w:rPr>
              <w:t>连云区教师发展中心近年教科研训相关活动资料</w:t>
            </w:r>
          </w:p>
          <w:p>
            <w:pPr>
              <w:spacing w:line="440" w:lineRule="exact"/>
              <w:rPr>
                <w:rFonts w:ascii="宋体" w:hAnsi="宋体" w:eastAsia="宋体"/>
                <w:bCs/>
                <w:sz w:val="24"/>
                <w:szCs w:val="24"/>
              </w:rPr>
            </w:pPr>
            <w:r>
              <w:rPr>
                <w:rFonts w:ascii="宋体" w:hAnsi="宋体" w:eastAsia="宋体"/>
                <w:bCs/>
                <w:sz w:val="24"/>
                <w:szCs w:val="24"/>
              </w:rPr>
              <w:t xml:space="preserve">22.8 </w:t>
            </w:r>
            <w:r>
              <w:rPr>
                <w:rFonts w:hint="eastAsia" w:ascii="宋体" w:hAnsi="宋体" w:eastAsia="宋体"/>
                <w:bCs/>
                <w:sz w:val="24"/>
                <w:szCs w:val="24"/>
              </w:rPr>
              <w:t>连云区教师发展中心网络资源共享网址截图</w:t>
            </w:r>
          </w:p>
          <w:p>
            <w:pPr>
              <w:adjustRightInd w:val="0"/>
              <w:snapToGrid w:val="0"/>
              <w:spacing w:line="440" w:lineRule="exact"/>
              <w:rPr>
                <w:rFonts w:ascii="宋体" w:hAnsi="宋体" w:eastAsia="宋体" w:cs="宋体"/>
                <w:sz w:val="24"/>
                <w:szCs w:val="24"/>
                <w:lang w:val="zh-CN"/>
              </w:rPr>
            </w:pPr>
            <w:r>
              <w:rPr>
                <w:rFonts w:ascii="宋体" w:hAnsi="宋体" w:eastAsia="宋体"/>
                <w:bCs/>
                <w:sz w:val="24"/>
                <w:szCs w:val="24"/>
              </w:rPr>
              <w:t>22.</w:t>
            </w:r>
            <w:r>
              <w:rPr>
                <w:rFonts w:ascii="宋体" w:hAnsi="宋体" w:eastAsia="宋体"/>
                <w:sz w:val="24"/>
                <w:szCs w:val="24"/>
              </w:rPr>
              <w:t>9</w:t>
            </w:r>
            <w:r>
              <w:rPr>
                <w:rFonts w:ascii="宋体" w:hAnsi="宋体" w:eastAsia="宋体"/>
                <w:bCs/>
                <w:sz w:val="24"/>
                <w:szCs w:val="24"/>
              </w:rPr>
              <w:t xml:space="preserve"> </w:t>
            </w:r>
            <w:r>
              <w:rPr>
                <w:rFonts w:hint="eastAsia" w:ascii="宋体" w:hAnsi="宋体" w:eastAsia="宋体"/>
                <w:bCs/>
                <w:sz w:val="24"/>
                <w:szCs w:val="24"/>
              </w:rPr>
              <w:t>连云区教师发展中心</w:t>
            </w:r>
            <w:r>
              <w:rPr>
                <w:rFonts w:hint="eastAsia" w:ascii="宋体" w:hAnsi="宋体" w:eastAsia="宋体" w:cs="宋体"/>
                <w:sz w:val="24"/>
                <w:szCs w:val="24"/>
                <w:lang w:val="zh-CN"/>
              </w:rPr>
              <w:t>教科研训一体化工作模式及典型案例等材料</w:t>
            </w:r>
          </w:p>
          <w:p>
            <w:pPr>
              <w:adjustRightInd w:val="0"/>
              <w:snapToGrid w:val="0"/>
              <w:spacing w:line="440" w:lineRule="exact"/>
              <w:rPr>
                <w:rFonts w:ascii="宋体" w:hAnsi="宋体" w:eastAsia="宋体" w:cs="宋体"/>
                <w:sz w:val="24"/>
                <w:szCs w:val="24"/>
                <w:lang w:val="zh-CN"/>
              </w:rPr>
            </w:pPr>
          </w:p>
          <w:p>
            <w:pPr>
              <w:adjustRightInd w:val="0"/>
              <w:snapToGrid w:val="0"/>
              <w:spacing w:line="440" w:lineRule="exact"/>
              <w:rPr>
                <w:rFonts w:ascii="宋体" w:hAnsi="宋体" w:eastAsia="宋体" w:cs="宋体"/>
                <w:sz w:val="24"/>
                <w:szCs w:val="24"/>
                <w:lang w:val="zh-CN"/>
              </w:rPr>
            </w:pPr>
          </w:p>
          <w:p>
            <w:pPr>
              <w:adjustRightInd w:val="0"/>
              <w:snapToGrid w:val="0"/>
              <w:spacing w:line="440" w:lineRule="exact"/>
              <w:rPr>
                <w:rFonts w:ascii="宋体" w:hAnsi="宋体" w:eastAsia="宋体" w:cs="宋体"/>
                <w:sz w:val="24"/>
                <w:szCs w:val="24"/>
                <w:lang w:val="zh-CN"/>
              </w:rPr>
            </w:pPr>
          </w:p>
        </w:tc>
      </w:tr>
    </w:tbl>
    <w:p>
      <w:pPr>
        <w:widowControl/>
        <w:jc w:val="left"/>
        <w:rPr>
          <w:rFonts w:ascii="宋体" w:hAnsi="宋体" w:eastAsia="宋体"/>
          <w:sz w:val="24"/>
          <w:szCs w:val="24"/>
        </w:rPr>
      </w:pPr>
      <w:r>
        <w:rPr>
          <w:rFonts w:ascii="宋体" w:hAnsi="宋体" w:eastAsia="宋体"/>
          <w:sz w:val="24"/>
          <w:szCs w:val="24"/>
        </w:rPr>
        <w:br w:type="page"/>
      </w:r>
    </w:p>
    <w:tbl>
      <w:tblPr>
        <w:tblStyle w:val="13"/>
        <w:tblW w:w="8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6660"/>
        <w:gridCol w:w="1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7308" w:type="dxa"/>
            <w:gridSpan w:val="2"/>
            <w:tcBorders>
              <w:right w:val="single" w:color="auto" w:sz="2" w:space="0"/>
            </w:tcBorders>
            <w:vAlign w:val="center"/>
          </w:tcPr>
          <w:p>
            <w:pPr>
              <w:jc w:val="center"/>
              <w:rPr>
                <w:rFonts w:ascii="宋体" w:hAnsi="宋体" w:eastAsia="宋体"/>
                <w:b/>
                <w:bCs/>
                <w:sz w:val="24"/>
                <w:szCs w:val="24"/>
              </w:rPr>
            </w:pPr>
            <w:r>
              <w:rPr>
                <w:rFonts w:hint="eastAsia" w:ascii="宋体" w:hAnsi="宋体" w:eastAsia="宋体"/>
                <w:b/>
                <w:bCs/>
                <w:sz w:val="24"/>
                <w:szCs w:val="24"/>
              </w:rPr>
              <w:t>工作绩效</w:t>
            </w:r>
            <w:r>
              <w:rPr>
                <w:rFonts w:ascii="宋体" w:hAnsi="宋体" w:eastAsia="宋体"/>
                <w:bCs/>
                <w:sz w:val="24"/>
                <w:szCs w:val="24"/>
              </w:rPr>
              <w:t>——</w:t>
            </w:r>
            <w:r>
              <w:rPr>
                <w:rFonts w:hint="eastAsia" w:ascii="宋体" w:hAnsi="宋体" w:eastAsia="宋体"/>
                <w:bCs/>
                <w:sz w:val="24"/>
                <w:szCs w:val="24"/>
              </w:rPr>
              <w:t>工作绩效</w:t>
            </w:r>
          </w:p>
        </w:tc>
        <w:tc>
          <w:tcPr>
            <w:tcW w:w="1462" w:type="dxa"/>
            <w:tcBorders>
              <w:left w:val="single" w:color="auto" w:sz="2" w:space="0"/>
            </w:tcBorders>
            <w:vAlign w:val="center"/>
          </w:tcPr>
          <w:p>
            <w:pPr>
              <w:jc w:val="center"/>
              <w:rPr>
                <w:rFonts w:ascii="宋体" w:hAnsi="宋体" w:eastAsia="宋体"/>
                <w:sz w:val="24"/>
                <w:szCs w:val="24"/>
              </w:rPr>
            </w:pPr>
            <w:r>
              <w:rPr>
                <w:rFonts w:hint="eastAsia" w:ascii="宋体" w:hAnsi="宋体" w:eastAsia="宋体"/>
                <w:sz w:val="24"/>
                <w:szCs w:val="24"/>
              </w:rPr>
              <w:t>自评赋分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7308" w:type="dxa"/>
            <w:gridSpan w:val="2"/>
            <w:tcBorders>
              <w:right w:val="single" w:color="auto" w:sz="2" w:space="0"/>
            </w:tcBorders>
            <w:vAlign w:val="center"/>
          </w:tcPr>
          <w:p>
            <w:pPr>
              <w:widowControl/>
              <w:snapToGrid w:val="0"/>
              <w:ind w:firstLine="480" w:firstLineChars="200"/>
              <w:jc w:val="left"/>
              <w:rPr>
                <w:rFonts w:ascii="宋体" w:hAnsi="宋体" w:eastAsia="宋体"/>
                <w:sz w:val="24"/>
                <w:szCs w:val="24"/>
              </w:rPr>
            </w:pPr>
            <w:r>
              <w:rPr>
                <w:rFonts w:ascii="宋体" w:hAnsi="宋体" w:eastAsia="宋体"/>
                <w:sz w:val="24"/>
                <w:szCs w:val="24"/>
              </w:rPr>
              <w:t>23</w:t>
            </w:r>
            <w:r>
              <w:rPr>
                <w:rFonts w:ascii="宋体" w:hAnsi="宋体" w:eastAsia="宋体" w:cs="宋体"/>
                <w:sz w:val="24"/>
                <w:szCs w:val="24"/>
              </w:rPr>
              <w:t xml:space="preserve">. </w:t>
            </w:r>
            <w:r>
              <w:rPr>
                <w:rFonts w:hint="eastAsia" w:ascii="宋体" w:hAnsi="宋体" w:eastAsia="宋体"/>
                <w:sz w:val="24"/>
                <w:szCs w:val="24"/>
              </w:rPr>
              <w:t>有效开展五年一周期教师全员培训，每位教师和校长每年培训时间分别不低于</w:t>
            </w:r>
            <w:r>
              <w:rPr>
                <w:rFonts w:ascii="宋体" w:hAnsi="宋体" w:eastAsia="宋体"/>
                <w:sz w:val="24"/>
                <w:szCs w:val="24"/>
              </w:rPr>
              <w:t>72</w:t>
            </w:r>
            <w:r>
              <w:rPr>
                <w:rFonts w:hint="eastAsia" w:ascii="宋体" w:hAnsi="宋体" w:eastAsia="宋体"/>
                <w:sz w:val="24"/>
                <w:szCs w:val="24"/>
              </w:rPr>
              <w:t>学时和</w:t>
            </w:r>
            <w:r>
              <w:rPr>
                <w:rFonts w:ascii="宋体" w:hAnsi="宋体" w:eastAsia="宋体"/>
                <w:sz w:val="24"/>
                <w:szCs w:val="24"/>
              </w:rPr>
              <w:t>48</w:t>
            </w:r>
            <w:r>
              <w:rPr>
                <w:rFonts w:hint="eastAsia" w:ascii="宋体" w:hAnsi="宋体" w:eastAsia="宋体"/>
                <w:sz w:val="24"/>
                <w:szCs w:val="24"/>
              </w:rPr>
              <w:t>学时，研</w:t>
            </w:r>
            <w:r>
              <w:rPr>
                <w:rFonts w:hint="eastAsia" w:ascii="宋体" w:hAnsi="宋体" w:eastAsia="宋体" w:cs="宋体"/>
                <w:kern w:val="0"/>
                <w:sz w:val="24"/>
                <w:szCs w:val="24"/>
              </w:rPr>
              <w:t>训制度健全，管理规范、实现信息化。教师队伍建设水平主要指标逐年提高。</w:t>
            </w:r>
          </w:p>
        </w:tc>
        <w:tc>
          <w:tcPr>
            <w:tcW w:w="1462" w:type="dxa"/>
            <w:tcBorders>
              <w:left w:val="single" w:color="auto" w:sz="2" w:space="0"/>
            </w:tcBorders>
            <w:vAlign w:val="center"/>
          </w:tcPr>
          <w:p>
            <w:pPr>
              <w:jc w:val="center"/>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jc w:val="center"/>
              <w:rPr>
                <w:rFonts w:ascii="宋体" w:hAnsi="宋体" w:eastAsia="宋体"/>
                <w:sz w:val="24"/>
                <w:szCs w:val="24"/>
              </w:rPr>
            </w:pPr>
            <w:r>
              <w:rPr>
                <w:rFonts w:hint="eastAsia" w:ascii="宋体" w:hAnsi="宋体" w:eastAsia="宋体"/>
                <w:sz w:val="24"/>
                <w:szCs w:val="24"/>
              </w:rPr>
              <w:t>自</w:t>
            </w:r>
          </w:p>
          <w:p>
            <w:pPr>
              <w:jc w:val="center"/>
              <w:rPr>
                <w:rFonts w:ascii="宋体" w:hAnsi="宋体" w:eastAsia="宋体"/>
                <w:sz w:val="24"/>
                <w:szCs w:val="24"/>
              </w:rPr>
            </w:pPr>
          </w:p>
          <w:p>
            <w:pPr>
              <w:jc w:val="center"/>
              <w:rPr>
                <w:rFonts w:ascii="宋体" w:hAnsi="宋体" w:eastAsia="宋体"/>
                <w:sz w:val="24"/>
                <w:szCs w:val="24"/>
              </w:rPr>
            </w:pPr>
          </w:p>
          <w:p>
            <w:pPr>
              <w:jc w:val="center"/>
              <w:rPr>
                <w:rFonts w:ascii="宋体" w:hAnsi="宋体" w:eastAsia="宋体"/>
                <w:sz w:val="24"/>
                <w:szCs w:val="24"/>
              </w:rPr>
            </w:pPr>
            <w:r>
              <w:rPr>
                <w:rFonts w:hint="eastAsia" w:ascii="宋体" w:hAnsi="宋体" w:eastAsia="宋体"/>
                <w:sz w:val="24"/>
                <w:szCs w:val="24"/>
              </w:rPr>
              <w:t>我</w:t>
            </w:r>
          </w:p>
          <w:p>
            <w:pPr>
              <w:jc w:val="center"/>
              <w:rPr>
                <w:rFonts w:ascii="宋体" w:hAnsi="宋体" w:eastAsia="宋体"/>
                <w:sz w:val="24"/>
                <w:szCs w:val="24"/>
              </w:rPr>
            </w:pPr>
          </w:p>
          <w:p>
            <w:pPr>
              <w:jc w:val="center"/>
              <w:rPr>
                <w:rFonts w:ascii="宋体" w:hAnsi="宋体" w:eastAsia="宋体"/>
                <w:sz w:val="24"/>
                <w:szCs w:val="24"/>
              </w:rPr>
            </w:pPr>
          </w:p>
          <w:p>
            <w:pPr>
              <w:jc w:val="center"/>
              <w:rPr>
                <w:rFonts w:ascii="宋体" w:hAnsi="宋体" w:eastAsia="宋体"/>
                <w:sz w:val="24"/>
                <w:szCs w:val="24"/>
              </w:rPr>
            </w:pPr>
            <w:r>
              <w:rPr>
                <w:rFonts w:hint="eastAsia" w:ascii="宋体" w:hAnsi="宋体" w:eastAsia="宋体"/>
                <w:sz w:val="24"/>
                <w:szCs w:val="24"/>
              </w:rPr>
              <w:t>评</w:t>
            </w:r>
          </w:p>
          <w:p>
            <w:pPr>
              <w:jc w:val="center"/>
              <w:rPr>
                <w:rFonts w:ascii="宋体" w:hAnsi="宋体" w:eastAsia="宋体"/>
                <w:sz w:val="24"/>
                <w:szCs w:val="24"/>
              </w:rPr>
            </w:pPr>
          </w:p>
          <w:p>
            <w:pPr>
              <w:jc w:val="center"/>
              <w:rPr>
                <w:rFonts w:ascii="宋体" w:hAnsi="宋体" w:eastAsia="宋体"/>
                <w:sz w:val="24"/>
                <w:szCs w:val="24"/>
              </w:rPr>
            </w:pPr>
          </w:p>
          <w:p>
            <w:pPr>
              <w:jc w:val="center"/>
              <w:rPr>
                <w:rFonts w:ascii="宋体" w:hAnsi="宋体" w:eastAsia="宋体"/>
                <w:sz w:val="24"/>
                <w:szCs w:val="24"/>
              </w:rPr>
            </w:pPr>
            <w:r>
              <w:rPr>
                <w:rFonts w:hint="eastAsia" w:ascii="宋体" w:hAnsi="宋体" w:eastAsia="宋体"/>
                <w:sz w:val="24"/>
                <w:szCs w:val="24"/>
              </w:rPr>
              <w:t>价</w:t>
            </w:r>
          </w:p>
        </w:tc>
        <w:tc>
          <w:tcPr>
            <w:tcW w:w="8122" w:type="dxa"/>
            <w:gridSpan w:val="2"/>
          </w:tcPr>
          <w:p>
            <w:pPr>
              <w:autoSpaceDN w:val="0"/>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连云区扎实推进教师研训工作，成效明显。根据</w:t>
            </w:r>
            <w:r>
              <w:rPr>
                <w:rFonts w:hint="eastAsia" w:ascii="宋体" w:hAnsi="宋体" w:eastAsia="宋体"/>
                <w:sz w:val="24"/>
                <w:szCs w:val="24"/>
              </w:rPr>
              <w:t>《国家中长期教育改革和发展规划纲要（</w:t>
            </w:r>
            <w:r>
              <w:rPr>
                <w:rFonts w:ascii="宋体" w:hAnsi="宋体" w:eastAsia="宋体"/>
                <w:sz w:val="24"/>
                <w:szCs w:val="24"/>
              </w:rPr>
              <w:t>2010--2020</w:t>
            </w:r>
            <w:r>
              <w:rPr>
                <w:rFonts w:hint="eastAsia" w:ascii="宋体" w:hAnsi="宋体" w:eastAsia="宋体"/>
                <w:sz w:val="24"/>
                <w:szCs w:val="24"/>
              </w:rPr>
              <w:t>年</w:t>
            </w:r>
            <w:r>
              <w:rPr>
                <w:rFonts w:ascii="宋体" w:hAnsi="宋体" w:eastAsia="宋体"/>
                <w:sz w:val="24"/>
                <w:szCs w:val="24"/>
              </w:rPr>
              <w:t>)</w:t>
            </w:r>
            <w:r>
              <w:rPr>
                <w:rFonts w:hint="eastAsia" w:ascii="宋体" w:hAnsi="宋体" w:eastAsia="宋体"/>
                <w:sz w:val="24"/>
                <w:szCs w:val="24"/>
              </w:rPr>
              <w:t>》相关要求，中心通过建立工作机制，采取有效措施，</w:t>
            </w:r>
            <w:r>
              <w:rPr>
                <w:rFonts w:hint="eastAsia" w:ascii="宋体" w:hAnsi="宋体" w:eastAsia="宋体" w:cs="宋体"/>
                <w:sz w:val="24"/>
                <w:szCs w:val="24"/>
              </w:rPr>
              <w:t>全面开展形式多样、内容丰富、研训一体的培训活动，通过加强全员培训，着力骨干培训，凸显名师培训，优化干部培训，全面提高教师专业素养，促进教师专业发展。</w:t>
            </w:r>
          </w:p>
          <w:p>
            <w:pPr>
              <w:autoSpaceDN w:val="0"/>
              <w:spacing w:line="460" w:lineRule="exact"/>
              <w:ind w:firstLine="482" w:firstLineChars="200"/>
              <w:rPr>
                <w:rFonts w:ascii="宋体" w:hAnsi="宋体" w:eastAsia="宋体" w:cs="宋体"/>
                <w:b/>
                <w:sz w:val="24"/>
                <w:szCs w:val="24"/>
              </w:rPr>
            </w:pPr>
            <w:r>
              <w:rPr>
                <w:rFonts w:hint="eastAsia" w:ascii="宋体" w:hAnsi="宋体" w:eastAsia="宋体" w:cs="宋体"/>
                <w:b/>
                <w:sz w:val="24"/>
                <w:szCs w:val="24"/>
              </w:rPr>
              <w:t>一、健全制度，完善体系，夯实培训工作保障</w:t>
            </w:r>
          </w:p>
          <w:p>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完善五年一周期全员培训制度。确保培训过程管理规范，研训服务周全，研训考核严格，信息反馈及时，整改措施得力，确保每位教师每年培训时间不低于</w:t>
            </w:r>
            <w:r>
              <w:rPr>
                <w:rFonts w:ascii="宋体" w:hAnsi="宋体" w:eastAsia="宋体" w:cs="宋体"/>
                <w:sz w:val="24"/>
                <w:szCs w:val="24"/>
              </w:rPr>
              <w:t>72</w:t>
            </w:r>
            <w:r>
              <w:rPr>
                <w:rFonts w:hint="eastAsia" w:ascii="宋体" w:hAnsi="宋体" w:eastAsia="宋体" w:cs="宋体"/>
                <w:sz w:val="24"/>
                <w:szCs w:val="24"/>
              </w:rPr>
              <w:t>学时，五年培训周期内不少于</w:t>
            </w:r>
            <w:r>
              <w:rPr>
                <w:rFonts w:ascii="宋体" w:hAnsi="宋体" w:eastAsia="宋体" w:cs="宋体"/>
                <w:sz w:val="24"/>
                <w:szCs w:val="24"/>
              </w:rPr>
              <w:t>360</w:t>
            </w:r>
            <w:r>
              <w:rPr>
                <w:rFonts w:hint="eastAsia" w:ascii="宋体" w:hAnsi="宋体" w:eastAsia="宋体" w:cs="宋体"/>
                <w:sz w:val="24"/>
                <w:szCs w:val="24"/>
              </w:rPr>
              <w:t>学时。定期组织继续教育学时认定，信息登记及时，在职教干教师参训率达</w:t>
            </w:r>
            <w:r>
              <w:rPr>
                <w:rFonts w:ascii="宋体" w:hAnsi="宋体" w:eastAsia="宋体" w:cs="宋体"/>
                <w:sz w:val="24"/>
                <w:szCs w:val="24"/>
              </w:rPr>
              <w:t>99%</w:t>
            </w:r>
            <w:r>
              <w:rPr>
                <w:rFonts w:hint="eastAsia" w:ascii="宋体" w:hAnsi="宋体" w:eastAsia="宋体" w:cs="宋体"/>
                <w:sz w:val="24"/>
                <w:szCs w:val="24"/>
              </w:rPr>
              <w:t>以上，合格率达</w:t>
            </w:r>
            <w:r>
              <w:rPr>
                <w:rFonts w:ascii="宋体" w:hAnsi="宋体" w:eastAsia="宋体" w:cs="宋体"/>
                <w:sz w:val="24"/>
                <w:szCs w:val="24"/>
              </w:rPr>
              <w:t>100%</w:t>
            </w:r>
            <w:r>
              <w:rPr>
                <w:rFonts w:hint="eastAsia" w:ascii="宋体" w:hAnsi="宋体" w:eastAsia="宋体" w:cs="宋体"/>
                <w:sz w:val="24"/>
                <w:szCs w:val="24"/>
              </w:rPr>
              <w:t>，学时学分登记率</w:t>
            </w:r>
            <w:r>
              <w:rPr>
                <w:rFonts w:ascii="宋体" w:hAnsi="宋体" w:eastAsia="宋体" w:cs="宋体"/>
                <w:sz w:val="24"/>
                <w:szCs w:val="24"/>
              </w:rPr>
              <w:t>100%</w:t>
            </w:r>
            <w:r>
              <w:rPr>
                <w:rFonts w:hint="eastAsia" w:ascii="宋体" w:hAnsi="宋体" w:eastAsia="宋体" w:cs="宋体"/>
                <w:sz w:val="24"/>
                <w:szCs w:val="24"/>
              </w:rPr>
              <w:t>。建立教师培训档案管理机制。对教师研训实行信息化管理。研训档案登记及时，管理规范，齐全。重视对高层次人才的过程性管理，每年组织一次高层次人才履行职责情况审验，凡是未能履行职责，业务考核要求未达标者，则取消其相关称号，并停止享受相应待遇。优化研训活动互动网络。充分发挥教育技术装备在教师研训方面的功能和效益，逐步构建并优化教科研训网络化平台，形成以发挥教师研训主体作用为重点，以四个研训部门为支撑的研训活动互动网络，提高广大教师自主研修、自主实践和自主创新能力。完善培训工作组织体系。中心通过集中培训与分散培训相结合，现场培训与网络培训相结合，提高培训针对性和实效性；通过“青蓝课程”、“百位名师百节好课百乡行”、“国培”网络培训、“引智培训”、省厅“名师送培”等多种培训形式，提高培训活动效率；通过构建课堂教学、课题研究、论文写作“教研写”“读思行”全新培训模式，引领教师以科研手段走内涵发展之路。</w:t>
            </w:r>
          </w:p>
          <w:p>
            <w:pPr>
              <w:spacing w:line="460" w:lineRule="exact"/>
              <w:ind w:firstLine="482" w:firstLineChars="200"/>
              <w:rPr>
                <w:rFonts w:ascii="宋体" w:hAnsi="宋体" w:eastAsia="宋体" w:cs="宋体"/>
                <w:b/>
                <w:sz w:val="24"/>
                <w:szCs w:val="24"/>
              </w:rPr>
            </w:pPr>
            <w:r>
              <w:rPr>
                <w:rFonts w:hint="eastAsia" w:ascii="宋体" w:hAnsi="宋体" w:eastAsia="宋体" w:cs="宋体"/>
                <w:b/>
                <w:sz w:val="24"/>
                <w:szCs w:val="24"/>
              </w:rPr>
              <w:t>二、分类实施，分项推进，提升培训工作水平</w:t>
            </w:r>
          </w:p>
          <w:p>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做实新入职教师岗前培训。在落实新入职教师参加市级不少于</w:t>
            </w:r>
            <w:r>
              <w:rPr>
                <w:rFonts w:ascii="宋体" w:hAnsi="宋体" w:eastAsia="宋体" w:cs="宋体"/>
                <w:sz w:val="24"/>
                <w:szCs w:val="24"/>
              </w:rPr>
              <w:t>120</w:t>
            </w:r>
            <w:r>
              <w:rPr>
                <w:rFonts w:hint="eastAsia" w:ascii="宋体" w:hAnsi="宋体" w:eastAsia="宋体" w:cs="宋体"/>
                <w:sz w:val="24"/>
                <w:szCs w:val="24"/>
              </w:rPr>
              <w:t>学时培训任务的基础上，认真组织区本级新教师入职培训。通过邀请专家作入职指导讲座、开展教育法律法规专项测试、进行新教师入职宣誓等环节，为新教师上好入职第一课。做强校干履职能力培训。坚持以中小学校长领导力培养工程为发展主题，以“专业</w:t>
            </w:r>
            <w:r>
              <w:rPr>
                <w:rFonts w:ascii="宋体" w:hAnsi="宋体" w:eastAsia="宋体" w:cs="宋体"/>
                <w:sz w:val="24"/>
                <w:szCs w:val="24"/>
              </w:rPr>
              <w:t>-</w:t>
            </w:r>
            <w:r>
              <w:rPr>
                <w:rFonts w:hint="eastAsia" w:ascii="宋体" w:hAnsi="宋体" w:eastAsia="宋体" w:cs="宋体"/>
                <w:sz w:val="24"/>
                <w:szCs w:val="24"/>
              </w:rPr>
              <w:t>专长</w:t>
            </w:r>
            <w:r>
              <w:rPr>
                <w:rFonts w:ascii="宋体" w:hAnsi="宋体" w:eastAsia="宋体" w:cs="宋体"/>
                <w:sz w:val="24"/>
                <w:szCs w:val="24"/>
              </w:rPr>
              <w:t>-</w:t>
            </w:r>
            <w:r>
              <w:rPr>
                <w:rFonts w:hint="eastAsia" w:ascii="宋体" w:hAnsi="宋体" w:eastAsia="宋体" w:cs="宋体"/>
                <w:sz w:val="24"/>
                <w:szCs w:val="24"/>
              </w:rPr>
              <w:t>专家”为发展路径，以“基于学校发展的校长成长”为发展理念，构建干部队伍教科研训体系，推动干部队伍建设再上新台阶。近年来，已先后组织教干赴苏州、徐州、山东等地开展专题培训及校长论坛，</w:t>
            </w:r>
            <w:r>
              <w:rPr>
                <w:rFonts w:ascii="宋体" w:hAnsi="宋体" w:eastAsia="宋体" w:cs="宋体"/>
                <w:sz w:val="24"/>
                <w:szCs w:val="24"/>
              </w:rPr>
              <w:t xml:space="preserve"> </w:t>
            </w:r>
            <w:r>
              <w:rPr>
                <w:rFonts w:hint="eastAsia" w:ascii="宋体" w:hAnsi="宋体" w:eastAsia="宋体" w:cs="宋体"/>
                <w:sz w:val="24"/>
                <w:szCs w:val="24"/>
              </w:rPr>
              <w:t>围绕教育教学改革和学校发展中的痛点、堵点深入讨论，交流启发，凝聚思想共识，汇聚发展动力。做优班主任技能培训。采取“以赛代训、赛训一体”方式，搭建班主任成长平台，推动班主任专业发展。每年暑期，我区定期开展中小学班主任基本功比赛，并推荐优秀者参加市、省级比赛。截止</w:t>
            </w:r>
            <w:r>
              <w:rPr>
                <w:rFonts w:ascii="宋体" w:hAnsi="宋体" w:eastAsia="宋体" w:cs="宋体"/>
                <w:sz w:val="24"/>
                <w:szCs w:val="24"/>
              </w:rPr>
              <w:t>2019</w:t>
            </w:r>
            <w:r>
              <w:rPr>
                <w:rFonts w:hint="eastAsia" w:ascii="宋体" w:hAnsi="宋体" w:eastAsia="宋体" w:cs="宋体"/>
                <w:sz w:val="24"/>
                <w:szCs w:val="24"/>
              </w:rPr>
              <w:t>年底，有</w:t>
            </w:r>
            <w:r>
              <w:rPr>
                <w:rFonts w:ascii="宋体" w:hAnsi="宋体" w:eastAsia="宋体" w:cs="宋体"/>
                <w:sz w:val="24"/>
                <w:szCs w:val="24"/>
              </w:rPr>
              <w:t>600</w:t>
            </w:r>
            <w:r>
              <w:rPr>
                <w:rFonts w:hint="eastAsia" w:ascii="宋体" w:hAnsi="宋体" w:eastAsia="宋体" w:cs="宋体"/>
                <w:sz w:val="24"/>
                <w:szCs w:val="24"/>
              </w:rPr>
              <w:t>余名教师参加了班主任基本功笔试，</w:t>
            </w:r>
            <w:r>
              <w:rPr>
                <w:rFonts w:ascii="宋体" w:hAnsi="宋体" w:eastAsia="宋体" w:cs="宋体"/>
                <w:sz w:val="24"/>
                <w:szCs w:val="24"/>
              </w:rPr>
              <w:t>4</w:t>
            </w:r>
            <w:r>
              <w:rPr>
                <w:rFonts w:hint="eastAsia" w:ascii="宋体" w:hAnsi="宋体" w:eastAsia="宋体" w:cs="宋体"/>
                <w:sz w:val="24"/>
                <w:szCs w:val="24"/>
              </w:rPr>
              <w:t>人获省级奖励，</w:t>
            </w:r>
            <w:r>
              <w:rPr>
                <w:rFonts w:ascii="宋体" w:hAnsi="宋体" w:eastAsia="宋体" w:cs="宋体"/>
                <w:sz w:val="24"/>
                <w:szCs w:val="24"/>
              </w:rPr>
              <w:t>63</w:t>
            </w:r>
            <w:r>
              <w:rPr>
                <w:rFonts w:hint="eastAsia" w:ascii="宋体" w:hAnsi="宋体" w:eastAsia="宋体" w:cs="宋体"/>
                <w:sz w:val="24"/>
                <w:szCs w:val="24"/>
              </w:rPr>
              <w:t>人获市级奖励，</w:t>
            </w:r>
            <w:r>
              <w:rPr>
                <w:rFonts w:ascii="宋体" w:hAnsi="宋体" w:eastAsia="宋体" w:cs="宋体"/>
                <w:sz w:val="24"/>
                <w:szCs w:val="24"/>
              </w:rPr>
              <w:t>12</w:t>
            </w:r>
            <w:r>
              <w:rPr>
                <w:rFonts w:hint="eastAsia" w:ascii="宋体" w:hAnsi="宋体" w:eastAsia="宋体" w:cs="宋体"/>
                <w:sz w:val="24"/>
                <w:szCs w:val="24"/>
              </w:rPr>
              <w:t>人获市级班主任基本功比赛一等奖（特等奖）。做好乡村教师强基培训。每年组织“百位名师百节好课百乡行”活动不少于</w:t>
            </w:r>
            <w:r>
              <w:rPr>
                <w:rFonts w:ascii="宋体" w:hAnsi="宋体" w:eastAsia="宋体" w:cs="宋体"/>
                <w:sz w:val="24"/>
                <w:szCs w:val="24"/>
              </w:rPr>
              <w:t>3</w:t>
            </w:r>
            <w:r>
              <w:rPr>
                <w:rFonts w:hint="eastAsia" w:ascii="宋体" w:hAnsi="宋体" w:eastAsia="宋体" w:cs="宋体"/>
                <w:sz w:val="24"/>
                <w:szCs w:val="24"/>
              </w:rPr>
              <w:t>场，让乡村学校教师在家门口即可享受高质量的业务指导。深入开展乡村音体美兼职教师培训，选派</w:t>
            </w:r>
            <w:r>
              <w:rPr>
                <w:rFonts w:ascii="宋体" w:hAnsi="宋体" w:eastAsia="宋体" w:cs="宋体"/>
                <w:sz w:val="24"/>
                <w:szCs w:val="24"/>
              </w:rPr>
              <w:t>3</w:t>
            </w:r>
            <w:r>
              <w:rPr>
                <w:rFonts w:hint="eastAsia" w:ascii="宋体" w:hAnsi="宋体" w:eastAsia="宋体" w:cs="宋体"/>
                <w:sz w:val="24"/>
                <w:szCs w:val="24"/>
              </w:rPr>
              <w:t>所小学</w:t>
            </w:r>
            <w:r>
              <w:rPr>
                <w:rFonts w:ascii="宋体" w:hAnsi="宋体" w:eastAsia="宋体" w:cs="宋体"/>
                <w:sz w:val="24"/>
                <w:szCs w:val="24"/>
              </w:rPr>
              <w:t>9</w:t>
            </w:r>
            <w:r>
              <w:rPr>
                <w:rFonts w:hint="eastAsia" w:ascii="宋体" w:hAnsi="宋体" w:eastAsia="宋体" w:cs="宋体"/>
                <w:sz w:val="24"/>
                <w:szCs w:val="24"/>
              </w:rPr>
              <w:t>名音体美骨干教师作为种子教师参加市级培训，把墟沟小学作为体艺兼职教师技能培训与考核基地，利用假期和双休日按计划组织相关教师进行技能培训和考核，为乡村学校储备优秀艺体学科教师。做细保教人员培训。坚持“保教并重”、“保教结合”原则，做细做全保育人员培训。每年联合区卫生妇幼保健等机构做好保健医生、保育员任职和在岗培训；深入开展保健教师、保育员课程游戏化项目实施相关研训活动，引导保育员实施不同年龄幼儿保教指导策略。近年来培训保教人员</w:t>
            </w:r>
            <w:r>
              <w:rPr>
                <w:rFonts w:ascii="宋体" w:hAnsi="宋体" w:eastAsia="宋体" w:cs="宋体"/>
                <w:sz w:val="24"/>
                <w:szCs w:val="24"/>
              </w:rPr>
              <w:t>1000</w:t>
            </w:r>
            <w:r>
              <w:rPr>
                <w:rFonts w:hint="eastAsia" w:ascii="宋体" w:hAnsi="宋体" w:eastAsia="宋体" w:cs="宋体"/>
                <w:sz w:val="24"/>
                <w:szCs w:val="24"/>
              </w:rPr>
              <w:t>多人次。</w:t>
            </w:r>
          </w:p>
          <w:p>
            <w:pPr>
              <w:spacing w:line="480" w:lineRule="exact"/>
              <w:ind w:firstLine="482" w:firstLineChars="200"/>
              <w:rPr>
                <w:rFonts w:ascii="宋体" w:hAnsi="宋体" w:eastAsia="宋体" w:cs="宋体"/>
                <w:b/>
                <w:sz w:val="24"/>
                <w:szCs w:val="24"/>
              </w:rPr>
            </w:pPr>
            <w:r>
              <w:rPr>
                <w:rFonts w:hint="eastAsia" w:ascii="宋体" w:hAnsi="宋体" w:eastAsia="宋体" w:cs="宋体"/>
                <w:b/>
                <w:sz w:val="24"/>
                <w:szCs w:val="24"/>
              </w:rPr>
              <w:t>三、师德为先，立德树人，打造师德培训特色</w:t>
            </w:r>
          </w:p>
          <w:p>
            <w:pPr>
              <w:autoSpaceDN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专题巡讲扩大师德培训覆盖面。成立优秀教师师德报告团，通过“校内宣讲”与“全区巡讲”相结合、“自我讲述”与“他人叙述”相结合、“区局定制”与“学校自选”相结合，着力打造师德专题巡讲模式，实现师德培训模式多层化、视角多样化、需求多元化。</w:t>
            </w:r>
            <w:r>
              <w:rPr>
                <w:rFonts w:ascii="宋体" w:hAnsi="宋体" w:eastAsia="宋体" w:cs="宋体"/>
                <w:sz w:val="24"/>
                <w:szCs w:val="24"/>
              </w:rPr>
              <w:t>2016</w:t>
            </w:r>
            <w:r>
              <w:rPr>
                <w:rFonts w:hint="eastAsia" w:ascii="宋体" w:hAnsi="宋体" w:eastAsia="宋体" w:cs="宋体"/>
                <w:sz w:val="24"/>
                <w:szCs w:val="24"/>
              </w:rPr>
              <w:t>年以来，先后以“点赞身边人”、“夸夸身边好老师”、“践行十九大</w:t>
            </w:r>
            <w:r>
              <w:rPr>
                <w:rFonts w:ascii="宋体" w:hAnsi="宋体" w:eastAsia="宋体" w:cs="宋体"/>
                <w:sz w:val="24"/>
                <w:szCs w:val="24"/>
              </w:rPr>
              <w:t xml:space="preserve"> </w:t>
            </w:r>
            <w:r>
              <w:rPr>
                <w:rFonts w:hint="eastAsia" w:ascii="宋体" w:hAnsi="宋体" w:eastAsia="宋体" w:cs="宋体"/>
                <w:sz w:val="24"/>
                <w:szCs w:val="24"/>
              </w:rPr>
              <w:t>涵养家风润行风”、“不忘初心、立德树人”等为专题，在全区开展师德主题巡讲</w:t>
            </w:r>
            <w:r>
              <w:rPr>
                <w:rFonts w:ascii="宋体" w:hAnsi="宋体" w:eastAsia="宋体" w:cs="宋体"/>
                <w:sz w:val="24"/>
                <w:szCs w:val="24"/>
              </w:rPr>
              <w:t>20</w:t>
            </w:r>
            <w:r>
              <w:rPr>
                <w:rFonts w:hint="eastAsia" w:ascii="宋体" w:hAnsi="宋体" w:eastAsia="宋体" w:cs="宋体"/>
                <w:sz w:val="24"/>
                <w:szCs w:val="24"/>
              </w:rPr>
              <w:t>余场。相关活动先后被《新华网》、</w:t>
            </w:r>
          </w:p>
          <w:p>
            <w:pPr>
              <w:autoSpaceDN w:val="0"/>
              <w:spacing w:line="480" w:lineRule="exact"/>
              <w:rPr>
                <w:rFonts w:ascii="宋体" w:hAnsi="宋体" w:eastAsia="宋体" w:cs="宋体"/>
                <w:sz w:val="24"/>
                <w:szCs w:val="24"/>
              </w:rPr>
            </w:pPr>
            <w:r>
              <w:rPr>
                <w:rFonts w:hint="eastAsia" w:ascii="宋体" w:hAnsi="宋体" w:eastAsia="宋体" w:cs="宋体"/>
                <w:sz w:val="24"/>
                <w:szCs w:val="24"/>
              </w:rPr>
              <w:t>《中国教育报》、《江苏教育报》等媒体报道。主题宣讲凸显教育服务担当。紧紧围绕创文创卫、小康建设等形势任务，结合“四有好老师”团队建设，一年一个主题开展主题宣讲活动。</w:t>
            </w:r>
            <w:r>
              <w:rPr>
                <w:rFonts w:ascii="宋体" w:hAnsi="宋体" w:eastAsia="宋体" w:cs="宋体"/>
                <w:sz w:val="24"/>
                <w:szCs w:val="24"/>
              </w:rPr>
              <w:t>2018</w:t>
            </w:r>
            <w:r>
              <w:rPr>
                <w:rFonts w:hint="eastAsia" w:ascii="宋体" w:hAnsi="宋体" w:eastAsia="宋体" w:cs="宋体"/>
                <w:sz w:val="24"/>
                <w:szCs w:val="24"/>
              </w:rPr>
              <w:t>年以来，先后组织开展“廉洁从教、文明同行”、“与祖国共奋进，做四有好老师”、“我身边的小康、我热爱的教育”主题宣讲活动，弘扬良好师德，坚定教育信仰。典型选树凝聚榜样示范力量。将每年</w:t>
            </w:r>
            <w:r>
              <w:rPr>
                <w:rFonts w:ascii="宋体" w:hAnsi="宋体" w:eastAsia="宋体" w:cs="宋体"/>
                <w:sz w:val="24"/>
                <w:szCs w:val="24"/>
              </w:rPr>
              <w:t>9</w:t>
            </w:r>
            <w:r>
              <w:rPr>
                <w:rFonts w:hint="eastAsia" w:ascii="宋体" w:hAnsi="宋体" w:eastAsia="宋体" w:cs="宋体"/>
                <w:sz w:val="24"/>
                <w:szCs w:val="24"/>
              </w:rPr>
              <w:t>月作为师德主题宣传月，以区委区政府名义集中表彰一批优秀教师。</w:t>
            </w:r>
            <w:r>
              <w:rPr>
                <w:rFonts w:ascii="宋体" w:hAnsi="宋体" w:eastAsia="宋体" w:cs="宋体"/>
                <w:sz w:val="24"/>
                <w:szCs w:val="24"/>
              </w:rPr>
              <w:t>2016</w:t>
            </w:r>
            <w:r>
              <w:rPr>
                <w:rFonts w:hint="eastAsia" w:ascii="宋体" w:hAnsi="宋体" w:eastAsia="宋体" w:cs="宋体"/>
                <w:sz w:val="24"/>
                <w:szCs w:val="24"/>
              </w:rPr>
              <w:t>年以来，先后开展教育世家、优秀教育工作者、优秀教育园丁、师德模范、立德树人标兵评选表彰等活动。连续四年与区总工会联合开展“最美教师”评选活动，定期参与区“连云好人”评选，并利用区“美丽连云”微信公众号系列化推出全区优秀教师先进事迹，多形式助推良好师德养成。</w:t>
            </w:r>
          </w:p>
          <w:p>
            <w:pPr>
              <w:autoSpaceDN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近年来，我区教师培训工作取得显著成效，教师队伍建设水平主要指标逐年提高。全区现有省特级教师</w:t>
            </w:r>
            <w:r>
              <w:rPr>
                <w:rFonts w:ascii="宋体" w:hAnsi="宋体" w:eastAsia="宋体" w:cs="宋体"/>
                <w:sz w:val="24"/>
                <w:szCs w:val="24"/>
              </w:rPr>
              <w:t>5</w:t>
            </w:r>
            <w:r>
              <w:rPr>
                <w:rFonts w:hint="eastAsia" w:ascii="宋体" w:hAnsi="宋体" w:eastAsia="宋体" w:cs="宋体"/>
                <w:sz w:val="24"/>
                <w:szCs w:val="24"/>
              </w:rPr>
              <w:t>人、全国优秀教师和教育工作者</w:t>
            </w:r>
            <w:r>
              <w:rPr>
                <w:rFonts w:ascii="宋体" w:hAnsi="宋体" w:eastAsia="宋体" w:cs="宋体"/>
                <w:sz w:val="24"/>
                <w:szCs w:val="24"/>
              </w:rPr>
              <w:t>4</w:t>
            </w:r>
            <w:r>
              <w:rPr>
                <w:rFonts w:hint="eastAsia" w:ascii="宋体" w:hAnsi="宋体" w:eastAsia="宋体" w:cs="宋体"/>
                <w:sz w:val="24"/>
                <w:szCs w:val="24"/>
              </w:rPr>
              <w:t>人、省优秀教育工作者</w:t>
            </w:r>
            <w:r>
              <w:rPr>
                <w:rFonts w:ascii="宋体" w:hAnsi="宋体" w:eastAsia="宋体" w:cs="宋体"/>
                <w:sz w:val="24"/>
                <w:szCs w:val="24"/>
              </w:rPr>
              <w:t>8</w:t>
            </w:r>
            <w:r>
              <w:rPr>
                <w:rFonts w:hint="eastAsia" w:ascii="宋体" w:hAnsi="宋体" w:eastAsia="宋体" w:cs="宋体"/>
                <w:sz w:val="24"/>
                <w:szCs w:val="24"/>
              </w:rPr>
              <w:t>人、市优秀教育园丁（教育工作者）</w:t>
            </w:r>
            <w:r>
              <w:rPr>
                <w:rFonts w:ascii="宋体" w:hAnsi="宋体" w:eastAsia="宋体" w:cs="宋体"/>
                <w:sz w:val="24"/>
                <w:szCs w:val="24"/>
              </w:rPr>
              <w:t>73</w:t>
            </w:r>
            <w:r>
              <w:rPr>
                <w:rFonts w:hint="eastAsia" w:ascii="宋体" w:hAnsi="宋体" w:eastAsia="宋体" w:cs="宋体"/>
                <w:sz w:val="24"/>
                <w:szCs w:val="24"/>
              </w:rPr>
              <w:t>人；新“</w:t>
            </w:r>
            <w:r>
              <w:rPr>
                <w:rFonts w:ascii="宋体" w:hAnsi="宋体" w:eastAsia="宋体" w:cs="宋体"/>
                <w:sz w:val="24"/>
                <w:szCs w:val="24"/>
              </w:rPr>
              <w:t>333</w:t>
            </w:r>
            <w:r>
              <w:rPr>
                <w:rFonts w:hint="eastAsia" w:ascii="宋体" w:hAnsi="宋体" w:eastAsia="宋体" w:cs="宋体"/>
                <w:sz w:val="24"/>
                <w:szCs w:val="24"/>
              </w:rPr>
              <w:t>工程”教学能手</w:t>
            </w:r>
            <w:r>
              <w:rPr>
                <w:rFonts w:ascii="宋体" w:hAnsi="宋体" w:eastAsia="宋体" w:cs="宋体"/>
                <w:sz w:val="24"/>
                <w:szCs w:val="24"/>
              </w:rPr>
              <w:t>106</w:t>
            </w:r>
            <w:r>
              <w:rPr>
                <w:rFonts w:hint="eastAsia" w:ascii="宋体" w:hAnsi="宋体" w:eastAsia="宋体" w:cs="宋体"/>
                <w:sz w:val="24"/>
                <w:szCs w:val="24"/>
              </w:rPr>
              <w:t>人，标兵</w:t>
            </w:r>
            <w:r>
              <w:rPr>
                <w:rFonts w:ascii="宋体" w:hAnsi="宋体" w:eastAsia="宋体" w:cs="宋体"/>
                <w:sz w:val="24"/>
                <w:szCs w:val="24"/>
              </w:rPr>
              <w:t>53</w:t>
            </w:r>
            <w:r>
              <w:rPr>
                <w:rFonts w:hint="eastAsia" w:ascii="宋体" w:hAnsi="宋体" w:eastAsia="宋体" w:cs="宋体"/>
                <w:sz w:val="24"/>
                <w:szCs w:val="24"/>
              </w:rPr>
              <w:t>人；教研能手</w:t>
            </w:r>
            <w:r>
              <w:rPr>
                <w:rFonts w:ascii="宋体" w:hAnsi="宋体" w:eastAsia="宋体" w:cs="宋体"/>
                <w:sz w:val="24"/>
                <w:szCs w:val="24"/>
              </w:rPr>
              <w:t>26</w:t>
            </w:r>
            <w:r>
              <w:rPr>
                <w:rFonts w:hint="eastAsia" w:ascii="宋体" w:hAnsi="宋体" w:eastAsia="宋体" w:cs="宋体"/>
                <w:sz w:val="24"/>
                <w:szCs w:val="24"/>
              </w:rPr>
              <w:t>人，标兵</w:t>
            </w:r>
            <w:r>
              <w:rPr>
                <w:rFonts w:ascii="宋体" w:hAnsi="宋体" w:eastAsia="宋体" w:cs="宋体"/>
                <w:sz w:val="24"/>
                <w:szCs w:val="24"/>
              </w:rPr>
              <w:t>26</w:t>
            </w:r>
            <w:r>
              <w:rPr>
                <w:rFonts w:hint="eastAsia" w:ascii="宋体" w:hAnsi="宋体" w:eastAsia="宋体" w:cs="宋体"/>
                <w:sz w:val="24"/>
                <w:szCs w:val="24"/>
              </w:rPr>
              <w:t>人；管理能手</w:t>
            </w:r>
            <w:r>
              <w:rPr>
                <w:rFonts w:ascii="宋体" w:hAnsi="宋体" w:eastAsia="宋体" w:cs="宋体"/>
                <w:sz w:val="24"/>
                <w:szCs w:val="24"/>
              </w:rPr>
              <w:t>30</w:t>
            </w:r>
            <w:r>
              <w:rPr>
                <w:rFonts w:hint="eastAsia" w:ascii="宋体" w:hAnsi="宋体" w:eastAsia="宋体" w:cs="宋体"/>
                <w:sz w:val="24"/>
                <w:szCs w:val="24"/>
              </w:rPr>
              <w:t>人，标兵</w:t>
            </w:r>
            <w:r>
              <w:rPr>
                <w:rFonts w:ascii="宋体" w:hAnsi="宋体" w:eastAsia="宋体" w:cs="宋体"/>
                <w:sz w:val="24"/>
                <w:szCs w:val="24"/>
              </w:rPr>
              <w:t>10</w:t>
            </w:r>
            <w:r>
              <w:rPr>
                <w:rFonts w:hint="eastAsia" w:ascii="宋体" w:hAnsi="宋体" w:eastAsia="宋体" w:cs="宋体"/>
                <w:sz w:val="24"/>
                <w:szCs w:val="24"/>
              </w:rPr>
              <w:t>人；港城名师</w:t>
            </w:r>
            <w:r>
              <w:rPr>
                <w:rFonts w:ascii="宋体" w:hAnsi="宋体" w:eastAsia="宋体" w:cs="宋体"/>
                <w:sz w:val="24"/>
                <w:szCs w:val="24"/>
              </w:rPr>
              <w:t>10</w:t>
            </w:r>
            <w:r>
              <w:rPr>
                <w:rFonts w:hint="eastAsia" w:ascii="宋体" w:hAnsi="宋体" w:eastAsia="宋体" w:cs="宋体"/>
                <w:sz w:val="24"/>
                <w:szCs w:val="24"/>
              </w:rPr>
              <w:t>人，市名师</w:t>
            </w:r>
            <w:r>
              <w:rPr>
                <w:rFonts w:ascii="宋体" w:hAnsi="宋体" w:eastAsia="宋体" w:cs="宋体"/>
                <w:sz w:val="24"/>
                <w:szCs w:val="24"/>
              </w:rPr>
              <w:t>15</w:t>
            </w:r>
            <w:r>
              <w:rPr>
                <w:rFonts w:hint="eastAsia" w:ascii="宋体" w:hAnsi="宋体" w:eastAsia="宋体" w:cs="宋体"/>
                <w:sz w:val="24"/>
                <w:szCs w:val="24"/>
              </w:rPr>
              <w:t>人。区级以上骨干教师比例为</w:t>
            </w:r>
            <w:r>
              <w:rPr>
                <w:rFonts w:ascii="宋体" w:hAnsi="宋体" w:eastAsia="宋体" w:cs="宋体"/>
                <w:sz w:val="24"/>
                <w:szCs w:val="24"/>
              </w:rPr>
              <w:t>34.9%</w:t>
            </w:r>
            <w:r>
              <w:rPr>
                <w:rFonts w:hint="eastAsia" w:ascii="宋体" w:hAnsi="宋体" w:eastAsia="宋体" w:cs="宋体"/>
                <w:sz w:val="24"/>
                <w:szCs w:val="24"/>
              </w:rPr>
              <w:t>。中级以上职称</w:t>
            </w:r>
            <w:r>
              <w:rPr>
                <w:rFonts w:ascii="宋体" w:hAnsi="宋体" w:eastAsia="宋体" w:cs="宋体"/>
                <w:sz w:val="24"/>
                <w:szCs w:val="24"/>
              </w:rPr>
              <w:t>1191</w:t>
            </w:r>
            <w:r>
              <w:rPr>
                <w:rFonts w:hint="eastAsia" w:ascii="宋体" w:hAnsi="宋体" w:eastAsia="宋体" w:cs="宋体"/>
                <w:sz w:val="24"/>
                <w:szCs w:val="24"/>
              </w:rPr>
              <w:t>人，占教职工总数的</w:t>
            </w:r>
            <w:r>
              <w:rPr>
                <w:rFonts w:ascii="宋体" w:hAnsi="宋体" w:eastAsia="宋体" w:cs="宋体"/>
                <w:sz w:val="24"/>
                <w:szCs w:val="24"/>
              </w:rPr>
              <w:t>76%</w:t>
            </w:r>
            <w:r>
              <w:rPr>
                <w:rFonts w:hint="eastAsia" w:ascii="宋体" w:hAnsi="宋体" w:eastAsia="宋体" w:cs="宋体"/>
                <w:sz w:val="24"/>
                <w:szCs w:val="24"/>
              </w:rPr>
              <w:t>，其中正高级职称</w:t>
            </w:r>
            <w:r>
              <w:rPr>
                <w:rFonts w:ascii="宋体" w:hAnsi="宋体" w:eastAsia="宋体" w:cs="宋体"/>
                <w:sz w:val="24"/>
                <w:szCs w:val="24"/>
              </w:rPr>
              <w:t>2</w:t>
            </w:r>
            <w:r>
              <w:rPr>
                <w:rFonts w:hint="eastAsia" w:ascii="宋体" w:hAnsi="宋体" w:eastAsia="宋体" w:cs="宋体"/>
                <w:sz w:val="24"/>
                <w:szCs w:val="24"/>
              </w:rPr>
              <w:t>人、副高级职称</w:t>
            </w:r>
            <w:r>
              <w:rPr>
                <w:rFonts w:ascii="宋体" w:hAnsi="宋体" w:eastAsia="宋体" w:cs="宋体"/>
                <w:sz w:val="24"/>
                <w:szCs w:val="24"/>
              </w:rPr>
              <w:t>349</w:t>
            </w:r>
            <w:r>
              <w:rPr>
                <w:rFonts w:hint="eastAsia" w:ascii="宋体" w:hAnsi="宋体" w:eastAsia="宋体" w:cs="宋体"/>
                <w:sz w:val="24"/>
                <w:szCs w:val="24"/>
              </w:rPr>
              <w:t>人。教师在核心、主流等期刊发表论文共计</w:t>
            </w:r>
            <w:r>
              <w:rPr>
                <w:rFonts w:ascii="宋体" w:hAnsi="宋体" w:eastAsia="宋体" w:cs="宋体"/>
                <w:sz w:val="24"/>
                <w:szCs w:val="24"/>
              </w:rPr>
              <w:t>482</w:t>
            </w:r>
            <w:r>
              <w:rPr>
                <w:rFonts w:hint="eastAsia" w:ascii="宋体" w:hAnsi="宋体" w:eastAsia="宋体" w:cs="宋体"/>
                <w:sz w:val="24"/>
                <w:szCs w:val="24"/>
              </w:rPr>
              <w:t>篇；在省“教海探航”“师陶杯”论文竞赛中有</w:t>
            </w:r>
            <w:r>
              <w:rPr>
                <w:rFonts w:ascii="宋体" w:hAnsi="宋体" w:eastAsia="宋体" w:cs="宋体"/>
                <w:sz w:val="24"/>
                <w:szCs w:val="24"/>
              </w:rPr>
              <w:t>291</w:t>
            </w:r>
            <w:r>
              <w:rPr>
                <w:rFonts w:hint="eastAsia" w:ascii="宋体" w:hAnsi="宋体" w:eastAsia="宋体" w:cs="宋体"/>
                <w:sz w:val="24"/>
                <w:szCs w:val="24"/>
              </w:rPr>
              <w:t>人次获奖，获奖教师数与在职教师比居全市县区首位。</w:t>
            </w:r>
          </w:p>
          <w:p>
            <w:pPr>
              <w:autoSpaceDN w:val="0"/>
              <w:spacing w:line="480" w:lineRule="exact"/>
              <w:ind w:firstLine="480" w:firstLineChars="200"/>
              <w:rPr>
                <w:rFonts w:ascii="宋体" w:hAnsi="宋体" w:eastAsia="宋体" w:cs="宋体"/>
                <w:sz w:val="24"/>
                <w:szCs w:val="24"/>
              </w:rPr>
            </w:pPr>
            <w:r>
              <w:rPr>
                <w:rFonts w:ascii="宋体" w:hAnsi="宋体" w:eastAsia="宋体" w:cs="宋体"/>
                <w:sz w:val="24"/>
                <w:szCs w:val="24"/>
              </w:rPr>
              <w:t>2017</w:t>
            </w:r>
            <w:r>
              <w:rPr>
                <w:rFonts w:hint="eastAsia" w:ascii="宋体" w:hAnsi="宋体" w:eastAsia="宋体" w:cs="宋体"/>
                <w:sz w:val="24"/>
                <w:szCs w:val="24"/>
              </w:rPr>
              <w:t>年以来，有</w:t>
            </w:r>
            <w:r>
              <w:rPr>
                <w:rFonts w:ascii="宋体" w:hAnsi="宋体" w:eastAsia="宋体" w:cs="宋体"/>
                <w:sz w:val="24"/>
                <w:szCs w:val="24"/>
              </w:rPr>
              <w:t>3</w:t>
            </w:r>
            <w:r>
              <w:rPr>
                <w:rFonts w:hint="eastAsia" w:ascii="宋体" w:hAnsi="宋体" w:eastAsia="宋体" w:cs="宋体"/>
                <w:sz w:val="24"/>
                <w:szCs w:val="24"/>
              </w:rPr>
              <w:t>位教师获评市劳动模范、五一劳动奖章，</w:t>
            </w:r>
            <w:r>
              <w:rPr>
                <w:rFonts w:ascii="宋体" w:hAnsi="宋体" w:eastAsia="宋体" w:cs="宋体"/>
                <w:sz w:val="24"/>
                <w:szCs w:val="24"/>
              </w:rPr>
              <w:t>30</w:t>
            </w:r>
            <w:r>
              <w:rPr>
                <w:rFonts w:hint="eastAsia" w:ascii="宋体" w:hAnsi="宋体" w:eastAsia="宋体" w:cs="宋体"/>
                <w:sz w:val="24"/>
                <w:szCs w:val="24"/>
              </w:rPr>
              <w:t>余位教师获评市师德模范、师德标兵、师德先进个人、巾帼标兵、连云好人等；先后树立连岛小学杨庆斌（连云港市唯一省“最美江苏教育人”）、宿城小学章文来（连云区首批身边最美党员、感动港城教育人物、最美乡村教师）、板桥小学许业堂（市师德模范）、云山小学张雷鸣（感动港城教育人物）等师德典型。连云区教育局先后获得省“教海探航”论文竞赛先进集体、“省级论文竞赛突出贡献奖”“市教科研工作先进集体”“市教科研年度工作推进先进单位”“市重大调研课题先进集体”“市专业研究竞赛先进集体”“市中小学教师培训工作先进单位”“市人才工作先进单位”等荣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jc w:val="center"/>
              <w:rPr>
                <w:rFonts w:ascii="宋体" w:hAnsi="宋体" w:eastAsia="宋体"/>
                <w:sz w:val="24"/>
                <w:szCs w:val="24"/>
              </w:rPr>
            </w:pPr>
            <w:r>
              <w:rPr>
                <w:rFonts w:hint="eastAsia" w:ascii="宋体" w:hAnsi="宋体" w:eastAsia="宋体"/>
                <w:sz w:val="24"/>
                <w:szCs w:val="24"/>
              </w:rPr>
              <w:t>支撑材料</w:t>
            </w:r>
          </w:p>
          <w:p>
            <w:pPr>
              <w:jc w:val="center"/>
              <w:rPr>
                <w:rFonts w:ascii="宋体" w:hAnsi="宋体" w:eastAsia="宋体"/>
                <w:sz w:val="24"/>
                <w:szCs w:val="24"/>
              </w:rPr>
            </w:pPr>
            <w:r>
              <w:rPr>
                <w:rFonts w:hint="eastAsia" w:ascii="宋体" w:hAnsi="宋体" w:eastAsia="宋体"/>
                <w:sz w:val="24"/>
                <w:szCs w:val="24"/>
              </w:rPr>
              <w:t>名称</w:t>
            </w:r>
          </w:p>
        </w:tc>
        <w:tc>
          <w:tcPr>
            <w:tcW w:w="8122" w:type="dxa"/>
            <w:gridSpan w:val="2"/>
            <w:vAlign w:val="center"/>
          </w:tcPr>
          <w:p>
            <w:pPr>
              <w:spacing w:line="480" w:lineRule="exact"/>
              <w:rPr>
                <w:rFonts w:ascii="宋体" w:hAnsi="宋体" w:eastAsia="宋体" w:cs="宋体"/>
                <w:sz w:val="24"/>
                <w:szCs w:val="24"/>
              </w:rPr>
            </w:pPr>
            <w:r>
              <w:rPr>
                <w:rFonts w:ascii="宋体" w:hAnsi="宋体" w:eastAsia="宋体" w:cs="宋体"/>
                <w:sz w:val="24"/>
                <w:szCs w:val="24"/>
              </w:rPr>
              <w:t xml:space="preserve">23.1 </w:t>
            </w:r>
            <w:r>
              <w:rPr>
                <w:rFonts w:hint="eastAsia" w:ascii="宋体" w:hAnsi="宋体" w:eastAsia="宋体" w:cs="宋体"/>
                <w:sz w:val="24"/>
                <w:szCs w:val="24"/>
              </w:rPr>
              <w:t>连云区教育局关于教师培训的相关管理文件</w:t>
            </w:r>
          </w:p>
          <w:p>
            <w:pPr>
              <w:spacing w:line="480" w:lineRule="exact"/>
              <w:rPr>
                <w:rFonts w:ascii="宋体" w:hAnsi="宋体" w:eastAsia="宋体" w:cs="宋体"/>
                <w:sz w:val="24"/>
                <w:szCs w:val="24"/>
              </w:rPr>
            </w:pPr>
            <w:r>
              <w:rPr>
                <w:rFonts w:ascii="宋体" w:hAnsi="宋体" w:eastAsia="宋体" w:cs="宋体"/>
                <w:sz w:val="24"/>
                <w:szCs w:val="24"/>
              </w:rPr>
              <w:t xml:space="preserve">23.2 </w:t>
            </w:r>
            <w:r>
              <w:rPr>
                <w:rFonts w:hint="eastAsia" w:ascii="宋体" w:hAnsi="宋体" w:eastAsia="宋体" w:cs="宋体"/>
                <w:sz w:val="24"/>
                <w:szCs w:val="24"/>
              </w:rPr>
              <w:t>连云区教师（校长）全员培训需求调研材料</w:t>
            </w:r>
          </w:p>
          <w:p>
            <w:pPr>
              <w:spacing w:line="480" w:lineRule="exact"/>
              <w:rPr>
                <w:rFonts w:ascii="宋体" w:hAnsi="宋体" w:eastAsia="宋体" w:cs="宋体"/>
                <w:sz w:val="24"/>
                <w:szCs w:val="24"/>
              </w:rPr>
            </w:pPr>
            <w:r>
              <w:rPr>
                <w:rFonts w:ascii="宋体" w:hAnsi="宋体" w:eastAsia="宋体" w:cs="宋体"/>
                <w:sz w:val="24"/>
                <w:szCs w:val="24"/>
              </w:rPr>
              <w:t xml:space="preserve">23.3 </w:t>
            </w:r>
            <w:r>
              <w:rPr>
                <w:rFonts w:hint="eastAsia" w:ascii="宋体" w:hAnsi="宋体" w:eastAsia="宋体" w:cs="宋体"/>
                <w:sz w:val="24"/>
                <w:szCs w:val="24"/>
              </w:rPr>
              <w:t>连云区教师发展中心近年举办的研修项目一览表</w:t>
            </w:r>
          </w:p>
          <w:p>
            <w:pPr>
              <w:spacing w:line="480" w:lineRule="exact"/>
              <w:rPr>
                <w:rFonts w:ascii="宋体" w:hAnsi="宋体" w:eastAsia="宋体" w:cs="宋体"/>
                <w:sz w:val="24"/>
                <w:szCs w:val="24"/>
              </w:rPr>
            </w:pPr>
            <w:r>
              <w:rPr>
                <w:rFonts w:ascii="宋体" w:hAnsi="宋体" w:eastAsia="宋体" w:cs="宋体"/>
                <w:sz w:val="24"/>
                <w:szCs w:val="24"/>
              </w:rPr>
              <w:t xml:space="preserve">23.4 </w:t>
            </w:r>
            <w:r>
              <w:rPr>
                <w:rFonts w:hint="eastAsia" w:ascii="宋体" w:hAnsi="宋体" w:eastAsia="宋体" w:cs="宋体"/>
                <w:sz w:val="24"/>
                <w:szCs w:val="24"/>
              </w:rPr>
              <w:t>连云区教师发展中心举办的研修项目计划总结及效果评价等材料</w:t>
            </w:r>
          </w:p>
          <w:p>
            <w:pPr>
              <w:spacing w:line="480" w:lineRule="exact"/>
              <w:rPr>
                <w:rFonts w:ascii="宋体" w:hAnsi="宋体" w:eastAsia="宋体" w:cs="宋体"/>
                <w:sz w:val="24"/>
                <w:szCs w:val="24"/>
              </w:rPr>
            </w:pPr>
            <w:r>
              <w:rPr>
                <w:rFonts w:ascii="宋体" w:hAnsi="宋体" w:eastAsia="宋体" w:cs="宋体"/>
                <w:sz w:val="24"/>
                <w:szCs w:val="24"/>
              </w:rPr>
              <w:t xml:space="preserve">23.5 </w:t>
            </w:r>
            <w:r>
              <w:rPr>
                <w:rFonts w:hint="eastAsia" w:ascii="宋体" w:hAnsi="宋体" w:eastAsia="宋体" w:cs="宋体"/>
                <w:sz w:val="24"/>
                <w:szCs w:val="24"/>
              </w:rPr>
              <w:t>近五年连云区中小学幼儿园教师继续教育学时统计表</w:t>
            </w:r>
          </w:p>
          <w:p>
            <w:pPr>
              <w:spacing w:line="480" w:lineRule="exact"/>
              <w:rPr>
                <w:rFonts w:ascii="宋体" w:hAnsi="宋体" w:eastAsia="宋体" w:cs="宋体"/>
                <w:sz w:val="24"/>
                <w:szCs w:val="24"/>
              </w:rPr>
            </w:pPr>
            <w:r>
              <w:rPr>
                <w:rFonts w:ascii="宋体" w:hAnsi="宋体" w:eastAsia="宋体" w:cs="宋体"/>
                <w:sz w:val="24"/>
                <w:szCs w:val="24"/>
              </w:rPr>
              <w:t xml:space="preserve">23.6 </w:t>
            </w:r>
            <w:r>
              <w:rPr>
                <w:rFonts w:hint="eastAsia" w:ascii="宋体" w:hAnsi="宋体" w:eastAsia="宋体" w:cs="宋体"/>
                <w:sz w:val="24"/>
                <w:szCs w:val="24"/>
              </w:rPr>
              <w:t>近五年暑期全员培训、网络培训及其它各类培训的相关材料</w:t>
            </w:r>
          </w:p>
          <w:p>
            <w:pPr>
              <w:spacing w:line="480" w:lineRule="exact"/>
              <w:rPr>
                <w:rFonts w:ascii="宋体" w:hAnsi="宋体" w:eastAsia="宋体" w:cs="宋体"/>
                <w:sz w:val="24"/>
                <w:szCs w:val="24"/>
              </w:rPr>
            </w:pPr>
            <w:r>
              <w:rPr>
                <w:rFonts w:ascii="宋体" w:hAnsi="宋体" w:eastAsia="宋体" w:cs="宋体"/>
                <w:sz w:val="24"/>
                <w:szCs w:val="24"/>
              </w:rPr>
              <w:t xml:space="preserve">23.7 </w:t>
            </w:r>
            <w:r>
              <w:rPr>
                <w:rFonts w:hint="eastAsia" w:ascii="宋体" w:hAnsi="宋体" w:eastAsia="宋体" w:cs="宋体"/>
                <w:sz w:val="24"/>
                <w:szCs w:val="24"/>
              </w:rPr>
              <w:t>近五年教师学历提升、职称结构占比等相关统计材料</w:t>
            </w:r>
          </w:p>
          <w:p>
            <w:pPr>
              <w:spacing w:line="480" w:lineRule="exact"/>
              <w:ind w:left="600" w:hanging="600" w:hangingChars="250"/>
              <w:rPr>
                <w:rFonts w:ascii="宋体" w:hAnsi="宋体" w:eastAsia="宋体" w:cs="宋体"/>
                <w:sz w:val="24"/>
                <w:szCs w:val="24"/>
              </w:rPr>
            </w:pPr>
            <w:r>
              <w:rPr>
                <w:rFonts w:ascii="宋体" w:hAnsi="宋体" w:eastAsia="宋体" w:cs="宋体"/>
                <w:sz w:val="24"/>
                <w:szCs w:val="24"/>
              </w:rPr>
              <w:t xml:space="preserve">23.8 </w:t>
            </w:r>
            <w:r>
              <w:rPr>
                <w:rFonts w:hint="eastAsia" w:ascii="宋体" w:hAnsi="宋体" w:eastAsia="宋体" w:cs="宋体"/>
                <w:sz w:val="24"/>
                <w:szCs w:val="24"/>
              </w:rPr>
              <w:t>连云区教师发展中心教科研训相关制度、工作措施及信息化建设等资料</w:t>
            </w:r>
          </w:p>
          <w:p>
            <w:pPr>
              <w:spacing w:line="480" w:lineRule="exact"/>
              <w:rPr>
                <w:rFonts w:ascii="宋体" w:hAnsi="宋体" w:eastAsia="宋体" w:cs="宋体"/>
                <w:sz w:val="24"/>
                <w:szCs w:val="24"/>
              </w:rPr>
            </w:pPr>
            <w:r>
              <w:rPr>
                <w:rFonts w:ascii="宋体" w:hAnsi="宋体" w:eastAsia="宋体" w:cs="宋体"/>
                <w:sz w:val="24"/>
                <w:szCs w:val="24"/>
              </w:rPr>
              <w:t xml:space="preserve">23.9 </w:t>
            </w:r>
            <w:r>
              <w:rPr>
                <w:rFonts w:hint="eastAsia" w:ascii="宋体" w:hAnsi="宋体" w:eastAsia="宋体" w:cs="宋体"/>
                <w:sz w:val="24"/>
                <w:szCs w:val="24"/>
              </w:rPr>
              <w:t>近五年名特优教师、各级骨干教师培养情况相关材料</w:t>
            </w:r>
          </w:p>
          <w:p>
            <w:pPr>
              <w:spacing w:line="480" w:lineRule="exact"/>
              <w:rPr>
                <w:rFonts w:ascii="宋体" w:hAnsi="宋体" w:eastAsia="宋体" w:cs="宋体"/>
                <w:sz w:val="24"/>
                <w:szCs w:val="24"/>
              </w:rPr>
            </w:pPr>
            <w:r>
              <w:rPr>
                <w:rFonts w:ascii="宋体" w:hAnsi="宋体" w:eastAsia="宋体" w:cs="宋体"/>
                <w:sz w:val="24"/>
                <w:szCs w:val="24"/>
              </w:rPr>
              <w:t xml:space="preserve">23.10 </w:t>
            </w:r>
            <w:r>
              <w:rPr>
                <w:rFonts w:hint="eastAsia" w:ascii="宋体" w:hAnsi="宋体" w:eastAsia="宋体" w:cs="宋体"/>
                <w:sz w:val="24"/>
                <w:szCs w:val="24"/>
              </w:rPr>
              <w:t>教科研训获奖统计表及相关材料</w:t>
            </w:r>
          </w:p>
          <w:p>
            <w:pPr>
              <w:spacing w:line="480" w:lineRule="exact"/>
              <w:rPr>
                <w:rFonts w:ascii="宋体" w:hAnsi="宋体" w:eastAsia="宋体" w:cs="宋体"/>
                <w:sz w:val="24"/>
                <w:szCs w:val="24"/>
              </w:rPr>
            </w:pPr>
            <w:r>
              <w:rPr>
                <w:rFonts w:ascii="宋体" w:hAnsi="宋体" w:eastAsia="宋体" w:cs="宋体"/>
                <w:sz w:val="24"/>
                <w:szCs w:val="24"/>
              </w:rPr>
              <w:t xml:space="preserve">23.11 </w:t>
            </w:r>
            <w:r>
              <w:rPr>
                <w:rFonts w:hint="eastAsia" w:ascii="宋体" w:hAnsi="宋体" w:eastAsia="宋体" w:cs="宋体"/>
                <w:sz w:val="24"/>
                <w:szCs w:val="24"/>
              </w:rPr>
              <w:t>全区教师队伍建设成效统计资料与成果证明材料</w:t>
            </w:r>
          </w:p>
          <w:p>
            <w:pPr>
              <w:spacing w:line="480" w:lineRule="exact"/>
              <w:rPr>
                <w:rFonts w:ascii="宋体" w:hAnsi="宋体" w:eastAsia="宋体" w:cs="宋体"/>
                <w:sz w:val="24"/>
                <w:szCs w:val="24"/>
              </w:rPr>
            </w:pPr>
            <w:r>
              <w:rPr>
                <w:rFonts w:ascii="宋体" w:hAnsi="宋体" w:eastAsia="宋体" w:cs="宋体"/>
                <w:sz w:val="24"/>
                <w:szCs w:val="24"/>
              </w:rPr>
              <w:t>23.12</w:t>
            </w:r>
            <w:r>
              <w:rPr>
                <w:rFonts w:hint="eastAsia" w:ascii="宋体" w:hAnsi="宋体" w:eastAsia="宋体" w:cs="宋体"/>
                <w:sz w:val="24"/>
                <w:szCs w:val="24"/>
              </w:rPr>
              <w:t>连云区师德巡讲、主题宣讲活动相关材料</w:t>
            </w:r>
          </w:p>
          <w:p>
            <w:pPr>
              <w:spacing w:line="480" w:lineRule="exact"/>
              <w:rPr>
                <w:rFonts w:ascii="宋体" w:hAnsi="宋体" w:eastAsia="宋体" w:cs="宋体"/>
                <w:sz w:val="24"/>
                <w:szCs w:val="24"/>
              </w:rPr>
            </w:pPr>
            <w:r>
              <w:rPr>
                <w:rFonts w:ascii="宋体" w:hAnsi="宋体" w:eastAsia="宋体" w:cs="宋体"/>
                <w:sz w:val="24"/>
                <w:szCs w:val="24"/>
              </w:rPr>
              <w:t xml:space="preserve">23.13 </w:t>
            </w:r>
            <w:r>
              <w:rPr>
                <w:rFonts w:hint="eastAsia" w:ascii="宋体" w:hAnsi="宋体" w:eastAsia="宋体" w:cs="宋体"/>
                <w:sz w:val="24"/>
                <w:szCs w:val="24"/>
              </w:rPr>
              <w:t>连云区师德典型选树宣传相关材料</w:t>
            </w:r>
          </w:p>
          <w:p>
            <w:pPr>
              <w:spacing w:line="480" w:lineRule="exact"/>
              <w:rPr>
                <w:rFonts w:ascii="宋体" w:hAnsi="宋体" w:eastAsia="宋体" w:cs="宋体"/>
                <w:sz w:val="24"/>
                <w:szCs w:val="24"/>
              </w:rPr>
            </w:pPr>
          </w:p>
          <w:p>
            <w:pPr>
              <w:spacing w:line="480" w:lineRule="exact"/>
              <w:rPr>
                <w:rFonts w:ascii="宋体" w:hAnsi="宋体" w:eastAsia="宋体" w:cs="宋体"/>
                <w:sz w:val="24"/>
                <w:szCs w:val="24"/>
              </w:rPr>
            </w:pPr>
          </w:p>
          <w:p>
            <w:pPr>
              <w:spacing w:line="480" w:lineRule="exact"/>
              <w:rPr>
                <w:rFonts w:ascii="宋体" w:hAnsi="宋体" w:eastAsia="宋体" w:cs="宋体"/>
                <w:sz w:val="24"/>
                <w:szCs w:val="24"/>
              </w:rPr>
            </w:pPr>
          </w:p>
          <w:p>
            <w:pPr>
              <w:spacing w:line="480" w:lineRule="exact"/>
              <w:rPr>
                <w:rFonts w:ascii="宋体" w:hAnsi="宋体" w:eastAsia="宋体" w:cs="宋体"/>
                <w:sz w:val="24"/>
                <w:szCs w:val="24"/>
              </w:rPr>
            </w:pPr>
          </w:p>
          <w:p>
            <w:pPr>
              <w:spacing w:line="480" w:lineRule="exact"/>
              <w:rPr>
                <w:rFonts w:ascii="宋体" w:hAnsi="宋体" w:eastAsia="宋体" w:cs="宋体"/>
                <w:sz w:val="24"/>
                <w:szCs w:val="24"/>
              </w:rPr>
            </w:pPr>
          </w:p>
          <w:p>
            <w:pPr>
              <w:spacing w:line="480" w:lineRule="exact"/>
              <w:rPr>
                <w:rFonts w:ascii="宋体" w:hAnsi="宋体" w:eastAsia="宋体" w:cs="宋体"/>
                <w:sz w:val="24"/>
                <w:szCs w:val="24"/>
              </w:rPr>
            </w:pPr>
          </w:p>
          <w:p>
            <w:pPr>
              <w:spacing w:line="480" w:lineRule="exact"/>
              <w:rPr>
                <w:rFonts w:ascii="宋体" w:hAnsi="宋体" w:eastAsia="宋体" w:cs="宋体"/>
                <w:sz w:val="24"/>
                <w:szCs w:val="24"/>
              </w:rPr>
            </w:pPr>
          </w:p>
          <w:p>
            <w:pPr>
              <w:spacing w:line="480" w:lineRule="exact"/>
              <w:rPr>
                <w:rFonts w:ascii="宋体" w:hAnsi="宋体" w:eastAsia="宋体" w:cs="宋体"/>
                <w:sz w:val="24"/>
                <w:szCs w:val="24"/>
              </w:rPr>
            </w:pPr>
          </w:p>
          <w:p>
            <w:pPr>
              <w:spacing w:line="480" w:lineRule="exact"/>
              <w:rPr>
                <w:rFonts w:ascii="宋体" w:hAnsi="宋体" w:eastAsia="宋体" w:cs="宋体"/>
                <w:sz w:val="24"/>
                <w:szCs w:val="24"/>
              </w:rPr>
            </w:pPr>
          </w:p>
          <w:p>
            <w:pPr>
              <w:spacing w:line="480" w:lineRule="exact"/>
              <w:rPr>
                <w:rFonts w:ascii="宋体" w:hAnsi="宋体" w:eastAsia="宋体" w:cs="宋体"/>
                <w:sz w:val="24"/>
                <w:szCs w:val="24"/>
              </w:rPr>
            </w:pPr>
          </w:p>
          <w:p>
            <w:pPr>
              <w:spacing w:line="480" w:lineRule="exact"/>
              <w:rPr>
                <w:rFonts w:ascii="宋体" w:hAnsi="宋体" w:eastAsia="宋体" w:cs="宋体"/>
                <w:sz w:val="24"/>
                <w:szCs w:val="24"/>
              </w:rPr>
            </w:pPr>
          </w:p>
          <w:p>
            <w:pPr>
              <w:spacing w:line="480" w:lineRule="exact"/>
              <w:rPr>
                <w:rFonts w:ascii="宋体" w:hAnsi="宋体" w:eastAsia="宋体" w:cs="宋体"/>
                <w:sz w:val="24"/>
                <w:szCs w:val="24"/>
              </w:rPr>
            </w:pPr>
          </w:p>
          <w:p>
            <w:pPr>
              <w:spacing w:line="480" w:lineRule="exact"/>
              <w:rPr>
                <w:rFonts w:ascii="宋体" w:hAnsi="宋体" w:eastAsia="宋体" w:cs="宋体"/>
                <w:sz w:val="24"/>
                <w:szCs w:val="24"/>
              </w:rPr>
            </w:pPr>
          </w:p>
          <w:p>
            <w:pPr>
              <w:spacing w:line="480" w:lineRule="exact"/>
              <w:rPr>
                <w:rFonts w:ascii="宋体" w:hAnsi="宋体" w:eastAsia="宋体" w:cs="宋体"/>
                <w:sz w:val="24"/>
                <w:szCs w:val="24"/>
              </w:rPr>
            </w:pPr>
          </w:p>
        </w:tc>
      </w:tr>
    </w:tbl>
    <w:p>
      <w:pPr>
        <w:widowControl/>
        <w:jc w:val="left"/>
        <w:rPr>
          <w:rFonts w:ascii="宋体" w:hAnsi="宋体" w:eastAsia="宋体"/>
          <w:sz w:val="24"/>
          <w:szCs w:val="24"/>
        </w:rPr>
      </w:pPr>
    </w:p>
    <w:tbl>
      <w:tblPr>
        <w:tblStyle w:val="13"/>
        <w:tblW w:w="8522" w:type="dxa"/>
        <w:tblInd w:w="0" w:type="dxa"/>
        <w:tblLayout w:type="fixed"/>
        <w:tblCellMar>
          <w:top w:w="0" w:type="dxa"/>
          <w:left w:w="10" w:type="dxa"/>
          <w:bottom w:w="0" w:type="dxa"/>
          <w:right w:w="10" w:type="dxa"/>
        </w:tblCellMar>
      </w:tblPr>
      <w:tblGrid>
        <w:gridCol w:w="642"/>
        <w:gridCol w:w="6320"/>
        <w:gridCol w:w="1560"/>
      </w:tblGrid>
      <w:tr>
        <w:tblPrEx>
          <w:tblCellMar>
            <w:top w:w="0" w:type="dxa"/>
            <w:left w:w="10" w:type="dxa"/>
            <w:bottom w:w="0" w:type="dxa"/>
            <w:right w:w="10" w:type="dxa"/>
          </w:tblCellMar>
        </w:tblPrEx>
        <w:trPr>
          <w:trHeight w:val="607" w:hRule="atLeast"/>
        </w:trPr>
        <w:tc>
          <w:tcPr>
            <w:tcW w:w="6962" w:type="dxa"/>
            <w:gridSpan w:val="2"/>
            <w:tcBorders>
              <w:top w:val="single" w:color="000000" w:sz="4" w:space="0"/>
              <w:left w:val="single" w:color="000000" w:sz="4" w:space="0"/>
              <w:bottom w:val="single" w:color="000000" w:sz="4" w:space="0"/>
              <w:right w:val="single" w:color="000000" w:sz="2" w:space="0"/>
            </w:tcBorders>
            <w:shd w:val="clear" w:color="auto" w:fill="FFFFFF"/>
            <w:tcMar>
              <w:top w:w="0" w:type="dxa"/>
              <w:left w:w="108" w:type="dxa"/>
              <w:bottom w:w="0" w:type="dxa"/>
              <w:right w:w="108" w:type="dxa"/>
            </w:tcMar>
            <w:vAlign w:val="center"/>
          </w:tcPr>
          <w:p>
            <w:pPr>
              <w:jc w:val="center"/>
              <w:rPr>
                <w:rFonts w:ascii="宋体" w:hAnsi="宋体" w:eastAsia="宋体"/>
                <w:color w:val="000000"/>
                <w:sz w:val="24"/>
                <w:szCs w:val="24"/>
              </w:rPr>
            </w:pPr>
            <w:r>
              <w:rPr>
                <w:rFonts w:hint="eastAsia" w:ascii="宋体" w:hAnsi="宋体" w:eastAsia="宋体"/>
                <w:b/>
                <w:bCs/>
                <w:sz w:val="24"/>
                <w:szCs w:val="24"/>
              </w:rPr>
              <w:t>工作绩效</w:t>
            </w:r>
            <w:r>
              <w:rPr>
                <w:rFonts w:ascii="宋体" w:hAnsi="宋体" w:eastAsia="宋体"/>
                <w:bCs/>
                <w:sz w:val="24"/>
                <w:szCs w:val="24"/>
              </w:rPr>
              <w:t>——</w:t>
            </w:r>
            <w:r>
              <w:rPr>
                <w:rFonts w:hint="eastAsia" w:ascii="宋体" w:hAnsi="宋体" w:eastAsia="宋体"/>
                <w:bCs/>
                <w:sz w:val="24"/>
                <w:szCs w:val="24"/>
              </w:rPr>
              <w:t>工作绩效</w:t>
            </w:r>
          </w:p>
        </w:tc>
        <w:tc>
          <w:tcPr>
            <w:tcW w:w="1560"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jc w:val="center"/>
              <w:rPr>
                <w:rFonts w:ascii="宋体" w:hAnsi="宋体" w:eastAsia="宋体"/>
                <w:color w:val="000000"/>
                <w:sz w:val="24"/>
                <w:szCs w:val="24"/>
              </w:rPr>
            </w:pPr>
            <w:r>
              <w:rPr>
                <w:rFonts w:hint="eastAsia" w:ascii="宋体" w:hAnsi="宋体" w:eastAsia="宋体"/>
                <w:color w:val="000000"/>
                <w:sz w:val="24"/>
                <w:szCs w:val="24"/>
              </w:rPr>
              <w:t>自评赋分</w:t>
            </w:r>
          </w:p>
        </w:tc>
      </w:tr>
      <w:tr>
        <w:tblPrEx>
          <w:tblCellMar>
            <w:top w:w="0" w:type="dxa"/>
            <w:left w:w="10" w:type="dxa"/>
            <w:bottom w:w="0" w:type="dxa"/>
            <w:right w:w="10" w:type="dxa"/>
          </w:tblCellMar>
        </w:tblPrEx>
        <w:trPr>
          <w:trHeight w:val="1082" w:hRule="atLeast"/>
        </w:trPr>
        <w:tc>
          <w:tcPr>
            <w:tcW w:w="6962" w:type="dxa"/>
            <w:gridSpan w:val="2"/>
            <w:tcBorders>
              <w:top w:val="single" w:color="000000" w:sz="4" w:space="0"/>
              <w:left w:val="single" w:color="000000" w:sz="4" w:space="0"/>
              <w:bottom w:val="single" w:color="000000" w:sz="4" w:space="0"/>
              <w:right w:val="single" w:color="000000" w:sz="2" w:space="0"/>
            </w:tcBorders>
            <w:shd w:val="clear" w:color="auto" w:fill="FFFFFF"/>
            <w:tcMar>
              <w:top w:w="0" w:type="dxa"/>
              <w:left w:w="108" w:type="dxa"/>
              <w:bottom w:w="0" w:type="dxa"/>
              <w:right w:w="108" w:type="dxa"/>
            </w:tcMar>
            <w:vAlign w:val="center"/>
          </w:tcPr>
          <w:p>
            <w:pPr>
              <w:ind w:firstLine="480" w:firstLineChars="200"/>
              <w:rPr>
                <w:rFonts w:ascii="宋体" w:hAnsi="宋体" w:eastAsia="宋体"/>
                <w:color w:val="000000"/>
                <w:sz w:val="24"/>
                <w:szCs w:val="24"/>
              </w:rPr>
            </w:pPr>
            <w:r>
              <w:rPr>
                <w:rFonts w:ascii="宋体" w:hAnsi="宋体" w:eastAsia="宋体"/>
                <w:color w:val="000000"/>
                <w:sz w:val="24"/>
                <w:szCs w:val="24"/>
              </w:rPr>
              <w:t>24</w:t>
            </w:r>
            <w:r>
              <w:rPr>
                <w:rFonts w:hint="eastAsia" w:ascii="宋体" w:hAnsi="宋体" w:eastAsia="宋体"/>
                <w:color w:val="000000"/>
                <w:sz w:val="24"/>
                <w:szCs w:val="24"/>
              </w:rPr>
              <w:t>．有效组织课程改革和教学研究活动，建有区域基础教育质量检测与评估体系，有效开展教育质量检测、分析和评价工作。教育教学质量逐年提升。</w:t>
            </w:r>
          </w:p>
        </w:tc>
        <w:tc>
          <w:tcPr>
            <w:tcW w:w="1560"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jc w:val="center"/>
              <w:rPr>
                <w:rFonts w:ascii="宋体" w:hAnsi="宋体" w:eastAsia="宋体"/>
                <w:color w:val="000000"/>
                <w:sz w:val="24"/>
                <w:szCs w:val="24"/>
              </w:rPr>
            </w:pPr>
            <w:r>
              <w:rPr>
                <w:rFonts w:ascii="宋体" w:hAnsi="宋体" w:eastAsia="宋体"/>
                <w:color w:val="000000"/>
                <w:sz w:val="24"/>
                <w:szCs w:val="24"/>
              </w:rPr>
              <w:t>5</w:t>
            </w:r>
            <w:r>
              <w:rPr>
                <w:rFonts w:hint="eastAsia" w:ascii="宋体" w:hAnsi="宋体" w:eastAsia="宋体"/>
                <w:color w:val="000000"/>
                <w:sz w:val="24"/>
                <w:szCs w:val="24"/>
              </w:rPr>
              <w:t>分</w:t>
            </w:r>
          </w:p>
        </w:tc>
      </w:tr>
      <w:tr>
        <w:tblPrEx>
          <w:tblCellMar>
            <w:top w:w="0" w:type="dxa"/>
            <w:left w:w="10" w:type="dxa"/>
            <w:bottom w:w="0" w:type="dxa"/>
            <w:right w:w="10" w:type="dxa"/>
          </w:tblCellMar>
        </w:tblPrEx>
        <w:trPr>
          <w:trHeight w:val="2250" w:hRule="atLeast"/>
        </w:trPr>
        <w:tc>
          <w:tcPr>
            <w:tcW w:w="64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518" w:lineRule="auto"/>
              <w:jc w:val="center"/>
              <w:rPr>
                <w:rFonts w:ascii="宋体" w:hAnsi="宋体" w:eastAsia="宋体"/>
                <w:color w:val="000000"/>
                <w:sz w:val="24"/>
                <w:szCs w:val="24"/>
              </w:rPr>
            </w:pPr>
          </w:p>
          <w:p>
            <w:pPr>
              <w:spacing w:line="518" w:lineRule="auto"/>
              <w:jc w:val="center"/>
              <w:rPr>
                <w:rFonts w:ascii="宋体" w:hAnsi="宋体" w:eastAsia="宋体"/>
                <w:color w:val="000000"/>
                <w:sz w:val="24"/>
                <w:szCs w:val="24"/>
              </w:rPr>
            </w:pPr>
            <w:r>
              <w:rPr>
                <w:rFonts w:hint="eastAsia" w:ascii="宋体" w:hAnsi="宋体" w:eastAsia="宋体"/>
                <w:color w:val="000000"/>
                <w:sz w:val="24"/>
                <w:szCs w:val="24"/>
              </w:rPr>
              <w:t>自</w:t>
            </w:r>
          </w:p>
          <w:p>
            <w:pPr>
              <w:spacing w:line="518" w:lineRule="auto"/>
              <w:jc w:val="center"/>
              <w:rPr>
                <w:rFonts w:ascii="宋体" w:hAnsi="宋体" w:eastAsia="宋体"/>
                <w:color w:val="000000"/>
                <w:sz w:val="24"/>
                <w:szCs w:val="24"/>
              </w:rPr>
            </w:pPr>
          </w:p>
          <w:p>
            <w:pPr>
              <w:spacing w:line="518" w:lineRule="auto"/>
              <w:jc w:val="center"/>
              <w:rPr>
                <w:rFonts w:ascii="宋体" w:hAnsi="宋体" w:eastAsia="宋体"/>
                <w:color w:val="000000"/>
                <w:sz w:val="24"/>
                <w:szCs w:val="24"/>
              </w:rPr>
            </w:pPr>
            <w:r>
              <w:rPr>
                <w:rFonts w:hint="eastAsia" w:ascii="宋体" w:hAnsi="宋体" w:eastAsia="宋体"/>
                <w:color w:val="000000"/>
                <w:sz w:val="24"/>
                <w:szCs w:val="24"/>
              </w:rPr>
              <w:t>我</w:t>
            </w:r>
          </w:p>
          <w:p>
            <w:pPr>
              <w:spacing w:line="518" w:lineRule="auto"/>
              <w:jc w:val="center"/>
              <w:rPr>
                <w:rFonts w:ascii="宋体" w:hAnsi="宋体" w:eastAsia="宋体"/>
                <w:color w:val="000000"/>
                <w:sz w:val="24"/>
                <w:szCs w:val="24"/>
              </w:rPr>
            </w:pPr>
          </w:p>
          <w:p>
            <w:pPr>
              <w:spacing w:line="518" w:lineRule="auto"/>
              <w:jc w:val="center"/>
              <w:rPr>
                <w:rFonts w:ascii="宋体" w:hAnsi="宋体" w:eastAsia="宋体"/>
                <w:color w:val="000000"/>
                <w:sz w:val="24"/>
                <w:szCs w:val="24"/>
              </w:rPr>
            </w:pPr>
            <w:r>
              <w:rPr>
                <w:rFonts w:hint="eastAsia" w:ascii="宋体" w:hAnsi="宋体" w:eastAsia="宋体"/>
                <w:color w:val="000000"/>
                <w:sz w:val="24"/>
                <w:szCs w:val="24"/>
              </w:rPr>
              <w:t>评</w:t>
            </w:r>
          </w:p>
          <w:p>
            <w:pPr>
              <w:spacing w:line="518" w:lineRule="auto"/>
              <w:jc w:val="center"/>
              <w:rPr>
                <w:rFonts w:ascii="宋体" w:hAnsi="宋体" w:eastAsia="宋体"/>
                <w:color w:val="000000"/>
                <w:sz w:val="24"/>
                <w:szCs w:val="24"/>
              </w:rPr>
            </w:pPr>
          </w:p>
          <w:p>
            <w:pPr>
              <w:spacing w:line="518" w:lineRule="auto"/>
              <w:jc w:val="center"/>
              <w:rPr>
                <w:rFonts w:ascii="宋体" w:hAnsi="宋体" w:eastAsia="宋体"/>
                <w:color w:val="000000"/>
                <w:sz w:val="24"/>
                <w:szCs w:val="24"/>
              </w:rPr>
            </w:pPr>
            <w:r>
              <w:rPr>
                <w:rFonts w:hint="eastAsia" w:ascii="宋体" w:hAnsi="宋体" w:eastAsia="宋体"/>
                <w:color w:val="000000"/>
                <w:sz w:val="24"/>
                <w:szCs w:val="24"/>
              </w:rPr>
              <w:t>价</w:t>
            </w:r>
          </w:p>
        </w:tc>
        <w:tc>
          <w:tcPr>
            <w:tcW w:w="7880" w:type="dxa"/>
            <w:gridSpan w:val="2"/>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topLinePunct/>
              <w:spacing w:line="480" w:lineRule="exact"/>
              <w:ind w:firstLine="480"/>
              <w:rPr>
                <w:rFonts w:ascii="宋体" w:hAnsi="宋体" w:eastAsia="宋体"/>
                <w:color w:val="000000"/>
                <w:sz w:val="24"/>
                <w:szCs w:val="24"/>
              </w:rPr>
            </w:pPr>
            <w:r>
              <w:rPr>
                <w:rFonts w:hint="eastAsia" w:ascii="宋体" w:hAnsi="宋体" w:eastAsia="宋体"/>
                <w:color w:val="000000"/>
                <w:sz w:val="24"/>
                <w:szCs w:val="24"/>
              </w:rPr>
              <w:t>中心在实现功能整合的基础上，依据《</w:t>
            </w:r>
            <w:r>
              <w:rPr>
                <w:rFonts w:hint="eastAsia" w:ascii="宋体" w:hAnsi="宋体" w:eastAsia="宋体"/>
                <w:sz w:val="24"/>
                <w:szCs w:val="24"/>
              </w:rPr>
              <w:t>连云区</w:t>
            </w:r>
            <w:r>
              <w:rPr>
                <w:rFonts w:hint="eastAsia" w:ascii="宋体" w:hAnsi="宋体" w:eastAsia="宋体"/>
                <w:color w:val="000000"/>
                <w:sz w:val="24"/>
                <w:szCs w:val="24"/>
              </w:rPr>
              <w:t>教师发展中心五年发展规划（</w:t>
            </w:r>
            <w:r>
              <w:rPr>
                <w:rFonts w:ascii="宋体" w:hAnsi="宋体" w:eastAsia="宋体"/>
                <w:color w:val="000000"/>
                <w:sz w:val="24"/>
                <w:szCs w:val="24"/>
              </w:rPr>
              <w:t>2018-2022</w:t>
            </w:r>
            <w:r>
              <w:rPr>
                <w:rFonts w:hint="eastAsia" w:ascii="宋体" w:hAnsi="宋体" w:eastAsia="宋体"/>
                <w:color w:val="000000"/>
                <w:sz w:val="24"/>
                <w:szCs w:val="24"/>
              </w:rPr>
              <w:t>）》，在质量提升与教育科研方面，到</w:t>
            </w:r>
            <w:r>
              <w:rPr>
                <w:rFonts w:ascii="宋体" w:hAnsi="宋体" w:eastAsia="宋体"/>
                <w:color w:val="000000"/>
                <w:sz w:val="24"/>
                <w:szCs w:val="24"/>
              </w:rPr>
              <w:t>2022</w:t>
            </w:r>
            <w:r>
              <w:rPr>
                <w:rFonts w:hint="eastAsia" w:ascii="宋体" w:hAnsi="宋体" w:eastAsia="宋体"/>
                <w:color w:val="000000"/>
                <w:sz w:val="24"/>
                <w:szCs w:val="24"/>
              </w:rPr>
              <w:t>年，深入实施教学改革，推行致力学生核心素养提升的高效课堂；教学研究水平不断提升，完善区域基础教育质量监测与评估体系，有效开展中小幼教育教学质量和评估工作；建立教师研训考核评价体系，逐步建立教师发展档案；全</w:t>
            </w:r>
            <w:r>
              <w:rPr>
                <w:rFonts w:hint="eastAsia" w:ascii="宋体" w:hAnsi="宋体" w:eastAsia="宋体"/>
                <w:sz w:val="24"/>
                <w:szCs w:val="24"/>
              </w:rPr>
              <w:t>区中</w:t>
            </w:r>
            <w:r>
              <w:rPr>
                <w:rFonts w:hint="eastAsia" w:ascii="宋体" w:hAnsi="宋体" w:eastAsia="宋体"/>
                <w:color w:val="000000"/>
                <w:sz w:val="24"/>
                <w:szCs w:val="24"/>
              </w:rPr>
              <w:t>小学教育教学质量显著提高，教学质量位于全市前列。</w:t>
            </w:r>
          </w:p>
          <w:p>
            <w:pPr>
              <w:topLinePunct/>
              <w:spacing w:line="480" w:lineRule="exact"/>
              <w:ind w:firstLine="482" w:firstLineChars="200"/>
              <w:rPr>
                <w:rFonts w:ascii="宋体" w:hAnsi="宋体" w:eastAsia="宋体"/>
                <w:b/>
                <w:bCs/>
                <w:color w:val="000000"/>
                <w:sz w:val="24"/>
                <w:szCs w:val="24"/>
              </w:rPr>
            </w:pPr>
            <w:r>
              <w:rPr>
                <w:rFonts w:hint="eastAsia" w:ascii="宋体" w:hAnsi="宋体" w:eastAsia="宋体"/>
                <w:b/>
                <w:bCs/>
                <w:color w:val="000000"/>
                <w:sz w:val="24"/>
                <w:szCs w:val="24"/>
              </w:rPr>
              <w:t>一、立足课堂，全力推进教学改革</w:t>
            </w:r>
          </w:p>
          <w:p>
            <w:pPr>
              <w:snapToGrid w:val="0"/>
              <w:spacing w:line="480" w:lineRule="exact"/>
              <w:ind w:firstLine="354" w:firstLineChars="147"/>
              <w:rPr>
                <w:rFonts w:ascii="宋体" w:hAnsi="宋体" w:eastAsia="宋体"/>
                <w:b/>
                <w:bCs/>
                <w:sz w:val="24"/>
                <w:szCs w:val="24"/>
              </w:rPr>
            </w:pPr>
            <w:r>
              <w:rPr>
                <w:rFonts w:hint="eastAsia" w:ascii="宋体" w:hAnsi="宋体" w:eastAsia="宋体"/>
                <w:b/>
                <w:bCs/>
                <w:color w:val="000000"/>
                <w:sz w:val="24"/>
                <w:szCs w:val="24"/>
              </w:rPr>
              <w:t>（一）</w:t>
            </w:r>
            <w:r>
              <w:rPr>
                <w:rFonts w:hint="eastAsia" w:ascii="宋体" w:hAnsi="宋体" w:eastAsia="宋体"/>
                <w:b/>
                <w:bCs/>
                <w:sz w:val="24"/>
                <w:szCs w:val="24"/>
              </w:rPr>
              <w:t>强化教学改革，打造高效课堂</w:t>
            </w:r>
          </w:p>
          <w:p>
            <w:pPr>
              <w:snapToGrid w:val="0"/>
              <w:spacing w:line="480" w:lineRule="exact"/>
              <w:ind w:firstLine="352" w:firstLineChars="147"/>
              <w:rPr>
                <w:rFonts w:ascii="宋体" w:hAnsi="宋体" w:eastAsia="宋体"/>
                <w:color w:val="0000FF"/>
                <w:sz w:val="24"/>
                <w:szCs w:val="24"/>
              </w:rPr>
            </w:pPr>
            <w:r>
              <w:rPr>
                <w:rFonts w:hint="eastAsia" w:ascii="宋体" w:hAnsi="宋体" w:eastAsia="宋体"/>
                <w:sz w:val="24"/>
                <w:szCs w:val="24"/>
              </w:rPr>
              <w:t>中心依托教学研究处，在总结我区十年改革经验基础上，应需而为，有效组织和指导学校开展基础教学改革研究，扎实推进高效课堂建设。先后制定了《连云区中小学（幼儿园）教育科研管理制度》《连云区义务教育教学质量评估方案（试行）》等一系列制度，从“三案</w:t>
            </w:r>
            <w:r>
              <w:rPr>
                <w:rFonts w:ascii="宋体" w:hAnsi="宋体" w:eastAsia="宋体"/>
                <w:sz w:val="24"/>
                <w:szCs w:val="24"/>
              </w:rPr>
              <w:t>•</w:t>
            </w:r>
            <w:r>
              <w:rPr>
                <w:rFonts w:hint="eastAsia" w:ascii="宋体" w:hAnsi="宋体" w:eastAsia="宋体"/>
                <w:sz w:val="24"/>
                <w:szCs w:val="24"/>
              </w:rPr>
              <w:t>六环节”到“‘六模块’建构式课堂”，从“建构式生态课堂”再到“释放师生潜能的课堂”，一系列的理论探索和教学实践，使我区中小学的课堂发生了明显变化。围绕课堂教学改革，我区十多所中小学积极进行课堂教学改革，精心谋划，积极探索，扎实推进，采取了一系列有效措施，不断优化教学模式，构建高效课堂，取得了初步成效。新港中学九年级数学、东港中学九年级英语荣获市初中示范性高效课堂奖；西苑中学、东港中学、板桥中学荣获市义务教育教学改革与特色课程成果奖。</w:t>
            </w:r>
          </w:p>
          <w:p>
            <w:pPr>
              <w:spacing w:line="480" w:lineRule="exact"/>
              <w:ind w:firstLine="352" w:firstLineChars="146"/>
              <w:rPr>
                <w:rFonts w:ascii="宋体" w:hAnsi="宋体" w:eastAsia="宋体"/>
                <w:b/>
                <w:sz w:val="24"/>
                <w:szCs w:val="24"/>
              </w:rPr>
            </w:pPr>
            <w:r>
              <w:rPr>
                <w:rFonts w:hint="eastAsia" w:ascii="宋体" w:hAnsi="宋体" w:eastAsia="宋体"/>
                <w:b/>
                <w:sz w:val="24"/>
                <w:szCs w:val="24"/>
              </w:rPr>
              <w:t>（二）特色学校建设</w:t>
            </w:r>
            <w:r>
              <w:rPr>
                <w:rFonts w:hint="eastAsia" w:ascii="宋体" w:hAnsi="宋体" w:eastAsia="宋体"/>
                <w:sz w:val="24"/>
                <w:szCs w:val="24"/>
              </w:rPr>
              <w:t>，</w:t>
            </w:r>
            <w:r>
              <w:rPr>
                <w:rFonts w:hint="eastAsia" w:ascii="宋体" w:hAnsi="宋体" w:eastAsia="宋体"/>
                <w:b/>
                <w:sz w:val="24"/>
                <w:szCs w:val="24"/>
              </w:rPr>
              <w:t>助推课改领航</w:t>
            </w:r>
          </w:p>
          <w:p>
            <w:pPr>
              <w:spacing w:line="480" w:lineRule="exact"/>
              <w:ind w:firstLine="350" w:firstLineChars="146"/>
              <w:rPr>
                <w:rFonts w:ascii="宋体" w:hAnsi="宋体" w:eastAsia="宋体"/>
                <w:sz w:val="24"/>
                <w:szCs w:val="24"/>
              </w:rPr>
            </w:pPr>
            <w:r>
              <w:rPr>
                <w:rFonts w:hint="eastAsia" w:ascii="宋体" w:hAnsi="宋体" w:eastAsia="宋体"/>
                <w:sz w:val="24"/>
                <w:szCs w:val="24"/>
              </w:rPr>
              <w:t>为提升学校教学管理的质量，中心实施特色学校建设工程。全区各校均能以改进教与学的方式为宗旨，科学确定学校课改实验方向，提出适合校情的教学主张，并制定校本实验方案，指导教师开展课堂教学改革，积极构建具有学校特色的教学模式。墟沟小学的“智学课堂”、东港小学的“生本课堂”、院前小学的“互助共享课堂”、云山小学的“生命课堂”、东港中学的</w:t>
            </w:r>
            <w:r>
              <w:rPr>
                <w:rFonts w:hint="eastAsia" w:ascii="宋体" w:hAnsi="宋体" w:eastAsia="宋体"/>
                <w:kern w:val="0"/>
                <w:sz w:val="24"/>
                <w:szCs w:val="24"/>
              </w:rPr>
              <w:t>“生·活</w:t>
            </w:r>
            <w:r>
              <w:rPr>
                <w:rFonts w:hint="eastAsia" w:ascii="宋体" w:hAnsi="宋体" w:eastAsia="宋体"/>
                <w:sz w:val="24"/>
                <w:szCs w:val="24"/>
              </w:rPr>
              <w:t>课堂”等已在省市享有盛名。</w:t>
            </w:r>
            <w:r>
              <w:rPr>
                <w:rFonts w:hint="eastAsia" w:ascii="宋体" w:hAnsi="宋体" w:eastAsia="宋体"/>
                <w:kern w:val="0"/>
                <w:sz w:val="24"/>
                <w:szCs w:val="24"/>
              </w:rPr>
              <w:t>墟沟小学、东港小学、院前小学、云山小学等学校成功通过市课堂改革领航学校验收，成为我区乃至我市课堂改革领航学校。</w:t>
            </w:r>
            <w:r>
              <w:rPr>
                <w:rFonts w:hint="eastAsia" w:ascii="宋体" w:hAnsi="宋体" w:eastAsia="宋体"/>
                <w:sz w:val="24"/>
                <w:szCs w:val="24"/>
              </w:rPr>
              <w:t>墟沟小学、海州湾小学两所学校被评为市书法教学领航学校。墟沟小学等承办“连云港市课堂教学改革现场推进会”，丰富的全景式课堂的呈现，在全市引起强烈反响。海州湾小学逐步实施“全效课堂”工程，陶庵小学构建适合小班化和城郊孩子的“适恰”课堂教学模式，临海路小学融合生成的“悦智课堂”等都促进了课堂教学改革。</w:t>
            </w:r>
          </w:p>
          <w:p>
            <w:pPr>
              <w:topLinePunct/>
              <w:spacing w:line="480" w:lineRule="exact"/>
              <w:ind w:firstLine="480"/>
              <w:rPr>
                <w:rFonts w:ascii="宋体" w:hAnsi="宋体" w:eastAsia="宋体"/>
                <w:color w:val="FF0000"/>
                <w:sz w:val="24"/>
                <w:szCs w:val="24"/>
              </w:rPr>
            </w:pPr>
            <w:r>
              <w:rPr>
                <w:rFonts w:hint="eastAsia" w:ascii="宋体" w:hAnsi="宋体" w:eastAsia="宋体"/>
                <w:sz w:val="24"/>
                <w:szCs w:val="24"/>
              </w:rPr>
              <w:t>“自主、合作、探究”学习方式已成为学生学习的常态，“引导学习、组织交流、突出建构、激活思维、注重应用”已成为教师教学的常态。课堂正在成为学生生命生长、潜能形成和个性成长的舞台。近年来，我们通过分层推进，重点打造，树立了墟沟小学、东港小学、院前小学、云山小学、东港中学、连云中学、板桥中学等一批在全省都具有一定影响力的课改领航学校和省、市课程实验基地，</w:t>
            </w:r>
            <w:r>
              <w:rPr>
                <w:rFonts w:hint="eastAsia" w:ascii="宋体" w:hAnsi="宋体" w:eastAsia="宋体"/>
                <w:color w:val="000000"/>
                <w:sz w:val="24"/>
                <w:szCs w:val="24"/>
              </w:rPr>
              <w:t>使全区中小学在课堂教学改革实践过程中学有目标，做有借鉴，带动全区课改走向深入。</w:t>
            </w:r>
          </w:p>
          <w:p>
            <w:pPr>
              <w:spacing w:line="480" w:lineRule="exact"/>
              <w:ind w:firstLine="482" w:firstLineChars="200"/>
              <w:jc w:val="left"/>
              <w:rPr>
                <w:rFonts w:ascii="宋体" w:hAnsi="宋体" w:eastAsia="宋体"/>
                <w:b/>
                <w:bCs/>
                <w:sz w:val="24"/>
                <w:szCs w:val="24"/>
              </w:rPr>
            </w:pPr>
            <w:r>
              <w:rPr>
                <w:rFonts w:hint="eastAsia" w:ascii="宋体" w:hAnsi="宋体" w:eastAsia="宋体"/>
                <w:b/>
                <w:bCs/>
                <w:sz w:val="24"/>
                <w:szCs w:val="24"/>
              </w:rPr>
              <w:t>（</w:t>
            </w:r>
            <w:r>
              <w:rPr>
                <w:rFonts w:ascii="宋体" w:hAnsi="宋体" w:eastAsia="宋体"/>
                <w:b/>
                <w:bCs/>
                <w:sz w:val="24"/>
                <w:szCs w:val="24"/>
              </w:rPr>
              <w:t>3</w:t>
            </w:r>
            <w:r>
              <w:rPr>
                <w:rFonts w:hint="eastAsia" w:ascii="宋体" w:hAnsi="宋体" w:eastAsia="宋体"/>
                <w:b/>
                <w:bCs/>
                <w:sz w:val="24"/>
                <w:szCs w:val="24"/>
              </w:rPr>
              <w:t>）强化基地建设，形成“一校一品”</w:t>
            </w:r>
          </w:p>
          <w:p>
            <w:pPr>
              <w:spacing w:line="480" w:lineRule="exact"/>
              <w:ind w:firstLine="480" w:firstLineChars="200"/>
              <w:jc w:val="left"/>
              <w:rPr>
                <w:rFonts w:ascii="宋体" w:hAnsi="宋体" w:eastAsia="宋体"/>
                <w:sz w:val="24"/>
                <w:szCs w:val="24"/>
              </w:rPr>
            </w:pPr>
            <w:r>
              <w:rPr>
                <w:rFonts w:hint="eastAsia" w:ascii="宋体" w:hAnsi="宋体" w:eastAsia="宋体"/>
                <w:sz w:val="24"/>
                <w:szCs w:val="24"/>
              </w:rPr>
              <w:t>中心抓住省、市学科课程基地创建契机，持续推动课程基地建设工作。连云中学、东港中学、云山小学、东港小学、院前小学等校相继建成省级课程基地，院前小学的“人文与科技”省课程基地取得了丰硕的教育成果，</w:t>
            </w:r>
            <w:r>
              <w:rPr>
                <w:rFonts w:hint="eastAsia" w:ascii="宋体" w:hAnsi="宋体" w:eastAsia="宋体"/>
                <w:color w:val="000000"/>
                <w:sz w:val="24"/>
                <w:szCs w:val="24"/>
              </w:rPr>
              <w:t>有</w:t>
            </w:r>
            <w:r>
              <w:rPr>
                <w:rFonts w:ascii="宋体" w:hAnsi="宋体" w:eastAsia="宋体"/>
                <w:color w:val="000000"/>
                <w:sz w:val="24"/>
                <w:szCs w:val="24"/>
              </w:rPr>
              <w:t>100</w:t>
            </w:r>
            <w:r>
              <w:rPr>
                <w:rFonts w:hint="eastAsia" w:ascii="宋体" w:hAnsi="宋体" w:eastAsia="宋体"/>
                <w:color w:val="000000"/>
                <w:sz w:val="24"/>
                <w:szCs w:val="24"/>
              </w:rPr>
              <w:t>余项</w:t>
            </w:r>
            <w:r>
              <w:rPr>
                <w:rFonts w:hint="eastAsia" w:ascii="宋体" w:hAnsi="宋体" w:eastAsia="宋体"/>
                <w:sz w:val="24"/>
                <w:szCs w:val="24"/>
              </w:rPr>
              <w:t>小发明获国家专利。学校人文科技特色鲜明，在《连云港教育》封面展示，有广泛影响。</w:t>
            </w:r>
          </w:p>
          <w:p>
            <w:pPr>
              <w:spacing w:line="480" w:lineRule="exact"/>
              <w:ind w:firstLine="480" w:firstLineChars="200"/>
              <w:rPr>
                <w:rFonts w:ascii="宋体" w:hAnsi="宋体" w:eastAsia="宋体"/>
                <w:sz w:val="24"/>
                <w:szCs w:val="24"/>
              </w:rPr>
            </w:pPr>
            <w:r>
              <w:rPr>
                <w:rFonts w:hint="eastAsia" w:ascii="宋体" w:hAnsi="宋体" w:eastAsia="宋体"/>
                <w:sz w:val="24"/>
                <w:szCs w:val="24"/>
              </w:rPr>
              <w:t>墟沟小学教育集团在认真执行国家课程计划基础上，高位规划和统整“清亮童年”幸福成长课程，构建“基础课程”“自主课程”“创新课程”三级框架体系，形成了具有校本化特色课程网络体系，其省级前瞻性教学改革实验项目顺利完成，已申请结项。</w:t>
            </w:r>
          </w:p>
          <w:p>
            <w:pPr>
              <w:topLinePunct/>
              <w:spacing w:line="480" w:lineRule="exact"/>
              <w:ind w:firstLine="480"/>
              <w:rPr>
                <w:rFonts w:ascii="宋体" w:hAnsi="宋体" w:eastAsia="宋体"/>
                <w:b/>
                <w:bCs/>
                <w:color w:val="000000"/>
                <w:sz w:val="24"/>
                <w:szCs w:val="24"/>
              </w:rPr>
            </w:pPr>
            <w:r>
              <w:rPr>
                <w:rFonts w:hint="eastAsia" w:ascii="宋体" w:hAnsi="宋体" w:eastAsia="宋体"/>
                <w:b/>
                <w:bCs/>
                <w:color w:val="000000"/>
                <w:sz w:val="24"/>
                <w:szCs w:val="24"/>
              </w:rPr>
              <w:t>二、多措并举，积极开展教研活动</w:t>
            </w:r>
          </w:p>
          <w:p>
            <w:pPr>
              <w:topLinePunct/>
              <w:spacing w:line="480" w:lineRule="exact"/>
              <w:ind w:firstLine="480"/>
              <w:rPr>
                <w:rFonts w:ascii="宋体" w:hAnsi="宋体" w:eastAsia="宋体"/>
                <w:b/>
                <w:bCs/>
                <w:color w:val="000000"/>
                <w:sz w:val="24"/>
                <w:szCs w:val="24"/>
              </w:rPr>
            </w:pPr>
            <w:r>
              <w:rPr>
                <w:rFonts w:hint="eastAsia" w:ascii="宋体" w:hAnsi="宋体" w:eastAsia="宋体"/>
                <w:b/>
                <w:bCs/>
                <w:color w:val="000000"/>
                <w:sz w:val="24"/>
                <w:szCs w:val="24"/>
              </w:rPr>
              <w:t>（一）构建网络，优化组织建构</w:t>
            </w:r>
          </w:p>
          <w:p>
            <w:pPr>
              <w:topLinePunct/>
              <w:spacing w:line="480" w:lineRule="exact"/>
              <w:ind w:firstLine="480"/>
              <w:rPr>
                <w:rFonts w:ascii="宋体" w:hAnsi="宋体" w:eastAsia="宋体"/>
                <w:color w:val="000000"/>
                <w:sz w:val="24"/>
                <w:szCs w:val="24"/>
              </w:rPr>
            </w:pPr>
            <w:r>
              <w:rPr>
                <w:rFonts w:hint="eastAsia" w:ascii="宋体" w:hAnsi="宋体" w:eastAsia="宋体"/>
                <w:color w:val="000000"/>
                <w:sz w:val="24"/>
                <w:szCs w:val="24"/>
              </w:rPr>
              <w:t>建构教学研究处、教研片、学校教研组（备课组）三级教研网络，</w:t>
            </w:r>
            <w:r>
              <w:rPr>
                <w:rFonts w:hint="eastAsia" w:ascii="宋体" w:hAnsi="宋体" w:eastAsia="宋体"/>
                <w:kern w:val="0"/>
                <w:sz w:val="24"/>
                <w:szCs w:val="24"/>
              </w:rPr>
              <w:t>使区域教研、联片教研、校本教研优势互补。</w:t>
            </w:r>
            <w:r>
              <w:rPr>
                <w:rFonts w:hint="eastAsia" w:ascii="宋体" w:hAnsi="宋体" w:eastAsia="宋体"/>
                <w:color w:val="000000"/>
                <w:sz w:val="24"/>
                <w:szCs w:val="24"/>
              </w:rPr>
              <w:t>建立微信圈、</w:t>
            </w:r>
            <w:r>
              <w:rPr>
                <w:rFonts w:ascii="宋体" w:hAnsi="宋体" w:eastAsia="宋体"/>
                <w:color w:val="000000"/>
                <w:sz w:val="24"/>
                <w:szCs w:val="24"/>
              </w:rPr>
              <w:t>QQ</w:t>
            </w:r>
            <w:r>
              <w:rPr>
                <w:rFonts w:hint="eastAsia" w:ascii="宋体" w:hAnsi="宋体" w:eastAsia="宋体"/>
                <w:color w:val="000000"/>
                <w:sz w:val="24"/>
                <w:szCs w:val="24"/>
              </w:rPr>
              <w:t>群，统筹全区学科教研活动，</w:t>
            </w:r>
            <w:r>
              <w:rPr>
                <w:rFonts w:hint="eastAsia" w:ascii="宋体" w:hAnsi="宋体" w:eastAsia="宋体"/>
                <w:kern w:val="0"/>
                <w:sz w:val="24"/>
                <w:szCs w:val="24"/>
              </w:rPr>
              <w:t>重在把握方向和理念、调研需求、规划研修课程、组织实施、跟进评价等，实施研训融合，解决共性问题。</w:t>
            </w:r>
            <w:r>
              <w:rPr>
                <w:rFonts w:hint="eastAsia" w:ascii="宋体" w:hAnsi="宋体" w:eastAsia="宋体"/>
                <w:sz w:val="24"/>
                <w:szCs w:val="24"/>
              </w:rPr>
              <w:t>各教研片</w:t>
            </w:r>
            <w:r>
              <w:rPr>
                <w:rFonts w:hint="eastAsia" w:ascii="宋体" w:hAnsi="宋体" w:eastAsia="宋体"/>
                <w:kern w:val="0"/>
                <w:sz w:val="24"/>
                <w:szCs w:val="24"/>
              </w:rPr>
              <w:t>聚焦共同困惑，开展主题式研修活动，发挥共同体不同学校的优势及名师的示范引领作用，在教学实践改进中解决问题。研究处</w:t>
            </w:r>
            <w:r>
              <w:rPr>
                <w:rFonts w:hint="eastAsia" w:ascii="宋体" w:hAnsi="宋体" w:eastAsia="宋体"/>
                <w:color w:val="000000"/>
                <w:sz w:val="24"/>
                <w:szCs w:val="24"/>
              </w:rPr>
              <w:t>每月召开教学校长例会，共同商讨教学策略。</w:t>
            </w:r>
          </w:p>
          <w:p>
            <w:pPr>
              <w:topLinePunct/>
              <w:spacing w:line="480" w:lineRule="exact"/>
              <w:ind w:firstLine="480"/>
              <w:rPr>
                <w:rFonts w:ascii="宋体" w:hAnsi="宋体" w:eastAsia="宋体"/>
                <w:b/>
                <w:bCs/>
                <w:color w:val="000000"/>
                <w:sz w:val="24"/>
                <w:szCs w:val="24"/>
              </w:rPr>
            </w:pPr>
            <w:r>
              <w:rPr>
                <w:rFonts w:hint="eastAsia" w:ascii="宋体" w:hAnsi="宋体" w:eastAsia="宋体"/>
                <w:b/>
                <w:bCs/>
                <w:color w:val="000000"/>
                <w:sz w:val="24"/>
                <w:szCs w:val="24"/>
              </w:rPr>
              <w:t>（二）深入调研</w:t>
            </w:r>
            <w:r>
              <w:rPr>
                <w:rFonts w:hint="eastAsia" w:ascii="宋体" w:hAnsi="宋体" w:eastAsia="宋体"/>
                <w:b/>
                <w:bCs/>
                <w:sz w:val="24"/>
                <w:szCs w:val="24"/>
              </w:rPr>
              <w:t>，提供</w:t>
            </w:r>
            <w:r>
              <w:rPr>
                <w:rFonts w:hint="eastAsia" w:ascii="宋体" w:hAnsi="宋体" w:eastAsia="宋体"/>
                <w:b/>
                <w:bCs/>
                <w:color w:val="000000"/>
                <w:sz w:val="24"/>
                <w:szCs w:val="24"/>
              </w:rPr>
              <w:t>菜单式服务</w:t>
            </w:r>
          </w:p>
          <w:p>
            <w:pPr>
              <w:topLinePunct/>
              <w:spacing w:line="480" w:lineRule="exact"/>
              <w:ind w:firstLine="480"/>
              <w:rPr>
                <w:rFonts w:ascii="宋体" w:hAnsi="宋体" w:eastAsia="宋体"/>
                <w:kern w:val="0"/>
                <w:sz w:val="24"/>
                <w:szCs w:val="24"/>
              </w:rPr>
            </w:pPr>
            <w:r>
              <w:rPr>
                <w:rFonts w:hint="eastAsia" w:ascii="宋体" w:hAnsi="宋体" w:eastAsia="宋体"/>
                <w:kern w:val="0"/>
                <w:sz w:val="24"/>
                <w:szCs w:val="24"/>
              </w:rPr>
              <w:t>中心研训员定期深入学校进行调研指导，以问题驱动为导向、以需求达成为目标，通过课堂观察、座谈交流、问卷调查等方式梳理教育教学中亟待解决的问题以及长期以来存在的难题，提供“教学管理”“课堂教学策略”“教学基本技能”“现代教学技术”等方面的培训菜单让学校根据需要选择培训内容，组织学科教学研讨，教研片会课等活动。一年来各研训员深入全区各学校调研听课近</w:t>
            </w:r>
            <w:r>
              <w:rPr>
                <w:rFonts w:ascii="宋体" w:hAnsi="宋体" w:eastAsia="宋体"/>
                <w:kern w:val="0"/>
                <w:sz w:val="24"/>
                <w:szCs w:val="24"/>
              </w:rPr>
              <w:t>3000</w:t>
            </w:r>
            <w:r>
              <w:rPr>
                <w:rFonts w:hint="eastAsia" w:ascii="宋体" w:hAnsi="宋体" w:eastAsia="宋体"/>
                <w:kern w:val="0"/>
                <w:sz w:val="24"/>
                <w:szCs w:val="24"/>
              </w:rPr>
              <w:t>节，各学科先后组织课改领航教师展示、课堂教学研讨等活动近</w:t>
            </w:r>
            <w:r>
              <w:rPr>
                <w:rFonts w:ascii="宋体" w:hAnsi="宋体" w:eastAsia="宋体"/>
                <w:kern w:val="0"/>
                <w:sz w:val="24"/>
                <w:szCs w:val="24"/>
              </w:rPr>
              <w:t>50</w:t>
            </w:r>
            <w:r>
              <w:rPr>
                <w:rFonts w:hint="eastAsia" w:ascii="宋体" w:hAnsi="宋体" w:eastAsia="宋体"/>
                <w:kern w:val="0"/>
                <w:sz w:val="24"/>
                <w:szCs w:val="24"/>
              </w:rPr>
              <w:t>场次，培训教师</w:t>
            </w:r>
            <w:r>
              <w:rPr>
                <w:rFonts w:ascii="宋体" w:hAnsi="宋体" w:eastAsia="宋体"/>
                <w:kern w:val="0"/>
                <w:sz w:val="24"/>
                <w:szCs w:val="24"/>
              </w:rPr>
              <w:t>4000</w:t>
            </w:r>
            <w:r>
              <w:rPr>
                <w:rFonts w:hint="eastAsia" w:ascii="宋体" w:hAnsi="宋体" w:eastAsia="宋体"/>
                <w:kern w:val="0"/>
                <w:sz w:val="24"/>
                <w:szCs w:val="24"/>
              </w:rPr>
              <w:t>余人次。</w:t>
            </w:r>
          </w:p>
          <w:p>
            <w:pPr>
              <w:topLinePunct/>
              <w:spacing w:line="480" w:lineRule="exact"/>
              <w:ind w:firstLine="480"/>
              <w:rPr>
                <w:rFonts w:ascii="宋体" w:hAnsi="宋体" w:eastAsia="宋体"/>
                <w:b/>
                <w:kern w:val="0"/>
                <w:sz w:val="24"/>
                <w:szCs w:val="24"/>
              </w:rPr>
            </w:pPr>
            <w:r>
              <w:rPr>
                <w:rFonts w:hint="eastAsia" w:ascii="宋体" w:hAnsi="宋体" w:eastAsia="宋体"/>
                <w:b/>
                <w:bCs/>
                <w:color w:val="000000"/>
                <w:sz w:val="24"/>
                <w:szCs w:val="24"/>
              </w:rPr>
              <w:t>（三）组</w:t>
            </w:r>
            <w:r>
              <w:rPr>
                <w:rFonts w:hint="eastAsia" w:ascii="宋体" w:hAnsi="宋体" w:eastAsia="宋体"/>
                <w:b/>
                <w:kern w:val="0"/>
                <w:sz w:val="24"/>
                <w:szCs w:val="24"/>
              </w:rPr>
              <w:t>织竞赛，提升教师专业素养</w:t>
            </w:r>
          </w:p>
          <w:p>
            <w:pPr>
              <w:topLinePunct/>
              <w:spacing w:line="480" w:lineRule="exact"/>
              <w:ind w:firstLine="480"/>
              <w:rPr>
                <w:rFonts w:ascii="宋体" w:hAnsi="宋体" w:eastAsia="宋体"/>
                <w:sz w:val="24"/>
                <w:szCs w:val="24"/>
              </w:rPr>
            </w:pPr>
            <w:r>
              <w:rPr>
                <w:rFonts w:hint="eastAsia" w:ascii="宋体" w:hAnsi="宋体" w:eastAsia="宋体"/>
                <w:kern w:val="0"/>
                <w:sz w:val="24"/>
                <w:szCs w:val="24"/>
              </w:rPr>
              <w:t>为了提高教师的业务水平，中心先后组织了</w:t>
            </w:r>
            <w:r>
              <w:rPr>
                <w:rFonts w:hint="eastAsia" w:ascii="宋体" w:hAnsi="宋体" w:eastAsia="宋体"/>
                <w:color w:val="000000"/>
                <w:sz w:val="24"/>
                <w:szCs w:val="24"/>
              </w:rPr>
              <w:t>各学段教学基本功大赛、教研写大赛、优秀课、教学设计评比、课文朗诵、理化生教学技能竞赛等各类竞赛</w:t>
            </w:r>
            <w:r>
              <w:rPr>
                <w:rFonts w:hint="eastAsia" w:ascii="宋体" w:hAnsi="宋体" w:eastAsia="宋体"/>
                <w:sz w:val="24"/>
                <w:szCs w:val="24"/>
              </w:rPr>
              <w:t>。近年来，王珊、王瑾、乔金石等</w:t>
            </w:r>
            <w:r>
              <w:rPr>
                <w:rFonts w:ascii="宋体" w:hAnsi="宋体" w:eastAsia="宋体"/>
                <w:sz w:val="24"/>
                <w:szCs w:val="24"/>
              </w:rPr>
              <w:t>20</w:t>
            </w:r>
            <w:r>
              <w:rPr>
                <w:rFonts w:hint="eastAsia" w:ascii="宋体" w:hAnsi="宋体" w:eastAsia="宋体"/>
                <w:sz w:val="24"/>
                <w:szCs w:val="24"/>
              </w:rPr>
              <w:t>余名老师在省级教学基本功和优秀课评比中获一、二等奖，</w:t>
            </w:r>
            <w:r>
              <w:rPr>
                <w:rFonts w:ascii="宋体" w:hAnsi="宋体" w:eastAsia="宋体"/>
                <w:sz w:val="24"/>
                <w:szCs w:val="24"/>
              </w:rPr>
              <w:t>120</w:t>
            </w:r>
            <w:r>
              <w:rPr>
                <w:rFonts w:hint="eastAsia" w:ascii="宋体" w:hAnsi="宋体" w:eastAsia="宋体"/>
                <w:sz w:val="24"/>
                <w:szCs w:val="24"/>
              </w:rPr>
              <w:t>余名老师在市级以上竞赛中获一等奖。</w:t>
            </w:r>
          </w:p>
          <w:p>
            <w:pPr>
              <w:topLinePunct/>
              <w:spacing w:line="480" w:lineRule="exact"/>
              <w:ind w:firstLine="480"/>
              <w:rPr>
                <w:rFonts w:ascii="宋体" w:hAnsi="宋体" w:eastAsia="宋体"/>
                <w:b/>
                <w:bCs/>
                <w:color w:val="000000"/>
                <w:sz w:val="24"/>
                <w:szCs w:val="24"/>
              </w:rPr>
            </w:pPr>
            <w:r>
              <w:rPr>
                <w:rFonts w:hint="eastAsia" w:ascii="宋体" w:hAnsi="宋体" w:eastAsia="宋体"/>
                <w:b/>
                <w:bCs/>
                <w:color w:val="000000"/>
                <w:sz w:val="24"/>
                <w:szCs w:val="24"/>
              </w:rPr>
              <w:t>三、区域监测，全面提升教学质量</w:t>
            </w:r>
          </w:p>
          <w:p>
            <w:pPr>
              <w:adjustRightInd w:val="0"/>
              <w:spacing w:line="480" w:lineRule="exact"/>
              <w:ind w:firstLine="422" w:firstLineChars="175"/>
              <w:rPr>
                <w:rFonts w:ascii="宋体" w:hAnsi="宋体" w:eastAsia="宋体"/>
                <w:b/>
                <w:sz w:val="24"/>
                <w:szCs w:val="24"/>
              </w:rPr>
            </w:pPr>
            <w:r>
              <w:rPr>
                <w:rFonts w:hint="eastAsia" w:ascii="宋体" w:hAnsi="宋体" w:eastAsia="宋体"/>
                <w:b/>
                <w:sz w:val="24"/>
                <w:szCs w:val="24"/>
              </w:rPr>
              <w:t>（一）制定方案，明确评价方向</w:t>
            </w:r>
          </w:p>
          <w:p>
            <w:pPr>
              <w:adjustRightInd w:val="0"/>
              <w:spacing w:line="480" w:lineRule="exact"/>
              <w:ind w:firstLine="420" w:firstLineChars="175"/>
              <w:rPr>
                <w:rFonts w:ascii="宋体" w:hAnsi="宋体" w:eastAsia="宋体"/>
                <w:sz w:val="24"/>
                <w:szCs w:val="24"/>
              </w:rPr>
            </w:pPr>
            <w:r>
              <w:rPr>
                <w:rFonts w:hint="eastAsia" w:ascii="宋体" w:hAnsi="宋体" w:eastAsia="宋体"/>
                <w:sz w:val="24"/>
                <w:szCs w:val="24"/>
              </w:rPr>
              <w:t>中心出台了《连云区义务教育教学质量评估方案》，评估以中心教学研究处评估为主，结合学校自评，着力体现质量评估的科学化、规范化、多元化，保障和促进我区义务教育优质、均衡与可持续发展。评估内容包括学业维度、过程维度、改革维度三个方面，设立“教学质量奖”“教学质量提升奖”，并制定了详细的评估细则，明确了评价的方向：一是实施多元评价。中心层面积极开展教育质量综合评价改革实验，积极尝试从品德行为表现、学业发展水平、实践创新能力、艺术审美素养、身心健康情况等方面进行教学质量评价。二是开展分类评价。根据实际情况，对学校进行分类考核，促进不同学校的共同进步。三是注重全面评价。小学组织综合技能测试，包括音乐、美术、体育、科学实验操作、语文朗读、数学操作、英语口语七个项目，初高中重视学生科学素养，着力学生特长发展，进行理化生技能测试，促进学生全面、均衡而有个性的发展。</w:t>
            </w:r>
          </w:p>
          <w:p>
            <w:pPr>
              <w:adjustRightInd w:val="0"/>
              <w:spacing w:line="480" w:lineRule="exact"/>
              <w:ind w:firstLine="422" w:firstLineChars="175"/>
              <w:rPr>
                <w:rFonts w:ascii="宋体" w:hAnsi="宋体" w:eastAsia="宋体"/>
                <w:b/>
                <w:sz w:val="24"/>
                <w:szCs w:val="24"/>
              </w:rPr>
            </w:pPr>
            <w:r>
              <w:rPr>
                <w:rFonts w:hint="eastAsia" w:ascii="宋体" w:hAnsi="宋体" w:eastAsia="宋体"/>
                <w:b/>
                <w:sz w:val="24"/>
                <w:szCs w:val="24"/>
              </w:rPr>
              <w:t>（二）形成体系，建立监测机制</w:t>
            </w:r>
          </w:p>
          <w:p>
            <w:pPr>
              <w:adjustRightInd w:val="0"/>
              <w:spacing w:line="480" w:lineRule="exact"/>
              <w:ind w:firstLine="420" w:firstLineChars="175"/>
              <w:rPr>
                <w:rFonts w:ascii="宋体" w:hAnsi="宋体" w:eastAsia="宋体"/>
                <w:sz w:val="24"/>
                <w:szCs w:val="24"/>
              </w:rPr>
            </w:pPr>
            <w:r>
              <w:rPr>
                <w:rFonts w:hint="eastAsia" w:ascii="宋体" w:hAnsi="宋体" w:eastAsia="宋体"/>
                <w:sz w:val="24"/>
                <w:szCs w:val="24"/>
              </w:rPr>
              <w:t>中心制定了《连云区教师发展中心开展义务教育学生学业质量监测工作办法》，形成由区、校两级组成的监测体系，成立教学质量监测领导小组，从监测内容的选择、标准的制定、试卷的命制，到考务的组织，以及结果使用等都作了明确的要求，通过质量监测，引导学校、教师树立正确的教育观、质量观。监测工作包括师生问卷调查和学科考察测试、分析评估、结果反馈和整改提升等。监测采用教育教学调研、抽样测试、问卷访谈、典型案例分析等方式。</w:t>
            </w:r>
          </w:p>
          <w:p>
            <w:pPr>
              <w:adjustRightInd w:val="0"/>
              <w:spacing w:line="480" w:lineRule="exact"/>
              <w:ind w:firstLine="420" w:firstLineChars="175"/>
              <w:rPr>
                <w:rFonts w:ascii="宋体" w:hAnsi="宋体" w:eastAsia="宋体"/>
                <w:sz w:val="24"/>
                <w:szCs w:val="24"/>
              </w:rPr>
            </w:pPr>
            <w:r>
              <w:rPr>
                <w:rFonts w:hint="eastAsia" w:ascii="宋体" w:hAnsi="宋体" w:eastAsia="宋体"/>
                <w:sz w:val="24"/>
                <w:szCs w:val="24"/>
              </w:rPr>
              <w:t>中心建立全区质量监测机制。一是结果公告制度。根据当年监测结果及时分项目撰写教育质量监测报告，经领导小组批准后，以适当方式在适度范围内予以公告。二是经验推广与帮扶制度。仔细分析原因，及时总结和推广经验、案例，切实解决实际困难和问题。三是建立质量监测常模。发挥监测数据的调控、反馈作用，指导一线教育教学，规范学校办学行为。</w:t>
            </w:r>
          </w:p>
          <w:p>
            <w:pPr>
              <w:adjustRightInd w:val="0"/>
              <w:spacing w:line="480" w:lineRule="exact"/>
              <w:ind w:firstLine="422" w:firstLineChars="175"/>
              <w:rPr>
                <w:rFonts w:ascii="宋体" w:hAnsi="宋体" w:eastAsia="宋体"/>
                <w:sz w:val="24"/>
                <w:szCs w:val="24"/>
              </w:rPr>
            </w:pPr>
            <w:r>
              <w:rPr>
                <w:rFonts w:hint="eastAsia" w:ascii="宋体" w:hAnsi="宋体" w:eastAsia="宋体"/>
                <w:b/>
                <w:sz w:val="24"/>
                <w:szCs w:val="24"/>
              </w:rPr>
              <w:t>（三）数据分析，提升教学质量</w:t>
            </w:r>
          </w:p>
          <w:p>
            <w:pPr>
              <w:adjustRightInd w:val="0"/>
              <w:spacing w:line="480" w:lineRule="exact"/>
              <w:ind w:firstLine="420" w:firstLineChars="175"/>
              <w:rPr>
                <w:rFonts w:ascii="宋体" w:hAnsi="宋体" w:eastAsia="宋体"/>
                <w:sz w:val="24"/>
                <w:szCs w:val="24"/>
              </w:rPr>
            </w:pPr>
            <w:r>
              <w:rPr>
                <w:rFonts w:hint="eastAsia" w:ascii="宋体" w:hAnsi="宋体" w:eastAsia="宋体"/>
                <w:sz w:val="24"/>
                <w:szCs w:val="24"/>
              </w:rPr>
              <w:t>中心多次召开校长、教学分管校长教学工作会议，研讨分析各学校的教学质量现状；组织中小学质量调研、学业水平测试，教学研究处根据测试结果，认真组织分析研讨活动，提出教学改进策略与建议，推动教学工作有序深入开展。</w:t>
            </w:r>
          </w:p>
          <w:p>
            <w:pPr>
              <w:adjustRightInd w:val="0"/>
              <w:spacing w:line="480" w:lineRule="exact"/>
              <w:ind w:firstLine="420" w:firstLineChars="175"/>
              <w:rPr>
                <w:rFonts w:ascii="宋体" w:hAnsi="宋体" w:eastAsia="宋体"/>
                <w:sz w:val="24"/>
                <w:szCs w:val="24"/>
              </w:rPr>
            </w:pPr>
            <w:r>
              <w:rPr>
                <w:rFonts w:hint="eastAsia" w:ascii="宋体" w:hAnsi="宋体" w:eastAsia="宋体"/>
                <w:sz w:val="24"/>
                <w:szCs w:val="24"/>
              </w:rPr>
              <w:t>中心在进行区域学测分析时，关注以下数据的整理与分析：区总排名占比率、参考率、区均分达成率、区均分达成率进步值、区均分达成率区间值、区均分达成率区间进步值，这几个区域学测数据的关注值，统计标准相对统一、统计方法简单、统计结果清晰</w:t>
            </w:r>
            <w:r>
              <w:rPr>
                <w:rFonts w:ascii="宋体" w:hAnsi="宋体" w:eastAsia="宋体"/>
                <w:sz w:val="24"/>
                <w:szCs w:val="24"/>
              </w:rPr>
              <w:t>,</w:t>
            </w:r>
            <w:r>
              <w:rPr>
                <w:rFonts w:hint="eastAsia" w:ascii="宋体" w:hAnsi="宋体" w:eastAsia="宋体"/>
                <w:sz w:val="24"/>
                <w:szCs w:val="24"/>
              </w:rPr>
              <w:t>普遍适用于区域范围内校际间、教师间、学科间的横向、纵向比较。通过数据的整理与分析，引导发展中心向内归因</w:t>
            </w:r>
            <w:r>
              <w:rPr>
                <w:rFonts w:ascii="宋体" w:hAnsi="宋体" w:eastAsia="宋体"/>
                <w:sz w:val="24"/>
                <w:szCs w:val="24"/>
              </w:rPr>
              <w:t>,</w:t>
            </w:r>
            <w:r>
              <w:rPr>
                <w:rFonts w:hint="eastAsia" w:ascii="宋体" w:hAnsi="宋体" w:eastAsia="宋体"/>
                <w:sz w:val="24"/>
                <w:szCs w:val="24"/>
              </w:rPr>
              <w:t>客观研判整体布局，为成立中心教研组、制定区域内学科教师培养计划提供指南；引导学校管理者向内归因，及时评价规范管理，提高了教学管理水平；引导学科教师向内归因，认识自我自觉提升，认清自己学科教学的优势和短板</w:t>
            </w:r>
            <w:r>
              <w:rPr>
                <w:rFonts w:ascii="宋体" w:hAnsi="宋体" w:eastAsia="宋体"/>
                <w:sz w:val="24"/>
                <w:szCs w:val="24"/>
              </w:rPr>
              <w:t>,</w:t>
            </w:r>
            <w:r>
              <w:rPr>
                <w:rFonts w:hint="eastAsia" w:ascii="宋体" w:hAnsi="宋体" w:eastAsia="宋体"/>
                <w:sz w:val="24"/>
                <w:szCs w:val="24"/>
              </w:rPr>
              <w:t>理性选择集体备课、教研活动主题，针对性地寻找提升策略</w:t>
            </w:r>
            <w:r>
              <w:rPr>
                <w:rFonts w:ascii="宋体" w:hAnsi="宋体" w:eastAsia="宋体"/>
                <w:sz w:val="24"/>
                <w:szCs w:val="24"/>
              </w:rPr>
              <w:t>,</w:t>
            </w:r>
            <w:r>
              <w:rPr>
                <w:rFonts w:hint="eastAsia" w:ascii="宋体" w:hAnsi="宋体" w:eastAsia="宋体"/>
                <w:sz w:val="24"/>
                <w:szCs w:val="24"/>
              </w:rPr>
              <w:t>促进教学质量的提升。</w:t>
            </w:r>
          </w:p>
          <w:p>
            <w:pPr>
              <w:adjustRightInd w:val="0"/>
              <w:spacing w:line="480" w:lineRule="exact"/>
              <w:ind w:firstLine="420" w:firstLineChars="175"/>
              <w:rPr>
                <w:rFonts w:ascii="宋体" w:hAnsi="宋体" w:eastAsia="宋体"/>
                <w:color w:val="000000"/>
                <w:sz w:val="24"/>
                <w:szCs w:val="24"/>
              </w:rPr>
            </w:pPr>
            <w:r>
              <w:rPr>
                <w:rFonts w:hint="eastAsia" w:ascii="宋体" w:hAnsi="宋体" w:eastAsia="宋体"/>
                <w:sz w:val="24"/>
                <w:szCs w:val="24"/>
              </w:rPr>
              <w:t>近年来，我区中高考成绩稳中有升，省学业水平检测各项指标均位居全市前列，全区合格率全面提高，教育均衡发展成效显著</w:t>
            </w:r>
            <w:r>
              <w:rPr>
                <w:rFonts w:ascii="宋体" w:hAnsi="宋体" w:eastAsia="宋体"/>
                <w:sz w:val="24"/>
                <w:szCs w:val="24"/>
              </w:rPr>
              <w:t>,</w:t>
            </w:r>
            <w:r>
              <w:rPr>
                <w:rFonts w:hint="eastAsia" w:ascii="宋体" w:hAnsi="宋体" w:eastAsia="宋体"/>
                <w:sz w:val="24"/>
                <w:szCs w:val="24"/>
              </w:rPr>
              <w:t>教学质量不断提升。连云区教育局连续多年获初中教学管理先进单位，东港中学、西苑中学获初中教学质量奖，连云中学、板桥中学获初中教学质量提升奖。墟沟小学教育集团、院前小学等学校被评为市教育质量综合评价改革创新校。</w:t>
            </w:r>
          </w:p>
        </w:tc>
      </w:tr>
      <w:tr>
        <w:tblPrEx>
          <w:tblCellMar>
            <w:top w:w="0" w:type="dxa"/>
            <w:left w:w="10" w:type="dxa"/>
            <w:bottom w:w="0" w:type="dxa"/>
            <w:right w:w="10" w:type="dxa"/>
          </w:tblCellMar>
        </w:tblPrEx>
        <w:trPr>
          <w:trHeight w:val="2638" w:hRule="atLeast"/>
        </w:trPr>
        <w:tc>
          <w:tcPr>
            <w:tcW w:w="64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398" w:lineRule="auto"/>
              <w:jc w:val="center"/>
              <w:rPr>
                <w:rFonts w:ascii="宋体" w:hAnsi="宋体" w:eastAsia="宋体"/>
                <w:color w:val="000000"/>
                <w:sz w:val="24"/>
                <w:szCs w:val="24"/>
              </w:rPr>
            </w:pPr>
            <w:r>
              <w:rPr>
                <w:rFonts w:hint="eastAsia" w:ascii="宋体" w:hAnsi="宋体" w:eastAsia="宋体"/>
                <w:color w:val="000000"/>
                <w:sz w:val="24"/>
                <w:szCs w:val="24"/>
              </w:rPr>
              <w:t>支撑材料</w:t>
            </w:r>
          </w:p>
          <w:p>
            <w:pPr>
              <w:spacing w:line="398" w:lineRule="auto"/>
              <w:jc w:val="center"/>
              <w:rPr>
                <w:rFonts w:ascii="宋体" w:hAnsi="宋体" w:eastAsia="宋体"/>
                <w:color w:val="000000"/>
                <w:sz w:val="24"/>
                <w:szCs w:val="24"/>
              </w:rPr>
            </w:pPr>
            <w:r>
              <w:rPr>
                <w:rFonts w:hint="eastAsia" w:ascii="宋体" w:hAnsi="宋体" w:eastAsia="宋体"/>
                <w:color w:val="000000"/>
                <w:sz w:val="24"/>
                <w:szCs w:val="24"/>
              </w:rPr>
              <w:t>名称</w:t>
            </w:r>
          </w:p>
        </w:tc>
        <w:tc>
          <w:tcPr>
            <w:tcW w:w="7880" w:type="dxa"/>
            <w:gridSpan w:val="2"/>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480" w:lineRule="exact"/>
              <w:rPr>
                <w:rFonts w:ascii="宋体" w:hAnsi="宋体" w:eastAsia="宋体"/>
                <w:color w:val="000000"/>
                <w:sz w:val="24"/>
                <w:szCs w:val="24"/>
              </w:rPr>
            </w:pPr>
          </w:p>
          <w:p>
            <w:pPr>
              <w:spacing w:line="480" w:lineRule="exact"/>
              <w:rPr>
                <w:rFonts w:ascii="宋体" w:hAnsi="宋体" w:eastAsia="宋体"/>
                <w:color w:val="000000"/>
                <w:sz w:val="24"/>
                <w:szCs w:val="24"/>
              </w:rPr>
            </w:pPr>
            <w:r>
              <w:rPr>
                <w:rFonts w:ascii="宋体" w:hAnsi="宋体" w:eastAsia="宋体"/>
                <w:color w:val="000000"/>
                <w:sz w:val="24"/>
                <w:szCs w:val="24"/>
              </w:rPr>
              <w:t xml:space="preserve">24.1 </w:t>
            </w:r>
            <w:r>
              <w:rPr>
                <w:rFonts w:hint="eastAsia" w:ascii="宋体" w:hAnsi="宋体" w:eastAsia="宋体"/>
                <w:color w:val="000000"/>
                <w:sz w:val="24"/>
                <w:szCs w:val="24"/>
              </w:rPr>
              <w:t>连云区教育局、教师发展中心课程改革的相关材料</w:t>
            </w:r>
          </w:p>
          <w:p>
            <w:pPr>
              <w:spacing w:line="480" w:lineRule="exact"/>
              <w:rPr>
                <w:rFonts w:ascii="宋体" w:hAnsi="宋体" w:eastAsia="宋体"/>
                <w:color w:val="000000"/>
                <w:sz w:val="24"/>
                <w:szCs w:val="24"/>
              </w:rPr>
            </w:pPr>
            <w:r>
              <w:rPr>
                <w:rFonts w:ascii="宋体" w:hAnsi="宋体" w:eastAsia="宋体"/>
                <w:color w:val="000000"/>
                <w:sz w:val="24"/>
                <w:szCs w:val="24"/>
              </w:rPr>
              <w:t xml:space="preserve">24.2 </w:t>
            </w:r>
            <w:r>
              <w:rPr>
                <w:rFonts w:hint="eastAsia" w:ascii="宋体" w:hAnsi="宋体" w:eastAsia="宋体"/>
                <w:color w:val="000000"/>
                <w:sz w:val="24"/>
                <w:szCs w:val="24"/>
              </w:rPr>
              <w:t>连云区中小学持续推进课堂教学改革的行动方案等材料</w:t>
            </w:r>
          </w:p>
          <w:p>
            <w:pPr>
              <w:spacing w:line="480" w:lineRule="exact"/>
              <w:ind w:left="634" w:hanging="633" w:hangingChars="264"/>
              <w:rPr>
                <w:rFonts w:ascii="宋体" w:hAnsi="宋体" w:eastAsia="宋体"/>
                <w:color w:val="000000"/>
                <w:sz w:val="24"/>
                <w:szCs w:val="24"/>
              </w:rPr>
            </w:pPr>
            <w:r>
              <w:rPr>
                <w:rFonts w:ascii="宋体" w:hAnsi="宋体" w:eastAsia="宋体"/>
                <w:color w:val="000000"/>
                <w:sz w:val="24"/>
                <w:szCs w:val="24"/>
              </w:rPr>
              <w:t xml:space="preserve">24.3 </w:t>
            </w:r>
            <w:r>
              <w:rPr>
                <w:rFonts w:hint="eastAsia" w:ascii="宋体" w:hAnsi="宋体" w:eastAsia="宋体"/>
                <w:color w:val="000000"/>
                <w:sz w:val="24"/>
                <w:szCs w:val="24"/>
              </w:rPr>
              <w:t>连云区教师发展中心开展引领学校深化课改的教学研究活动与过程资料</w:t>
            </w:r>
          </w:p>
          <w:p>
            <w:pPr>
              <w:spacing w:line="480" w:lineRule="exact"/>
              <w:ind w:left="634" w:hanging="633" w:hangingChars="264"/>
              <w:rPr>
                <w:rFonts w:ascii="宋体" w:hAnsi="宋体" w:eastAsia="宋体"/>
                <w:color w:val="000000"/>
                <w:sz w:val="24"/>
                <w:szCs w:val="24"/>
              </w:rPr>
            </w:pPr>
            <w:r>
              <w:rPr>
                <w:rFonts w:ascii="宋体" w:hAnsi="宋体" w:eastAsia="宋体"/>
                <w:color w:val="000000"/>
                <w:sz w:val="24"/>
                <w:szCs w:val="24"/>
              </w:rPr>
              <w:t xml:space="preserve">24.4 </w:t>
            </w:r>
            <w:r>
              <w:rPr>
                <w:rFonts w:hint="eastAsia" w:ascii="宋体" w:hAnsi="宋体" w:eastAsia="宋体"/>
                <w:color w:val="000000"/>
                <w:sz w:val="24"/>
                <w:szCs w:val="24"/>
              </w:rPr>
              <w:t>连云区教师发展中心开展指导教师专业发展的教学研究活动与过程资料</w:t>
            </w:r>
          </w:p>
          <w:p>
            <w:pPr>
              <w:spacing w:line="480" w:lineRule="exact"/>
              <w:rPr>
                <w:rFonts w:ascii="宋体" w:hAnsi="宋体" w:eastAsia="宋体"/>
                <w:color w:val="000000"/>
                <w:sz w:val="24"/>
                <w:szCs w:val="24"/>
              </w:rPr>
            </w:pPr>
            <w:r>
              <w:rPr>
                <w:rFonts w:ascii="宋体" w:hAnsi="宋体" w:eastAsia="宋体"/>
                <w:color w:val="000000"/>
                <w:sz w:val="24"/>
                <w:szCs w:val="24"/>
              </w:rPr>
              <w:t xml:space="preserve">24.5 </w:t>
            </w:r>
            <w:r>
              <w:rPr>
                <w:rFonts w:hint="eastAsia" w:ascii="宋体" w:hAnsi="宋体" w:eastAsia="宋体"/>
                <w:color w:val="000000"/>
                <w:sz w:val="24"/>
                <w:szCs w:val="24"/>
              </w:rPr>
              <w:t>连云区教师发展中心开展教学视导的相关材料</w:t>
            </w:r>
          </w:p>
          <w:p>
            <w:pPr>
              <w:spacing w:line="480" w:lineRule="exact"/>
              <w:rPr>
                <w:rFonts w:ascii="宋体" w:hAnsi="宋体" w:eastAsia="宋体"/>
                <w:color w:val="000000"/>
                <w:sz w:val="24"/>
                <w:szCs w:val="24"/>
              </w:rPr>
            </w:pPr>
            <w:r>
              <w:rPr>
                <w:rFonts w:ascii="宋体" w:hAnsi="宋体" w:eastAsia="宋体"/>
                <w:color w:val="000000"/>
                <w:sz w:val="24"/>
                <w:szCs w:val="24"/>
              </w:rPr>
              <w:t xml:space="preserve">24.6 </w:t>
            </w:r>
            <w:r>
              <w:rPr>
                <w:rFonts w:hint="eastAsia" w:ascii="宋体" w:hAnsi="宋体" w:eastAsia="宋体"/>
                <w:color w:val="000000"/>
                <w:sz w:val="24"/>
                <w:szCs w:val="24"/>
              </w:rPr>
              <w:t>连云区教育质量监测与评价体系的相关材料</w:t>
            </w:r>
          </w:p>
          <w:p>
            <w:pPr>
              <w:spacing w:line="480" w:lineRule="exact"/>
              <w:rPr>
                <w:rFonts w:ascii="宋体" w:hAnsi="宋体" w:eastAsia="宋体"/>
                <w:color w:val="000000"/>
                <w:sz w:val="24"/>
                <w:szCs w:val="24"/>
              </w:rPr>
            </w:pPr>
            <w:r>
              <w:rPr>
                <w:rFonts w:ascii="宋体" w:hAnsi="宋体" w:eastAsia="宋体"/>
                <w:color w:val="000000"/>
                <w:sz w:val="24"/>
                <w:szCs w:val="24"/>
              </w:rPr>
              <w:t xml:space="preserve">24.7 </w:t>
            </w:r>
            <w:r>
              <w:rPr>
                <w:rFonts w:hint="eastAsia" w:ascii="宋体" w:hAnsi="宋体" w:eastAsia="宋体"/>
                <w:color w:val="000000"/>
                <w:sz w:val="24"/>
                <w:szCs w:val="24"/>
              </w:rPr>
              <w:t>连云区教育教学质量提升的实证数据和上级考核评价结果</w:t>
            </w:r>
          </w:p>
          <w:p>
            <w:pPr>
              <w:spacing w:line="480" w:lineRule="exact"/>
              <w:rPr>
                <w:rFonts w:ascii="宋体" w:hAnsi="宋体" w:eastAsia="宋体"/>
                <w:color w:val="000000"/>
                <w:sz w:val="24"/>
                <w:szCs w:val="24"/>
              </w:rPr>
            </w:pPr>
            <w:r>
              <w:rPr>
                <w:rFonts w:ascii="宋体" w:hAnsi="宋体" w:eastAsia="宋体"/>
                <w:color w:val="000000"/>
                <w:sz w:val="24"/>
                <w:szCs w:val="24"/>
              </w:rPr>
              <w:t xml:space="preserve">24.8 </w:t>
            </w:r>
            <w:r>
              <w:rPr>
                <w:rFonts w:hint="eastAsia" w:ascii="宋体" w:hAnsi="宋体" w:eastAsia="宋体"/>
                <w:color w:val="000000"/>
                <w:sz w:val="24"/>
                <w:szCs w:val="24"/>
              </w:rPr>
              <w:t>连云区课程改革取得的荣誉、表彰一览表及复印件</w:t>
            </w:r>
          </w:p>
          <w:p>
            <w:pPr>
              <w:spacing w:line="480" w:lineRule="exact"/>
              <w:rPr>
                <w:rFonts w:ascii="宋体" w:hAnsi="宋体" w:eastAsia="宋体"/>
                <w:color w:val="000000"/>
                <w:sz w:val="24"/>
                <w:szCs w:val="24"/>
              </w:rPr>
            </w:pPr>
          </w:p>
          <w:p>
            <w:pPr>
              <w:spacing w:line="480" w:lineRule="exact"/>
              <w:rPr>
                <w:rFonts w:ascii="宋体" w:hAnsi="宋体" w:eastAsia="宋体"/>
                <w:color w:val="000000"/>
                <w:sz w:val="24"/>
                <w:szCs w:val="24"/>
              </w:rPr>
            </w:pPr>
          </w:p>
          <w:p>
            <w:pPr>
              <w:spacing w:line="480" w:lineRule="exact"/>
              <w:rPr>
                <w:rFonts w:ascii="宋体" w:hAnsi="宋体" w:eastAsia="宋体"/>
                <w:color w:val="000000"/>
                <w:sz w:val="24"/>
                <w:szCs w:val="24"/>
              </w:rPr>
            </w:pPr>
          </w:p>
          <w:p>
            <w:pPr>
              <w:spacing w:line="480" w:lineRule="exact"/>
              <w:rPr>
                <w:rFonts w:ascii="宋体" w:hAnsi="宋体" w:eastAsia="宋体"/>
                <w:color w:val="000000"/>
                <w:sz w:val="24"/>
                <w:szCs w:val="24"/>
              </w:rPr>
            </w:pPr>
          </w:p>
          <w:p>
            <w:pPr>
              <w:spacing w:line="480" w:lineRule="exact"/>
              <w:rPr>
                <w:rFonts w:ascii="宋体" w:hAnsi="宋体" w:eastAsia="宋体"/>
                <w:color w:val="000000"/>
                <w:sz w:val="24"/>
                <w:szCs w:val="24"/>
              </w:rPr>
            </w:pPr>
          </w:p>
          <w:p>
            <w:pPr>
              <w:spacing w:line="480" w:lineRule="exact"/>
              <w:rPr>
                <w:rFonts w:ascii="宋体" w:hAnsi="宋体" w:eastAsia="宋体"/>
                <w:color w:val="000000"/>
                <w:sz w:val="24"/>
                <w:szCs w:val="24"/>
              </w:rPr>
            </w:pPr>
          </w:p>
        </w:tc>
      </w:tr>
    </w:tbl>
    <w:p>
      <w:pPr>
        <w:widowControl/>
        <w:jc w:val="left"/>
        <w:rPr>
          <w:rFonts w:ascii="宋体" w:hAnsi="宋体" w:eastAsia="宋体"/>
          <w:sz w:val="24"/>
          <w:szCs w:val="24"/>
        </w:rPr>
      </w:pPr>
      <w:r>
        <w:rPr>
          <w:rFonts w:ascii="宋体" w:hAnsi="宋体" w:eastAsia="宋体"/>
          <w:sz w:val="24"/>
          <w:szCs w:val="24"/>
        </w:rPr>
        <w:br w:type="page"/>
      </w:r>
    </w:p>
    <w:tbl>
      <w:tblPr>
        <w:tblStyle w:val="13"/>
        <w:tblW w:w="8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6660"/>
        <w:gridCol w:w="1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308" w:type="dxa"/>
            <w:gridSpan w:val="2"/>
            <w:tcBorders>
              <w:right w:val="single" w:color="auto" w:sz="2" w:space="0"/>
            </w:tcBorders>
            <w:vAlign w:val="center"/>
          </w:tcPr>
          <w:p>
            <w:pPr>
              <w:jc w:val="center"/>
              <w:rPr>
                <w:rFonts w:ascii="宋体" w:hAnsi="宋体" w:eastAsia="宋体"/>
                <w:b/>
                <w:bCs/>
                <w:sz w:val="24"/>
                <w:szCs w:val="24"/>
              </w:rPr>
            </w:pPr>
            <w:r>
              <w:rPr>
                <w:rFonts w:hint="eastAsia" w:ascii="宋体" w:hAnsi="宋体" w:eastAsia="宋体"/>
                <w:b/>
                <w:bCs/>
                <w:sz w:val="24"/>
                <w:szCs w:val="24"/>
              </w:rPr>
              <w:t>工作绩效</w:t>
            </w:r>
            <w:r>
              <w:rPr>
                <w:rFonts w:ascii="宋体" w:hAnsi="宋体" w:eastAsia="宋体"/>
                <w:bCs/>
                <w:sz w:val="24"/>
                <w:szCs w:val="24"/>
              </w:rPr>
              <w:t>——</w:t>
            </w:r>
            <w:r>
              <w:rPr>
                <w:rFonts w:hint="eastAsia" w:ascii="宋体" w:hAnsi="宋体" w:eastAsia="宋体"/>
                <w:bCs/>
                <w:sz w:val="24"/>
                <w:szCs w:val="24"/>
              </w:rPr>
              <w:t>工作绩效</w:t>
            </w:r>
          </w:p>
        </w:tc>
        <w:tc>
          <w:tcPr>
            <w:tcW w:w="1462" w:type="dxa"/>
            <w:tcBorders>
              <w:left w:val="single" w:color="auto" w:sz="2" w:space="0"/>
            </w:tcBorders>
            <w:vAlign w:val="center"/>
          </w:tcPr>
          <w:p>
            <w:pPr>
              <w:jc w:val="center"/>
              <w:rPr>
                <w:rFonts w:ascii="宋体" w:hAnsi="宋体" w:eastAsia="宋体"/>
                <w:sz w:val="24"/>
                <w:szCs w:val="24"/>
              </w:rPr>
            </w:pPr>
            <w:r>
              <w:rPr>
                <w:rFonts w:hint="eastAsia" w:ascii="宋体" w:hAnsi="宋体" w:eastAsia="宋体"/>
                <w:sz w:val="24"/>
                <w:szCs w:val="24"/>
              </w:rPr>
              <w:t>自评赋分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7308" w:type="dxa"/>
            <w:gridSpan w:val="2"/>
            <w:tcBorders>
              <w:right w:val="single" w:color="auto" w:sz="2" w:space="0"/>
            </w:tcBorders>
            <w:vAlign w:val="center"/>
          </w:tcPr>
          <w:p>
            <w:pPr>
              <w:widowControl/>
              <w:snapToGrid w:val="0"/>
              <w:ind w:firstLine="480" w:firstLineChars="200"/>
              <w:rPr>
                <w:rFonts w:ascii="宋体" w:hAnsi="宋体" w:eastAsia="宋体"/>
                <w:sz w:val="24"/>
                <w:szCs w:val="24"/>
              </w:rPr>
            </w:pPr>
            <w:r>
              <w:rPr>
                <w:rFonts w:ascii="宋体" w:hAnsi="宋体" w:eastAsia="宋体"/>
                <w:sz w:val="24"/>
                <w:szCs w:val="24"/>
              </w:rPr>
              <w:t>25</w:t>
            </w:r>
            <w:r>
              <w:rPr>
                <w:rFonts w:ascii="宋体" w:hAnsi="宋体" w:eastAsia="宋体" w:cs="宋体"/>
                <w:sz w:val="24"/>
                <w:szCs w:val="24"/>
              </w:rPr>
              <w:t>.</w:t>
            </w:r>
            <w:r>
              <w:rPr>
                <w:rFonts w:ascii="宋体" w:hAnsi="宋体" w:eastAsia="宋体"/>
                <w:sz w:val="24"/>
                <w:szCs w:val="24"/>
              </w:rPr>
              <w:t xml:space="preserve"> </w:t>
            </w:r>
            <w:r>
              <w:rPr>
                <w:rFonts w:hint="eastAsia" w:ascii="宋体" w:hAnsi="宋体" w:eastAsia="宋体" w:cs="宋体"/>
                <w:kern w:val="0"/>
                <w:sz w:val="24"/>
                <w:szCs w:val="24"/>
              </w:rPr>
              <w:t>教育技术在教学中得到普遍应用，信息资源建设有规划、有成效，信息资源利用率高，网络研训和网络管理形成常态，信息化保障队伍健全</w:t>
            </w:r>
            <w:r>
              <w:rPr>
                <w:rFonts w:hint="eastAsia" w:ascii="宋体" w:hAnsi="宋体" w:eastAsia="宋体" w:cs="宋体"/>
                <w:sz w:val="24"/>
                <w:szCs w:val="24"/>
              </w:rPr>
              <w:t>。</w:t>
            </w:r>
          </w:p>
        </w:tc>
        <w:tc>
          <w:tcPr>
            <w:tcW w:w="1462" w:type="dxa"/>
            <w:tcBorders>
              <w:left w:val="single" w:color="auto" w:sz="2" w:space="0"/>
            </w:tcBorders>
            <w:vAlign w:val="center"/>
          </w:tcPr>
          <w:p>
            <w:pPr>
              <w:jc w:val="center"/>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1" w:hRule="atLeast"/>
          <w:jc w:val="center"/>
        </w:trPr>
        <w:tc>
          <w:tcPr>
            <w:tcW w:w="648" w:type="dxa"/>
            <w:vAlign w:val="center"/>
          </w:tcPr>
          <w:p>
            <w:pPr>
              <w:jc w:val="center"/>
              <w:rPr>
                <w:rFonts w:ascii="宋体" w:hAnsi="宋体" w:eastAsia="宋体"/>
                <w:sz w:val="24"/>
                <w:szCs w:val="24"/>
              </w:rPr>
            </w:pPr>
            <w:r>
              <w:rPr>
                <w:rFonts w:hint="eastAsia" w:ascii="宋体" w:hAnsi="宋体" w:eastAsia="宋体"/>
                <w:sz w:val="24"/>
                <w:szCs w:val="24"/>
              </w:rPr>
              <w:t>自</w:t>
            </w:r>
          </w:p>
          <w:p>
            <w:pPr>
              <w:jc w:val="center"/>
              <w:rPr>
                <w:rFonts w:ascii="宋体" w:hAnsi="宋体" w:eastAsia="宋体"/>
                <w:sz w:val="24"/>
                <w:szCs w:val="24"/>
              </w:rPr>
            </w:pPr>
          </w:p>
          <w:p>
            <w:pPr>
              <w:jc w:val="center"/>
              <w:rPr>
                <w:rFonts w:ascii="宋体" w:hAnsi="宋体" w:eastAsia="宋体"/>
                <w:sz w:val="24"/>
                <w:szCs w:val="24"/>
              </w:rPr>
            </w:pPr>
          </w:p>
          <w:p>
            <w:pPr>
              <w:jc w:val="center"/>
              <w:rPr>
                <w:rFonts w:ascii="宋体" w:hAnsi="宋体" w:eastAsia="宋体"/>
                <w:sz w:val="24"/>
                <w:szCs w:val="24"/>
              </w:rPr>
            </w:pPr>
            <w:r>
              <w:rPr>
                <w:rFonts w:hint="eastAsia" w:ascii="宋体" w:hAnsi="宋体" w:eastAsia="宋体"/>
                <w:sz w:val="24"/>
                <w:szCs w:val="24"/>
              </w:rPr>
              <w:t>我</w:t>
            </w:r>
          </w:p>
          <w:p>
            <w:pPr>
              <w:jc w:val="center"/>
              <w:rPr>
                <w:rFonts w:ascii="宋体" w:hAnsi="宋体" w:eastAsia="宋体"/>
                <w:sz w:val="24"/>
                <w:szCs w:val="24"/>
              </w:rPr>
            </w:pPr>
          </w:p>
          <w:p>
            <w:pPr>
              <w:jc w:val="center"/>
              <w:rPr>
                <w:rFonts w:ascii="宋体" w:hAnsi="宋体" w:eastAsia="宋体"/>
                <w:sz w:val="24"/>
                <w:szCs w:val="24"/>
              </w:rPr>
            </w:pPr>
          </w:p>
          <w:p>
            <w:pPr>
              <w:jc w:val="center"/>
              <w:rPr>
                <w:rFonts w:ascii="宋体" w:hAnsi="宋体" w:eastAsia="宋体"/>
                <w:sz w:val="24"/>
                <w:szCs w:val="24"/>
              </w:rPr>
            </w:pPr>
            <w:r>
              <w:rPr>
                <w:rFonts w:hint="eastAsia" w:ascii="宋体" w:hAnsi="宋体" w:eastAsia="宋体"/>
                <w:sz w:val="24"/>
                <w:szCs w:val="24"/>
              </w:rPr>
              <w:t>评</w:t>
            </w:r>
          </w:p>
          <w:p>
            <w:pPr>
              <w:jc w:val="center"/>
              <w:rPr>
                <w:rFonts w:ascii="宋体" w:hAnsi="宋体" w:eastAsia="宋体"/>
                <w:sz w:val="24"/>
                <w:szCs w:val="24"/>
              </w:rPr>
            </w:pPr>
          </w:p>
          <w:p>
            <w:pPr>
              <w:jc w:val="center"/>
              <w:rPr>
                <w:rFonts w:ascii="宋体" w:hAnsi="宋体" w:eastAsia="宋体"/>
                <w:sz w:val="24"/>
                <w:szCs w:val="24"/>
              </w:rPr>
            </w:pPr>
          </w:p>
          <w:p>
            <w:pPr>
              <w:jc w:val="center"/>
              <w:rPr>
                <w:rFonts w:ascii="宋体" w:hAnsi="宋体" w:eastAsia="宋体"/>
                <w:sz w:val="24"/>
                <w:szCs w:val="24"/>
              </w:rPr>
            </w:pPr>
            <w:r>
              <w:rPr>
                <w:rFonts w:hint="eastAsia" w:ascii="宋体" w:hAnsi="宋体" w:eastAsia="宋体"/>
                <w:sz w:val="24"/>
                <w:szCs w:val="24"/>
              </w:rPr>
              <w:t>价</w:t>
            </w:r>
          </w:p>
        </w:tc>
        <w:tc>
          <w:tcPr>
            <w:tcW w:w="8122" w:type="dxa"/>
            <w:gridSpan w:val="2"/>
          </w:tcPr>
          <w:p>
            <w:pPr>
              <w:adjustRightInd w:val="0"/>
              <w:snapToGrid w:val="0"/>
              <w:spacing w:line="360" w:lineRule="auto"/>
              <w:ind w:firstLine="480" w:firstLineChars="200"/>
              <w:rPr>
                <w:rFonts w:ascii="宋体" w:hAnsi="宋体" w:eastAsia="宋体" w:cs="宋体"/>
                <w:kern w:val="0"/>
                <w:sz w:val="24"/>
                <w:szCs w:val="24"/>
              </w:rPr>
            </w:pPr>
          </w:p>
          <w:p>
            <w:pPr>
              <w:adjustRightInd w:val="0"/>
              <w:snapToGrid w:val="0"/>
              <w:spacing w:line="360" w:lineRule="auto"/>
              <w:ind w:firstLine="480" w:firstLineChars="200"/>
              <w:rPr>
                <w:rFonts w:ascii="宋体" w:hAnsi="宋体" w:eastAsia="宋体"/>
                <w:bCs/>
                <w:sz w:val="24"/>
                <w:szCs w:val="24"/>
              </w:rPr>
            </w:pPr>
            <w:r>
              <w:rPr>
                <w:rFonts w:hint="eastAsia" w:ascii="宋体" w:hAnsi="宋体" w:eastAsia="宋体" w:cs="宋体"/>
                <w:kern w:val="0"/>
                <w:sz w:val="24"/>
                <w:szCs w:val="24"/>
              </w:rPr>
              <w:t>连云区教师发展中心十分重视教育信息化建设及</w:t>
            </w:r>
            <w:r>
              <w:rPr>
                <w:rFonts w:hint="eastAsia" w:ascii="宋体" w:hAnsi="宋体" w:eastAsia="宋体"/>
                <w:bCs/>
                <w:sz w:val="24"/>
                <w:szCs w:val="24"/>
              </w:rPr>
              <w:t>网络研训平台的利用，</w:t>
            </w:r>
            <w:r>
              <w:rPr>
                <w:rFonts w:hint="eastAsia" w:ascii="宋体" w:hAnsi="宋体" w:eastAsia="宋体"/>
                <w:sz w:val="24"/>
                <w:szCs w:val="24"/>
              </w:rPr>
              <w:t>明确了指导思想、发展目标、发展任务、重点项目及保障措施。</w:t>
            </w:r>
            <w:r>
              <w:rPr>
                <w:rFonts w:hint="eastAsia" w:ascii="宋体" w:hAnsi="宋体" w:eastAsia="宋体"/>
                <w:bCs/>
                <w:sz w:val="24"/>
                <w:szCs w:val="24"/>
              </w:rPr>
              <w:t>中心注重利用先进的信息技术资源，加强资源规划，</w:t>
            </w:r>
            <w:r>
              <w:rPr>
                <w:rFonts w:hint="eastAsia" w:ascii="宋体" w:hAnsi="宋体" w:eastAsia="宋体"/>
                <w:sz w:val="24"/>
                <w:szCs w:val="24"/>
              </w:rPr>
              <w:t>不断促进信息技术与学科教学的深度融合，全面提升全区教育信息化建设与应用水平。</w:t>
            </w:r>
          </w:p>
          <w:p>
            <w:pPr>
              <w:spacing w:line="360" w:lineRule="auto"/>
              <w:ind w:firstLine="482" w:firstLineChars="200"/>
              <w:rPr>
                <w:rFonts w:ascii="宋体" w:hAnsi="宋体" w:eastAsia="宋体"/>
                <w:b/>
                <w:sz w:val="24"/>
                <w:szCs w:val="24"/>
              </w:rPr>
            </w:pPr>
            <w:r>
              <w:rPr>
                <w:rFonts w:hint="eastAsia" w:ascii="宋体" w:hAnsi="宋体" w:eastAsia="宋体"/>
                <w:b/>
                <w:sz w:val="24"/>
                <w:szCs w:val="24"/>
              </w:rPr>
              <w:t>一、全面规划，共建共享，凸显信息资源区域优势</w:t>
            </w:r>
          </w:p>
          <w:p>
            <w:pPr>
              <w:spacing w:line="360" w:lineRule="auto"/>
              <w:ind w:firstLine="480" w:firstLineChars="200"/>
              <w:rPr>
                <w:rFonts w:ascii="宋体" w:hAnsi="宋体" w:eastAsia="宋体"/>
                <w:bCs/>
                <w:sz w:val="24"/>
                <w:szCs w:val="24"/>
              </w:rPr>
            </w:pPr>
            <w:r>
              <w:rPr>
                <w:rFonts w:hint="eastAsia" w:ascii="宋体" w:hAnsi="宋体" w:eastAsia="宋体"/>
                <w:sz w:val="24"/>
                <w:szCs w:val="24"/>
              </w:rPr>
              <w:t>重视信息化建设规划和层次，出台《连云区教育局城域网改造与建设方案》</w:t>
            </w:r>
            <w:r>
              <w:rPr>
                <w:rFonts w:hint="eastAsia" w:ascii="宋体" w:hAnsi="宋体" w:eastAsia="宋体" w:cs="宋体"/>
                <w:kern w:val="0"/>
                <w:sz w:val="24"/>
                <w:szCs w:val="24"/>
              </w:rPr>
              <w:t>《</w:t>
            </w:r>
            <w:r>
              <w:rPr>
                <w:rFonts w:hint="eastAsia" w:ascii="宋体" w:hAnsi="宋体" w:eastAsia="宋体" w:cs="宋体"/>
                <w:sz w:val="24"/>
                <w:szCs w:val="24"/>
                <w:lang w:val="zh-CN"/>
              </w:rPr>
              <w:t>网络中心网络设备使用管理办法</w:t>
            </w:r>
            <w:r>
              <w:rPr>
                <w:rFonts w:hint="eastAsia" w:ascii="宋体" w:hAnsi="宋体" w:eastAsia="宋体" w:cs="宋体"/>
                <w:kern w:val="0"/>
                <w:sz w:val="24"/>
                <w:szCs w:val="24"/>
              </w:rPr>
              <w:t>》，</w:t>
            </w:r>
            <w:r>
              <w:rPr>
                <w:rFonts w:hint="eastAsia" w:ascii="宋体" w:hAnsi="宋体" w:eastAsia="宋体"/>
                <w:bCs/>
                <w:sz w:val="24"/>
                <w:szCs w:val="24"/>
              </w:rPr>
              <w:t>全面规划部署，</w:t>
            </w:r>
            <w:r>
              <w:rPr>
                <w:rFonts w:hint="eastAsia" w:ascii="宋体" w:hAnsi="宋体" w:eastAsia="宋体"/>
                <w:sz w:val="24"/>
                <w:szCs w:val="24"/>
              </w:rPr>
              <w:t>不断加大经费投入，加强专业人员的配置，加快推进信息化建设与应用的步伐，凸显现代网络信息资源优势。通过研训和资源平台建设</w:t>
            </w:r>
            <w:r>
              <w:rPr>
                <w:rFonts w:hint="eastAsia" w:ascii="宋体" w:hAnsi="宋体" w:eastAsia="宋体"/>
                <w:sz w:val="24"/>
                <w:szCs w:val="24"/>
                <w:lang w:val="zh-CN"/>
              </w:rPr>
              <w:t>，实现基层资源推送，区级审核分享推荐，逐步凸显区域资源优势，提升教师认同感、满足感和幸福感</w:t>
            </w:r>
            <w:r>
              <w:rPr>
                <w:rFonts w:hint="eastAsia" w:ascii="宋体" w:hAnsi="宋体" w:eastAsia="宋体"/>
                <w:bCs/>
                <w:sz w:val="24"/>
                <w:szCs w:val="24"/>
              </w:rPr>
              <w:t>。</w:t>
            </w:r>
          </w:p>
          <w:p>
            <w:pPr>
              <w:spacing w:line="360" w:lineRule="auto"/>
              <w:ind w:firstLine="482" w:firstLineChars="200"/>
              <w:rPr>
                <w:rFonts w:ascii="宋体" w:hAnsi="宋体" w:eastAsia="宋体"/>
                <w:b/>
                <w:bCs/>
                <w:sz w:val="24"/>
                <w:szCs w:val="24"/>
              </w:rPr>
            </w:pPr>
            <w:r>
              <w:rPr>
                <w:rFonts w:hint="eastAsia" w:ascii="宋体" w:hAnsi="宋体" w:eastAsia="宋体"/>
                <w:b/>
                <w:bCs/>
                <w:sz w:val="24"/>
                <w:szCs w:val="24"/>
              </w:rPr>
              <w:t>二、均衡配置，实用实效，推动资源建设立体丰富</w:t>
            </w:r>
          </w:p>
          <w:p>
            <w:pPr>
              <w:spacing w:line="360" w:lineRule="auto"/>
              <w:ind w:firstLine="480" w:firstLineChars="200"/>
              <w:rPr>
                <w:rFonts w:ascii="宋体" w:hAnsi="宋体" w:eastAsia="宋体"/>
                <w:bCs/>
                <w:sz w:val="24"/>
                <w:szCs w:val="24"/>
              </w:rPr>
            </w:pPr>
            <w:r>
              <w:rPr>
                <w:rFonts w:hint="eastAsia" w:ascii="宋体" w:hAnsi="宋体" w:eastAsia="宋体"/>
                <w:bCs/>
                <w:sz w:val="24"/>
                <w:szCs w:val="24"/>
              </w:rPr>
              <w:t>中心建有万兆主干、千兆互联的网络架构，</w:t>
            </w:r>
            <w:r>
              <w:rPr>
                <w:rFonts w:hint="eastAsia" w:ascii="宋体" w:hAnsi="宋体" w:eastAsia="宋体" w:cs="宋体"/>
                <w:kern w:val="0"/>
                <w:sz w:val="24"/>
                <w:szCs w:val="24"/>
              </w:rPr>
              <w:t>建立了覆盖全区、内容丰富的教师网络学习资源库</w:t>
            </w:r>
            <w:r>
              <w:rPr>
                <w:rFonts w:hint="eastAsia" w:ascii="宋体" w:hAnsi="宋体" w:eastAsia="宋体"/>
                <w:bCs/>
                <w:sz w:val="24"/>
                <w:szCs w:val="24"/>
              </w:rPr>
              <w:t>，保障</w:t>
            </w:r>
            <w:r>
              <w:rPr>
                <w:rFonts w:hint="eastAsia" w:ascii="宋体" w:hAnsi="宋体" w:eastAsia="宋体" w:cs="宋体"/>
                <w:sz w:val="24"/>
                <w:szCs w:val="24"/>
                <w:lang w:val="zh-CN"/>
              </w:rPr>
              <w:t>信息资源建设立体丰富。</w:t>
            </w:r>
            <w:r>
              <w:rPr>
                <w:rFonts w:hint="eastAsia" w:ascii="宋体" w:hAnsi="宋体" w:eastAsia="宋体" w:cs="宋体"/>
                <w:kern w:val="0"/>
                <w:sz w:val="24"/>
                <w:szCs w:val="24"/>
              </w:rPr>
              <w:t>充分运用网络平台实现全区范围内的教育教学资源的共享、教育信息的发布。</w:t>
            </w:r>
            <w:r>
              <w:rPr>
                <w:rFonts w:hint="eastAsia" w:ascii="宋体" w:hAnsi="宋体" w:eastAsia="宋体"/>
                <w:bCs/>
                <w:sz w:val="24"/>
                <w:szCs w:val="24"/>
              </w:rPr>
              <w:t>各校均配置了先进的信息化装备，教室配有交互式一体机和无线网络。云山小学配备了智慧课堂、电子阅览、数字音乐教室；海州湾小学建有创客教室、智慧教室；院前小学配有了</w:t>
            </w:r>
            <w:r>
              <w:rPr>
                <w:rFonts w:ascii="宋体" w:hAnsi="宋体" w:eastAsia="宋体"/>
                <w:bCs/>
                <w:sz w:val="24"/>
                <w:szCs w:val="24"/>
              </w:rPr>
              <w:t>3D</w:t>
            </w:r>
            <w:r>
              <w:rPr>
                <w:rFonts w:hint="eastAsia" w:ascii="宋体" w:hAnsi="宋体" w:eastAsia="宋体"/>
                <w:bCs/>
                <w:sz w:val="24"/>
                <w:szCs w:val="24"/>
              </w:rPr>
              <w:t>打印室、机器人教室等，还建设了融传统文化与现代文化为多向度的“科技馆”和“数字科技”文化长廊。全区学校大多建有太阳能风光互补路灯、太阳能数字气象站、物联网监控中心、同步录播系统等，并有</w:t>
            </w:r>
            <w:r>
              <w:rPr>
                <w:rFonts w:ascii="宋体" w:hAnsi="宋体" w:eastAsia="宋体"/>
                <w:bCs/>
                <w:sz w:val="24"/>
                <w:szCs w:val="24"/>
              </w:rPr>
              <w:t>PAD</w:t>
            </w:r>
            <w:r>
              <w:rPr>
                <w:rFonts w:hint="eastAsia" w:ascii="宋体" w:hAnsi="宋体" w:eastAsia="宋体"/>
                <w:bCs/>
                <w:sz w:val="24"/>
                <w:szCs w:val="24"/>
              </w:rPr>
              <w:t>教学、创客社团、音乐创编、机器人社团、</w:t>
            </w:r>
            <w:r>
              <w:rPr>
                <w:rFonts w:ascii="宋体" w:hAnsi="宋体" w:eastAsia="宋体"/>
                <w:bCs/>
                <w:sz w:val="24"/>
                <w:szCs w:val="24"/>
              </w:rPr>
              <w:t>3D</w:t>
            </w:r>
            <w:r>
              <w:rPr>
                <w:rFonts w:hint="eastAsia" w:ascii="宋体" w:hAnsi="宋体" w:eastAsia="宋体"/>
                <w:bCs/>
                <w:sz w:val="24"/>
                <w:szCs w:val="24"/>
              </w:rPr>
              <w:t>打印社团、航模社团等。</w:t>
            </w:r>
          </w:p>
          <w:p>
            <w:pPr>
              <w:spacing w:line="360" w:lineRule="auto"/>
              <w:ind w:firstLine="482" w:firstLineChars="200"/>
              <w:rPr>
                <w:rFonts w:ascii="宋体" w:hAnsi="宋体" w:eastAsia="宋体"/>
                <w:b/>
                <w:bCs/>
                <w:sz w:val="24"/>
                <w:szCs w:val="24"/>
              </w:rPr>
            </w:pPr>
            <w:r>
              <w:rPr>
                <w:rFonts w:hint="eastAsia" w:ascii="宋体" w:hAnsi="宋体" w:eastAsia="宋体"/>
                <w:b/>
                <w:bCs/>
                <w:sz w:val="24"/>
                <w:szCs w:val="24"/>
              </w:rPr>
              <w:t>三、培训竞赛，交互交流，促进信息技术常态应用</w:t>
            </w:r>
          </w:p>
          <w:p>
            <w:pPr>
              <w:spacing w:line="360" w:lineRule="auto"/>
              <w:ind w:firstLine="480" w:firstLineChars="200"/>
              <w:rPr>
                <w:rFonts w:ascii="宋体" w:hAnsi="宋体" w:eastAsia="宋体"/>
                <w:bCs/>
                <w:sz w:val="24"/>
                <w:szCs w:val="24"/>
              </w:rPr>
            </w:pPr>
            <w:r>
              <w:rPr>
                <w:rFonts w:hint="eastAsia" w:ascii="宋体" w:hAnsi="宋体" w:eastAsia="宋体" w:cs="宋体"/>
                <w:bCs/>
                <w:sz w:val="24"/>
                <w:szCs w:val="24"/>
                <w:lang w:val="zh-CN"/>
              </w:rPr>
              <w:t>中心</w:t>
            </w:r>
            <w:r>
              <w:rPr>
                <w:rFonts w:hint="eastAsia" w:ascii="宋体" w:hAnsi="宋体" w:eastAsia="宋体"/>
                <w:sz w:val="24"/>
                <w:szCs w:val="24"/>
              </w:rPr>
              <w:t>在全区开展了教育技术能力的培训以及办公平台的使用培训，全面提高教师的信息技术能力。从教育信息化入手，以培促训、以赛代训，信息技术</w:t>
            </w:r>
            <w:r>
              <w:rPr>
                <w:rFonts w:hint="eastAsia" w:ascii="宋体" w:hAnsi="宋体" w:eastAsia="宋体"/>
                <w:bCs/>
                <w:sz w:val="24"/>
                <w:szCs w:val="24"/>
              </w:rPr>
              <w:t>应用的学科覆盖率已达</w:t>
            </w:r>
            <w:r>
              <w:rPr>
                <w:rFonts w:ascii="宋体" w:hAnsi="宋体" w:eastAsia="宋体"/>
                <w:bCs/>
                <w:sz w:val="24"/>
                <w:szCs w:val="24"/>
              </w:rPr>
              <w:t>100%</w:t>
            </w:r>
            <w:r>
              <w:rPr>
                <w:rFonts w:hint="eastAsia" w:ascii="宋体" w:hAnsi="宋体" w:eastAsia="宋体"/>
                <w:bCs/>
                <w:sz w:val="24"/>
                <w:szCs w:val="24"/>
              </w:rPr>
              <w:t>，信息化教学设备得到充分的应用，学科资源、网络设施的使用率也都得到了大幅提高。</w:t>
            </w:r>
          </w:p>
          <w:p>
            <w:p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为了更好地服务教师，提供优质的教学资源，中心</w:t>
            </w:r>
            <w:r>
              <w:rPr>
                <w:rFonts w:hint="eastAsia" w:ascii="宋体" w:hAnsi="宋体" w:eastAsia="宋体"/>
                <w:sz w:val="24"/>
                <w:szCs w:val="24"/>
              </w:rPr>
              <w:t>紧紧围绕教师信息化课堂教学应用能力提升工程，开展信息技术与学科融合、新媒体新技术应用、智慧课堂教学应用等培训；以省</w:t>
            </w:r>
            <w:r>
              <w:rPr>
                <w:rFonts w:ascii="宋体" w:hAnsi="宋体" w:eastAsia="宋体"/>
                <w:sz w:val="24"/>
                <w:szCs w:val="24"/>
              </w:rPr>
              <w:t>STEM</w:t>
            </w:r>
            <w:r>
              <w:rPr>
                <w:rFonts w:hint="eastAsia" w:ascii="宋体" w:hAnsi="宋体" w:eastAsia="宋体"/>
                <w:sz w:val="24"/>
                <w:szCs w:val="24"/>
              </w:rPr>
              <w:t>教育示范区为依托，开展创客、机器人、航模等研训；以智慧校园建设为契机，开展图书、实验、教育装备等信息化管理培训，全面推进教育装备全生命周期管理；以提升专业能力为目标，组织教师参加省市级教育技术中、高级培训及微课、网管、导播等各类培训，</w:t>
            </w:r>
            <w:r>
              <w:rPr>
                <w:rFonts w:hint="eastAsia" w:ascii="宋体" w:hAnsi="宋体" w:eastAsia="宋体" w:cs="宋体"/>
                <w:kern w:val="0"/>
                <w:sz w:val="24"/>
                <w:szCs w:val="24"/>
              </w:rPr>
              <w:t>打通了快速、便捷获取教育资源的通道。近四年，组织教师参加信息技术专业培训近</w:t>
            </w:r>
            <w:r>
              <w:rPr>
                <w:rFonts w:ascii="宋体" w:hAnsi="宋体" w:eastAsia="宋体" w:cs="宋体"/>
                <w:kern w:val="0"/>
                <w:sz w:val="24"/>
                <w:szCs w:val="24"/>
              </w:rPr>
              <w:t>20</w:t>
            </w:r>
            <w:r>
              <w:rPr>
                <w:rFonts w:hint="eastAsia" w:ascii="宋体" w:hAnsi="宋体" w:eastAsia="宋体" w:cs="宋体"/>
                <w:kern w:val="0"/>
                <w:sz w:val="24"/>
                <w:szCs w:val="24"/>
              </w:rPr>
              <w:t>次，培训教师近</w:t>
            </w:r>
            <w:r>
              <w:rPr>
                <w:rFonts w:ascii="宋体" w:hAnsi="宋体" w:eastAsia="宋体" w:cs="宋体"/>
                <w:kern w:val="0"/>
                <w:sz w:val="24"/>
                <w:szCs w:val="24"/>
              </w:rPr>
              <w:t>2000</w:t>
            </w:r>
            <w:r>
              <w:rPr>
                <w:rFonts w:hint="eastAsia" w:ascii="宋体" w:hAnsi="宋体" w:eastAsia="宋体" w:cs="宋体"/>
                <w:kern w:val="0"/>
                <w:sz w:val="24"/>
                <w:szCs w:val="24"/>
              </w:rPr>
              <w:t>人次；组织教师参加</w:t>
            </w:r>
            <w:r>
              <w:rPr>
                <w:rFonts w:ascii="宋体" w:hAnsi="宋体" w:eastAsia="宋体" w:cs="宋体"/>
                <w:kern w:val="0"/>
                <w:sz w:val="24"/>
                <w:szCs w:val="24"/>
              </w:rPr>
              <w:t>NOC</w:t>
            </w:r>
            <w:r>
              <w:rPr>
                <w:rFonts w:hint="eastAsia" w:ascii="宋体" w:hAnsi="宋体" w:eastAsia="宋体" w:cs="宋体"/>
                <w:kern w:val="0"/>
                <w:sz w:val="24"/>
                <w:szCs w:val="24"/>
              </w:rPr>
              <w:t>全国比赛及信息化教学能手、多媒体软件、电脑制作等各类省市级比赛，取得喜人成绩，有</w:t>
            </w:r>
            <w:r>
              <w:rPr>
                <w:rFonts w:ascii="宋体" w:hAnsi="宋体" w:eastAsia="宋体" w:cs="宋体"/>
                <w:kern w:val="0"/>
                <w:sz w:val="24"/>
                <w:szCs w:val="24"/>
              </w:rPr>
              <w:t>600</w:t>
            </w:r>
            <w:r>
              <w:rPr>
                <w:rFonts w:hint="eastAsia" w:ascii="宋体" w:hAnsi="宋体" w:eastAsia="宋体" w:cs="宋体"/>
                <w:kern w:val="0"/>
                <w:sz w:val="24"/>
                <w:szCs w:val="24"/>
              </w:rPr>
              <w:t>多位教师获国家级和省市级奖项，有</w:t>
            </w:r>
            <w:r>
              <w:rPr>
                <w:rFonts w:ascii="宋体" w:hAnsi="宋体" w:eastAsia="宋体" w:cs="宋体"/>
                <w:kern w:val="0"/>
                <w:sz w:val="24"/>
                <w:szCs w:val="24"/>
              </w:rPr>
              <w:t>100</w:t>
            </w:r>
            <w:r>
              <w:rPr>
                <w:rFonts w:hint="eastAsia" w:ascii="宋体" w:hAnsi="宋体" w:eastAsia="宋体" w:cs="宋体"/>
                <w:kern w:val="0"/>
                <w:sz w:val="24"/>
                <w:szCs w:val="24"/>
              </w:rPr>
              <w:t>多名学生获省、市级以上奖项。</w:t>
            </w:r>
          </w:p>
          <w:p>
            <w:pPr>
              <w:spacing w:line="360" w:lineRule="auto"/>
              <w:ind w:firstLine="482" w:firstLineChars="200"/>
              <w:rPr>
                <w:rFonts w:ascii="宋体" w:hAnsi="宋体" w:eastAsia="宋体"/>
                <w:b/>
                <w:bCs/>
                <w:sz w:val="24"/>
                <w:szCs w:val="24"/>
              </w:rPr>
            </w:pPr>
            <w:r>
              <w:rPr>
                <w:rFonts w:hint="eastAsia" w:ascii="宋体" w:hAnsi="宋体" w:eastAsia="宋体"/>
                <w:b/>
                <w:bCs/>
                <w:sz w:val="24"/>
                <w:szCs w:val="24"/>
              </w:rPr>
              <w:t>四、队伍建设，强基强能，保障信息技术应用效能</w:t>
            </w:r>
          </w:p>
          <w:p>
            <w:pPr>
              <w:spacing w:line="360" w:lineRule="auto"/>
              <w:ind w:firstLine="480" w:firstLineChars="200"/>
              <w:rPr>
                <w:rFonts w:ascii="宋体" w:hAnsi="宋体" w:eastAsia="宋体"/>
                <w:bCs/>
                <w:sz w:val="24"/>
                <w:szCs w:val="24"/>
              </w:rPr>
            </w:pPr>
            <w:r>
              <w:rPr>
                <w:rFonts w:hint="eastAsia" w:ascii="宋体" w:hAnsi="宋体" w:eastAsia="宋体"/>
                <w:bCs/>
                <w:sz w:val="24"/>
                <w:szCs w:val="24"/>
              </w:rPr>
              <w:t>为保障教育技术设备的有效利用，发展中心出台</w:t>
            </w:r>
            <w:r>
              <w:rPr>
                <w:rFonts w:hint="eastAsia" w:ascii="宋体" w:hAnsi="宋体" w:eastAsia="宋体" w:cs="宋体"/>
                <w:kern w:val="0"/>
                <w:sz w:val="24"/>
                <w:szCs w:val="24"/>
              </w:rPr>
              <w:t>《</w:t>
            </w:r>
            <w:r>
              <w:rPr>
                <w:rFonts w:hint="eastAsia" w:ascii="宋体" w:hAnsi="宋体" w:eastAsia="宋体" w:cs="宋体"/>
                <w:sz w:val="24"/>
                <w:szCs w:val="24"/>
                <w:lang w:val="zh-CN"/>
              </w:rPr>
              <w:t>网络管理员工作职责</w:t>
            </w:r>
            <w:r>
              <w:rPr>
                <w:rFonts w:hint="eastAsia" w:ascii="宋体" w:hAnsi="宋体" w:eastAsia="宋体" w:cs="宋体"/>
                <w:kern w:val="0"/>
                <w:sz w:val="24"/>
                <w:szCs w:val="24"/>
              </w:rPr>
              <w:t>》</w:t>
            </w:r>
            <w:r>
              <w:rPr>
                <w:rFonts w:hint="eastAsia" w:ascii="宋体" w:hAnsi="宋体" w:eastAsia="宋体" w:cs="宋体"/>
                <w:sz w:val="24"/>
                <w:szCs w:val="24"/>
                <w:lang w:val="zh-CN"/>
              </w:rPr>
              <w:t>《关于加强全区教育系统信息化队伍建设的实施意见》等一系列规章制度，</w:t>
            </w:r>
            <w:r>
              <w:rPr>
                <w:rFonts w:hint="eastAsia" w:ascii="宋体" w:hAnsi="宋体" w:eastAsia="宋体"/>
                <w:sz w:val="24"/>
                <w:szCs w:val="24"/>
                <w:lang w:val="zh-CN"/>
              </w:rPr>
              <w:t>加强信息技术教师、网络管理员的专业培训。</w:t>
            </w:r>
            <w:r>
              <w:rPr>
                <w:rFonts w:hint="eastAsia" w:ascii="宋体" w:hAnsi="宋体" w:eastAsia="宋体"/>
                <w:bCs/>
                <w:sz w:val="24"/>
                <w:szCs w:val="24"/>
              </w:rPr>
              <w:t>中心成立信息资源保障处，致力于</w:t>
            </w:r>
            <w:r>
              <w:rPr>
                <w:rFonts w:hint="eastAsia" w:ascii="宋体" w:hAnsi="宋体" w:eastAsia="宋体"/>
                <w:sz w:val="24"/>
                <w:szCs w:val="24"/>
                <w:lang w:val="zh-CN"/>
              </w:rPr>
              <w:t>建设一支业务能力强的专业队伍</w:t>
            </w:r>
            <w:r>
              <w:rPr>
                <w:rFonts w:hint="eastAsia" w:ascii="宋体" w:hAnsi="宋体" w:eastAsia="宋体" w:cs="宋体"/>
                <w:sz w:val="24"/>
                <w:szCs w:val="24"/>
                <w:lang w:val="zh-CN"/>
              </w:rPr>
              <w:t>。</w:t>
            </w:r>
            <w:r>
              <w:rPr>
                <w:rFonts w:hint="eastAsia" w:ascii="宋体" w:hAnsi="宋体" w:eastAsia="宋体"/>
                <w:bCs/>
                <w:sz w:val="24"/>
                <w:szCs w:val="24"/>
              </w:rPr>
              <w:t>各校成立信息中心，配备了专职网络管理员，为保障学校信息技术装备建设、网站建设、教师信息技术培训、网络教学开展、学生信息素养竞赛活动等提供技术支持和专业指导，确保发展中心的网络研训和网络管理常态化运行。</w:t>
            </w:r>
          </w:p>
          <w:p>
            <w:pPr>
              <w:spacing w:line="360" w:lineRule="auto"/>
              <w:ind w:firstLine="480" w:firstLineChars="20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8" w:type="dxa"/>
            <w:vAlign w:val="center"/>
          </w:tcPr>
          <w:p>
            <w:pPr>
              <w:jc w:val="center"/>
              <w:rPr>
                <w:rFonts w:ascii="宋体" w:hAnsi="宋体" w:eastAsia="宋体"/>
                <w:sz w:val="24"/>
                <w:szCs w:val="24"/>
              </w:rPr>
            </w:pPr>
            <w:r>
              <w:rPr>
                <w:rFonts w:hint="eastAsia" w:ascii="宋体" w:hAnsi="宋体" w:eastAsia="宋体"/>
                <w:sz w:val="24"/>
                <w:szCs w:val="24"/>
              </w:rPr>
              <w:t>支撑材料</w:t>
            </w:r>
          </w:p>
          <w:p>
            <w:pPr>
              <w:jc w:val="center"/>
              <w:rPr>
                <w:rFonts w:ascii="宋体" w:hAnsi="宋体" w:eastAsia="宋体"/>
                <w:sz w:val="24"/>
                <w:szCs w:val="24"/>
              </w:rPr>
            </w:pPr>
            <w:r>
              <w:rPr>
                <w:rFonts w:hint="eastAsia" w:ascii="宋体" w:hAnsi="宋体" w:eastAsia="宋体"/>
                <w:sz w:val="24"/>
                <w:szCs w:val="24"/>
              </w:rPr>
              <w:t>名称</w:t>
            </w:r>
          </w:p>
        </w:tc>
        <w:tc>
          <w:tcPr>
            <w:tcW w:w="8122" w:type="dxa"/>
            <w:gridSpan w:val="2"/>
            <w:vAlign w:val="center"/>
          </w:tcPr>
          <w:p>
            <w:pPr>
              <w:spacing w:line="480" w:lineRule="exact"/>
              <w:rPr>
                <w:rFonts w:ascii="宋体" w:hAnsi="宋体" w:eastAsia="宋体" w:cs="宋体"/>
                <w:sz w:val="24"/>
                <w:szCs w:val="24"/>
              </w:rPr>
            </w:pPr>
            <w:r>
              <w:rPr>
                <w:rFonts w:ascii="宋体" w:hAnsi="宋体" w:eastAsia="宋体" w:cs="宋体"/>
                <w:sz w:val="24"/>
                <w:szCs w:val="24"/>
              </w:rPr>
              <w:t xml:space="preserve">25.1 </w:t>
            </w:r>
            <w:r>
              <w:rPr>
                <w:rFonts w:hint="eastAsia" w:ascii="宋体" w:hAnsi="宋体" w:eastAsia="宋体" w:cs="宋体"/>
                <w:sz w:val="24"/>
                <w:szCs w:val="24"/>
              </w:rPr>
              <w:t>连云区教师发展中心信息资源建设规划与年度实施计划总结</w:t>
            </w:r>
          </w:p>
          <w:p>
            <w:pPr>
              <w:spacing w:line="480" w:lineRule="exact"/>
              <w:rPr>
                <w:rFonts w:ascii="宋体" w:hAnsi="宋体" w:eastAsia="宋体" w:cs="宋体"/>
                <w:sz w:val="24"/>
                <w:szCs w:val="24"/>
              </w:rPr>
            </w:pPr>
            <w:r>
              <w:rPr>
                <w:rFonts w:ascii="宋体" w:hAnsi="宋体" w:eastAsia="宋体" w:cs="宋体"/>
                <w:sz w:val="24"/>
                <w:szCs w:val="24"/>
              </w:rPr>
              <w:t xml:space="preserve">25.2 </w:t>
            </w:r>
            <w:r>
              <w:rPr>
                <w:rFonts w:hint="eastAsia" w:ascii="宋体" w:hAnsi="宋体" w:eastAsia="宋体" w:cs="宋体"/>
                <w:sz w:val="24"/>
                <w:szCs w:val="24"/>
              </w:rPr>
              <w:t>连云区教师发展中心信息保障处年度工作计划、总结</w:t>
            </w:r>
          </w:p>
          <w:p>
            <w:pPr>
              <w:spacing w:line="480" w:lineRule="exact"/>
              <w:rPr>
                <w:rFonts w:ascii="宋体" w:hAnsi="宋体" w:eastAsia="宋体" w:cs="宋体"/>
                <w:sz w:val="24"/>
                <w:szCs w:val="24"/>
              </w:rPr>
            </w:pPr>
            <w:r>
              <w:rPr>
                <w:rFonts w:ascii="宋体" w:hAnsi="宋体" w:eastAsia="宋体" w:cs="宋体"/>
                <w:sz w:val="24"/>
                <w:szCs w:val="24"/>
              </w:rPr>
              <w:t xml:space="preserve">25.3 </w:t>
            </w:r>
            <w:r>
              <w:rPr>
                <w:rFonts w:hint="eastAsia" w:ascii="宋体" w:hAnsi="宋体" w:eastAsia="宋体" w:cs="宋体"/>
                <w:sz w:val="24"/>
                <w:szCs w:val="24"/>
              </w:rPr>
              <w:t>连云区教师发展中心教育技术设备情况统计表</w:t>
            </w:r>
          </w:p>
          <w:p>
            <w:pPr>
              <w:spacing w:line="480" w:lineRule="exact"/>
              <w:rPr>
                <w:rFonts w:ascii="宋体" w:hAnsi="宋体" w:eastAsia="宋体" w:cs="宋体"/>
                <w:sz w:val="24"/>
                <w:szCs w:val="24"/>
              </w:rPr>
            </w:pPr>
            <w:r>
              <w:rPr>
                <w:rFonts w:ascii="宋体" w:hAnsi="宋体" w:eastAsia="宋体" w:cs="宋体"/>
                <w:sz w:val="24"/>
                <w:szCs w:val="24"/>
              </w:rPr>
              <w:t xml:space="preserve">25.4 </w:t>
            </w:r>
            <w:r>
              <w:rPr>
                <w:rFonts w:hint="eastAsia" w:ascii="宋体" w:hAnsi="宋体" w:eastAsia="宋体" w:cs="宋体"/>
                <w:sz w:val="24"/>
                <w:szCs w:val="24"/>
              </w:rPr>
              <w:t>连云区教师发展中心对基层学校信息化教育专项视导情况相关材料</w:t>
            </w:r>
          </w:p>
          <w:p>
            <w:pPr>
              <w:spacing w:line="480" w:lineRule="exact"/>
              <w:rPr>
                <w:rFonts w:ascii="宋体" w:hAnsi="宋体" w:eastAsia="宋体" w:cs="宋体"/>
                <w:sz w:val="24"/>
                <w:szCs w:val="24"/>
              </w:rPr>
            </w:pPr>
            <w:r>
              <w:rPr>
                <w:rFonts w:ascii="宋体" w:hAnsi="宋体" w:eastAsia="宋体" w:cs="宋体"/>
                <w:sz w:val="24"/>
                <w:szCs w:val="24"/>
              </w:rPr>
              <w:t xml:space="preserve">25.5 </w:t>
            </w:r>
            <w:r>
              <w:rPr>
                <w:rFonts w:hint="eastAsia" w:ascii="宋体" w:hAnsi="宋体" w:eastAsia="宋体" w:cs="宋体"/>
                <w:sz w:val="24"/>
                <w:szCs w:val="24"/>
              </w:rPr>
              <w:t>连云区教师发展中心信息资源情况一览表</w:t>
            </w:r>
          </w:p>
          <w:p>
            <w:pPr>
              <w:spacing w:line="480" w:lineRule="exact"/>
              <w:ind w:left="610" w:hanging="609" w:hangingChars="254"/>
              <w:rPr>
                <w:rFonts w:ascii="宋体" w:hAnsi="宋体" w:eastAsia="宋体" w:cs="宋体"/>
                <w:sz w:val="24"/>
                <w:szCs w:val="24"/>
              </w:rPr>
            </w:pPr>
            <w:r>
              <w:rPr>
                <w:rFonts w:ascii="宋体" w:hAnsi="宋体" w:eastAsia="宋体" w:cs="宋体"/>
                <w:sz w:val="24"/>
                <w:szCs w:val="24"/>
              </w:rPr>
              <w:t xml:space="preserve">25.6 </w:t>
            </w:r>
            <w:r>
              <w:rPr>
                <w:rFonts w:hint="eastAsia" w:ascii="宋体" w:hAnsi="宋体" w:eastAsia="宋体" w:cs="宋体"/>
                <w:sz w:val="24"/>
                <w:szCs w:val="24"/>
              </w:rPr>
              <w:t>连云区教师发展中心开展的信息化培训及各类竞赛获奖情况的相关材料</w:t>
            </w:r>
          </w:p>
          <w:p>
            <w:pPr>
              <w:spacing w:line="480" w:lineRule="exact"/>
              <w:rPr>
                <w:rFonts w:ascii="宋体" w:hAnsi="宋体" w:eastAsia="宋体" w:cs="宋体"/>
                <w:sz w:val="24"/>
                <w:szCs w:val="24"/>
              </w:rPr>
            </w:pPr>
            <w:r>
              <w:rPr>
                <w:rFonts w:ascii="宋体" w:hAnsi="宋体" w:eastAsia="宋体" w:cs="宋体"/>
                <w:sz w:val="24"/>
                <w:szCs w:val="24"/>
              </w:rPr>
              <w:t xml:space="preserve">25.7 </w:t>
            </w:r>
            <w:r>
              <w:rPr>
                <w:rFonts w:hint="eastAsia" w:ascii="宋体" w:hAnsi="宋体" w:eastAsia="宋体" w:cs="宋体"/>
                <w:sz w:val="24"/>
                <w:szCs w:val="24"/>
              </w:rPr>
              <w:t>连云区教师运用信息技术情况开展教育教学的相关图片、资料</w:t>
            </w:r>
          </w:p>
          <w:p>
            <w:pPr>
              <w:spacing w:line="480" w:lineRule="exact"/>
              <w:rPr>
                <w:rFonts w:ascii="宋体" w:hAnsi="宋体" w:eastAsia="宋体" w:cs="宋体"/>
                <w:sz w:val="24"/>
                <w:szCs w:val="24"/>
              </w:rPr>
            </w:pPr>
            <w:r>
              <w:rPr>
                <w:rFonts w:ascii="宋体" w:hAnsi="宋体" w:eastAsia="宋体" w:cs="宋体"/>
                <w:sz w:val="24"/>
                <w:szCs w:val="24"/>
              </w:rPr>
              <w:t xml:space="preserve">25.8 </w:t>
            </w:r>
            <w:r>
              <w:rPr>
                <w:rFonts w:hint="eastAsia" w:ascii="宋体" w:hAnsi="宋体" w:eastAsia="宋体" w:cs="宋体"/>
                <w:sz w:val="24"/>
                <w:szCs w:val="24"/>
              </w:rPr>
              <w:t>连云区中小学信息化队伍人员名单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308" w:type="dxa"/>
            <w:gridSpan w:val="2"/>
            <w:tcBorders>
              <w:right w:val="single" w:color="auto" w:sz="2" w:space="0"/>
            </w:tcBorders>
            <w:vAlign w:val="center"/>
          </w:tcPr>
          <w:p>
            <w:pPr>
              <w:jc w:val="center"/>
              <w:rPr>
                <w:rFonts w:ascii="宋体" w:hAnsi="宋体" w:eastAsia="宋体"/>
                <w:b/>
                <w:bCs/>
                <w:sz w:val="24"/>
                <w:szCs w:val="24"/>
              </w:rPr>
            </w:pPr>
            <w:r>
              <w:rPr>
                <w:rFonts w:ascii="宋体" w:hAnsi="宋体" w:eastAsia="宋体"/>
                <w:sz w:val="24"/>
                <w:szCs w:val="24"/>
              </w:rPr>
              <w:br w:type="page"/>
            </w:r>
            <w:r>
              <w:rPr>
                <w:rFonts w:hint="eastAsia" w:ascii="宋体" w:hAnsi="宋体" w:eastAsia="宋体"/>
                <w:b/>
                <w:bCs/>
                <w:sz w:val="24"/>
                <w:szCs w:val="24"/>
              </w:rPr>
              <w:t>工作绩效</w:t>
            </w:r>
            <w:r>
              <w:rPr>
                <w:rFonts w:ascii="宋体" w:hAnsi="宋体" w:eastAsia="宋体"/>
                <w:bCs/>
                <w:sz w:val="24"/>
                <w:szCs w:val="24"/>
              </w:rPr>
              <w:t>——</w:t>
            </w:r>
            <w:r>
              <w:rPr>
                <w:rFonts w:hint="eastAsia" w:ascii="宋体" w:hAnsi="宋体" w:eastAsia="宋体"/>
                <w:bCs/>
                <w:sz w:val="24"/>
                <w:szCs w:val="24"/>
              </w:rPr>
              <w:t>工作绩效</w:t>
            </w:r>
          </w:p>
        </w:tc>
        <w:tc>
          <w:tcPr>
            <w:tcW w:w="1462" w:type="dxa"/>
            <w:tcBorders>
              <w:left w:val="single" w:color="auto" w:sz="2" w:space="0"/>
            </w:tcBorders>
            <w:vAlign w:val="center"/>
          </w:tcPr>
          <w:p>
            <w:pPr>
              <w:jc w:val="center"/>
              <w:rPr>
                <w:rFonts w:ascii="宋体" w:hAnsi="宋体" w:eastAsia="宋体"/>
                <w:sz w:val="24"/>
                <w:szCs w:val="24"/>
              </w:rPr>
            </w:pPr>
            <w:r>
              <w:rPr>
                <w:rFonts w:hint="eastAsia" w:ascii="宋体" w:hAnsi="宋体" w:eastAsia="宋体"/>
                <w:sz w:val="24"/>
                <w:szCs w:val="24"/>
              </w:rPr>
              <w:t>自评赋分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308" w:type="dxa"/>
            <w:gridSpan w:val="2"/>
            <w:tcBorders>
              <w:right w:val="single" w:color="auto" w:sz="2" w:space="0"/>
            </w:tcBorders>
            <w:vAlign w:val="center"/>
          </w:tcPr>
          <w:p>
            <w:pPr>
              <w:widowControl/>
              <w:snapToGrid w:val="0"/>
              <w:ind w:firstLine="480" w:firstLineChars="200"/>
              <w:rPr>
                <w:rFonts w:ascii="宋体" w:hAnsi="宋体" w:eastAsia="宋体"/>
                <w:sz w:val="24"/>
                <w:szCs w:val="24"/>
              </w:rPr>
            </w:pPr>
            <w:r>
              <w:rPr>
                <w:rFonts w:ascii="宋体" w:hAnsi="宋体" w:eastAsia="宋体"/>
                <w:sz w:val="24"/>
                <w:szCs w:val="24"/>
              </w:rPr>
              <w:t>26</w:t>
            </w:r>
            <w:r>
              <w:rPr>
                <w:rFonts w:ascii="宋体" w:hAnsi="宋体" w:eastAsia="宋体" w:cs="宋体"/>
                <w:sz w:val="24"/>
                <w:szCs w:val="24"/>
              </w:rPr>
              <w:t xml:space="preserve">. </w:t>
            </w:r>
            <w:r>
              <w:rPr>
                <w:rFonts w:hint="eastAsia" w:ascii="宋体" w:hAnsi="宋体" w:eastAsia="宋体" w:cs="宋体"/>
                <w:sz w:val="24"/>
                <w:szCs w:val="24"/>
              </w:rPr>
              <w:t>有效开展</w:t>
            </w:r>
            <w:r>
              <w:rPr>
                <w:rFonts w:hint="eastAsia" w:ascii="宋体" w:hAnsi="宋体" w:eastAsia="宋体" w:cs="宋体"/>
                <w:kern w:val="0"/>
                <w:sz w:val="24"/>
                <w:szCs w:val="24"/>
              </w:rPr>
              <w:t>基础教育和教师教育研究，</w:t>
            </w:r>
            <w:r>
              <w:rPr>
                <w:rFonts w:hint="eastAsia" w:ascii="宋体" w:hAnsi="宋体" w:eastAsia="宋体" w:cs="宋体"/>
                <w:sz w:val="24"/>
                <w:szCs w:val="24"/>
              </w:rPr>
              <w:t>有效组织和指导区域内教师开展研究和实验，并取得较高水平的研究成果，受到县级以上表彰。</w:t>
            </w:r>
          </w:p>
        </w:tc>
        <w:tc>
          <w:tcPr>
            <w:tcW w:w="1462" w:type="dxa"/>
            <w:tcBorders>
              <w:left w:val="single" w:color="auto" w:sz="2" w:space="0"/>
            </w:tcBorders>
            <w:vAlign w:val="center"/>
          </w:tcPr>
          <w:p>
            <w:pPr>
              <w:jc w:val="center"/>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5" w:hRule="atLeast"/>
          <w:jc w:val="center"/>
        </w:trPr>
        <w:tc>
          <w:tcPr>
            <w:tcW w:w="648" w:type="dxa"/>
            <w:vAlign w:val="center"/>
          </w:tcPr>
          <w:p>
            <w:pPr>
              <w:jc w:val="center"/>
              <w:rPr>
                <w:rFonts w:ascii="宋体" w:hAnsi="宋体" w:eastAsia="宋体"/>
                <w:sz w:val="24"/>
                <w:szCs w:val="24"/>
              </w:rPr>
            </w:pPr>
            <w:r>
              <w:rPr>
                <w:rFonts w:hint="eastAsia" w:ascii="宋体" w:hAnsi="宋体" w:eastAsia="宋体"/>
                <w:sz w:val="24"/>
                <w:szCs w:val="24"/>
              </w:rPr>
              <w:t>自</w:t>
            </w:r>
          </w:p>
          <w:p>
            <w:pPr>
              <w:jc w:val="center"/>
              <w:rPr>
                <w:rFonts w:ascii="宋体" w:hAnsi="宋体" w:eastAsia="宋体"/>
                <w:sz w:val="24"/>
                <w:szCs w:val="24"/>
              </w:rPr>
            </w:pPr>
          </w:p>
          <w:p>
            <w:pPr>
              <w:jc w:val="center"/>
              <w:rPr>
                <w:rFonts w:ascii="宋体" w:hAnsi="宋体" w:eastAsia="宋体"/>
                <w:sz w:val="24"/>
                <w:szCs w:val="24"/>
              </w:rPr>
            </w:pPr>
          </w:p>
          <w:p>
            <w:pPr>
              <w:jc w:val="center"/>
              <w:rPr>
                <w:rFonts w:ascii="宋体" w:hAnsi="宋体" w:eastAsia="宋体"/>
                <w:sz w:val="24"/>
                <w:szCs w:val="24"/>
              </w:rPr>
            </w:pPr>
            <w:r>
              <w:rPr>
                <w:rFonts w:hint="eastAsia" w:ascii="宋体" w:hAnsi="宋体" w:eastAsia="宋体"/>
                <w:sz w:val="24"/>
                <w:szCs w:val="24"/>
              </w:rPr>
              <w:t>我</w:t>
            </w:r>
          </w:p>
          <w:p>
            <w:pPr>
              <w:jc w:val="center"/>
              <w:rPr>
                <w:rFonts w:ascii="宋体" w:hAnsi="宋体" w:eastAsia="宋体"/>
                <w:sz w:val="24"/>
                <w:szCs w:val="24"/>
              </w:rPr>
            </w:pPr>
          </w:p>
          <w:p>
            <w:pPr>
              <w:jc w:val="center"/>
              <w:rPr>
                <w:rFonts w:ascii="宋体" w:hAnsi="宋体" w:eastAsia="宋体"/>
                <w:sz w:val="24"/>
                <w:szCs w:val="24"/>
              </w:rPr>
            </w:pPr>
          </w:p>
          <w:p>
            <w:pPr>
              <w:jc w:val="center"/>
              <w:rPr>
                <w:rFonts w:ascii="宋体" w:hAnsi="宋体" w:eastAsia="宋体"/>
                <w:sz w:val="24"/>
                <w:szCs w:val="24"/>
              </w:rPr>
            </w:pPr>
            <w:r>
              <w:rPr>
                <w:rFonts w:hint="eastAsia" w:ascii="宋体" w:hAnsi="宋体" w:eastAsia="宋体"/>
                <w:sz w:val="24"/>
                <w:szCs w:val="24"/>
              </w:rPr>
              <w:t>评</w:t>
            </w:r>
          </w:p>
          <w:p>
            <w:pPr>
              <w:jc w:val="center"/>
              <w:rPr>
                <w:rFonts w:ascii="宋体" w:hAnsi="宋体" w:eastAsia="宋体"/>
                <w:sz w:val="24"/>
                <w:szCs w:val="24"/>
              </w:rPr>
            </w:pPr>
          </w:p>
          <w:p>
            <w:pPr>
              <w:jc w:val="center"/>
              <w:rPr>
                <w:rFonts w:ascii="宋体" w:hAnsi="宋体" w:eastAsia="宋体"/>
                <w:sz w:val="24"/>
                <w:szCs w:val="24"/>
              </w:rPr>
            </w:pPr>
          </w:p>
          <w:p>
            <w:pPr>
              <w:jc w:val="center"/>
              <w:rPr>
                <w:rFonts w:ascii="宋体" w:hAnsi="宋体" w:eastAsia="宋体"/>
                <w:sz w:val="24"/>
                <w:szCs w:val="24"/>
              </w:rPr>
            </w:pPr>
            <w:r>
              <w:rPr>
                <w:rFonts w:hint="eastAsia" w:ascii="宋体" w:hAnsi="宋体" w:eastAsia="宋体"/>
                <w:sz w:val="24"/>
                <w:szCs w:val="24"/>
              </w:rPr>
              <w:t>价</w:t>
            </w:r>
          </w:p>
        </w:tc>
        <w:tc>
          <w:tcPr>
            <w:tcW w:w="8122" w:type="dxa"/>
            <w:gridSpan w:val="2"/>
          </w:tcPr>
          <w:p>
            <w:pPr>
              <w:snapToGrid w:val="0"/>
              <w:spacing w:line="440" w:lineRule="exact"/>
              <w:ind w:firstLine="480" w:firstLineChars="200"/>
              <w:jc w:val="left"/>
              <w:rPr>
                <w:rFonts w:ascii="宋体" w:hAnsi="宋体" w:eastAsia="宋体"/>
                <w:sz w:val="24"/>
                <w:szCs w:val="24"/>
              </w:rPr>
            </w:pPr>
            <w:r>
              <w:rPr>
                <w:rFonts w:hint="eastAsia" w:ascii="宋体" w:hAnsi="宋体" w:eastAsia="宋体"/>
                <w:sz w:val="24"/>
                <w:szCs w:val="24"/>
              </w:rPr>
              <w:t>连云区教师发展中心以《江苏省教育科研文化创新区建设指标体系》为指导，着力营造“研教合一”区域教科研文化，促进科研与教研工作的深度融合。为了充分发挥科研工作引领、指导、服务的职能，科研管理处坚持“研教合一”的工作理念，追求“精准服务”的工作目标，以教育科研引领学校发展、教师成长和质量提升。区域教育科研在全区教育发展中起到了先导、指引和为行政决策服务的职能。</w:t>
            </w:r>
          </w:p>
          <w:p>
            <w:pPr>
              <w:snapToGrid w:val="0"/>
              <w:spacing w:line="440" w:lineRule="exact"/>
              <w:ind w:firstLine="482" w:firstLineChars="200"/>
              <w:jc w:val="left"/>
              <w:rPr>
                <w:rFonts w:ascii="宋体" w:hAnsi="宋体" w:eastAsia="宋体"/>
                <w:b/>
                <w:sz w:val="24"/>
                <w:szCs w:val="24"/>
              </w:rPr>
            </w:pPr>
            <w:r>
              <w:rPr>
                <w:rFonts w:hint="eastAsia" w:ascii="宋体" w:hAnsi="宋体" w:eastAsia="宋体"/>
                <w:b/>
                <w:sz w:val="24"/>
                <w:szCs w:val="24"/>
              </w:rPr>
              <w:t>一、完善管理，细化考核</w:t>
            </w:r>
          </w:p>
          <w:p>
            <w:pPr>
              <w:snapToGrid w:val="0"/>
              <w:spacing w:line="440" w:lineRule="exact"/>
              <w:ind w:firstLine="480" w:firstLineChars="200"/>
              <w:jc w:val="left"/>
              <w:rPr>
                <w:rFonts w:ascii="宋体" w:hAnsi="宋体" w:eastAsia="宋体"/>
                <w:sz w:val="24"/>
                <w:szCs w:val="24"/>
              </w:rPr>
            </w:pPr>
            <w:r>
              <w:rPr>
                <w:rFonts w:hint="eastAsia" w:ascii="宋体" w:hAnsi="宋体" w:eastAsia="宋体"/>
                <w:sz w:val="24"/>
                <w:szCs w:val="24"/>
              </w:rPr>
              <w:t>中心以省市教育科学规划课题研究为平台，结合区域教育实际，积极开展基础教育研究和教师发展研究。中心每年与学校签订教科研考核目标责任书，定期开展《连云区学校年度教科研考核》《连云区年度教科研先进个人》《连云区年度教科研先进管理者》等考核工作，对教师课题研究、论文发表、阅读书籍及参加培训等教科研工作提出了管理、考核和奖惩的具体要求。科研管理处每年制定《连云区教科研工作计划》，并对教科研先进集体和先进个人进行表彰。目前我区已建立了完善的校、区两级教科研管理网络，教科研管理规范，教科研工作的开展制度化、科学化和规范化。</w:t>
            </w:r>
          </w:p>
          <w:p>
            <w:pPr>
              <w:pStyle w:val="10"/>
              <w:snapToGrid w:val="0"/>
              <w:spacing w:before="0" w:beforeAutospacing="0" w:after="0" w:afterAutospacing="0" w:line="440" w:lineRule="exact"/>
              <w:ind w:firstLine="482" w:firstLineChars="200"/>
              <w:rPr>
                <w:b/>
              </w:rPr>
            </w:pPr>
            <w:r>
              <w:rPr>
                <w:rFonts w:hint="eastAsia"/>
                <w:b/>
              </w:rPr>
              <w:t>二、加强培训，服务一线</w:t>
            </w:r>
          </w:p>
          <w:p>
            <w:pPr>
              <w:pStyle w:val="10"/>
              <w:snapToGrid w:val="0"/>
              <w:spacing w:before="0" w:beforeAutospacing="0" w:after="0" w:afterAutospacing="0" w:line="440" w:lineRule="exact"/>
              <w:ind w:firstLine="480" w:firstLineChars="200"/>
            </w:pPr>
            <w:r>
              <w:rPr>
                <w:rFonts w:hint="eastAsia"/>
              </w:rPr>
              <w:t>中心重点抓好教师的理论学习和业务进修等培训活动，邀请省、市知名专家作讲座，从教师参与教育科研的意义、如何提升对教育科研的认识、教育科研管理的基本途径、中小学教师如何进行教科研等方面，将教科研工作作为提升学校教育教学质量和教师专业成长的主要抓手。组织全区教科研骨干教师参加省、市级各项培训活动，并面向教科研管理者和一线教科研骨干教师，举行了省市论文竞赛培训、中小学教师专业研究能力培训、省市规划课题和个人课题阶段性研究成果展示与交流现场会、课题研究和教师读书展示等全区性系列培训活动，并多次承担市级教科研活动，每年</w:t>
            </w:r>
            <w:r>
              <w:t>40</w:t>
            </w:r>
            <w:r>
              <w:rPr>
                <w:rFonts w:hint="eastAsia"/>
              </w:rPr>
              <w:t>余场次。</w:t>
            </w:r>
          </w:p>
          <w:p>
            <w:pPr>
              <w:pStyle w:val="10"/>
              <w:snapToGrid w:val="0"/>
              <w:spacing w:before="0" w:beforeAutospacing="0" w:after="0" w:afterAutospacing="0" w:line="440" w:lineRule="exact"/>
              <w:ind w:firstLine="472" w:firstLineChars="196"/>
              <w:rPr>
                <w:b/>
              </w:rPr>
            </w:pPr>
            <w:r>
              <w:rPr>
                <w:rFonts w:hint="eastAsia"/>
                <w:b/>
              </w:rPr>
              <w:t>三、更新观念，品牌彰显</w:t>
            </w:r>
          </w:p>
          <w:p>
            <w:pPr>
              <w:pStyle w:val="10"/>
              <w:snapToGrid w:val="0"/>
              <w:spacing w:before="0" w:beforeAutospacing="0" w:after="0" w:afterAutospacing="0" w:line="440" w:lineRule="exact"/>
              <w:ind w:firstLine="470" w:firstLineChars="196"/>
            </w:pPr>
            <w:r>
              <w:rPr>
                <w:rFonts w:hint="eastAsia"/>
              </w:rPr>
              <w:t>中心把促进校长、教师更新观念，全面推动教科研工作的创新与转型作为全区教育科研工作的着力点和奋斗目标，坚持树立“教育科研是推动我区教育持续发展的强大动力”的理念，紧紧围绕市“十二五”教育科研规划，抓载体、促提高，在创新性、实效性、针对性、引领性上下功夫，切实提高教育教学和教科研工作的水平，开展了教科研管理者专题培训、提高管理者指导能力；完善集体备课活动形式、促进“备</w:t>
            </w:r>
            <w:r>
              <w:t>•</w:t>
            </w:r>
            <w:r>
              <w:rPr>
                <w:rFonts w:hint="eastAsia"/>
              </w:rPr>
              <w:t>教</w:t>
            </w:r>
            <w:r>
              <w:t>•</w:t>
            </w:r>
            <w:r>
              <w:rPr>
                <w:rFonts w:hint="eastAsia"/>
              </w:rPr>
              <w:t>研</w:t>
            </w:r>
            <w:r>
              <w:t>•</w:t>
            </w:r>
            <w:r>
              <w:rPr>
                <w:rFonts w:hint="eastAsia"/>
              </w:rPr>
              <w:t>写”深度融合；持续进行师生教学现状调查、促进课程计划规范执行等系列卓有成效的工作，取得了一定的成绩。“十三五”期间，我区先后获得省“教海探航”论文竞赛“先进集体”“省级论文竞赛突出贡献奖”“市教科研工作先进集体”“市教科研年度工作推进先进单位”“市重大调研课题先进集体”“市专业研究能力竞赛先进集体”等奖项。</w:t>
            </w:r>
          </w:p>
          <w:p>
            <w:pPr>
              <w:pStyle w:val="10"/>
              <w:snapToGrid w:val="0"/>
              <w:spacing w:before="0" w:beforeAutospacing="0" w:after="0" w:afterAutospacing="0" w:line="440" w:lineRule="exact"/>
              <w:ind w:firstLine="482" w:firstLineChars="200"/>
              <w:rPr>
                <w:b/>
              </w:rPr>
            </w:pPr>
            <w:r>
              <w:rPr>
                <w:rFonts w:hint="eastAsia"/>
                <w:b/>
              </w:rPr>
              <w:t>四、潜心科研，成果丰富</w:t>
            </w:r>
          </w:p>
          <w:p>
            <w:pPr>
              <w:pStyle w:val="10"/>
              <w:snapToGrid w:val="0"/>
              <w:spacing w:before="0" w:beforeAutospacing="0" w:after="0" w:afterAutospacing="0" w:line="440" w:lineRule="exact"/>
              <w:ind w:firstLine="480" w:firstLineChars="200"/>
            </w:pPr>
            <w:r>
              <w:rPr>
                <w:rFonts w:hint="eastAsia"/>
              </w:rPr>
              <w:t>中心充分利用本机构的人才资源和科研力量优势，采取“研教合一”的工作方式，开辟教学视导与科研指导整合、学科教研与课题研究整合、课例研究与论文写作整合等多种途径，积极承担区内教育科研工作管理和指导职能，促进学校和教师教科研成果的转化和推广。</w:t>
            </w:r>
            <w:r>
              <w:t>2015</w:t>
            </w:r>
            <w:r>
              <w:rPr>
                <w:rFonts w:hint="eastAsia"/>
              </w:rPr>
              <w:t>年至今，我区新增省级规划课题</w:t>
            </w:r>
            <w:r>
              <w:t>21</w:t>
            </w:r>
            <w:r>
              <w:rPr>
                <w:rFonts w:hint="eastAsia"/>
              </w:rPr>
              <w:t>项，其中省重点资助课题</w:t>
            </w:r>
            <w:r>
              <w:t>3</w:t>
            </w:r>
            <w:r>
              <w:rPr>
                <w:rFonts w:hint="eastAsia"/>
              </w:rPr>
              <w:t>项，重点自筹</w:t>
            </w:r>
            <w:r>
              <w:t>17</w:t>
            </w:r>
            <w:r>
              <w:rPr>
                <w:rFonts w:hint="eastAsia"/>
              </w:rPr>
              <w:t>项，市级规划课题</w:t>
            </w:r>
            <w:r>
              <w:t>61</w:t>
            </w:r>
            <w:r>
              <w:rPr>
                <w:rFonts w:hint="eastAsia"/>
              </w:rPr>
              <w:t>余项，市重大调研项目</w:t>
            </w:r>
            <w:r>
              <w:t>18</w:t>
            </w:r>
            <w:r>
              <w:rPr>
                <w:rFonts w:hint="eastAsia"/>
              </w:rPr>
              <w:t>项，市“个人课题”</w:t>
            </w:r>
            <w:r>
              <w:t>151</w:t>
            </w:r>
            <w:r>
              <w:rPr>
                <w:rFonts w:hint="eastAsia"/>
              </w:rPr>
              <w:t>项，区“个人课题”</w:t>
            </w:r>
            <w:r>
              <w:t>192</w:t>
            </w:r>
            <w:r>
              <w:rPr>
                <w:rFonts w:hint="eastAsia"/>
              </w:rPr>
              <w:t>项。省市级课题在研数与在职教师比，为全市各县区之首。在我区区域内已经形成了校校有特色课题，拔尖人才人人主持课题，普通教师个个参与课题的浓厚的科研氛围。</w:t>
            </w:r>
            <w:r>
              <w:t>2015-2019</w:t>
            </w:r>
            <w:r>
              <w:rPr>
                <w:rFonts w:hint="eastAsia"/>
              </w:rPr>
              <w:t>年，连云区教师在核心、主流期刊发表论文共计</w:t>
            </w:r>
            <w:r>
              <w:t>474</w:t>
            </w:r>
            <w:r>
              <w:rPr>
                <w:rFonts w:hint="eastAsia"/>
              </w:rPr>
              <w:t>篇；在省“教海探航”“师陶杯”论文竞赛中共有</w:t>
            </w:r>
            <w:r>
              <w:t>291</w:t>
            </w:r>
            <w:r>
              <w:rPr>
                <w:rFonts w:hint="eastAsia"/>
              </w:rPr>
              <w:t>人次获奖，其中特等奖、一等奖</w:t>
            </w:r>
            <w:r>
              <w:t>42</w:t>
            </w:r>
            <w:r>
              <w:rPr>
                <w:rFonts w:hint="eastAsia"/>
              </w:rPr>
              <w:t>篇，二等奖</w:t>
            </w:r>
            <w:r>
              <w:t>92</w:t>
            </w:r>
            <w:r>
              <w:rPr>
                <w:rFonts w:hint="eastAsia"/>
              </w:rPr>
              <w:t>篇，获奖教师数与在职教师比，为全市各县区之首。连云区教育局获省“教海探航”论文竞赛先进集体、省级论文竞赛突出贡献奖。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48" w:type="dxa"/>
            <w:vAlign w:val="center"/>
          </w:tcPr>
          <w:p>
            <w:pPr>
              <w:jc w:val="center"/>
              <w:rPr>
                <w:rFonts w:ascii="宋体" w:hAnsi="宋体" w:eastAsia="宋体"/>
                <w:sz w:val="24"/>
                <w:szCs w:val="24"/>
              </w:rPr>
            </w:pPr>
            <w:r>
              <w:rPr>
                <w:rFonts w:hint="eastAsia" w:ascii="宋体" w:hAnsi="宋体" w:eastAsia="宋体"/>
                <w:sz w:val="24"/>
                <w:szCs w:val="24"/>
              </w:rPr>
              <w:t>支撑材料</w:t>
            </w:r>
          </w:p>
          <w:p>
            <w:pPr>
              <w:jc w:val="center"/>
              <w:rPr>
                <w:rFonts w:ascii="宋体" w:hAnsi="宋体" w:eastAsia="宋体"/>
                <w:sz w:val="24"/>
                <w:szCs w:val="24"/>
              </w:rPr>
            </w:pPr>
            <w:r>
              <w:rPr>
                <w:rFonts w:hint="eastAsia" w:ascii="宋体" w:hAnsi="宋体" w:eastAsia="宋体"/>
                <w:sz w:val="24"/>
                <w:szCs w:val="24"/>
              </w:rPr>
              <w:t>名称</w:t>
            </w:r>
          </w:p>
        </w:tc>
        <w:tc>
          <w:tcPr>
            <w:tcW w:w="8122" w:type="dxa"/>
            <w:gridSpan w:val="2"/>
            <w:vAlign w:val="center"/>
          </w:tcPr>
          <w:p>
            <w:pPr>
              <w:spacing w:line="400" w:lineRule="exact"/>
              <w:ind w:left="610" w:hanging="609" w:hangingChars="254"/>
              <w:rPr>
                <w:rFonts w:ascii="宋体" w:hAnsi="宋体" w:eastAsia="宋体" w:cs="宋体"/>
                <w:sz w:val="24"/>
                <w:szCs w:val="24"/>
              </w:rPr>
            </w:pPr>
            <w:r>
              <w:rPr>
                <w:rFonts w:ascii="宋体" w:hAnsi="宋体" w:eastAsia="宋体" w:cs="宋体"/>
                <w:sz w:val="24"/>
                <w:szCs w:val="24"/>
              </w:rPr>
              <w:t xml:space="preserve">26.1 </w:t>
            </w:r>
            <w:r>
              <w:rPr>
                <w:rFonts w:hint="eastAsia" w:ascii="宋体" w:hAnsi="宋体" w:eastAsia="宋体" w:cs="宋体"/>
                <w:sz w:val="24"/>
                <w:szCs w:val="24"/>
              </w:rPr>
              <w:t>连云区关于教育科研发展规划、教育教学改革、研究与创新管理的相关材料</w:t>
            </w:r>
          </w:p>
          <w:p>
            <w:pPr>
              <w:spacing w:line="400" w:lineRule="exact"/>
              <w:rPr>
                <w:rFonts w:ascii="宋体" w:hAnsi="宋体" w:eastAsia="宋体" w:cs="宋体"/>
                <w:sz w:val="24"/>
                <w:szCs w:val="24"/>
              </w:rPr>
            </w:pPr>
            <w:r>
              <w:rPr>
                <w:rFonts w:ascii="宋体" w:hAnsi="宋体" w:eastAsia="宋体" w:cs="宋体"/>
                <w:sz w:val="24"/>
                <w:szCs w:val="24"/>
              </w:rPr>
              <w:t xml:space="preserve">26.2 </w:t>
            </w:r>
            <w:r>
              <w:rPr>
                <w:rFonts w:hint="eastAsia" w:ascii="宋体" w:hAnsi="宋体" w:eastAsia="宋体" w:cs="宋体"/>
                <w:sz w:val="24"/>
                <w:szCs w:val="24"/>
              </w:rPr>
              <w:t>连云区教师发展中心科研管理研处工作职责</w:t>
            </w:r>
          </w:p>
          <w:p>
            <w:pPr>
              <w:spacing w:line="400" w:lineRule="exact"/>
              <w:rPr>
                <w:rFonts w:ascii="宋体" w:hAnsi="宋体" w:eastAsia="宋体" w:cs="宋体"/>
                <w:sz w:val="24"/>
                <w:szCs w:val="24"/>
              </w:rPr>
            </w:pPr>
            <w:r>
              <w:rPr>
                <w:rFonts w:ascii="宋体" w:hAnsi="宋体" w:eastAsia="宋体" w:cs="宋体"/>
                <w:sz w:val="24"/>
                <w:szCs w:val="24"/>
              </w:rPr>
              <w:t xml:space="preserve">26.3 </w:t>
            </w:r>
            <w:r>
              <w:rPr>
                <w:rFonts w:hint="eastAsia" w:ascii="宋体" w:hAnsi="宋体" w:eastAsia="宋体" w:cs="宋体"/>
                <w:sz w:val="24"/>
                <w:szCs w:val="24"/>
              </w:rPr>
              <w:t>连云区教师发展中心科研管理研处年度工作计划与总结</w:t>
            </w:r>
          </w:p>
          <w:p>
            <w:pPr>
              <w:spacing w:line="400" w:lineRule="exact"/>
              <w:rPr>
                <w:rFonts w:ascii="宋体" w:hAnsi="宋体" w:eastAsia="宋体" w:cs="宋体"/>
                <w:sz w:val="24"/>
                <w:szCs w:val="24"/>
              </w:rPr>
            </w:pPr>
            <w:r>
              <w:rPr>
                <w:rFonts w:ascii="宋体" w:hAnsi="宋体" w:eastAsia="宋体" w:cs="宋体"/>
                <w:sz w:val="24"/>
                <w:szCs w:val="24"/>
              </w:rPr>
              <w:t xml:space="preserve">26.4 </w:t>
            </w:r>
            <w:r>
              <w:rPr>
                <w:rFonts w:hint="eastAsia" w:ascii="宋体" w:hAnsi="宋体" w:eastAsia="宋体" w:cs="宋体"/>
                <w:sz w:val="24"/>
                <w:szCs w:val="24"/>
              </w:rPr>
              <w:t>连云区教师发展中心教科研相关制度</w:t>
            </w:r>
          </w:p>
          <w:p>
            <w:pPr>
              <w:spacing w:line="400" w:lineRule="exact"/>
              <w:rPr>
                <w:rFonts w:ascii="宋体" w:hAnsi="宋体" w:eastAsia="宋体" w:cs="宋体"/>
                <w:sz w:val="24"/>
                <w:szCs w:val="24"/>
              </w:rPr>
            </w:pPr>
            <w:r>
              <w:rPr>
                <w:rFonts w:ascii="宋体" w:hAnsi="宋体" w:eastAsia="宋体" w:cs="宋体"/>
                <w:sz w:val="24"/>
                <w:szCs w:val="24"/>
              </w:rPr>
              <w:t xml:space="preserve">26.5 </w:t>
            </w:r>
            <w:r>
              <w:rPr>
                <w:rFonts w:hint="eastAsia" w:ascii="宋体" w:hAnsi="宋体" w:eastAsia="宋体" w:cs="宋体"/>
                <w:sz w:val="24"/>
                <w:szCs w:val="24"/>
              </w:rPr>
              <w:t>连云区教师发展中心开展各类培训情况统计表</w:t>
            </w:r>
          </w:p>
          <w:p>
            <w:pPr>
              <w:spacing w:line="400" w:lineRule="exact"/>
              <w:rPr>
                <w:rFonts w:ascii="宋体" w:hAnsi="宋体" w:eastAsia="宋体" w:cs="宋体"/>
                <w:sz w:val="24"/>
                <w:szCs w:val="24"/>
              </w:rPr>
            </w:pPr>
            <w:r>
              <w:rPr>
                <w:rFonts w:ascii="宋体" w:hAnsi="宋体" w:eastAsia="宋体" w:cs="宋体"/>
                <w:sz w:val="24"/>
                <w:szCs w:val="24"/>
              </w:rPr>
              <w:t xml:space="preserve">26.6 </w:t>
            </w:r>
            <w:r>
              <w:rPr>
                <w:rFonts w:hint="eastAsia" w:ascii="宋体" w:hAnsi="宋体" w:eastAsia="宋体" w:cs="宋体"/>
                <w:sz w:val="24"/>
                <w:szCs w:val="24"/>
              </w:rPr>
              <w:t>连云区教师发展中心承担的课题研究等相关材料（申报与管理等资料）</w:t>
            </w:r>
          </w:p>
          <w:p>
            <w:pPr>
              <w:spacing w:line="400" w:lineRule="exact"/>
              <w:rPr>
                <w:rFonts w:ascii="宋体" w:hAnsi="宋体" w:eastAsia="宋体" w:cs="宋体"/>
                <w:sz w:val="24"/>
                <w:szCs w:val="24"/>
              </w:rPr>
            </w:pPr>
            <w:r>
              <w:rPr>
                <w:rFonts w:ascii="宋体" w:hAnsi="宋体" w:eastAsia="宋体" w:cs="宋体"/>
                <w:sz w:val="24"/>
                <w:szCs w:val="24"/>
              </w:rPr>
              <w:t xml:space="preserve">26.7 </w:t>
            </w:r>
            <w:r>
              <w:rPr>
                <w:rFonts w:hint="eastAsia" w:ascii="宋体" w:hAnsi="宋体" w:eastAsia="宋体" w:cs="宋体"/>
                <w:sz w:val="24"/>
                <w:szCs w:val="24"/>
              </w:rPr>
              <w:t>全区教师承担各级课题研究、论文发表情况的相关材料</w:t>
            </w:r>
          </w:p>
          <w:p>
            <w:pPr>
              <w:spacing w:line="400" w:lineRule="exact"/>
              <w:rPr>
                <w:rFonts w:ascii="宋体" w:hAnsi="宋体" w:eastAsia="宋体" w:cs="宋体"/>
                <w:sz w:val="24"/>
                <w:szCs w:val="24"/>
              </w:rPr>
            </w:pPr>
            <w:r>
              <w:rPr>
                <w:rFonts w:ascii="宋体" w:hAnsi="宋体" w:eastAsia="宋体" w:cs="宋体"/>
                <w:sz w:val="24"/>
                <w:szCs w:val="24"/>
              </w:rPr>
              <w:t xml:space="preserve">26.8 </w:t>
            </w:r>
            <w:r>
              <w:rPr>
                <w:rFonts w:hint="eastAsia" w:ascii="宋体" w:hAnsi="宋体" w:eastAsia="宋体" w:cs="宋体"/>
                <w:sz w:val="24"/>
                <w:szCs w:val="24"/>
              </w:rPr>
              <w:t>连云区教师开展教育教学研究和实验的相关材料</w:t>
            </w:r>
          </w:p>
          <w:p>
            <w:pPr>
              <w:spacing w:line="400" w:lineRule="exact"/>
              <w:rPr>
                <w:rFonts w:ascii="宋体" w:hAnsi="宋体" w:eastAsia="宋体"/>
                <w:sz w:val="24"/>
                <w:szCs w:val="24"/>
              </w:rPr>
            </w:pPr>
            <w:r>
              <w:rPr>
                <w:rFonts w:ascii="宋体" w:hAnsi="宋体" w:eastAsia="宋体" w:cs="宋体"/>
                <w:sz w:val="24"/>
                <w:szCs w:val="24"/>
              </w:rPr>
              <w:t xml:space="preserve">26.9 </w:t>
            </w:r>
            <w:r>
              <w:rPr>
                <w:rFonts w:hint="eastAsia" w:ascii="宋体" w:hAnsi="宋体" w:eastAsia="宋体" w:cs="宋体"/>
                <w:sz w:val="24"/>
                <w:szCs w:val="24"/>
              </w:rPr>
              <w:t>全区教育科研成果获奖相关材料</w:t>
            </w:r>
          </w:p>
        </w:tc>
      </w:tr>
    </w:tbl>
    <w:p>
      <w:pPr>
        <w:rPr>
          <w:rFonts w:ascii="宋体" w:hAnsi="宋体" w:eastAsia="宋体"/>
          <w:sz w:val="24"/>
          <w:szCs w:val="24"/>
        </w:rPr>
      </w:pPr>
    </w:p>
    <w:tbl>
      <w:tblPr>
        <w:tblStyle w:val="13"/>
        <w:tblW w:w="8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6660"/>
        <w:gridCol w:w="1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308" w:type="dxa"/>
            <w:gridSpan w:val="2"/>
            <w:tcBorders>
              <w:right w:val="single" w:color="auto" w:sz="2" w:space="0"/>
            </w:tcBorders>
            <w:vAlign w:val="center"/>
          </w:tcPr>
          <w:p>
            <w:pPr>
              <w:jc w:val="center"/>
              <w:rPr>
                <w:rFonts w:ascii="宋体" w:hAnsi="宋体" w:eastAsia="宋体"/>
                <w:b/>
                <w:bCs/>
                <w:sz w:val="24"/>
                <w:szCs w:val="24"/>
              </w:rPr>
            </w:pPr>
            <w:r>
              <w:rPr>
                <w:rFonts w:ascii="宋体" w:hAnsi="宋体" w:eastAsia="宋体"/>
                <w:sz w:val="24"/>
                <w:szCs w:val="24"/>
              </w:rPr>
              <w:br w:type="page"/>
            </w:r>
            <w:r>
              <w:rPr>
                <w:rFonts w:hint="eastAsia" w:ascii="宋体" w:hAnsi="宋体" w:eastAsia="宋体"/>
                <w:b/>
                <w:bCs/>
                <w:sz w:val="24"/>
                <w:szCs w:val="24"/>
              </w:rPr>
              <w:t>工作绩效</w:t>
            </w:r>
            <w:r>
              <w:rPr>
                <w:rFonts w:ascii="宋体" w:hAnsi="宋体" w:eastAsia="宋体"/>
                <w:bCs/>
                <w:sz w:val="24"/>
                <w:szCs w:val="24"/>
              </w:rPr>
              <w:t>——</w:t>
            </w:r>
            <w:r>
              <w:rPr>
                <w:rFonts w:hint="eastAsia" w:ascii="宋体" w:hAnsi="宋体" w:eastAsia="宋体"/>
                <w:bCs/>
                <w:sz w:val="24"/>
                <w:szCs w:val="24"/>
              </w:rPr>
              <w:t>工作绩效</w:t>
            </w:r>
          </w:p>
        </w:tc>
        <w:tc>
          <w:tcPr>
            <w:tcW w:w="1462" w:type="dxa"/>
            <w:tcBorders>
              <w:left w:val="single" w:color="auto" w:sz="2" w:space="0"/>
            </w:tcBorders>
            <w:vAlign w:val="center"/>
          </w:tcPr>
          <w:p>
            <w:pPr>
              <w:jc w:val="center"/>
              <w:rPr>
                <w:rFonts w:ascii="宋体" w:hAnsi="宋体" w:eastAsia="宋体"/>
                <w:sz w:val="24"/>
                <w:szCs w:val="24"/>
              </w:rPr>
            </w:pPr>
            <w:r>
              <w:rPr>
                <w:rFonts w:hint="eastAsia" w:ascii="宋体" w:hAnsi="宋体" w:eastAsia="宋体"/>
                <w:sz w:val="24"/>
                <w:szCs w:val="24"/>
              </w:rPr>
              <w:t>自评赋分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7308" w:type="dxa"/>
            <w:gridSpan w:val="2"/>
            <w:tcBorders>
              <w:right w:val="single" w:color="auto" w:sz="2" w:space="0"/>
            </w:tcBorders>
            <w:vAlign w:val="center"/>
          </w:tcPr>
          <w:p>
            <w:pPr>
              <w:widowControl/>
              <w:snapToGrid w:val="0"/>
              <w:ind w:firstLine="480" w:firstLineChars="200"/>
              <w:rPr>
                <w:rFonts w:ascii="宋体" w:hAnsi="宋体" w:eastAsia="宋体"/>
                <w:sz w:val="24"/>
                <w:szCs w:val="24"/>
              </w:rPr>
            </w:pPr>
            <w:r>
              <w:rPr>
                <w:rFonts w:ascii="宋体" w:hAnsi="宋体" w:eastAsia="宋体"/>
                <w:sz w:val="24"/>
                <w:szCs w:val="24"/>
              </w:rPr>
              <w:t>27</w:t>
            </w:r>
            <w:r>
              <w:rPr>
                <w:rFonts w:ascii="宋体" w:hAnsi="宋体" w:eastAsia="宋体" w:cs="宋体"/>
                <w:sz w:val="24"/>
                <w:szCs w:val="24"/>
              </w:rPr>
              <w:t>.</w:t>
            </w:r>
            <w:r>
              <w:rPr>
                <w:rFonts w:ascii="宋体" w:hAnsi="宋体" w:eastAsia="宋体" w:cs="宋体"/>
                <w:kern w:val="0"/>
                <w:sz w:val="24"/>
                <w:szCs w:val="24"/>
              </w:rPr>
              <w:t xml:space="preserve"> </w:t>
            </w:r>
            <w:r>
              <w:rPr>
                <w:rFonts w:hint="eastAsia" w:ascii="宋体" w:hAnsi="宋体" w:eastAsia="宋体" w:cs="宋体"/>
                <w:kern w:val="0"/>
                <w:sz w:val="24"/>
                <w:szCs w:val="24"/>
              </w:rPr>
              <w:t>有效指导区域内学校校本研修，校本研修制度健全，管理严格，实施规范，考核及时。</w:t>
            </w:r>
          </w:p>
        </w:tc>
        <w:tc>
          <w:tcPr>
            <w:tcW w:w="1462" w:type="dxa"/>
            <w:tcBorders>
              <w:left w:val="single" w:color="auto" w:sz="2" w:space="0"/>
            </w:tcBorders>
            <w:vAlign w:val="center"/>
          </w:tcPr>
          <w:p>
            <w:pPr>
              <w:jc w:val="center"/>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1" w:hRule="atLeast"/>
          <w:jc w:val="center"/>
        </w:trPr>
        <w:tc>
          <w:tcPr>
            <w:tcW w:w="648" w:type="dxa"/>
            <w:vAlign w:val="center"/>
          </w:tcPr>
          <w:p>
            <w:pPr>
              <w:jc w:val="center"/>
              <w:rPr>
                <w:rFonts w:ascii="宋体" w:hAnsi="宋体" w:eastAsia="宋体" w:cs="宋体"/>
                <w:kern w:val="0"/>
                <w:sz w:val="24"/>
                <w:szCs w:val="24"/>
              </w:rPr>
            </w:pPr>
            <w:r>
              <w:rPr>
                <w:rFonts w:hint="eastAsia" w:ascii="宋体" w:hAnsi="宋体" w:eastAsia="宋体" w:cs="宋体"/>
                <w:kern w:val="0"/>
                <w:sz w:val="24"/>
                <w:szCs w:val="24"/>
              </w:rPr>
              <w:t>自</w:t>
            </w:r>
          </w:p>
          <w:p>
            <w:pPr>
              <w:jc w:val="center"/>
              <w:rPr>
                <w:rFonts w:ascii="宋体" w:hAnsi="宋体" w:eastAsia="宋体" w:cs="宋体"/>
                <w:kern w:val="0"/>
                <w:sz w:val="24"/>
                <w:szCs w:val="24"/>
              </w:rPr>
            </w:pPr>
          </w:p>
          <w:p>
            <w:pPr>
              <w:jc w:val="center"/>
              <w:rPr>
                <w:rFonts w:ascii="宋体" w:hAnsi="宋体" w:eastAsia="宋体" w:cs="宋体"/>
                <w:kern w:val="0"/>
                <w:sz w:val="24"/>
                <w:szCs w:val="24"/>
              </w:rPr>
            </w:pPr>
          </w:p>
          <w:p>
            <w:pPr>
              <w:jc w:val="center"/>
              <w:rPr>
                <w:rFonts w:ascii="宋体" w:hAnsi="宋体" w:eastAsia="宋体" w:cs="宋体"/>
                <w:kern w:val="0"/>
                <w:sz w:val="24"/>
                <w:szCs w:val="24"/>
              </w:rPr>
            </w:pPr>
            <w:r>
              <w:rPr>
                <w:rFonts w:hint="eastAsia" w:ascii="宋体" w:hAnsi="宋体" w:eastAsia="宋体" w:cs="宋体"/>
                <w:kern w:val="0"/>
                <w:sz w:val="24"/>
                <w:szCs w:val="24"/>
              </w:rPr>
              <w:t>我</w:t>
            </w:r>
          </w:p>
          <w:p>
            <w:pPr>
              <w:jc w:val="center"/>
              <w:rPr>
                <w:rFonts w:ascii="宋体" w:hAnsi="宋体" w:eastAsia="宋体" w:cs="宋体"/>
                <w:kern w:val="0"/>
                <w:sz w:val="24"/>
                <w:szCs w:val="24"/>
              </w:rPr>
            </w:pPr>
          </w:p>
          <w:p>
            <w:pPr>
              <w:jc w:val="center"/>
              <w:rPr>
                <w:rFonts w:ascii="宋体" w:hAnsi="宋体" w:eastAsia="宋体" w:cs="宋体"/>
                <w:kern w:val="0"/>
                <w:sz w:val="24"/>
                <w:szCs w:val="24"/>
              </w:rPr>
            </w:pPr>
          </w:p>
          <w:p>
            <w:pPr>
              <w:jc w:val="center"/>
              <w:rPr>
                <w:rFonts w:ascii="宋体" w:hAnsi="宋体" w:eastAsia="宋体" w:cs="宋体"/>
                <w:kern w:val="0"/>
                <w:sz w:val="24"/>
                <w:szCs w:val="24"/>
              </w:rPr>
            </w:pPr>
            <w:r>
              <w:rPr>
                <w:rFonts w:hint="eastAsia" w:ascii="宋体" w:hAnsi="宋体" w:eastAsia="宋体" w:cs="宋体"/>
                <w:kern w:val="0"/>
                <w:sz w:val="24"/>
                <w:szCs w:val="24"/>
              </w:rPr>
              <w:t>评</w:t>
            </w:r>
          </w:p>
          <w:p>
            <w:pPr>
              <w:jc w:val="center"/>
              <w:rPr>
                <w:rFonts w:ascii="宋体" w:hAnsi="宋体" w:eastAsia="宋体" w:cs="宋体"/>
                <w:kern w:val="0"/>
                <w:sz w:val="24"/>
                <w:szCs w:val="24"/>
              </w:rPr>
            </w:pPr>
          </w:p>
          <w:p>
            <w:pPr>
              <w:jc w:val="center"/>
              <w:rPr>
                <w:rFonts w:ascii="宋体" w:hAnsi="宋体" w:eastAsia="宋体" w:cs="宋体"/>
                <w:kern w:val="0"/>
                <w:sz w:val="24"/>
                <w:szCs w:val="24"/>
              </w:rPr>
            </w:pPr>
          </w:p>
          <w:p>
            <w:pPr>
              <w:jc w:val="center"/>
              <w:rPr>
                <w:rFonts w:ascii="宋体" w:hAnsi="宋体" w:eastAsia="宋体" w:cs="宋体"/>
                <w:kern w:val="0"/>
                <w:sz w:val="24"/>
                <w:szCs w:val="24"/>
              </w:rPr>
            </w:pPr>
            <w:r>
              <w:rPr>
                <w:rFonts w:hint="eastAsia" w:ascii="宋体" w:hAnsi="宋体" w:eastAsia="宋体" w:cs="宋体"/>
                <w:kern w:val="0"/>
                <w:sz w:val="24"/>
                <w:szCs w:val="24"/>
              </w:rPr>
              <w:t>价</w:t>
            </w:r>
          </w:p>
        </w:tc>
        <w:tc>
          <w:tcPr>
            <w:tcW w:w="8122" w:type="dxa"/>
            <w:gridSpan w:val="2"/>
          </w:tcPr>
          <w:p>
            <w:pPr>
              <w:adjustRightInd w:val="0"/>
              <w:snapToGrid w:val="0"/>
              <w:spacing w:line="480" w:lineRule="exact"/>
              <w:ind w:firstLine="470" w:firstLineChars="196"/>
              <w:rPr>
                <w:rFonts w:ascii="宋体" w:hAnsi="宋体" w:eastAsia="宋体" w:cs="宋体"/>
                <w:kern w:val="0"/>
                <w:sz w:val="24"/>
                <w:szCs w:val="24"/>
              </w:rPr>
            </w:pPr>
            <w:r>
              <w:rPr>
                <w:rFonts w:hint="eastAsia" w:ascii="宋体" w:hAnsi="宋体" w:eastAsia="宋体" w:cs="宋体"/>
                <w:kern w:val="0"/>
                <w:sz w:val="24"/>
                <w:szCs w:val="24"/>
              </w:rPr>
              <w:t>基于学校和教师教育教学实践的校本研修，是教师学习研究的重要方式，是促进教师专业发展的重要途径。</w:t>
            </w:r>
          </w:p>
          <w:p>
            <w:pPr>
              <w:adjustRightInd w:val="0"/>
              <w:snapToGrid w:val="0"/>
              <w:spacing w:line="480" w:lineRule="exact"/>
              <w:ind w:firstLine="472" w:firstLineChars="196"/>
              <w:rPr>
                <w:rFonts w:ascii="宋体" w:hAnsi="宋体" w:eastAsia="宋体" w:cs="宋体"/>
                <w:b/>
                <w:kern w:val="0"/>
                <w:sz w:val="24"/>
                <w:szCs w:val="24"/>
              </w:rPr>
            </w:pPr>
            <w:r>
              <w:rPr>
                <w:rFonts w:hint="eastAsia" w:ascii="宋体" w:hAnsi="宋体" w:eastAsia="宋体" w:cs="宋体"/>
                <w:b/>
                <w:kern w:val="0"/>
                <w:sz w:val="24"/>
                <w:szCs w:val="24"/>
              </w:rPr>
              <w:t>一、顶层设计，制度健全，确保研修效能</w:t>
            </w:r>
          </w:p>
          <w:p>
            <w:pPr>
              <w:adjustRightInd w:val="0"/>
              <w:snapToGrid w:val="0"/>
              <w:spacing w:line="480" w:lineRule="exact"/>
              <w:ind w:firstLine="470" w:firstLineChars="196"/>
              <w:rPr>
                <w:rFonts w:ascii="宋体" w:hAnsi="宋体" w:eastAsia="宋体" w:cs="宋体"/>
                <w:kern w:val="0"/>
                <w:sz w:val="24"/>
                <w:szCs w:val="24"/>
              </w:rPr>
            </w:pPr>
            <w:r>
              <w:rPr>
                <w:rFonts w:hint="eastAsia" w:ascii="宋体" w:hAnsi="宋体" w:eastAsia="宋体" w:cs="宋体"/>
                <w:kern w:val="0"/>
                <w:sz w:val="24"/>
                <w:szCs w:val="24"/>
              </w:rPr>
              <w:t>近年来，我区以全面实施素质教育为目标，以深入推进新课程改革为重点，以做细做实校本培训为载体，创新研修工作思路，通过制度建设、载体创设、平台搭建等一系列举措，先后制定了《关于进一步加强连云区中小学校本培训的实施意见》《连云区中小学教师校本研修工作实施方案》《连云区中小学教师校本研修目标管理考核办法》等文件，从制度上健全了校本教研的各项规范，努力行使管理与督促职能，加强管理力度，全区师资队伍整体水平有了显著提升。我区连续多年获市“师资工作先进单位”称号。</w:t>
            </w:r>
          </w:p>
          <w:p>
            <w:pPr>
              <w:adjustRightInd w:val="0"/>
              <w:snapToGrid w:val="0"/>
              <w:spacing w:line="480" w:lineRule="exact"/>
              <w:ind w:firstLine="472" w:firstLineChars="196"/>
              <w:rPr>
                <w:rFonts w:ascii="宋体" w:hAnsi="宋体" w:eastAsia="宋体" w:cs="宋体"/>
                <w:b/>
                <w:kern w:val="0"/>
                <w:sz w:val="24"/>
                <w:szCs w:val="24"/>
              </w:rPr>
            </w:pPr>
            <w:r>
              <w:rPr>
                <w:rFonts w:hint="eastAsia" w:ascii="宋体" w:hAnsi="宋体" w:eastAsia="宋体" w:cs="宋体"/>
                <w:b/>
                <w:kern w:val="0"/>
                <w:sz w:val="24"/>
                <w:szCs w:val="24"/>
              </w:rPr>
              <w:t>二、统筹推进，强化落实，实现三个到位</w:t>
            </w:r>
          </w:p>
          <w:p>
            <w:pPr>
              <w:adjustRightInd w:val="0"/>
              <w:snapToGrid w:val="0"/>
              <w:spacing w:line="480" w:lineRule="exact"/>
              <w:ind w:firstLine="470" w:firstLineChars="196"/>
              <w:rPr>
                <w:rFonts w:ascii="宋体" w:hAnsi="宋体" w:eastAsia="宋体" w:cs="宋体"/>
                <w:kern w:val="0"/>
                <w:sz w:val="24"/>
                <w:szCs w:val="24"/>
              </w:rPr>
            </w:pPr>
            <w:r>
              <w:rPr>
                <w:rFonts w:hint="eastAsia" w:ascii="宋体" w:hAnsi="宋体" w:eastAsia="宋体" w:cs="宋体"/>
                <w:kern w:val="0"/>
                <w:sz w:val="24"/>
                <w:szCs w:val="24"/>
              </w:rPr>
              <w:t>一是认识到位。中心不断学习内化省厅校本研修实施意见和市局实施方案，对全区校本研修工作进行了顶层设计，统筹推进全区校本研修工作。通过定期培训使教师充分意识到校本研修是促进学校可持续发展的巨大动力，明白以校本研修为先导，能使学校的教育教学工作不断向前推进，实现教师的自我提高。二是实施到位。各校以促进教师的专业成长和学校的特色发展为出发点和落脚点，不断完善校本研修实施细则，细化制度，落实举措，谋求学校发展与教师成长的双赢共进。三是检查到位。首先采取校内自查、专项检查、联合抽查等形式促进研修落实；其次安排研训员参与到督导评估工作中，对学校、校长、教师开展校本研修工作进行专门检查，量化考核；再次积极落实校本研修学时管理制度，严格认定程序，激发教师参与校本研修的积极性。</w:t>
            </w:r>
          </w:p>
          <w:p>
            <w:pPr>
              <w:adjustRightInd w:val="0"/>
              <w:snapToGrid w:val="0"/>
              <w:spacing w:line="480" w:lineRule="exact"/>
              <w:ind w:firstLine="472" w:firstLineChars="196"/>
              <w:rPr>
                <w:rFonts w:ascii="宋体" w:hAnsi="宋体" w:eastAsia="宋体" w:cs="宋体"/>
                <w:b/>
                <w:kern w:val="0"/>
                <w:sz w:val="24"/>
                <w:szCs w:val="24"/>
              </w:rPr>
            </w:pPr>
            <w:r>
              <w:rPr>
                <w:rFonts w:hint="eastAsia" w:ascii="宋体" w:hAnsi="宋体" w:eastAsia="宋体" w:cs="宋体"/>
                <w:b/>
                <w:kern w:val="0"/>
                <w:sz w:val="24"/>
                <w:szCs w:val="24"/>
              </w:rPr>
              <w:t>三、追求实效，分类实施，提供个性服务</w:t>
            </w:r>
          </w:p>
          <w:p>
            <w:pPr>
              <w:adjustRightInd w:val="0"/>
              <w:snapToGrid w:val="0"/>
              <w:spacing w:line="480" w:lineRule="exact"/>
              <w:ind w:firstLine="470" w:firstLineChars="196"/>
              <w:rPr>
                <w:rFonts w:ascii="宋体" w:hAnsi="宋体" w:eastAsia="宋体" w:cs="宋体"/>
                <w:kern w:val="0"/>
                <w:sz w:val="24"/>
                <w:szCs w:val="24"/>
              </w:rPr>
            </w:pPr>
            <w:r>
              <w:rPr>
                <w:rFonts w:hint="eastAsia" w:ascii="宋体" w:hAnsi="宋体" w:eastAsia="宋体" w:cs="宋体"/>
                <w:kern w:val="0"/>
                <w:sz w:val="24"/>
                <w:szCs w:val="24"/>
              </w:rPr>
              <w:t>中心依托四种方式，开展校本研修活动。一是依托课堂开展研修。中心积极开展“质量兴教”，以课堂为研修核心，精心组织开展了优秀教学案例征集、教学评优、课堂教学校际交流等活动，将研修渗透到各学段各学科。二是依托骨干教师开展研修交流活动。全区共享优质教育资源，使广大教师在优质资源的浸润中实现了专业成长。例如：东港中学与连云中学开展教师结对活动，院前小学、海州湾小学、云山小学开展片区校际英语和数学学科中心教研组交流活动等。三是依托网络平台开展研修。积极推进全区教育信息化建设，建设数字化校园，利用多媒体互动教学设备，为教师开展网络研修提供了坚实的物质基础和硬件支撑。四是依托校园文化开展研修。借助“书香校园”，成立教师阅读团体，鼓励教师“多读书、好读书、读好书”，让读书成为教师专业成长发展的原动力。</w:t>
            </w:r>
          </w:p>
          <w:p>
            <w:pPr>
              <w:adjustRightInd w:val="0"/>
              <w:snapToGrid w:val="0"/>
              <w:spacing w:line="480" w:lineRule="exact"/>
              <w:ind w:firstLine="470" w:firstLineChars="196"/>
              <w:rPr>
                <w:rFonts w:ascii="宋体" w:hAnsi="宋体" w:eastAsia="宋体" w:cs="宋体"/>
                <w:kern w:val="0"/>
                <w:sz w:val="24"/>
                <w:szCs w:val="24"/>
              </w:rPr>
            </w:pPr>
            <w:r>
              <w:rPr>
                <w:rFonts w:hint="eastAsia" w:ascii="宋体" w:hAnsi="宋体" w:eastAsia="宋体" w:cs="宋体"/>
                <w:kern w:val="0"/>
                <w:sz w:val="24"/>
                <w:szCs w:val="24"/>
              </w:rPr>
              <w:t>根据不同年段需求，开展分层培训。根据我区的实际情况，围绕实施人才兴教，从三个年龄段开展校本培训。一是做细</w:t>
            </w:r>
            <w:r>
              <w:rPr>
                <w:rFonts w:ascii="宋体" w:hAnsi="宋体" w:eastAsia="宋体" w:cs="宋体"/>
                <w:kern w:val="0"/>
                <w:sz w:val="24"/>
                <w:szCs w:val="24"/>
              </w:rPr>
              <w:t>30</w:t>
            </w:r>
            <w:r>
              <w:rPr>
                <w:rFonts w:hint="eastAsia" w:ascii="宋体" w:hAnsi="宋体" w:eastAsia="宋体" w:cs="宋体"/>
                <w:kern w:val="0"/>
                <w:sz w:val="24"/>
                <w:szCs w:val="24"/>
              </w:rPr>
              <w:t>岁以下的教师早日成为教学新秀的校本培训。二是做细</w:t>
            </w:r>
            <w:r>
              <w:rPr>
                <w:rFonts w:ascii="宋体" w:hAnsi="宋体" w:eastAsia="宋体" w:cs="宋体"/>
                <w:kern w:val="0"/>
                <w:sz w:val="24"/>
                <w:szCs w:val="24"/>
              </w:rPr>
              <w:t>30</w:t>
            </w:r>
            <w:r>
              <w:rPr>
                <w:rFonts w:hint="eastAsia" w:ascii="宋体" w:hAnsi="宋体" w:eastAsia="宋体" w:cs="宋体"/>
                <w:kern w:val="0"/>
                <w:sz w:val="24"/>
                <w:szCs w:val="24"/>
              </w:rPr>
              <w:t>岁至</w:t>
            </w:r>
            <w:r>
              <w:rPr>
                <w:rFonts w:ascii="宋体" w:hAnsi="宋体" w:eastAsia="宋体" w:cs="宋体"/>
                <w:kern w:val="0"/>
                <w:sz w:val="24"/>
                <w:szCs w:val="24"/>
              </w:rPr>
              <w:t>45</w:t>
            </w:r>
            <w:r>
              <w:rPr>
                <w:rFonts w:hint="eastAsia" w:ascii="宋体" w:hAnsi="宋体" w:eastAsia="宋体" w:cs="宋体"/>
                <w:kern w:val="0"/>
                <w:sz w:val="24"/>
                <w:szCs w:val="24"/>
              </w:rPr>
              <w:t>岁教师成长为连云区名师、学科带头人和骨干教师的校本培训。三是做细</w:t>
            </w:r>
            <w:r>
              <w:rPr>
                <w:rFonts w:ascii="宋体" w:hAnsi="宋体" w:eastAsia="宋体" w:cs="宋体"/>
                <w:kern w:val="0"/>
                <w:sz w:val="24"/>
                <w:szCs w:val="24"/>
              </w:rPr>
              <w:t>45</w:t>
            </w:r>
            <w:r>
              <w:rPr>
                <w:rFonts w:hint="eastAsia" w:ascii="宋体" w:hAnsi="宋体" w:eastAsia="宋体" w:cs="宋体"/>
                <w:kern w:val="0"/>
                <w:sz w:val="24"/>
                <w:szCs w:val="24"/>
              </w:rPr>
              <w:t>岁以上教师成长为专家型教师的校本培训。</w:t>
            </w:r>
          </w:p>
          <w:p>
            <w:pPr>
              <w:adjustRightInd w:val="0"/>
              <w:snapToGrid w:val="0"/>
              <w:spacing w:line="480" w:lineRule="exact"/>
              <w:ind w:firstLine="470" w:firstLineChars="196"/>
              <w:rPr>
                <w:rFonts w:ascii="宋体" w:hAnsi="宋体" w:eastAsia="宋体" w:cs="宋体"/>
                <w:kern w:val="0"/>
                <w:sz w:val="24"/>
                <w:szCs w:val="24"/>
              </w:rPr>
            </w:pPr>
            <w:r>
              <w:rPr>
                <w:rFonts w:hint="eastAsia" w:ascii="宋体" w:hAnsi="宋体" w:eastAsia="宋体" w:cs="宋体"/>
                <w:kern w:val="0"/>
                <w:sz w:val="24"/>
                <w:szCs w:val="24"/>
              </w:rPr>
              <w:t>根据学校管理需求，开展示范指导。一是开展“教育管理大讲坛”活动。教育管理大讲坛倾向于学校管理层，主要开展“校长论坛”和“青年教师成长论坛”，论坛以交流校本研修中的困惑、感悟、收获等为出发点，通过“自悟与调研</w:t>
            </w:r>
            <w:r>
              <w:rPr>
                <w:rFonts w:ascii="宋体" w:hAnsi="宋体" w:eastAsia="宋体" w:cs="宋体"/>
                <w:kern w:val="0"/>
                <w:sz w:val="24"/>
                <w:szCs w:val="24"/>
              </w:rPr>
              <w:t>---</w:t>
            </w:r>
            <w:r>
              <w:rPr>
                <w:rFonts w:hint="eastAsia" w:ascii="宋体" w:hAnsi="宋体" w:eastAsia="宋体" w:cs="宋体"/>
                <w:kern w:val="0"/>
                <w:sz w:val="24"/>
                <w:szCs w:val="24"/>
              </w:rPr>
              <w:t>分片区酝酿</w:t>
            </w:r>
            <w:r>
              <w:rPr>
                <w:rFonts w:ascii="宋体" w:hAnsi="宋体" w:eastAsia="宋体" w:cs="宋体"/>
                <w:kern w:val="0"/>
                <w:sz w:val="24"/>
                <w:szCs w:val="24"/>
              </w:rPr>
              <w:t>---</w:t>
            </w:r>
            <w:r>
              <w:rPr>
                <w:rFonts w:hint="eastAsia" w:ascii="宋体" w:hAnsi="宋体" w:eastAsia="宋体" w:cs="宋体"/>
                <w:kern w:val="0"/>
                <w:sz w:val="24"/>
                <w:szCs w:val="24"/>
              </w:rPr>
              <w:t>中心教研组研讨”三个阶段达到学习知识、答疑解惑、交流经验的目的。二是实行“连云区名师工作室”工作机制。区名师工作室由本区省特级教师、市“</w:t>
            </w:r>
            <w:r>
              <w:rPr>
                <w:rFonts w:ascii="宋体" w:hAnsi="宋体" w:eastAsia="宋体" w:cs="宋体"/>
                <w:kern w:val="0"/>
                <w:sz w:val="24"/>
                <w:szCs w:val="24"/>
              </w:rPr>
              <w:t>333</w:t>
            </w:r>
            <w:r>
              <w:rPr>
                <w:rFonts w:hint="eastAsia" w:ascii="宋体" w:hAnsi="宋体" w:eastAsia="宋体" w:cs="宋体"/>
                <w:kern w:val="0"/>
                <w:sz w:val="24"/>
                <w:szCs w:val="24"/>
              </w:rPr>
              <w:t>”工程第一层次人才组成小幼教、初中、高中三个专业团队，深入教学一线开展示范指导。工作室坚持“五个一”（带去一节优质公开课、进行一次课堂问题会诊、做一次专题讲座、进行一次对话交流、带去一份最新的课改信息资料）、贯彻“三新”（新理念、新课改、新模式）、落实“三进”（进学校、进课堂、进头脑），直通校园、直达师生。</w:t>
            </w:r>
          </w:p>
          <w:p>
            <w:pPr>
              <w:adjustRightInd w:val="0"/>
              <w:snapToGrid w:val="0"/>
              <w:spacing w:line="480" w:lineRule="exact"/>
              <w:ind w:firstLine="472" w:firstLineChars="196"/>
              <w:rPr>
                <w:rFonts w:ascii="宋体" w:hAnsi="宋体" w:eastAsia="宋体" w:cs="宋体"/>
                <w:b/>
                <w:kern w:val="0"/>
                <w:sz w:val="24"/>
                <w:szCs w:val="24"/>
              </w:rPr>
            </w:pPr>
            <w:r>
              <w:rPr>
                <w:rFonts w:hint="eastAsia" w:ascii="宋体" w:hAnsi="宋体" w:eastAsia="宋体" w:cs="宋体"/>
                <w:b/>
                <w:kern w:val="0"/>
                <w:sz w:val="24"/>
                <w:szCs w:val="24"/>
              </w:rPr>
              <w:t>四、创新机制，强化管理，加大评估力度</w:t>
            </w:r>
          </w:p>
          <w:p>
            <w:pPr>
              <w:adjustRightInd w:val="0"/>
              <w:snapToGrid w:val="0"/>
              <w:spacing w:line="480" w:lineRule="exact"/>
              <w:ind w:firstLine="470" w:firstLineChars="196"/>
              <w:rPr>
                <w:rFonts w:ascii="宋体" w:hAnsi="宋体" w:eastAsia="宋体" w:cs="宋体"/>
                <w:kern w:val="0"/>
                <w:sz w:val="24"/>
                <w:szCs w:val="24"/>
              </w:rPr>
            </w:pPr>
            <w:r>
              <w:rPr>
                <w:rFonts w:hint="eastAsia" w:ascii="宋体" w:hAnsi="宋体" w:eastAsia="宋体" w:cs="宋体"/>
                <w:kern w:val="0"/>
                <w:sz w:val="24"/>
                <w:szCs w:val="24"/>
              </w:rPr>
              <w:t>创新校本培训运行机制。校本培训导师制，聘请相关专家作校本培训导师，从校本研修的每一步及每一方面对培训进行指导，从而促进校本培训的扎实开展。创新校本培训提升机制，建立校本培训提升长效机制，促进学校和教师同步发展。创新校本培训评价激励机制。区局将校本研修纳入学校目标考评和校长绩效考核，加大对校本研修的检查和评估力度；将教师的校本培训纳入其年终评先评优和职评的重要指标之一，凡是教师没有参与校本研修的不能参加区名师、学科带头人、骨干教师的评选。</w:t>
            </w:r>
          </w:p>
          <w:p>
            <w:pPr>
              <w:adjustRightInd w:val="0"/>
              <w:snapToGrid w:val="0"/>
              <w:spacing w:line="480" w:lineRule="exact"/>
              <w:ind w:firstLine="470" w:firstLineChars="196"/>
              <w:rPr>
                <w:rFonts w:ascii="宋体" w:hAnsi="宋体" w:eastAsia="宋体" w:cs="宋体"/>
                <w:kern w:val="0"/>
                <w:sz w:val="24"/>
                <w:szCs w:val="24"/>
              </w:rPr>
            </w:pPr>
            <w:r>
              <w:rPr>
                <w:rFonts w:hint="eastAsia" w:ascii="宋体" w:hAnsi="宋体" w:eastAsia="宋体" w:cs="宋体"/>
                <w:kern w:val="0"/>
                <w:sz w:val="24"/>
                <w:szCs w:val="24"/>
              </w:rPr>
              <w:t>教学研究处把校本研修作为我区教师研训体系的重要组成部分，根据我区教师及教学管理培训计划和要求，制定了《连云区中小学、幼儿园校本研修实施细则》《连云区中小学先进教务处评比细则》《连云区优秀学科教研组评比通知》《连云区中小学教学常规基本要求》，结合中小学教师及教学管理的实际情况，每学年都要举行区域性教学及教学管理集中培训活动，组织全区中小学、幼儿园骨干教师、青年教师、新教师教学业务培训，进行分管教学副校长和教务主任、副主任、年级主任、幼儿园园长等教干教学管理培训，还组织义务教育阶段的学科课程标准培训等。同时，教学研究处充分发挥研究、指导、管理、服务的职能，利用教学视导及过程监控等活动对学校校本研修进行考核。</w:t>
            </w:r>
          </w:p>
          <w:p>
            <w:pPr>
              <w:adjustRightInd w:val="0"/>
              <w:snapToGrid w:val="0"/>
              <w:spacing w:line="480" w:lineRule="exact"/>
              <w:ind w:firstLine="472" w:firstLineChars="196"/>
              <w:rPr>
                <w:rFonts w:ascii="宋体" w:hAnsi="宋体" w:eastAsia="宋体" w:cs="宋体"/>
                <w:b/>
                <w:kern w:val="0"/>
                <w:sz w:val="24"/>
                <w:szCs w:val="24"/>
              </w:rPr>
            </w:pPr>
            <w:r>
              <w:rPr>
                <w:rFonts w:hint="eastAsia" w:ascii="宋体" w:hAnsi="宋体" w:eastAsia="宋体" w:cs="宋体"/>
                <w:b/>
                <w:kern w:val="0"/>
                <w:sz w:val="24"/>
                <w:szCs w:val="24"/>
              </w:rPr>
              <w:t>五、立足成长，评价激励，助推教师成长</w:t>
            </w:r>
          </w:p>
          <w:p>
            <w:pPr>
              <w:adjustRightInd w:val="0"/>
              <w:snapToGrid w:val="0"/>
              <w:spacing w:line="480" w:lineRule="exact"/>
              <w:ind w:firstLine="470" w:firstLineChars="196"/>
              <w:rPr>
                <w:rFonts w:ascii="宋体" w:hAnsi="宋体" w:eastAsia="宋体" w:cs="宋体"/>
                <w:kern w:val="0"/>
                <w:sz w:val="24"/>
                <w:szCs w:val="24"/>
              </w:rPr>
            </w:pPr>
            <w:r>
              <w:rPr>
                <w:rFonts w:hint="eastAsia" w:ascii="宋体" w:hAnsi="宋体" w:eastAsia="宋体" w:cs="宋体"/>
                <w:kern w:val="0"/>
                <w:sz w:val="24"/>
                <w:szCs w:val="24"/>
              </w:rPr>
              <w:t>全体研训员能够积极参与学校的校本培训活动，指导学校完善校本培训制度、管理目标和考核要求，创新校本培训方式，主动承担学校校本培训的部分任务，为学校校本培训开设讲座。各校能根据自身实际、结合学科特点制定校本研修计划，活动内容丰富，研修方式多样，引领教师的专业发展，助推教师的专业成长。</w:t>
            </w:r>
          </w:p>
          <w:p>
            <w:pPr>
              <w:adjustRightInd w:val="0"/>
              <w:snapToGrid w:val="0"/>
              <w:spacing w:line="480" w:lineRule="exact"/>
              <w:ind w:firstLine="470" w:firstLineChars="196"/>
              <w:rPr>
                <w:rFonts w:ascii="宋体" w:hAnsi="宋体" w:eastAsia="宋体" w:cs="宋体"/>
                <w:kern w:val="0"/>
                <w:sz w:val="24"/>
                <w:szCs w:val="24"/>
              </w:rPr>
            </w:pPr>
            <w:r>
              <w:rPr>
                <w:rFonts w:hint="eastAsia" w:ascii="宋体" w:hAnsi="宋体" w:eastAsia="宋体" w:cs="宋体"/>
                <w:kern w:val="0"/>
                <w:sz w:val="24"/>
                <w:szCs w:val="24"/>
              </w:rPr>
              <w:t>教学研究处将校本研修纳入各项考核、评比中，定期开展先进教务处评比、优秀教研组评比、先进个人评比、教学设计评比、教师基本功评比、优秀课评比、优秀校本教材评比等活动，这些活动的举行有效助推了各校校本研修活动的开展。</w:t>
            </w:r>
          </w:p>
          <w:p>
            <w:pPr>
              <w:adjustRightInd w:val="0"/>
              <w:snapToGrid w:val="0"/>
              <w:spacing w:line="480" w:lineRule="exact"/>
              <w:ind w:firstLine="470" w:firstLineChars="196"/>
              <w:rPr>
                <w:rFonts w:ascii="宋体" w:hAnsi="宋体" w:eastAsia="宋体" w:cs="宋体"/>
                <w:kern w:val="0"/>
                <w:sz w:val="24"/>
                <w:szCs w:val="24"/>
              </w:rPr>
            </w:pPr>
            <w:r>
              <w:rPr>
                <w:rFonts w:hint="eastAsia" w:ascii="宋体" w:hAnsi="宋体" w:eastAsia="宋体" w:cs="宋体"/>
                <w:kern w:val="0"/>
                <w:sz w:val="24"/>
                <w:szCs w:val="24"/>
              </w:rPr>
              <w:t>“以校为本”是校本研修的出发点、主阵地和最终的目标。科研管理处为学校开展校本研修提供有效服务指导，积极主动的为各学校推进文化建设、校本课程建设、教学改革及教育科学研究提供专业支撑。</w:t>
            </w:r>
          </w:p>
          <w:p>
            <w:pPr>
              <w:adjustRightInd w:val="0"/>
              <w:snapToGrid w:val="0"/>
              <w:spacing w:line="480" w:lineRule="exact"/>
              <w:ind w:firstLine="470" w:firstLineChars="196"/>
              <w:rPr>
                <w:rFonts w:ascii="宋体" w:hAnsi="宋体" w:eastAsia="宋体" w:cs="宋体"/>
                <w:kern w:val="0"/>
                <w:sz w:val="24"/>
                <w:szCs w:val="24"/>
              </w:rPr>
            </w:pPr>
            <w:r>
              <w:rPr>
                <w:rFonts w:hint="eastAsia" w:ascii="宋体" w:hAnsi="宋体" w:eastAsia="宋体" w:cs="宋体"/>
                <w:kern w:val="0"/>
                <w:sz w:val="24"/>
                <w:szCs w:val="24"/>
              </w:rPr>
              <w:t>教学研究处每学年都要组织一次区域性的校本培训交流研讨活动，为校际间校本培训的经验和成果交流搭建平台，为本地区中小学、幼儿园开展校本培训提供有效的范式及业务咨询服务，提高校本培训水平。近年来，本区域各学校的校本研修制度越来越健全，管理越来越规范。区域内学校及教师对校本培训活动满意度达</w:t>
            </w:r>
            <w:r>
              <w:rPr>
                <w:rFonts w:ascii="宋体" w:hAnsi="宋体" w:eastAsia="宋体" w:cs="宋体"/>
                <w:kern w:val="0"/>
                <w:sz w:val="24"/>
                <w:szCs w:val="24"/>
              </w:rPr>
              <w:t>95%</w:t>
            </w:r>
            <w:r>
              <w:rPr>
                <w:rFonts w:hint="eastAsia" w:ascii="宋体" w:hAnsi="宋体" w:eastAsia="宋体" w:cs="宋体"/>
                <w:kern w:val="0"/>
                <w:sz w:val="24"/>
                <w:szCs w:val="24"/>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jc w:val="center"/>
        </w:trPr>
        <w:tc>
          <w:tcPr>
            <w:tcW w:w="648" w:type="dxa"/>
            <w:vAlign w:val="center"/>
          </w:tcPr>
          <w:p>
            <w:pPr>
              <w:jc w:val="center"/>
              <w:rPr>
                <w:rFonts w:ascii="宋体" w:hAnsi="宋体" w:eastAsia="宋体"/>
                <w:sz w:val="24"/>
                <w:szCs w:val="24"/>
              </w:rPr>
            </w:pPr>
            <w:r>
              <w:rPr>
                <w:rFonts w:hint="eastAsia" w:ascii="宋体" w:hAnsi="宋体" w:eastAsia="宋体"/>
                <w:sz w:val="24"/>
                <w:szCs w:val="24"/>
              </w:rPr>
              <w:t>支撑材料</w:t>
            </w:r>
          </w:p>
          <w:p>
            <w:pPr>
              <w:jc w:val="center"/>
              <w:rPr>
                <w:rFonts w:ascii="宋体" w:hAnsi="宋体" w:eastAsia="宋体"/>
                <w:sz w:val="24"/>
                <w:szCs w:val="24"/>
              </w:rPr>
            </w:pPr>
            <w:r>
              <w:rPr>
                <w:rFonts w:hint="eastAsia" w:ascii="宋体" w:hAnsi="宋体" w:eastAsia="宋体"/>
                <w:sz w:val="24"/>
                <w:szCs w:val="24"/>
              </w:rPr>
              <w:t>名称</w:t>
            </w:r>
          </w:p>
        </w:tc>
        <w:tc>
          <w:tcPr>
            <w:tcW w:w="8122" w:type="dxa"/>
            <w:gridSpan w:val="2"/>
            <w:vAlign w:val="center"/>
          </w:tcPr>
          <w:p>
            <w:pPr>
              <w:spacing w:line="480" w:lineRule="exact"/>
              <w:rPr>
                <w:rFonts w:ascii="宋体" w:hAnsi="宋体" w:eastAsia="宋体"/>
                <w:bCs/>
                <w:sz w:val="24"/>
                <w:szCs w:val="24"/>
              </w:rPr>
            </w:pPr>
          </w:p>
          <w:p>
            <w:pPr>
              <w:spacing w:line="480" w:lineRule="exact"/>
              <w:rPr>
                <w:rFonts w:ascii="宋体" w:hAnsi="宋体" w:eastAsia="宋体" w:cs="宋体"/>
                <w:sz w:val="24"/>
                <w:szCs w:val="24"/>
              </w:rPr>
            </w:pPr>
            <w:r>
              <w:rPr>
                <w:rFonts w:ascii="宋体" w:hAnsi="宋体" w:eastAsia="宋体" w:cs="宋体"/>
                <w:sz w:val="24"/>
                <w:szCs w:val="24"/>
              </w:rPr>
              <w:t>27.1</w:t>
            </w:r>
            <w:r>
              <w:rPr>
                <w:rFonts w:hint="eastAsia" w:ascii="宋体" w:hAnsi="宋体" w:eastAsia="宋体" w:cs="宋体"/>
                <w:sz w:val="24"/>
                <w:szCs w:val="24"/>
              </w:rPr>
              <w:t>连云区关于进一步加强中小学校本培训的实施意见</w:t>
            </w:r>
          </w:p>
          <w:p>
            <w:pPr>
              <w:spacing w:line="480" w:lineRule="exact"/>
              <w:rPr>
                <w:rFonts w:ascii="宋体" w:hAnsi="宋体" w:eastAsia="宋体" w:cs="宋体"/>
                <w:sz w:val="24"/>
                <w:szCs w:val="24"/>
              </w:rPr>
            </w:pPr>
            <w:r>
              <w:rPr>
                <w:rFonts w:ascii="宋体" w:hAnsi="宋体" w:eastAsia="宋体" w:cs="宋体"/>
                <w:sz w:val="24"/>
                <w:szCs w:val="24"/>
              </w:rPr>
              <w:t xml:space="preserve">27.2 </w:t>
            </w:r>
            <w:r>
              <w:rPr>
                <w:rFonts w:hint="eastAsia" w:ascii="宋体" w:hAnsi="宋体" w:eastAsia="宋体" w:cs="宋体"/>
                <w:sz w:val="24"/>
                <w:szCs w:val="24"/>
              </w:rPr>
              <w:t>连云区教师发展中心关于校本研修的相关管理制度</w:t>
            </w:r>
          </w:p>
          <w:p>
            <w:pPr>
              <w:spacing w:line="480" w:lineRule="exact"/>
              <w:rPr>
                <w:rFonts w:ascii="宋体" w:hAnsi="宋体" w:eastAsia="宋体" w:cs="宋体"/>
                <w:sz w:val="24"/>
                <w:szCs w:val="24"/>
              </w:rPr>
            </w:pPr>
            <w:r>
              <w:rPr>
                <w:rFonts w:ascii="宋体" w:hAnsi="宋体" w:eastAsia="宋体" w:cs="宋体"/>
                <w:sz w:val="24"/>
                <w:szCs w:val="24"/>
              </w:rPr>
              <w:t xml:space="preserve">27.3 </w:t>
            </w:r>
            <w:r>
              <w:rPr>
                <w:rFonts w:hint="eastAsia" w:ascii="宋体" w:hAnsi="宋体" w:eastAsia="宋体" w:cs="宋体"/>
                <w:sz w:val="24"/>
                <w:szCs w:val="24"/>
              </w:rPr>
              <w:t>连云区教师发展中心指导学校开展校本研修的相关过程性材料</w:t>
            </w:r>
          </w:p>
          <w:p>
            <w:pPr>
              <w:spacing w:line="480" w:lineRule="exact"/>
              <w:rPr>
                <w:rFonts w:ascii="宋体" w:hAnsi="宋体" w:eastAsia="宋体" w:cs="宋体"/>
                <w:sz w:val="24"/>
                <w:szCs w:val="24"/>
              </w:rPr>
            </w:pPr>
            <w:r>
              <w:rPr>
                <w:rFonts w:ascii="宋体" w:hAnsi="宋体" w:eastAsia="宋体" w:cs="宋体"/>
                <w:sz w:val="24"/>
                <w:szCs w:val="24"/>
              </w:rPr>
              <w:t xml:space="preserve">27.4 </w:t>
            </w:r>
            <w:r>
              <w:rPr>
                <w:rFonts w:hint="eastAsia" w:ascii="宋体" w:hAnsi="宋体" w:eastAsia="宋体" w:cs="宋体"/>
                <w:sz w:val="24"/>
                <w:szCs w:val="24"/>
              </w:rPr>
              <w:t>连云区区属学校开展校本研修活动的典型材料</w:t>
            </w:r>
          </w:p>
          <w:p>
            <w:pPr>
              <w:spacing w:line="480" w:lineRule="exact"/>
              <w:rPr>
                <w:rFonts w:ascii="宋体" w:hAnsi="宋体" w:eastAsia="宋体" w:cs="宋体"/>
                <w:sz w:val="24"/>
                <w:szCs w:val="24"/>
              </w:rPr>
            </w:pPr>
            <w:r>
              <w:rPr>
                <w:rFonts w:ascii="宋体" w:hAnsi="宋体" w:eastAsia="宋体" w:cs="宋体"/>
                <w:sz w:val="24"/>
                <w:szCs w:val="24"/>
              </w:rPr>
              <w:t xml:space="preserve">27.5 </w:t>
            </w:r>
            <w:r>
              <w:rPr>
                <w:rFonts w:hint="eastAsia" w:ascii="宋体" w:hAnsi="宋体" w:eastAsia="宋体" w:cs="宋体"/>
                <w:sz w:val="24"/>
                <w:szCs w:val="24"/>
              </w:rPr>
              <w:t>连云区开发开设的校本课程统计一览表</w:t>
            </w:r>
          </w:p>
          <w:p>
            <w:pPr>
              <w:spacing w:line="480" w:lineRule="exact"/>
              <w:rPr>
                <w:rFonts w:ascii="宋体" w:hAnsi="宋体" w:eastAsia="宋体" w:cs="宋体"/>
                <w:sz w:val="24"/>
                <w:szCs w:val="24"/>
              </w:rPr>
            </w:pPr>
            <w:r>
              <w:rPr>
                <w:rFonts w:ascii="宋体" w:hAnsi="宋体" w:eastAsia="宋体" w:cs="宋体"/>
                <w:sz w:val="24"/>
                <w:szCs w:val="24"/>
              </w:rPr>
              <w:t xml:space="preserve">27.6 </w:t>
            </w:r>
            <w:r>
              <w:rPr>
                <w:rFonts w:hint="eastAsia" w:ascii="宋体" w:hAnsi="宋体" w:eastAsia="宋体" w:cs="宋体"/>
                <w:sz w:val="24"/>
                <w:szCs w:val="24"/>
              </w:rPr>
              <w:t>连云区开展优秀校本课程评选相关材料</w:t>
            </w:r>
          </w:p>
          <w:p>
            <w:pPr>
              <w:spacing w:line="480" w:lineRule="exact"/>
              <w:rPr>
                <w:rFonts w:ascii="宋体" w:hAnsi="宋体" w:eastAsia="宋体" w:cs="宋体"/>
                <w:sz w:val="24"/>
                <w:szCs w:val="24"/>
              </w:rPr>
            </w:pPr>
            <w:r>
              <w:rPr>
                <w:rFonts w:ascii="宋体" w:hAnsi="宋体" w:eastAsia="宋体" w:cs="宋体"/>
                <w:sz w:val="24"/>
                <w:szCs w:val="24"/>
              </w:rPr>
              <w:t xml:space="preserve">27.7 </w:t>
            </w:r>
            <w:r>
              <w:rPr>
                <w:rFonts w:hint="eastAsia" w:ascii="宋体" w:hAnsi="宋体" w:eastAsia="宋体" w:cs="宋体"/>
                <w:sz w:val="24"/>
                <w:szCs w:val="24"/>
              </w:rPr>
              <w:t>优秀教务处、教科室、教研组等评选的相关材料</w:t>
            </w:r>
          </w:p>
          <w:p>
            <w:pPr>
              <w:spacing w:line="480" w:lineRule="exact"/>
              <w:rPr>
                <w:rFonts w:ascii="宋体" w:hAnsi="宋体" w:eastAsia="宋体" w:cs="宋体"/>
                <w:sz w:val="24"/>
                <w:szCs w:val="24"/>
              </w:rPr>
            </w:pPr>
            <w:r>
              <w:rPr>
                <w:rFonts w:ascii="宋体" w:hAnsi="宋体" w:eastAsia="宋体" w:cs="宋体"/>
                <w:sz w:val="24"/>
                <w:szCs w:val="24"/>
              </w:rPr>
              <w:t>27.8</w:t>
            </w:r>
            <w:r>
              <w:rPr>
                <w:rFonts w:hint="eastAsia" w:ascii="宋体" w:hAnsi="宋体" w:eastAsia="宋体" w:cs="宋体"/>
                <w:sz w:val="24"/>
                <w:szCs w:val="24"/>
              </w:rPr>
              <w:t>连云区学校及教师对开展研训工作指导的反馈信息等材料</w:t>
            </w:r>
          </w:p>
          <w:p>
            <w:pPr>
              <w:spacing w:line="480" w:lineRule="exact"/>
              <w:rPr>
                <w:rFonts w:ascii="宋体" w:hAnsi="宋体" w:eastAsia="宋体" w:cs="宋体"/>
                <w:sz w:val="24"/>
                <w:szCs w:val="24"/>
              </w:rPr>
            </w:pPr>
          </w:p>
          <w:p>
            <w:pPr>
              <w:spacing w:line="480" w:lineRule="exact"/>
              <w:rPr>
                <w:rFonts w:ascii="宋体" w:hAnsi="宋体" w:eastAsia="宋体" w:cs="宋体"/>
                <w:sz w:val="24"/>
                <w:szCs w:val="24"/>
              </w:rPr>
            </w:pPr>
          </w:p>
          <w:p>
            <w:pPr>
              <w:spacing w:line="480" w:lineRule="exact"/>
              <w:rPr>
                <w:rFonts w:ascii="宋体" w:hAnsi="宋体" w:eastAsia="宋体" w:cs="宋体"/>
                <w:sz w:val="24"/>
                <w:szCs w:val="24"/>
              </w:rPr>
            </w:pPr>
          </w:p>
          <w:p>
            <w:pPr>
              <w:spacing w:line="480" w:lineRule="exact"/>
              <w:rPr>
                <w:rFonts w:ascii="宋体" w:hAnsi="宋体" w:eastAsia="宋体"/>
                <w:sz w:val="24"/>
                <w:szCs w:val="24"/>
              </w:rPr>
            </w:pPr>
          </w:p>
          <w:p>
            <w:pPr>
              <w:spacing w:line="480" w:lineRule="exact"/>
              <w:rPr>
                <w:rFonts w:ascii="宋体" w:hAnsi="宋体" w:eastAsia="宋体"/>
                <w:sz w:val="24"/>
                <w:szCs w:val="24"/>
              </w:rPr>
            </w:pPr>
          </w:p>
          <w:p>
            <w:pPr>
              <w:spacing w:line="480" w:lineRule="exact"/>
              <w:rPr>
                <w:rFonts w:ascii="宋体" w:hAnsi="宋体" w:eastAsia="宋体"/>
                <w:sz w:val="24"/>
                <w:szCs w:val="24"/>
              </w:rPr>
            </w:pPr>
          </w:p>
          <w:p>
            <w:pPr>
              <w:spacing w:line="480" w:lineRule="exact"/>
              <w:rPr>
                <w:rFonts w:ascii="宋体" w:hAnsi="宋体" w:eastAsia="宋体"/>
                <w:sz w:val="24"/>
                <w:szCs w:val="24"/>
              </w:rPr>
            </w:pPr>
          </w:p>
        </w:tc>
      </w:tr>
    </w:tbl>
    <w:p>
      <w:pPr>
        <w:widowControl/>
        <w:jc w:val="left"/>
        <w:rPr>
          <w:rFonts w:ascii="宋体" w:hAnsi="宋体" w:eastAsia="宋体"/>
          <w:sz w:val="24"/>
          <w:szCs w:val="24"/>
        </w:rPr>
      </w:pPr>
      <w:r>
        <w:rPr>
          <w:rFonts w:ascii="宋体" w:hAnsi="宋体" w:eastAsia="宋体"/>
          <w:sz w:val="24"/>
          <w:szCs w:val="24"/>
        </w:rPr>
        <w:br w:type="page"/>
      </w:r>
    </w:p>
    <w:tbl>
      <w:tblPr>
        <w:tblStyle w:val="13"/>
        <w:tblW w:w="8424" w:type="dxa"/>
        <w:tblInd w:w="98" w:type="dxa"/>
        <w:tblLayout w:type="fixed"/>
        <w:tblCellMar>
          <w:top w:w="0" w:type="dxa"/>
          <w:left w:w="10" w:type="dxa"/>
          <w:bottom w:w="0" w:type="dxa"/>
          <w:right w:w="10" w:type="dxa"/>
        </w:tblCellMar>
      </w:tblPr>
      <w:tblGrid>
        <w:gridCol w:w="636"/>
        <w:gridCol w:w="6245"/>
        <w:gridCol w:w="1543"/>
      </w:tblGrid>
      <w:tr>
        <w:tblPrEx>
          <w:tblCellMar>
            <w:top w:w="0" w:type="dxa"/>
            <w:left w:w="10" w:type="dxa"/>
            <w:bottom w:w="0" w:type="dxa"/>
            <w:right w:w="10" w:type="dxa"/>
          </w:tblCellMar>
        </w:tblPrEx>
        <w:trPr>
          <w:trHeight w:val="607" w:hRule="atLeast"/>
        </w:trPr>
        <w:tc>
          <w:tcPr>
            <w:tcW w:w="6881" w:type="dxa"/>
            <w:gridSpan w:val="2"/>
            <w:tcBorders>
              <w:top w:val="single" w:color="000000" w:sz="4" w:space="0"/>
              <w:left w:val="single" w:color="000000" w:sz="4" w:space="0"/>
              <w:bottom w:val="single" w:color="000000" w:sz="4" w:space="0"/>
              <w:right w:val="single" w:color="000000" w:sz="2" w:space="0"/>
            </w:tcBorders>
            <w:shd w:val="clear" w:color="auto" w:fill="FFFFFF"/>
            <w:tcMar>
              <w:top w:w="0" w:type="dxa"/>
              <w:left w:w="108" w:type="dxa"/>
              <w:bottom w:w="0" w:type="dxa"/>
              <w:right w:w="108" w:type="dxa"/>
            </w:tcMar>
            <w:vAlign w:val="center"/>
          </w:tcPr>
          <w:p>
            <w:pPr>
              <w:jc w:val="center"/>
              <w:rPr>
                <w:rFonts w:ascii="宋体" w:hAnsi="宋体" w:eastAsia="宋体"/>
                <w:sz w:val="24"/>
                <w:szCs w:val="24"/>
              </w:rPr>
            </w:pPr>
            <w:r>
              <w:rPr>
                <w:rFonts w:hint="eastAsia" w:ascii="宋体" w:hAnsi="宋体" w:eastAsia="宋体"/>
                <w:b/>
                <w:bCs/>
                <w:sz w:val="24"/>
                <w:szCs w:val="24"/>
              </w:rPr>
              <w:t>工作绩效</w:t>
            </w:r>
            <w:r>
              <w:rPr>
                <w:rFonts w:ascii="宋体" w:hAnsi="宋体" w:eastAsia="宋体"/>
                <w:bCs/>
                <w:sz w:val="24"/>
                <w:szCs w:val="24"/>
              </w:rPr>
              <w:t>——</w:t>
            </w:r>
            <w:r>
              <w:rPr>
                <w:rFonts w:hint="eastAsia" w:ascii="宋体" w:hAnsi="宋体" w:eastAsia="宋体"/>
                <w:bCs/>
                <w:sz w:val="24"/>
                <w:szCs w:val="24"/>
              </w:rPr>
              <w:t>工作绩效</w:t>
            </w:r>
          </w:p>
        </w:tc>
        <w:tc>
          <w:tcPr>
            <w:tcW w:w="1543"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jc w:val="center"/>
              <w:rPr>
                <w:rFonts w:ascii="宋体" w:hAnsi="宋体" w:eastAsia="宋体"/>
                <w:sz w:val="24"/>
                <w:szCs w:val="24"/>
              </w:rPr>
            </w:pPr>
            <w:r>
              <w:rPr>
                <w:rFonts w:hint="eastAsia" w:ascii="宋体" w:hAnsi="宋体" w:eastAsia="宋体"/>
                <w:sz w:val="24"/>
                <w:szCs w:val="24"/>
              </w:rPr>
              <w:t>自评赋分</w:t>
            </w:r>
          </w:p>
        </w:tc>
      </w:tr>
      <w:tr>
        <w:tblPrEx>
          <w:tblCellMar>
            <w:top w:w="0" w:type="dxa"/>
            <w:left w:w="10" w:type="dxa"/>
            <w:bottom w:w="0" w:type="dxa"/>
            <w:right w:w="10" w:type="dxa"/>
          </w:tblCellMar>
        </w:tblPrEx>
        <w:trPr>
          <w:trHeight w:val="767" w:hRule="atLeast"/>
        </w:trPr>
        <w:tc>
          <w:tcPr>
            <w:tcW w:w="6881" w:type="dxa"/>
            <w:gridSpan w:val="2"/>
            <w:tcBorders>
              <w:top w:val="single" w:color="000000" w:sz="4" w:space="0"/>
              <w:left w:val="single" w:color="000000" w:sz="4" w:space="0"/>
              <w:bottom w:val="single" w:color="000000" w:sz="4" w:space="0"/>
              <w:right w:val="single" w:color="000000" w:sz="2" w:space="0"/>
            </w:tcBorders>
            <w:shd w:val="clear" w:color="auto" w:fill="FFFFFF"/>
            <w:tcMar>
              <w:top w:w="0" w:type="dxa"/>
              <w:left w:w="108" w:type="dxa"/>
              <w:bottom w:w="0" w:type="dxa"/>
              <w:right w:w="108" w:type="dxa"/>
            </w:tcMar>
            <w:vAlign w:val="center"/>
          </w:tcPr>
          <w:p>
            <w:pPr>
              <w:ind w:firstLine="480"/>
              <w:rPr>
                <w:rFonts w:ascii="宋体" w:hAnsi="宋体" w:eastAsia="宋体"/>
                <w:sz w:val="24"/>
                <w:szCs w:val="24"/>
              </w:rPr>
            </w:pPr>
            <w:r>
              <w:rPr>
                <w:rFonts w:ascii="宋体" w:hAnsi="宋体" w:eastAsia="宋体"/>
                <w:sz w:val="24"/>
                <w:szCs w:val="24"/>
              </w:rPr>
              <w:t>28</w:t>
            </w:r>
            <w:r>
              <w:rPr>
                <w:rFonts w:hint="eastAsia" w:ascii="宋体" w:hAnsi="宋体" w:eastAsia="宋体"/>
                <w:sz w:val="24"/>
                <w:szCs w:val="24"/>
              </w:rPr>
              <w:t>．积极参与社区教育，为社区提供学习资源，社会各界认可度高。</w:t>
            </w:r>
          </w:p>
        </w:tc>
        <w:tc>
          <w:tcPr>
            <w:tcW w:w="1543"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jc w:val="center"/>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分</w:t>
            </w:r>
          </w:p>
        </w:tc>
      </w:tr>
      <w:tr>
        <w:tblPrEx>
          <w:tblCellMar>
            <w:top w:w="0" w:type="dxa"/>
            <w:left w:w="10" w:type="dxa"/>
            <w:bottom w:w="0" w:type="dxa"/>
            <w:right w:w="10" w:type="dxa"/>
          </w:tblCellMar>
        </w:tblPrEx>
        <w:tc>
          <w:tcPr>
            <w:tcW w:w="63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jc w:val="center"/>
              <w:rPr>
                <w:rFonts w:ascii="宋体" w:hAnsi="宋体" w:eastAsia="宋体"/>
                <w:sz w:val="24"/>
                <w:szCs w:val="24"/>
              </w:rPr>
            </w:pPr>
          </w:p>
          <w:p>
            <w:pPr>
              <w:jc w:val="center"/>
              <w:rPr>
                <w:rFonts w:ascii="宋体" w:hAnsi="宋体" w:eastAsia="宋体"/>
                <w:sz w:val="24"/>
                <w:szCs w:val="24"/>
              </w:rPr>
            </w:pPr>
            <w:r>
              <w:rPr>
                <w:rFonts w:hint="eastAsia" w:ascii="宋体" w:hAnsi="宋体" w:eastAsia="宋体"/>
                <w:sz w:val="24"/>
                <w:szCs w:val="24"/>
              </w:rPr>
              <w:t>自</w:t>
            </w:r>
          </w:p>
          <w:p>
            <w:pPr>
              <w:jc w:val="center"/>
              <w:rPr>
                <w:rFonts w:ascii="宋体" w:hAnsi="宋体" w:eastAsia="宋体"/>
                <w:sz w:val="24"/>
                <w:szCs w:val="24"/>
              </w:rPr>
            </w:pPr>
          </w:p>
          <w:p>
            <w:pPr>
              <w:jc w:val="center"/>
              <w:rPr>
                <w:rFonts w:ascii="宋体" w:hAnsi="宋体" w:eastAsia="宋体"/>
                <w:sz w:val="24"/>
                <w:szCs w:val="24"/>
              </w:rPr>
            </w:pPr>
          </w:p>
          <w:p>
            <w:pPr>
              <w:jc w:val="center"/>
              <w:rPr>
                <w:rFonts w:ascii="宋体" w:hAnsi="宋体" w:eastAsia="宋体"/>
                <w:sz w:val="24"/>
                <w:szCs w:val="24"/>
              </w:rPr>
            </w:pPr>
            <w:r>
              <w:rPr>
                <w:rFonts w:hint="eastAsia" w:ascii="宋体" w:hAnsi="宋体" w:eastAsia="宋体"/>
                <w:sz w:val="24"/>
                <w:szCs w:val="24"/>
              </w:rPr>
              <w:t>我</w:t>
            </w:r>
          </w:p>
          <w:p>
            <w:pPr>
              <w:jc w:val="center"/>
              <w:rPr>
                <w:rFonts w:ascii="宋体" w:hAnsi="宋体" w:eastAsia="宋体"/>
                <w:sz w:val="24"/>
                <w:szCs w:val="24"/>
              </w:rPr>
            </w:pPr>
          </w:p>
          <w:p>
            <w:pPr>
              <w:jc w:val="center"/>
              <w:rPr>
                <w:rFonts w:ascii="宋体" w:hAnsi="宋体" w:eastAsia="宋体"/>
                <w:sz w:val="24"/>
                <w:szCs w:val="24"/>
              </w:rPr>
            </w:pPr>
          </w:p>
          <w:p>
            <w:pPr>
              <w:jc w:val="center"/>
              <w:rPr>
                <w:rFonts w:ascii="宋体" w:hAnsi="宋体" w:eastAsia="宋体"/>
                <w:sz w:val="24"/>
                <w:szCs w:val="24"/>
              </w:rPr>
            </w:pPr>
            <w:r>
              <w:rPr>
                <w:rFonts w:hint="eastAsia" w:ascii="宋体" w:hAnsi="宋体" w:eastAsia="宋体"/>
                <w:sz w:val="24"/>
                <w:szCs w:val="24"/>
              </w:rPr>
              <w:t>评</w:t>
            </w:r>
          </w:p>
          <w:p>
            <w:pPr>
              <w:jc w:val="center"/>
              <w:rPr>
                <w:rFonts w:ascii="宋体" w:hAnsi="宋体" w:eastAsia="宋体"/>
                <w:sz w:val="24"/>
                <w:szCs w:val="24"/>
              </w:rPr>
            </w:pPr>
          </w:p>
          <w:p>
            <w:pPr>
              <w:jc w:val="center"/>
              <w:rPr>
                <w:rFonts w:ascii="宋体" w:hAnsi="宋体" w:eastAsia="宋体"/>
                <w:sz w:val="24"/>
                <w:szCs w:val="24"/>
              </w:rPr>
            </w:pPr>
          </w:p>
          <w:p>
            <w:pPr>
              <w:jc w:val="center"/>
              <w:rPr>
                <w:rFonts w:ascii="宋体" w:hAnsi="宋体" w:eastAsia="宋体"/>
                <w:sz w:val="24"/>
                <w:szCs w:val="24"/>
              </w:rPr>
            </w:pPr>
            <w:r>
              <w:rPr>
                <w:rFonts w:hint="eastAsia" w:ascii="宋体" w:hAnsi="宋体" w:eastAsia="宋体"/>
                <w:sz w:val="24"/>
                <w:szCs w:val="24"/>
              </w:rPr>
              <w:t>价</w:t>
            </w:r>
          </w:p>
        </w:tc>
        <w:tc>
          <w:tcPr>
            <w:tcW w:w="7788" w:type="dxa"/>
            <w:gridSpan w:val="2"/>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topLinePunct/>
              <w:spacing w:line="440" w:lineRule="exact"/>
              <w:ind w:firstLine="482"/>
              <w:rPr>
                <w:rFonts w:ascii="宋体" w:hAnsi="宋体" w:eastAsia="宋体"/>
                <w:sz w:val="24"/>
                <w:szCs w:val="24"/>
              </w:rPr>
            </w:pPr>
            <w:r>
              <w:rPr>
                <w:rFonts w:hint="eastAsia" w:ascii="宋体" w:hAnsi="宋体" w:eastAsia="宋体"/>
                <w:sz w:val="24"/>
                <w:szCs w:val="24"/>
              </w:rPr>
              <w:t>中心成立以来，各研训员主动作为，积极投身社区教育工作，联手社区和相关管理部门，组织全民终身学习教育活动，增强市民基本素养，不断提升就业技能，为社区教育和连云区经济发展作出了应有的贡献。</w:t>
            </w:r>
          </w:p>
          <w:p>
            <w:pPr>
              <w:topLinePunct/>
              <w:spacing w:line="440" w:lineRule="exact"/>
              <w:ind w:firstLine="482"/>
              <w:rPr>
                <w:rFonts w:ascii="宋体" w:hAnsi="宋体" w:eastAsia="宋体"/>
                <w:b/>
                <w:bCs/>
                <w:sz w:val="24"/>
                <w:szCs w:val="24"/>
              </w:rPr>
            </w:pPr>
            <w:r>
              <w:rPr>
                <w:rFonts w:hint="eastAsia" w:ascii="宋体" w:hAnsi="宋体" w:eastAsia="宋体"/>
                <w:b/>
                <w:bCs/>
                <w:sz w:val="24"/>
                <w:szCs w:val="24"/>
              </w:rPr>
              <w:t>一、开放资源，强化教育阵地</w:t>
            </w:r>
          </w:p>
          <w:p>
            <w:pPr>
              <w:topLinePunct/>
              <w:spacing w:line="440" w:lineRule="exact"/>
              <w:ind w:firstLine="482"/>
              <w:rPr>
                <w:rFonts w:ascii="宋体" w:hAnsi="宋体" w:eastAsia="宋体"/>
                <w:sz w:val="24"/>
                <w:szCs w:val="24"/>
              </w:rPr>
            </w:pPr>
            <w:r>
              <w:rPr>
                <w:rFonts w:hint="eastAsia" w:ascii="宋体" w:hAnsi="宋体" w:eastAsia="宋体"/>
                <w:sz w:val="24"/>
                <w:szCs w:val="24"/>
              </w:rPr>
              <w:t>近几年来，中心全力帮助社区进行省级标准化社区教育中心、居民学校创建工作。依托开放大学、社区学院、社区教育中心、居民学校等四级教育网络，为全区居民提供文化艺术培训等服务。通过开放图书室、阅览室、心理咨询室以及活动场地，不断丰富社区居民文化生活；通过社区大讲堂、居民学校等形式，免费为广大市民开设讲座；通过广场文化、文娱演出等渠道，传递正能量，丰富居民文化生活，提升居民幸福指数。现成功创建了省级社区教育示范区，社区教育中心达成比例</w:t>
            </w:r>
            <w:r>
              <w:rPr>
                <w:rFonts w:ascii="宋体" w:hAnsi="宋体" w:eastAsia="宋体"/>
                <w:sz w:val="24"/>
                <w:szCs w:val="24"/>
              </w:rPr>
              <w:t>100%</w:t>
            </w:r>
            <w:r>
              <w:rPr>
                <w:rFonts w:hint="eastAsia" w:ascii="宋体" w:hAnsi="宋体" w:eastAsia="宋体"/>
                <w:sz w:val="24"/>
                <w:szCs w:val="24"/>
              </w:rPr>
              <w:t>，推动了社区“学习苑”建设，强化了社区教育阵地建设。</w:t>
            </w:r>
          </w:p>
          <w:p>
            <w:pPr>
              <w:topLinePunct/>
              <w:spacing w:line="440" w:lineRule="exact"/>
              <w:ind w:firstLine="482"/>
              <w:rPr>
                <w:rFonts w:ascii="宋体" w:hAnsi="宋体" w:eastAsia="宋体"/>
                <w:b/>
                <w:bCs/>
                <w:sz w:val="24"/>
                <w:szCs w:val="24"/>
              </w:rPr>
            </w:pPr>
            <w:r>
              <w:rPr>
                <w:rFonts w:hint="eastAsia" w:ascii="宋体" w:hAnsi="宋体" w:eastAsia="宋体"/>
                <w:b/>
                <w:bCs/>
                <w:sz w:val="24"/>
                <w:szCs w:val="24"/>
              </w:rPr>
              <w:t>二、创新资源，提高培训质量</w:t>
            </w:r>
          </w:p>
          <w:p>
            <w:pPr>
              <w:topLinePunct/>
              <w:spacing w:line="440" w:lineRule="exact"/>
              <w:ind w:firstLine="482"/>
              <w:rPr>
                <w:rFonts w:ascii="宋体" w:hAnsi="宋体" w:eastAsia="宋体"/>
                <w:sz w:val="24"/>
                <w:szCs w:val="24"/>
              </w:rPr>
            </w:pPr>
            <w:r>
              <w:rPr>
                <w:rFonts w:hint="eastAsia" w:ascii="宋体" w:hAnsi="宋体" w:eastAsia="宋体"/>
                <w:sz w:val="24"/>
                <w:szCs w:val="24"/>
              </w:rPr>
              <w:t>中心安排研训员主动与人社部门、社区学院、社区教育中心、居民学校对接，协助他们组织各类培训任务。近几年来，协助完成劳动力转移培训、从业人员培训、技术技能培训、退役军人岗前培训、新农民培训等各项工作，积极参与老年大学和教育培训活动，实现终身学习网络覆盖率</w:t>
            </w:r>
            <w:r>
              <w:rPr>
                <w:rFonts w:ascii="宋体" w:hAnsi="宋体" w:eastAsia="宋体"/>
                <w:sz w:val="24"/>
                <w:szCs w:val="24"/>
              </w:rPr>
              <w:t>100%</w:t>
            </w:r>
            <w:r>
              <w:rPr>
                <w:rFonts w:hint="eastAsia" w:ascii="宋体" w:hAnsi="宋体" w:eastAsia="宋体"/>
                <w:sz w:val="24"/>
                <w:szCs w:val="24"/>
              </w:rPr>
              <w:t>，从业人员继续教育年参与率</w:t>
            </w:r>
            <w:r>
              <w:rPr>
                <w:rFonts w:ascii="宋体" w:hAnsi="宋体" w:eastAsia="宋体"/>
                <w:sz w:val="24"/>
                <w:szCs w:val="24"/>
              </w:rPr>
              <w:t>61.01%</w:t>
            </w:r>
            <w:r>
              <w:rPr>
                <w:rFonts w:hint="eastAsia" w:ascii="宋体" w:hAnsi="宋体" w:eastAsia="宋体"/>
                <w:sz w:val="24"/>
                <w:szCs w:val="24"/>
              </w:rPr>
              <w:t>，城市居民社区教育活动年参与率</w:t>
            </w:r>
            <w:r>
              <w:rPr>
                <w:rFonts w:ascii="宋体" w:hAnsi="宋体" w:eastAsia="宋体"/>
                <w:sz w:val="24"/>
                <w:szCs w:val="24"/>
              </w:rPr>
              <w:t>61.30%</w:t>
            </w:r>
            <w:r>
              <w:rPr>
                <w:rFonts w:hint="eastAsia" w:ascii="宋体" w:hAnsi="宋体" w:eastAsia="宋体"/>
                <w:sz w:val="24"/>
                <w:szCs w:val="24"/>
              </w:rPr>
              <w:t>。中心与素质教育基地联手，帮助其策划课程设置，开设了生存训练、参观学习、手工制作、国防教育等四大系列课程，让学生在训练中增强体质，拓展知识和技能，促进全面发展。</w:t>
            </w:r>
          </w:p>
        </w:tc>
      </w:tr>
      <w:tr>
        <w:tblPrEx>
          <w:tblCellMar>
            <w:top w:w="0" w:type="dxa"/>
            <w:left w:w="10" w:type="dxa"/>
            <w:bottom w:w="0" w:type="dxa"/>
            <w:right w:w="10" w:type="dxa"/>
          </w:tblCellMar>
        </w:tblPrEx>
        <w:tc>
          <w:tcPr>
            <w:tcW w:w="63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jc w:val="center"/>
              <w:rPr>
                <w:rFonts w:ascii="宋体" w:hAnsi="宋体" w:eastAsia="宋体"/>
                <w:color w:val="000000"/>
                <w:sz w:val="24"/>
                <w:szCs w:val="24"/>
              </w:rPr>
            </w:pPr>
            <w:r>
              <w:rPr>
                <w:rFonts w:hint="eastAsia" w:ascii="宋体" w:hAnsi="宋体" w:eastAsia="宋体"/>
                <w:color w:val="000000"/>
                <w:sz w:val="24"/>
                <w:szCs w:val="24"/>
              </w:rPr>
              <w:t>支撑材料</w:t>
            </w:r>
          </w:p>
          <w:p>
            <w:pPr>
              <w:jc w:val="center"/>
              <w:rPr>
                <w:rFonts w:ascii="宋体" w:hAnsi="宋体" w:eastAsia="宋体"/>
                <w:color w:val="000000"/>
                <w:sz w:val="24"/>
                <w:szCs w:val="24"/>
              </w:rPr>
            </w:pPr>
            <w:r>
              <w:rPr>
                <w:rFonts w:hint="eastAsia" w:ascii="宋体" w:hAnsi="宋体" w:eastAsia="宋体"/>
                <w:color w:val="000000"/>
                <w:sz w:val="24"/>
                <w:szCs w:val="24"/>
              </w:rPr>
              <w:t>名称</w:t>
            </w:r>
          </w:p>
        </w:tc>
        <w:tc>
          <w:tcPr>
            <w:tcW w:w="7788" w:type="dxa"/>
            <w:gridSpan w:val="2"/>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480" w:lineRule="exact"/>
              <w:rPr>
                <w:rFonts w:ascii="宋体" w:hAnsi="宋体" w:eastAsia="宋体"/>
                <w:sz w:val="24"/>
                <w:szCs w:val="24"/>
              </w:rPr>
            </w:pPr>
            <w:r>
              <w:rPr>
                <w:rFonts w:ascii="宋体" w:hAnsi="宋体" w:eastAsia="宋体"/>
                <w:sz w:val="24"/>
                <w:szCs w:val="24"/>
              </w:rPr>
              <w:t xml:space="preserve">28.1 </w:t>
            </w:r>
            <w:r>
              <w:rPr>
                <w:rFonts w:hint="eastAsia" w:ascii="宋体" w:hAnsi="宋体" w:eastAsia="宋体"/>
                <w:sz w:val="24"/>
                <w:szCs w:val="24"/>
              </w:rPr>
              <w:t>发展中心成员积极参与社区教育的相关材料</w:t>
            </w:r>
          </w:p>
          <w:p>
            <w:pPr>
              <w:spacing w:line="480" w:lineRule="exact"/>
              <w:rPr>
                <w:rFonts w:ascii="宋体" w:hAnsi="宋体" w:eastAsia="宋体"/>
                <w:sz w:val="24"/>
                <w:szCs w:val="24"/>
              </w:rPr>
            </w:pPr>
            <w:r>
              <w:rPr>
                <w:rFonts w:ascii="宋体" w:hAnsi="宋体" w:eastAsia="宋体"/>
                <w:sz w:val="24"/>
                <w:szCs w:val="24"/>
              </w:rPr>
              <w:t>28.2</w:t>
            </w:r>
            <w:r>
              <w:rPr>
                <w:rFonts w:hint="eastAsia" w:ascii="宋体" w:hAnsi="宋体" w:eastAsia="宋体"/>
                <w:sz w:val="24"/>
                <w:szCs w:val="24"/>
              </w:rPr>
              <w:t>连云区学校为社区提供学习资源、开放设施设备情况的相关材料</w:t>
            </w:r>
          </w:p>
          <w:p>
            <w:pPr>
              <w:spacing w:line="480" w:lineRule="exact"/>
              <w:rPr>
                <w:rFonts w:ascii="宋体" w:hAnsi="宋体" w:eastAsia="宋体"/>
                <w:sz w:val="24"/>
                <w:szCs w:val="24"/>
              </w:rPr>
            </w:pPr>
            <w:r>
              <w:rPr>
                <w:rFonts w:ascii="宋体" w:hAnsi="宋体" w:eastAsia="宋体"/>
                <w:sz w:val="24"/>
                <w:szCs w:val="24"/>
              </w:rPr>
              <w:t>28.3</w:t>
            </w:r>
            <w:r>
              <w:rPr>
                <w:rFonts w:hint="eastAsia" w:ascii="宋体" w:hAnsi="宋体" w:eastAsia="宋体"/>
                <w:sz w:val="24"/>
                <w:szCs w:val="24"/>
              </w:rPr>
              <w:t>连云区学校与社区共建的相关材料</w:t>
            </w:r>
          </w:p>
          <w:p>
            <w:pPr>
              <w:spacing w:line="480" w:lineRule="exact"/>
              <w:ind w:left="684" w:hanging="684" w:hangingChars="285"/>
              <w:rPr>
                <w:rFonts w:ascii="宋体" w:hAnsi="宋体" w:eastAsia="宋体"/>
                <w:sz w:val="24"/>
                <w:szCs w:val="24"/>
              </w:rPr>
            </w:pPr>
            <w:r>
              <w:rPr>
                <w:rFonts w:ascii="宋体" w:hAnsi="宋体" w:eastAsia="宋体"/>
                <w:sz w:val="24"/>
                <w:szCs w:val="24"/>
              </w:rPr>
              <w:t>28.4</w:t>
            </w:r>
            <w:r>
              <w:rPr>
                <w:rFonts w:hint="eastAsia" w:ascii="宋体" w:hAnsi="宋体" w:eastAsia="宋体"/>
                <w:sz w:val="24"/>
                <w:szCs w:val="24"/>
              </w:rPr>
              <w:t>连云区学校为社区提供学习资源、开放设施设备情况的相关材料</w:t>
            </w:r>
          </w:p>
          <w:p>
            <w:pPr>
              <w:spacing w:line="480" w:lineRule="exact"/>
              <w:ind w:left="540" w:hanging="540" w:hangingChars="225"/>
              <w:rPr>
                <w:rFonts w:ascii="宋体" w:hAnsi="宋体" w:eastAsia="宋体"/>
                <w:color w:val="000000"/>
                <w:sz w:val="24"/>
                <w:szCs w:val="24"/>
              </w:rPr>
            </w:pPr>
            <w:r>
              <w:rPr>
                <w:rFonts w:ascii="宋体" w:hAnsi="宋体" w:eastAsia="宋体"/>
                <w:sz w:val="24"/>
                <w:szCs w:val="24"/>
              </w:rPr>
              <w:t>28.5</w:t>
            </w:r>
            <w:r>
              <w:rPr>
                <w:rFonts w:hint="eastAsia" w:ascii="宋体" w:hAnsi="宋体" w:eastAsia="宋体"/>
                <w:sz w:val="24"/>
                <w:szCs w:val="24"/>
              </w:rPr>
              <w:t>社区教育工作计划与总结、社区教育及为社区提供学习资源工作的社会评价材料</w:t>
            </w:r>
          </w:p>
        </w:tc>
      </w:tr>
    </w:tbl>
    <w:p>
      <w:pPr>
        <w:widowControl/>
        <w:jc w:val="left"/>
        <w:rPr>
          <w:rFonts w:ascii="宋体" w:hAnsi="宋体" w:eastAsia="宋体"/>
          <w:sz w:val="24"/>
          <w:szCs w:val="24"/>
        </w:rPr>
      </w:pPr>
      <w:r>
        <w:rPr>
          <w:rFonts w:ascii="宋体" w:hAnsi="宋体" w:eastAsia="宋体"/>
          <w:sz w:val="24"/>
          <w:szCs w:val="24"/>
        </w:rPr>
        <w:br w:type="page"/>
      </w:r>
    </w:p>
    <w:tbl>
      <w:tblPr>
        <w:tblStyle w:val="13"/>
        <w:tblW w:w="8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6660"/>
        <w:gridCol w:w="1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7308" w:type="dxa"/>
            <w:gridSpan w:val="2"/>
            <w:tcBorders>
              <w:right w:val="single" w:color="auto" w:sz="2" w:space="0"/>
            </w:tcBorders>
            <w:vAlign w:val="center"/>
          </w:tcPr>
          <w:p>
            <w:pPr>
              <w:jc w:val="center"/>
              <w:rPr>
                <w:rFonts w:ascii="宋体" w:hAnsi="宋体" w:eastAsia="宋体"/>
                <w:b/>
                <w:bCs/>
                <w:sz w:val="24"/>
                <w:szCs w:val="24"/>
              </w:rPr>
            </w:pPr>
            <w:r>
              <w:rPr>
                <w:rFonts w:hint="eastAsia" w:ascii="宋体" w:hAnsi="宋体" w:eastAsia="宋体"/>
                <w:b/>
                <w:bCs/>
                <w:sz w:val="24"/>
                <w:szCs w:val="24"/>
              </w:rPr>
              <w:t>工作绩效</w:t>
            </w:r>
            <w:r>
              <w:rPr>
                <w:rFonts w:ascii="宋体" w:hAnsi="宋体" w:eastAsia="宋体"/>
                <w:bCs/>
                <w:sz w:val="24"/>
                <w:szCs w:val="24"/>
              </w:rPr>
              <w:t>——</w:t>
            </w:r>
            <w:r>
              <w:rPr>
                <w:rFonts w:hint="eastAsia" w:ascii="宋体" w:hAnsi="宋体" w:eastAsia="宋体"/>
                <w:bCs/>
                <w:sz w:val="24"/>
                <w:szCs w:val="24"/>
              </w:rPr>
              <w:t>工作绩效</w:t>
            </w:r>
          </w:p>
        </w:tc>
        <w:tc>
          <w:tcPr>
            <w:tcW w:w="1462" w:type="dxa"/>
            <w:tcBorders>
              <w:left w:val="single" w:color="auto" w:sz="2" w:space="0"/>
            </w:tcBorders>
            <w:vAlign w:val="center"/>
          </w:tcPr>
          <w:p>
            <w:pPr>
              <w:jc w:val="center"/>
              <w:rPr>
                <w:rFonts w:ascii="宋体" w:hAnsi="宋体" w:eastAsia="宋体"/>
                <w:sz w:val="24"/>
                <w:szCs w:val="24"/>
              </w:rPr>
            </w:pPr>
            <w:r>
              <w:rPr>
                <w:rFonts w:hint="eastAsia" w:ascii="宋体" w:hAnsi="宋体" w:eastAsia="宋体"/>
                <w:sz w:val="24"/>
                <w:szCs w:val="24"/>
              </w:rPr>
              <w:t>自评赋分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2" w:hRule="atLeast"/>
          <w:jc w:val="center"/>
        </w:trPr>
        <w:tc>
          <w:tcPr>
            <w:tcW w:w="7308" w:type="dxa"/>
            <w:gridSpan w:val="2"/>
            <w:tcBorders>
              <w:right w:val="single" w:color="auto" w:sz="2" w:space="0"/>
            </w:tcBorders>
            <w:vAlign w:val="center"/>
          </w:tcPr>
          <w:p>
            <w:pPr>
              <w:widowControl/>
              <w:snapToGrid w:val="0"/>
              <w:ind w:firstLine="480" w:firstLineChars="200"/>
              <w:rPr>
                <w:rFonts w:ascii="宋体" w:hAnsi="宋体" w:eastAsia="宋体"/>
                <w:sz w:val="24"/>
                <w:szCs w:val="24"/>
              </w:rPr>
            </w:pPr>
            <w:r>
              <w:rPr>
                <w:rFonts w:ascii="宋体" w:hAnsi="宋体" w:eastAsia="宋体"/>
                <w:sz w:val="24"/>
                <w:szCs w:val="24"/>
              </w:rPr>
              <w:t>29</w:t>
            </w:r>
            <w:r>
              <w:rPr>
                <w:rFonts w:ascii="宋体" w:hAnsi="宋体" w:eastAsia="宋体" w:cs="宋体"/>
                <w:sz w:val="24"/>
                <w:szCs w:val="24"/>
              </w:rPr>
              <w:t>.</w:t>
            </w:r>
            <w:r>
              <w:rPr>
                <w:rFonts w:ascii="宋体" w:hAnsi="宋体" w:eastAsia="宋体"/>
                <w:sz w:val="24"/>
                <w:szCs w:val="24"/>
              </w:rPr>
              <w:t xml:space="preserve"> </w:t>
            </w:r>
            <w:r>
              <w:rPr>
                <w:rFonts w:hint="eastAsia" w:ascii="宋体" w:hAnsi="宋体" w:eastAsia="宋体"/>
                <w:sz w:val="24"/>
                <w:szCs w:val="24"/>
              </w:rPr>
              <w:t>高质量完成上级部门布置的各项工作。</w:t>
            </w:r>
          </w:p>
        </w:tc>
        <w:tc>
          <w:tcPr>
            <w:tcW w:w="1462" w:type="dxa"/>
            <w:tcBorders>
              <w:left w:val="single" w:color="auto" w:sz="2" w:space="0"/>
            </w:tcBorders>
            <w:vAlign w:val="center"/>
          </w:tcPr>
          <w:p>
            <w:pPr>
              <w:jc w:val="center"/>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jc w:val="center"/>
              <w:rPr>
                <w:rFonts w:ascii="宋体" w:hAnsi="宋体" w:eastAsia="宋体"/>
                <w:sz w:val="24"/>
                <w:szCs w:val="24"/>
              </w:rPr>
            </w:pPr>
            <w:r>
              <w:rPr>
                <w:rFonts w:hint="eastAsia" w:ascii="宋体" w:hAnsi="宋体" w:eastAsia="宋体"/>
                <w:sz w:val="24"/>
                <w:szCs w:val="24"/>
              </w:rPr>
              <w:t>自</w:t>
            </w:r>
          </w:p>
          <w:p>
            <w:pPr>
              <w:jc w:val="center"/>
              <w:rPr>
                <w:rFonts w:ascii="宋体" w:hAnsi="宋体" w:eastAsia="宋体"/>
                <w:sz w:val="24"/>
                <w:szCs w:val="24"/>
              </w:rPr>
            </w:pPr>
          </w:p>
          <w:p>
            <w:pPr>
              <w:jc w:val="center"/>
              <w:rPr>
                <w:rFonts w:ascii="宋体" w:hAnsi="宋体" w:eastAsia="宋体"/>
                <w:sz w:val="24"/>
                <w:szCs w:val="24"/>
              </w:rPr>
            </w:pPr>
          </w:p>
          <w:p>
            <w:pPr>
              <w:jc w:val="center"/>
              <w:rPr>
                <w:rFonts w:ascii="宋体" w:hAnsi="宋体" w:eastAsia="宋体"/>
                <w:sz w:val="24"/>
                <w:szCs w:val="24"/>
              </w:rPr>
            </w:pPr>
            <w:r>
              <w:rPr>
                <w:rFonts w:hint="eastAsia" w:ascii="宋体" w:hAnsi="宋体" w:eastAsia="宋体"/>
                <w:sz w:val="24"/>
                <w:szCs w:val="24"/>
              </w:rPr>
              <w:t>我</w:t>
            </w:r>
          </w:p>
          <w:p>
            <w:pPr>
              <w:jc w:val="center"/>
              <w:rPr>
                <w:rFonts w:ascii="宋体" w:hAnsi="宋体" w:eastAsia="宋体"/>
                <w:sz w:val="24"/>
                <w:szCs w:val="24"/>
              </w:rPr>
            </w:pPr>
          </w:p>
          <w:p>
            <w:pPr>
              <w:jc w:val="center"/>
              <w:rPr>
                <w:rFonts w:ascii="宋体" w:hAnsi="宋体" w:eastAsia="宋体"/>
                <w:sz w:val="24"/>
                <w:szCs w:val="24"/>
              </w:rPr>
            </w:pPr>
          </w:p>
          <w:p>
            <w:pPr>
              <w:jc w:val="center"/>
              <w:rPr>
                <w:rFonts w:ascii="宋体" w:hAnsi="宋体" w:eastAsia="宋体"/>
                <w:sz w:val="24"/>
                <w:szCs w:val="24"/>
              </w:rPr>
            </w:pPr>
            <w:r>
              <w:rPr>
                <w:rFonts w:hint="eastAsia" w:ascii="宋体" w:hAnsi="宋体" w:eastAsia="宋体"/>
                <w:sz w:val="24"/>
                <w:szCs w:val="24"/>
              </w:rPr>
              <w:t>评</w:t>
            </w:r>
          </w:p>
          <w:p>
            <w:pPr>
              <w:jc w:val="center"/>
              <w:rPr>
                <w:rFonts w:ascii="宋体" w:hAnsi="宋体" w:eastAsia="宋体"/>
                <w:sz w:val="24"/>
                <w:szCs w:val="24"/>
              </w:rPr>
            </w:pPr>
          </w:p>
          <w:p>
            <w:pPr>
              <w:jc w:val="center"/>
              <w:rPr>
                <w:rFonts w:ascii="宋体" w:hAnsi="宋体" w:eastAsia="宋体"/>
                <w:sz w:val="24"/>
                <w:szCs w:val="24"/>
              </w:rPr>
            </w:pPr>
          </w:p>
          <w:p>
            <w:pPr>
              <w:jc w:val="center"/>
              <w:rPr>
                <w:rFonts w:ascii="宋体" w:hAnsi="宋体" w:eastAsia="宋体"/>
                <w:sz w:val="24"/>
                <w:szCs w:val="24"/>
              </w:rPr>
            </w:pPr>
            <w:r>
              <w:rPr>
                <w:rFonts w:hint="eastAsia" w:ascii="宋体" w:hAnsi="宋体" w:eastAsia="宋体"/>
                <w:sz w:val="24"/>
                <w:szCs w:val="24"/>
              </w:rPr>
              <w:t>价</w:t>
            </w:r>
          </w:p>
        </w:tc>
        <w:tc>
          <w:tcPr>
            <w:tcW w:w="8122" w:type="dxa"/>
            <w:gridSpan w:val="2"/>
          </w:tcPr>
          <w:p>
            <w:pPr>
              <w:spacing w:line="480" w:lineRule="atLeast"/>
              <w:ind w:firstLine="480" w:firstLineChars="200"/>
              <w:rPr>
                <w:rFonts w:ascii="宋体" w:hAnsi="宋体" w:eastAsia="宋体"/>
                <w:sz w:val="24"/>
                <w:szCs w:val="24"/>
              </w:rPr>
            </w:pPr>
            <w:r>
              <w:rPr>
                <w:rFonts w:hint="eastAsia" w:ascii="宋体" w:hAnsi="宋体" w:eastAsia="宋体"/>
                <w:bCs/>
                <w:sz w:val="24"/>
                <w:szCs w:val="24"/>
              </w:rPr>
              <w:t>教师发展中心</w:t>
            </w:r>
            <w:r>
              <w:rPr>
                <w:rFonts w:hint="eastAsia" w:ascii="宋体" w:hAnsi="宋体" w:eastAsia="宋体" w:cs="Arial"/>
                <w:sz w:val="24"/>
                <w:szCs w:val="24"/>
              </w:rPr>
              <w:t>以科学发展观为指导，</w:t>
            </w:r>
            <w:r>
              <w:rPr>
                <w:rFonts w:hint="eastAsia" w:ascii="宋体" w:hAnsi="宋体" w:eastAsia="宋体"/>
                <w:bCs/>
                <w:sz w:val="24"/>
                <w:szCs w:val="24"/>
              </w:rPr>
              <w:t>认真履行教科研训常规职能，</w:t>
            </w:r>
            <w:r>
              <w:rPr>
                <w:rFonts w:hint="eastAsia" w:ascii="宋体" w:hAnsi="宋体" w:eastAsia="宋体" w:cs="Arial"/>
                <w:sz w:val="24"/>
                <w:szCs w:val="24"/>
              </w:rPr>
              <w:t>坚持走群众路线，“依靠教师、服务教师、发展教师”，更好地发挥教育科研在促进全区教育向内涵发展、特色发展中的“先导”和“第一推动力”作用，</w:t>
            </w:r>
            <w:r>
              <w:rPr>
                <w:rFonts w:hint="eastAsia" w:ascii="宋体" w:hAnsi="宋体" w:eastAsia="宋体"/>
                <w:bCs/>
                <w:sz w:val="24"/>
                <w:szCs w:val="24"/>
              </w:rPr>
              <w:t>圆满完成上级部门布置的工作任务，获得广泛好评。</w:t>
            </w:r>
          </w:p>
          <w:p>
            <w:pPr>
              <w:spacing w:line="480" w:lineRule="atLeast"/>
              <w:ind w:firstLine="482" w:firstLineChars="200"/>
              <w:rPr>
                <w:rFonts w:ascii="宋体" w:hAnsi="宋体" w:eastAsia="宋体"/>
                <w:b/>
                <w:sz w:val="24"/>
                <w:szCs w:val="24"/>
              </w:rPr>
            </w:pPr>
            <w:r>
              <w:rPr>
                <w:rFonts w:hint="eastAsia" w:ascii="宋体" w:hAnsi="宋体" w:eastAsia="宋体"/>
                <w:b/>
                <w:sz w:val="24"/>
                <w:szCs w:val="24"/>
              </w:rPr>
              <w:t>一、专项调研，专题把脉，提供专业化服务</w:t>
            </w:r>
          </w:p>
          <w:p>
            <w:pPr>
              <w:spacing w:line="480" w:lineRule="atLeast"/>
              <w:ind w:firstLine="480" w:firstLineChars="200"/>
              <w:rPr>
                <w:rFonts w:ascii="宋体" w:hAnsi="宋体" w:eastAsia="宋体"/>
                <w:bCs/>
                <w:sz w:val="24"/>
                <w:szCs w:val="24"/>
              </w:rPr>
            </w:pPr>
            <w:r>
              <w:rPr>
                <w:rFonts w:hint="eastAsia" w:ascii="宋体" w:hAnsi="宋体" w:eastAsia="宋体"/>
                <w:sz w:val="24"/>
                <w:szCs w:val="24"/>
              </w:rPr>
              <w:t>按照上级要求，</w:t>
            </w:r>
            <w:r>
              <w:rPr>
                <w:rFonts w:hint="eastAsia" w:ascii="宋体" w:hAnsi="宋体" w:eastAsia="宋体"/>
                <w:bCs/>
                <w:sz w:val="24"/>
                <w:szCs w:val="24"/>
              </w:rPr>
              <w:t>认真履行教科研训常规职能，定期开展调研，</w:t>
            </w:r>
            <w:r>
              <w:rPr>
                <w:rFonts w:hint="eastAsia" w:ascii="宋体" w:hAnsi="宋体" w:eastAsia="宋体"/>
                <w:sz w:val="24"/>
                <w:szCs w:val="24"/>
              </w:rPr>
              <w:t>进一步加强对我区教育重点、难点和热点问题的超前研究和实证研究，为教育决策提供优质服务，开展了重大调研课题的研究工作，</w:t>
            </w:r>
            <w:r>
              <w:rPr>
                <w:rFonts w:hint="eastAsia" w:ascii="宋体" w:hAnsi="宋体" w:eastAsia="宋体"/>
                <w:bCs/>
                <w:sz w:val="24"/>
                <w:szCs w:val="24"/>
              </w:rPr>
              <w:t>积极为上级行政部门决策提供依据。连云区教育局先后将《问题·策略·情怀</w:t>
            </w:r>
            <w:r>
              <w:rPr>
                <w:rFonts w:ascii="宋体" w:hAnsi="宋体" w:eastAsia="宋体"/>
                <w:bCs/>
                <w:sz w:val="24"/>
                <w:szCs w:val="24"/>
              </w:rPr>
              <w:t>——</w:t>
            </w:r>
            <w:r>
              <w:rPr>
                <w:rFonts w:hint="eastAsia" w:ascii="宋体" w:hAnsi="宋体" w:eastAsia="宋体"/>
                <w:bCs/>
                <w:sz w:val="24"/>
                <w:szCs w:val="24"/>
              </w:rPr>
              <w:t>连云区教育管理人员培训心得汇编》《连云区义务教育学业质量监测工作的实施意见》《</w:t>
            </w:r>
            <w:r>
              <w:rPr>
                <w:rFonts w:hint="eastAsia" w:ascii="宋体" w:hAnsi="宋体" w:eastAsia="宋体"/>
                <w:sz w:val="24"/>
                <w:szCs w:val="24"/>
              </w:rPr>
              <w:t>连云区初中教学综合视导报告》《连云区小学教学视导和师生教学情况调查分析》</w:t>
            </w:r>
            <w:r>
              <w:rPr>
                <w:rFonts w:hint="eastAsia" w:ascii="宋体" w:hAnsi="宋体" w:eastAsia="宋体"/>
                <w:bCs/>
                <w:sz w:val="24"/>
                <w:szCs w:val="24"/>
              </w:rPr>
              <w:t>等报告作为区局重要的文件下发。</w:t>
            </w:r>
            <w:r>
              <w:rPr>
                <w:rFonts w:hint="eastAsia" w:ascii="宋体" w:hAnsi="宋体" w:eastAsia="宋体"/>
                <w:sz w:val="24"/>
                <w:szCs w:val="24"/>
              </w:rPr>
              <w:t>《</w:t>
            </w:r>
            <w:r>
              <w:rPr>
                <w:rFonts w:hint="eastAsia" w:ascii="宋体" w:hAnsi="宋体" w:eastAsia="宋体" w:cs="Arial"/>
                <w:sz w:val="24"/>
                <w:szCs w:val="24"/>
              </w:rPr>
              <w:t>“</w:t>
            </w:r>
            <w:r>
              <w:rPr>
                <w:rFonts w:hint="eastAsia" w:ascii="宋体" w:hAnsi="宋体" w:eastAsia="宋体"/>
                <w:sz w:val="24"/>
                <w:szCs w:val="24"/>
              </w:rPr>
              <w:t>研教合一”文化映射下集体备课的应然状态》《绩效工资背景下教师工作状态的调查报告》《偏远地区小规模学校教师队伍建设调查分析》《关于区域学测数据分析的再思考》等报告在《教学与管理》《江苏教育》《江苏教育研究》《连云港教育》等期刊上发表。专业化报告</w:t>
            </w:r>
            <w:r>
              <w:rPr>
                <w:rFonts w:hint="eastAsia" w:ascii="宋体" w:hAnsi="宋体" w:eastAsia="宋体"/>
                <w:bCs/>
                <w:sz w:val="24"/>
                <w:szCs w:val="24"/>
              </w:rPr>
              <w:t>为政府提供了教师教育、教师管理、教学管理、教学指导以及教育教学改革等方面的决策依据。</w:t>
            </w:r>
          </w:p>
          <w:p>
            <w:pPr>
              <w:spacing w:line="480" w:lineRule="atLeast"/>
              <w:ind w:firstLine="472" w:firstLineChars="196"/>
              <w:rPr>
                <w:rFonts w:ascii="宋体" w:hAnsi="宋体" w:eastAsia="宋体"/>
                <w:b/>
                <w:bCs/>
                <w:sz w:val="24"/>
                <w:szCs w:val="24"/>
              </w:rPr>
            </w:pPr>
            <w:r>
              <w:rPr>
                <w:rFonts w:hint="eastAsia" w:ascii="宋体" w:hAnsi="宋体" w:eastAsia="宋体"/>
                <w:b/>
                <w:bCs/>
                <w:sz w:val="24"/>
                <w:szCs w:val="24"/>
              </w:rPr>
              <w:t>二、追求实效，落实有力，实现高质量达成</w:t>
            </w:r>
          </w:p>
          <w:p>
            <w:pPr>
              <w:spacing w:line="480" w:lineRule="atLeast"/>
              <w:ind w:firstLine="470" w:firstLineChars="196"/>
              <w:rPr>
                <w:rFonts w:ascii="宋体" w:hAnsi="宋体" w:eastAsia="宋体"/>
                <w:sz w:val="24"/>
                <w:szCs w:val="24"/>
              </w:rPr>
            </w:pPr>
            <w:r>
              <w:rPr>
                <w:rFonts w:hint="eastAsia" w:ascii="宋体" w:hAnsi="宋体" w:eastAsia="宋体"/>
                <w:bCs/>
                <w:sz w:val="24"/>
                <w:szCs w:val="24"/>
              </w:rPr>
              <w:t>按照上级要求，中心认真组织好各级培训工作，圆满完成上级交办的各项工作。</w:t>
            </w:r>
            <w:r>
              <w:rPr>
                <w:rFonts w:hint="eastAsia" w:ascii="宋体" w:hAnsi="宋体" w:eastAsia="宋体"/>
                <w:sz w:val="24"/>
                <w:szCs w:val="24"/>
              </w:rPr>
              <w:t>组织好“千校万师支援农村教育工程对口交流活动”“市中小学‘青蓝课程’展示活动”“市百位名师百节好课百乡行培训活动”等活动；组织教师参加</w:t>
            </w:r>
            <w:r>
              <w:rPr>
                <w:rFonts w:ascii="宋体" w:hAnsi="宋体" w:eastAsia="宋体"/>
                <w:sz w:val="24"/>
                <w:szCs w:val="24"/>
              </w:rPr>
              <w:t>NOC</w:t>
            </w:r>
            <w:r>
              <w:rPr>
                <w:rFonts w:hint="eastAsia" w:ascii="宋体" w:hAnsi="宋体" w:eastAsia="宋体"/>
                <w:sz w:val="24"/>
                <w:szCs w:val="24"/>
              </w:rPr>
              <w:t>全国比赛、市网站测评比赛、多媒体软件评比、电脑制作评比等各类省市级比赛；组织教师参加市级教育技术初级、教育技术中级、网管、省市级微课等各级培训，培训教干、教师</w:t>
            </w:r>
            <w:r>
              <w:rPr>
                <w:rFonts w:ascii="宋体" w:hAnsi="宋体" w:eastAsia="宋体"/>
                <w:sz w:val="24"/>
                <w:szCs w:val="24"/>
              </w:rPr>
              <w:t>1500</w:t>
            </w:r>
            <w:r>
              <w:rPr>
                <w:rFonts w:hint="eastAsia" w:ascii="宋体" w:hAnsi="宋体" w:eastAsia="宋体"/>
                <w:sz w:val="24"/>
                <w:szCs w:val="24"/>
              </w:rPr>
              <w:t>余人，合格率</w:t>
            </w:r>
            <w:r>
              <w:rPr>
                <w:rFonts w:ascii="宋体" w:hAnsi="宋体" w:eastAsia="宋体"/>
                <w:sz w:val="24"/>
                <w:szCs w:val="24"/>
              </w:rPr>
              <w:t>100%</w:t>
            </w:r>
            <w:r>
              <w:rPr>
                <w:rFonts w:hint="eastAsia" w:ascii="宋体" w:hAnsi="宋体" w:eastAsia="宋体"/>
                <w:sz w:val="24"/>
                <w:szCs w:val="24"/>
              </w:rPr>
              <w:t>；组织“连云区教师全员师德培训”，培训教师</w:t>
            </w:r>
            <w:r>
              <w:rPr>
                <w:rFonts w:ascii="宋体" w:hAnsi="宋体" w:eastAsia="宋体"/>
                <w:sz w:val="24"/>
                <w:szCs w:val="24"/>
              </w:rPr>
              <w:t>1400</w:t>
            </w:r>
            <w:r>
              <w:rPr>
                <w:rFonts w:hint="eastAsia" w:ascii="宋体" w:hAnsi="宋体" w:eastAsia="宋体"/>
                <w:sz w:val="24"/>
                <w:szCs w:val="24"/>
              </w:rPr>
              <w:t>余人，合格率</w:t>
            </w:r>
            <w:r>
              <w:rPr>
                <w:rFonts w:ascii="宋体" w:hAnsi="宋体" w:eastAsia="宋体"/>
                <w:sz w:val="24"/>
                <w:szCs w:val="24"/>
              </w:rPr>
              <w:t>100%</w:t>
            </w:r>
            <w:r>
              <w:rPr>
                <w:rFonts w:hint="eastAsia" w:ascii="宋体" w:hAnsi="宋体" w:eastAsia="宋体"/>
                <w:sz w:val="24"/>
                <w:szCs w:val="24"/>
              </w:rPr>
              <w:t>；遴选江苏省“引智培训”，并严格管理，活动取得圆满成功，</w:t>
            </w:r>
            <w:r>
              <w:rPr>
                <w:rFonts w:ascii="宋体" w:hAnsi="宋体" w:eastAsia="宋体"/>
                <w:sz w:val="24"/>
                <w:szCs w:val="24"/>
              </w:rPr>
              <w:t>60</w:t>
            </w:r>
            <w:r>
              <w:rPr>
                <w:rFonts w:hint="eastAsia" w:ascii="宋体" w:hAnsi="宋体" w:eastAsia="宋体"/>
                <w:sz w:val="24"/>
                <w:szCs w:val="24"/>
              </w:rPr>
              <w:t>名教师参训，合格率</w:t>
            </w:r>
            <w:r>
              <w:rPr>
                <w:rFonts w:ascii="宋体" w:hAnsi="宋体" w:eastAsia="宋体"/>
                <w:sz w:val="24"/>
                <w:szCs w:val="24"/>
              </w:rPr>
              <w:t>100%</w:t>
            </w:r>
            <w:r>
              <w:rPr>
                <w:rFonts w:hint="eastAsia" w:ascii="宋体" w:hAnsi="宋体" w:eastAsia="宋体"/>
                <w:sz w:val="24"/>
                <w:szCs w:val="24"/>
              </w:rPr>
              <w:t>；做好省厅“送培到市”学科培训工作，</w:t>
            </w:r>
            <w:r>
              <w:rPr>
                <w:rFonts w:ascii="宋体" w:hAnsi="宋体" w:eastAsia="宋体"/>
                <w:sz w:val="24"/>
                <w:szCs w:val="24"/>
              </w:rPr>
              <w:t>400</w:t>
            </w:r>
            <w:r>
              <w:rPr>
                <w:rFonts w:hint="eastAsia" w:ascii="宋体" w:hAnsi="宋体" w:eastAsia="宋体"/>
                <w:sz w:val="24"/>
                <w:szCs w:val="24"/>
              </w:rPr>
              <w:t>名教师参训，合格率</w:t>
            </w:r>
            <w:r>
              <w:rPr>
                <w:rFonts w:ascii="宋体" w:hAnsi="宋体" w:eastAsia="宋体"/>
                <w:sz w:val="24"/>
                <w:szCs w:val="24"/>
              </w:rPr>
              <w:t>100%</w:t>
            </w:r>
            <w:r>
              <w:rPr>
                <w:rFonts w:hint="eastAsia" w:ascii="宋体" w:hAnsi="宋体" w:eastAsia="宋体"/>
                <w:sz w:val="24"/>
                <w:szCs w:val="24"/>
              </w:rPr>
              <w:t>。</w:t>
            </w:r>
          </w:p>
          <w:p>
            <w:pPr>
              <w:adjustRightInd w:val="0"/>
              <w:snapToGrid w:val="0"/>
              <w:spacing w:line="480" w:lineRule="atLeast"/>
              <w:ind w:firstLine="480" w:firstLineChars="200"/>
              <w:rPr>
                <w:rFonts w:ascii="宋体" w:hAnsi="宋体" w:eastAsia="宋体"/>
                <w:b/>
                <w:bCs/>
                <w:sz w:val="24"/>
                <w:szCs w:val="24"/>
              </w:rPr>
            </w:pPr>
            <w:r>
              <w:rPr>
                <w:rFonts w:hint="eastAsia" w:ascii="宋体" w:hAnsi="宋体" w:eastAsia="宋体"/>
                <w:sz w:val="24"/>
                <w:szCs w:val="24"/>
              </w:rPr>
              <w:t>发展中心始终坚持把教科研训工作作为深化课程改革、推进素质教育的内在动力。近年来，在上级有关部门的正确领导下，以提高学校的教学质量为中心、以促进教师专业化发展为出发点，紧紧围绕十三五规划，在创新性、实效性、针对性上下功夫，开展了一些卓有成效的工作，承担省、市级重大教科研活动，并取得了较为突出的成绩。中心先后获得江苏省“教海探航”竞赛先进集体、江苏省“教海探航”“师陶杯”论文竞赛杰出贡献奖、连云港市基础教育内涵建设先进集体、连云港市教育现代化建设先进集体、连云港市义务教育教学管理先进单位、连云港市教师专业能力建设先进集体、连云港市科研工作先进集体、连云港市教科研推进工作先进单位、连云港市课堂教学改革先进集体、连云港市教师专业发展引领先进集体、连云港市教学研究先进集体、连云港市重大调研课题先进集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3" w:hRule="atLeast"/>
          <w:jc w:val="center"/>
        </w:trPr>
        <w:tc>
          <w:tcPr>
            <w:tcW w:w="648" w:type="dxa"/>
            <w:vAlign w:val="center"/>
          </w:tcPr>
          <w:p>
            <w:pPr>
              <w:jc w:val="center"/>
              <w:rPr>
                <w:rFonts w:ascii="宋体" w:hAnsi="宋体" w:eastAsia="宋体"/>
                <w:sz w:val="24"/>
                <w:szCs w:val="24"/>
              </w:rPr>
            </w:pPr>
            <w:r>
              <w:rPr>
                <w:rFonts w:hint="eastAsia" w:ascii="宋体" w:hAnsi="宋体" w:eastAsia="宋体"/>
                <w:sz w:val="24"/>
                <w:szCs w:val="24"/>
              </w:rPr>
              <w:t>支撑材料</w:t>
            </w:r>
          </w:p>
          <w:p>
            <w:pPr>
              <w:jc w:val="center"/>
              <w:rPr>
                <w:rFonts w:ascii="宋体" w:hAnsi="宋体" w:eastAsia="宋体"/>
                <w:sz w:val="24"/>
                <w:szCs w:val="24"/>
              </w:rPr>
            </w:pPr>
            <w:r>
              <w:rPr>
                <w:rFonts w:hint="eastAsia" w:ascii="宋体" w:hAnsi="宋体" w:eastAsia="宋体"/>
                <w:sz w:val="24"/>
                <w:szCs w:val="24"/>
              </w:rPr>
              <w:t>名称</w:t>
            </w:r>
          </w:p>
        </w:tc>
        <w:tc>
          <w:tcPr>
            <w:tcW w:w="8122" w:type="dxa"/>
            <w:gridSpan w:val="2"/>
            <w:vAlign w:val="center"/>
          </w:tcPr>
          <w:p>
            <w:pPr>
              <w:spacing w:line="480" w:lineRule="exact"/>
              <w:rPr>
                <w:rFonts w:ascii="宋体" w:hAnsi="宋体" w:eastAsia="宋体" w:cs="宋体"/>
                <w:sz w:val="24"/>
                <w:szCs w:val="24"/>
              </w:rPr>
            </w:pPr>
          </w:p>
          <w:p>
            <w:pPr>
              <w:spacing w:line="480" w:lineRule="exact"/>
              <w:ind w:left="610" w:hanging="609" w:hangingChars="254"/>
              <w:rPr>
                <w:rFonts w:ascii="宋体" w:hAnsi="宋体" w:eastAsia="宋体" w:cs="宋体"/>
                <w:sz w:val="24"/>
                <w:szCs w:val="24"/>
              </w:rPr>
            </w:pPr>
            <w:r>
              <w:rPr>
                <w:rFonts w:ascii="宋体" w:hAnsi="宋体" w:eastAsia="宋体" w:cs="宋体"/>
                <w:sz w:val="24"/>
                <w:szCs w:val="24"/>
              </w:rPr>
              <w:t xml:space="preserve">29.1 </w:t>
            </w:r>
            <w:r>
              <w:rPr>
                <w:rFonts w:hint="eastAsia" w:ascii="宋体" w:hAnsi="宋体" w:eastAsia="宋体" w:cs="宋体"/>
                <w:sz w:val="24"/>
                <w:szCs w:val="24"/>
              </w:rPr>
              <w:t>连云区教师发展中心为政府及有关行政部门提供政策咨询的建议、报告等材料</w:t>
            </w:r>
          </w:p>
          <w:p>
            <w:pPr>
              <w:spacing w:line="480" w:lineRule="exact"/>
              <w:rPr>
                <w:rFonts w:ascii="宋体" w:hAnsi="宋体" w:eastAsia="宋体" w:cs="宋体"/>
                <w:sz w:val="24"/>
                <w:szCs w:val="24"/>
              </w:rPr>
            </w:pPr>
            <w:r>
              <w:rPr>
                <w:rFonts w:ascii="宋体" w:hAnsi="宋体" w:eastAsia="宋体" w:cs="宋体"/>
                <w:sz w:val="24"/>
                <w:szCs w:val="24"/>
              </w:rPr>
              <w:t xml:space="preserve">29.2 </w:t>
            </w:r>
            <w:r>
              <w:rPr>
                <w:rFonts w:hint="eastAsia" w:ascii="宋体" w:hAnsi="宋体" w:eastAsia="宋体" w:cs="宋体"/>
                <w:sz w:val="24"/>
                <w:szCs w:val="24"/>
              </w:rPr>
              <w:t>连云区教师发展中心完成上级交办的其他工作的总结材料</w:t>
            </w:r>
            <w:r>
              <w:rPr>
                <w:rFonts w:ascii="宋体" w:hAnsi="宋体" w:eastAsia="宋体" w:cs="宋体"/>
                <w:sz w:val="24"/>
                <w:szCs w:val="24"/>
              </w:rPr>
              <w:t xml:space="preserve">  </w:t>
            </w:r>
          </w:p>
          <w:p>
            <w:pPr>
              <w:spacing w:line="480" w:lineRule="exact"/>
              <w:rPr>
                <w:rFonts w:ascii="宋体" w:hAnsi="宋体" w:eastAsia="宋体" w:cs="宋体"/>
                <w:sz w:val="24"/>
                <w:szCs w:val="24"/>
              </w:rPr>
            </w:pPr>
            <w:r>
              <w:rPr>
                <w:rFonts w:ascii="宋体" w:hAnsi="宋体" w:eastAsia="宋体" w:cs="宋体"/>
                <w:sz w:val="24"/>
                <w:szCs w:val="24"/>
              </w:rPr>
              <w:t xml:space="preserve">29.3 </w:t>
            </w:r>
            <w:r>
              <w:rPr>
                <w:rFonts w:hint="eastAsia" w:ascii="宋体" w:hAnsi="宋体" w:eastAsia="宋体" w:cs="宋体"/>
                <w:sz w:val="24"/>
                <w:szCs w:val="24"/>
              </w:rPr>
              <w:t>连云区教师发展中心为教育活动提供现场的相关材料</w:t>
            </w:r>
          </w:p>
          <w:p>
            <w:pPr>
              <w:spacing w:line="480" w:lineRule="exact"/>
              <w:rPr>
                <w:rFonts w:ascii="宋体" w:hAnsi="宋体" w:eastAsia="宋体" w:cs="宋体"/>
                <w:sz w:val="24"/>
                <w:szCs w:val="24"/>
              </w:rPr>
            </w:pPr>
            <w:r>
              <w:rPr>
                <w:rFonts w:ascii="宋体" w:hAnsi="宋体" w:eastAsia="宋体" w:cs="宋体"/>
                <w:sz w:val="24"/>
                <w:szCs w:val="24"/>
              </w:rPr>
              <w:t xml:space="preserve">29.4 </w:t>
            </w:r>
            <w:r>
              <w:rPr>
                <w:rFonts w:hint="eastAsia" w:ascii="宋体" w:hAnsi="宋体" w:eastAsia="宋体" w:cs="宋体"/>
                <w:sz w:val="24"/>
                <w:szCs w:val="24"/>
              </w:rPr>
              <w:t>连云区教师发展中心与其他地区教育考察团交流的相关材料</w:t>
            </w:r>
          </w:p>
          <w:p>
            <w:pPr>
              <w:spacing w:line="480" w:lineRule="exact"/>
              <w:rPr>
                <w:rFonts w:ascii="宋体" w:hAnsi="宋体" w:eastAsia="宋体" w:cs="宋体"/>
                <w:sz w:val="24"/>
                <w:szCs w:val="24"/>
              </w:rPr>
            </w:pPr>
            <w:r>
              <w:rPr>
                <w:rFonts w:ascii="宋体" w:hAnsi="宋体" w:eastAsia="宋体" w:cs="宋体"/>
                <w:sz w:val="24"/>
                <w:szCs w:val="24"/>
              </w:rPr>
              <w:t xml:space="preserve">29.5 </w:t>
            </w:r>
            <w:r>
              <w:rPr>
                <w:rFonts w:hint="eastAsia" w:ascii="宋体" w:hAnsi="宋体" w:eastAsia="宋体" w:cs="宋体"/>
                <w:sz w:val="24"/>
                <w:szCs w:val="24"/>
              </w:rPr>
              <w:t>连云区教师发展中心年度工作计划、总结</w:t>
            </w:r>
          </w:p>
          <w:p>
            <w:pPr>
              <w:spacing w:line="480" w:lineRule="exact"/>
              <w:rPr>
                <w:rFonts w:ascii="宋体" w:hAnsi="宋体" w:eastAsia="宋体" w:cs="宋体"/>
                <w:sz w:val="24"/>
                <w:szCs w:val="24"/>
              </w:rPr>
            </w:pPr>
            <w:r>
              <w:rPr>
                <w:rFonts w:ascii="宋体" w:hAnsi="宋体" w:eastAsia="宋体" w:cs="宋体"/>
                <w:sz w:val="24"/>
                <w:szCs w:val="24"/>
              </w:rPr>
              <w:t xml:space="preserve">29.6 </w:t>
            </w:r>
            <w:r>
              <w:rPr>
                <w:rFonts w:hint="eastAsia" w:ascii="宋体" w:hAnsi="宋体" w:eastAsia="宋体" w:cs="宋体"/>
                <w:sz w:val="24"/>
                <w:szCs w:val="24"/>
              </w:rPr>
              <w:t>连云区教师发展中心年度考核获奖等相关材料</w:t>
            </w:r>
          </w:p>
          <w:p>
            <w:pPr>
              <w:spacing w:line="480" w:lineRule="exact"/>
              <w:rPr>
                <w:rFonts w:ascii="宋体" w:hAnsi="宋体" w:eastAsia="宋体"/>
                <w:sz w:val="24"/>
                <w:szCs w:val="24"/>
              </w:rPr>
            </w:pPr>
          </w:p>
          <w:p>
            <w:pPr>
              <w:spacing w:line="480" w:lineRule="exact"/>
              <w:rPr>
                <w:rFonts w:ascii="宋体" w:hAnsi="宋体" w:eastAsia="宋体"/>
                <w:sz w:val="24"/>
                <w:szCs w:val="24"/>
              </w:rPr>
            </w:pPr>
          </w:p>
          <w:p>
            <w:pPr>
              <w:spacing w:line="480" w:lineRule="exact"/>
              <w:rPr>
                <w:rFonts w:ascii="宋体" w:hAnsi="宋体" w:eastAsia="宋体"/>
                <w:sz w:val="24"/>
                <w:szCs w:val="24"/>
              </w:rPr>
            </w:pPr>
          </w:p>
          <w:p>
            <w:pPr>
              <w:spacing w:line="480" w:lineRule="exact"/>
              <w:rPr>
                <w:rFonts w:ascii="宋体" w:hAnsi="宋体" w:eastAsia="宋体"/>
                <w:sz w:val="24"/>
                <w:szCs w:val="24"/>
              </w:rPr>
            </w:pPr>
          </w:p>
          <w:p>
            <w:pPr>
              <w:spacing w:line="480" w:lineRule="exact"/>
              <w:rPr>
                <w:rFonts w:ascii="宋体" w:hAnsi="宋体" w:eastAsia="宋体"/>
                <w:sz w:val="24"/>
                <w:szCs w:val="24"/>
              </w:rPr>
            </w:pPr>
          </w:p>
          <w:p>
            <w:pPr>
              <w:spacing w:line="480" w:lineRule="exact"/>
              <w:rPr>
                <w:rFonts w:ascii="宋体" w:hAnsi="宋体" w:eastAsia="宋体"/>
                <w:sz w:val="24"/>
                <w:szCs w:val="24"/>
              </w:rPr>
            </w:pPr>
          </w:p>
        </w:tc>
      </w:tr>
    </w:tbl>
    <w:p>
      <w:pPr>
        <w:widowControl/>
        <w:jc w:val="left"/>
        <w:rPr>
          <w:rFonts w:ascii="宋体" w:hAnsi="宋体" w:eastAsia="宋体"/>
          <w:sz w:val="24"/>
          <w:szCs w:val="24"/>
        </w:rPr>
      </w:pPr>
      <w:r>
        <w:rPr>
          <w:rFonts w:ascii="宋体" w:hAnsi="宋体" w:eastAsia="宋体"/>
          <w:sz w:val="24"/>
          <w:szCs w:val="24"/>
        </w:rPr>
        <w:br w:type="page"/>
      </w:r>
    </w:p>
    <w:tbl>
      <w:tblPr>
        <w:tblStyle w:val="13"/>
        <w:tblW w:w="8520" w:type="dxa"/>
        <w:tblInd w:w="0" w:type="dxa"/>
        <w:tblLayout w:type="fixed"/>
        <w:tblCellMar>
          <w:top w:w="0" w:type="dxa"/>
          <w:left w:w="10" w:type="dxa"/>
          <w:bottom w:w="0" w:type="dxa"/>
          <w:right w:w="10" w:type="dxa"/>
        </w:tblCellMar>
      </w:tblPr>
      <w:tblGrid>
        <w:gridCol w:w="642"/>
        <w:gridCol w:w="6318"/>
        <w:gridCol w:w="1560"/>
      </w:tblGrid>
      <w:tr>
        <w:tblPrEx>
          <w:tblCellMar>
            <w:top w:w="0" w:type="dxa"/>
            <w:left w:w="10" w:type="dxa"/>
            <w:bottom w:w="0" w:type="dxa"/>
            <w:right w:w="10" w:type="dxa"/>
          </w:tblCellMar>
        </w:tblPrEx>
        <w:trPr>
          <w:trHeight w:val="607" w:hRule="atLeast"/>
        </w:trPr>
        <w:tc>
          <w:tcPr>
            <w:tcW w:w="6960" w:type="dxa"/>
            <w:gridSpan w:val="2"/>
            <w:tcBorders>
              <w:top w:val="single" w:color="000000" w:sz="4" w:space="0"/>
              <w:left w:val="single" w:color="000000" w:sz="4" w:space="0"/>
              <w:bottom w:val="single" w:color="000000" w:sz="4" w:space="0"/>
              <w:right w:val="single" w:color="000000" w:sz="2" w:space="0"/>
            </w:tcBorders>
            <w:shd w:val="clear" w:color="auto" w:fill="FFFFFF"/>
            <w:tcMar>
              <w:top w:w="0" w:type="dxa"/>
              <w:left w:w="108" w:type="dxa"/>
              <w:bottom w:w="0" w:type="dxa"/>
              <w:right w:w="108" w:type="dxa"/>
            </w:tcMar>
            <w:vAlign w:val="center"/>
          </w:tcPr>
          <w:p>
            <w:pPr>
              <w:jc w:val="center"/>
              <w:rPr>
                <w:rFonts w:ascii="宋体" w:hAnsi="宋体" w:eastAsia="宋体"/>
                <w:color w:val="000000"/>
                <w:sz w:val="24"/>
                <w:szCs w:val="24"/>
              </w:rPr>
            </w:pPr>
            <w:r>
              <w:rPr>
                <w:rFonts w:hint="eastAsia" w:ascii="宋体" w:hAnsi="宋体" w:eastAsia="宋体"/>
                <w:b/>
                <w:bCs/>
                <w:color w:val="000000"/>
                <w:sz w:val="24"/>
                <w:szCs w:val="24"/>
              </w:rPr>
              <w:t>特色创新</w:t>
            </w:r>
            <w:r>
              <w:rPr>
                <w:rFonts w:ascii="宋体" w:hAnsi="宋体" w:eastAsia="宋体"/>
                <w:bCs/>
                <w:color w:val="000000"/>
                <w:sz w:val="24"/>
                <w:szCs w:val="24"/>
              </w:rPr>
              <w:t>——</w:t>
            </w:r>
            <w:r>
              <w:rPr>
                <w:rFonts w:hint="eastAsia" w:ascii="宋体" w:hAnsi="宋体" w:eastAsia="宋体"/>
                <w:bCs/>
                <w:color w:val="000000"/>
                <w:sz w:val="24"/>
                <w:szCs w:val="24"/>
              </w:rPr>
              <w:t>特色创新</w:t>
            </w:r>
          </w:p>
        </w:tc>
        <w:tc>
          <w:tcPr>
            <w:tcW w:w="1560"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jc w:val="center"/>
              <w:rPr>
                <w:rFonts w:ascii="宋体" w:hAnsi="宋体" w:eastAsia="宋体"/>
                <w:color w:val="000000"/>
                <w:sz w:val="24"/>
                <w:szCs w:val="24"/>
              </w:rPr>
            </w:pPr>
            <w:r>
              <w:rPr>
                <w:rFonts w:hint="eastAsia" w:ascii="宋体" w:hAnsi="宋体" w:eastAsia="宋体"/>
                <w:b/>
                <w:bCs/>
                <w:color w:val="000000"/>
                <w:sz w:val="24"/>
                <w:szCs w:val="24"/>
              </w:rPr>
              <w:t>特色创新</w:t>
            </w:r>
          </w:p>
        </w:tc>
      </w:tr>
      <w:tr>
        <w:tblPrEx>
          <w:tblCellMar>
            <w:top w:w="0" w:type="dxa"/>
            <w:left w:w="10" w:type="dxa"/>
            <w:bottom w:w="0" w:type="dxa"/>
            <w:right w:w="10" w:type="dxa"/>
          </w:tblCellMar>
        </w:tblPrEx>
        <w:trPr>
          <w:trHeight w:val="1082" w:hRule="atLeast"/>
        </w:trPr>
        <w:tc>
          <w:tcPr>
            <w:tcW w:w="6960" w:type="dxa"/>
            <w:gridSpan w:val="2"/>
            <w:tcBorders>
              <w:top w:val="single" w:color="000000" w:sz="4" w:space="0"/>
              <w:left w:val="single" w:color="000000" w:sz="4" w:space="0"/>
              <w:bottom w:val="single" w:color="000000" w:sz="4" w:space="0"/>
              <w:right w:val="single" w:color="000000" w:sz="2" w:space="0"/>
            </w:tcBorders>
            <w:shd w:val="clear" w:color="auto" w:fill="FFFFFF"/>
            <w:tcMar>
              <w:top w:w="0" w:type="dxa"/>
              <w:left w:w="108" w:type="dxa"/>
              <w:bottom w:w="0" w:type="dxa"/>
              <w:right w:w="108" w:type="dxa"/>
            </w:tcMar>
            <w:vAlign w:val="center"/>
          </w:tcPr>
          <w:p>
            <w:pPr>
              <w:ind w:firstLine="480"/>
              <w:rPr>
                <w:rFonts w:ascii="宋体" w:hAnsi="宋体" w:eastAsia="宋体"/>
                <w:color w:val="000000"/>
                <w:sz w:val="24"/>
                <w:szCs w:val="24"/>
              </w:rPr>
            </w:pPr>
            <w:r>
              <w:rPr>
                <w:rFonts w:ascii="宋体" w:hAnsi="宋体" w:eastAsia="宋体"/>
                <w:color w:val="000000"/>
                <w:sz w:val="24"/>
                <w:szCs w:val="24"/>
              </w:rPr>
              <w:t>30.</w:t>
            </w:r>
            <w:r>
              <w:rPr>
                <w:rFonts w:hint="eastAsia" w:ascii="宋体" w:hAnsi="宋体" w:eastAsia="宋体"/>
                <w:color w:val="000000"/>
                <w:sz w:val="24"/>
                <w:szCs w:val="24"/>
              </w:rPr>
              <w:t>中心建设形成特色，在省内起到示范辐射作用，在同行内具有一定影响；在理念、内容、方法、途径、模式等方面有创新，形成可供借鉴的经验和成果。</w:t>
            </w:r>
          </w:p>
        </w:tc>
        <w:tc>
          <w:tcPr>
            <w:tcW w:w="1560"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jc w:val="center"/>
              <w:rPr>
                <w:rFonts w:ascii="宋体" w:hAnsi="宋体" w:eastAsia="宋体"/>
                <w:color w:val="000000"/>
                <w:sz w:val="24"/>
                <w:szCs w:val="24"/>
              </w:rPr>
            </w:pPr>
            <w:r>
              <w:rPr>
                <w:rFonts w:ascii="宋体" w:hAnsi="宋体" w:eastAsia="宋体"/>
                <w:color w:val="000000"/>
                <w:sz w:val="24"/>
                <w:szCs w:val="24"/>
              </w:rPr>
              <w:t>4.5</w:t>
            </w:r>
            <w:r>
              <w:rPr>
                <w:rFonts w:hint="eastAsia" w:ascii="宋体" w:hAnsi="宋体" w:eastAsia="宋体"/>
                <w:color w:val="000000"/>
                <w:sz w:val="24"/>
                <w:szCs w:val="24"/>
              </w:rPr>
              <w:t>分</w:t>
            </w:r>
          </w:p>
        </w:tc>
      </w:tr>
      <w:tr>
        <w:tblPrEx>
          <w:tblCellMar>
            <w:top w:w="0" w:type="dxa"/>
            <w:left w:w="10" w:type="dxa"/>
            <w:bottom w:w="0" w:type="dxa"/>
            <w:right w:w="10" w:type="dxa"/>
          </w:tblCellMar>
        </w:tblPrEx>
        <w:trPr>
          <w:trHeight w:val="3624" w:hRule="atLeast"/>
        </w:trPr>
        <w:tc>
          <w:tcPr>
            <w:tcW w:w="64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396" w:lineRule="auto"/>
              <w:jc w:val="center"/>
              <w:rPr>
                <w:rFonts w:ascii="宋体" w:hAnsi="宋体" w:eastAsia="宋体"/>
                <w:color w:val="000000"/>
                <w:sz w:val="24"/>
                <w:szCs w:val="24"/>
              </w:rPr>
            </w:pPr>
          </w:p>
          <w:p>
            <w:pPr>
              <w:spacing w:line="396" w:lineRule="auto"/>
              <w:jc w:val="center"/>
              <w:rPr>
                <w:rFonts w:ascii="宋体" w:hAnsi="宋体" w:eastAsia="宋体"/>
                <w:color w:val="000000"/>
                <w:sz w:val="24"/>
                <w:szCs w:val="24"/>
              </w:rPr>
            </w:pPr>
            <w:r>
              <w:rPr>
                <w:rFonts w:hint="eastAsia" w:ascii="宋体" w:hAnsi="宋体" w:eastAsia="宋体"/>
                <w:color w:val="000000"/>
                <w:sz w:val="24"/>
                <w:szCs w:val="24"/>
              </w:rPr>
              <w:t>自</w:t>
            </w:r>
          </w:p>
          <w:p>
            <w:pPr>
              <w:spacing w:line="396" w:lineRule="auto"/>
              <w:jc w:val="center"/>
              <w:rPr>
                <w:rFonts w:ascii="宋体" w:hAnsi="宋体" w:eastAsia="宋体"/>
                <w:color w:val="000000"/>
                <w:sz w:val="24"/>
                <w:szCs w:val="24"/>
              </w:rPr>
            </w:pPr>
          </w:p>
          <w:p>
            <w:pPr>
              <w:spacing w:line="396" w:lineRule="auto"/>
              <w:jc w:val="center"/>
              <w:rPr>
                <w:rFonts w:ascii="宋体" w:hAnsi="宋体" w:eastAsia="宋体"/>
                <w:color w:val="000000"/>
                <w:sz w:val="24"/>
                <w:szCs w:val="24"/>
              </w:rPr>
            </w:pPr>
            <w:r>
              <w:rPr>
                <w:rFonts w:hint="eastAsia" w:ascii="宋体" w:hAnsi="宋体" w:eastAsia="宋体"/>
                <w:color w:val="000000"/>
                <w:sz w:val="24"/>
                <w:szCs w:val="24"/>
              </w:rPr>
              <w:t>我</w:t>
            </w:r>
          </w:p>
          <w:p>
            <w:pPr>
              <w:spacing w:line="396" w:lineRule="auto"/>
              <w:jc w:val="center"/>
              <w:rPr>
                <w:rFonts w:ascii="宋体" w:hAnsi="宋体" w:eastAsia="宋体"/>
                <w:color w:val="000000"/>
                <w:sz w:val="24"/>
                <w:szCs w:val="24"/>
              </w:rPr>
            </w:pPr>
          </w:p>
          <w:p>
            <w:pPr>
              <w:spacing w:line="396" w:lineRule="auto"/>
              <w:jc w:val="center"/>
              <w:rPr>
                <w:rFonts w:ascii="宋体" w:hAnsi="宋体" w:eastAsia="宋体"/>
                <w:color w:val="000000"/>
                <w:sz w:val="24"/>
                <w:szCs w:val="24"/>
              </w:rPr>
            </w:pPr>
            <w:r>
              <w:rPr>
                <w:rFonts w:hint="eastAsia" w:ascii="宋体" w:hAnsi="宋体" w:eastAsia="宋体"/>
                <w:color w:val="000000"/>
                <w:sz w:val="24"/>
                <w:szCs w:val="24"/>
              </w:rPr>
              <w:t>评</w:t>
            </w:r>
          </w:p>
          <w:p>
            <w:pPr>
              <w:spacing w:line="396" w:lineRule="auto"/>
              <w:jc w:val="center"/>
              <w:rPr>
                <w:rFonts w:ascii="宋体" w:hAnsi="宋体" w:eastAsia="宋体"/>
                <w:color w:val="000000"/>
                <w:sz w:val="24"/>
                <w:szCs w:val="24"/>
              </w:rPr>
            </w:pPr>
          </w:p>
          <w:p>
            <w:pPr>
              <w:spacing w:line="396" w:lineRule="auto"/>
              <w:jc w:val="center"/>
              <w:rPr>
                <w:rFonts w:ascii="宋体" w:hAnsi="宋体" w:eastAsia="宋体"/>
                <w:color w:val="000000"/>
                <w:sz w:val="24"/>
                <w:szCs w:val="24"/>
              </w:rPr>
            </w:pPr>
            <w:r>
              <w:rPr>
                <w:rFonts w:hint="eastAsia" w:ascii="宋体" w:hAnsi="宋体" w:eastAsia="宋体"/>
                <w:color w:val="000000"/>
                <w:sz w:val="24"/>
                <w:szCs w:val="24"/>
              </w:rPr>
              <w:t>价</w:t>
            </w:r>
          </w:p>
        </w:tc>
        <w:tc>
          <w:tcPr>
            <w:tcW w:w="7878" w:type="dxa"/>
            <w:gridSpan w:val="2"/>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中心沿“兼容并包·知行并举”的精神，四位一体，统筹兼顾，互动融通，加快整合，强化效能，因需设训，形成三段式一体化研训模型，促进教师“全人成长”。</w:t>
            </w:r>
          </w:p>
          <w:p>
            <w:pPr>
              <w:spacing w:line="360" w:lineRule="auto"/>
              <w:ind w:firstLine="482" w:firstLineChars="200"/>
              <w:jc w:val="left"/>
              <w:rPr>
                <w:rFonts w:ascii="宋体" w:hAnsi="宋体" w:eastAsia="宋体"/>
                <w:b/>
                <w:sz w:val="24"/>
                <w:szCs w:val="24"/>
              </w:rPr>
            </w:pPr>
            <w:r>
              <w:rPr>
                <w:rFonts w:hint="eastAsia" w:ascii="宋体" w:hAnsi="宋体" w:eastAsia="宋体"/>
                <w:b/>
                <w:sz w:val="24"/>
                <w:szCs w:val="24"/>
              </w:rPr>
              <w:t>一、四位一体，互动融通，创新教师发展新举措</w:t>
            </w:r>
          </w:p>
          <w:p>
            <w:pPr>
              <w:spacing w:line="360" w:lineRule="auto"/>
              <w:ind w:firstLine="482" w:firstLineChars="200"/>
              <w:jc w:val="left"/>
              <w:rPr>
                <w:rFonts w:ascii="宋体" w:hAnsi="宋体" w:eastAsia="宋体"/>
                <w:b/>
                <w:color w:val="000000"/>
                <w:sz w:val="24"/>
                <w:szCs w:val="24"/>
              </w:rPr>
            </w:pPr>
            <w:r>
              <w:rPr>
                <w:rFonts w:hint="eastAsia" w:ascii="宋体" w:hAnsi="宋体" w:eastAsia="宋体"/>
                <w:b/>
                <w:color w:val="000000"/>
                <w:sz w:val="24"/>
                <w:szCs w:val="24"/>
              </w:rPr>
              <w:t>（一）加快融合，创新研训机制</w:t>
            </w:r>
          </w:p>
          <w:p>
            <w:pPr>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中心实行目标管理，强化四位一体，注重并加强各部门总体目标与职能目标的兼容，形成“统筹兼顾、互动融通、因需设训”工作机制。根据发展规划，制订部门规划，明确目标任务及实施路径。根据整合要求，完善工作制度，实行规范管理。根据职能要求，主体与部门共同完成协作项目。根据质量要求，坚持从项目导向、实效、规范等方面遴选，加强课程建设、课堂改革、教学评价、研训模型等重点问题研究。根据机制要求，依托校本及联片、名特优教师、工作室、省市人才培养项目等采取分类与集中、全员与分层、线上与线下、自主与互助相结合等形式，助推专业及拔尖人才成长。</w:t>
            </w:r>
          </w:p>
          <w:p>
            <w:pPr>
              <w:spacing w:line="360" w:lineRule="auto"/>
              <w:ind w:firstLine="482" w:firstLineChars="200"/>
              <w:jc w:val="left"/>
              <w:rPr>
                <w:rFonts w:ascii="宋体" w:hAnsi="宋体" w:eastAsia="宋体"/>
                <w:b/>
                <w:color w:val="000000"/>
                <w:sz w:val="24"/>
                <w:szCs w:val="24"/>
              </w:rPr>
            </w:pPr>
            <w:r>
              <w:rPr>
                <w:rFonts w:ascii="宋体" w:hAnsi="宋体" w:eastAsia="宋体"/>
                <w:b/>
                <w:color w:val="000000"/>
                <w:sz w:val="24"/>
                <w:szCs w:val="24"/>
              </w:rPr>
              <w:t>(</w:t>
            </w:r>
            <w:r>
              <w:rPr>
                <w:rFonts w:hint="eastAsia" w:ascii="宋体" w:hAnsi="宋体" w:eastAsia="宋体"/>
                <w:b/>
                <w:color w:val="000000"/>
                <w:sz w:val="24"/>
                <w:szCs w:val="24"/>
              </w:rPr>
              <w:t>二</w:t>
            </w:r>
            <w:r>
              <w:rPr>
                <w:rFonts w:ascii="宋体" w:hAnsi="宋体" w:eastAsia="宋体"/>
                <w:b/>
                <w:color w:val="000000"/>
                <w:sz w:val="24"/>
                <w:szCs w:val="24"/>
              </w:rPr>
              <w:t>)</w:t>
            </w:r>
            <w:r>
              <w:rPr>
                <w:rFonts w:hint="eastAsia" w:ascii="宋体" w:hAnsi="宋体" w:eastAsia="宋体"/>
                <w:b/>
                <w:color w:val="000000"/>
                <w:sz w:val="24"/>
                <w:szCs w:val="24"/>
              </w:rPr>
              <w:t>健全网络，创新研训模式</w:t>
            </w:r>
          </w:p>
          <w:p>
            <w:pPr>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中心强化顶层设计，构建全覆盖研修网络，坚持项目与校本、专题化与序列化结合，创新研训路径，形成“三段式”一体化模型，先全方位多维诊断，然后采取“三主”跟进（项目主导、课堂主渠、课程主驱）策略，最后推广辐射品牌成果。</w:t>
            </w:r>
          </w:p>
          <w:p>
            <w:pPr>
              <w:spacing w:line="360" w:lineRule="auto"/>
              <w:ind w:firstLine="482" w:firstLineChars="200"/>
              <w:rPr>
                <w:rFonts w:ascii="宋体" w:hAnsi="宋体" w:eastAsia="宋体"/>
                <w:color w:val="000000"/>
                <w:sz w:val="24"/>
                <w:szCs w:val="24"/>
              </w:rPr>
            </w:pPr>
            <w:r>
              <w:rPr>
                <w:rFonts w:hint="eastAsia" w:ascii="宋体" w:hAnsi="宋体" w:eastAsia="宋体"/>
                <w:b/>
                <w:color w:val="000000"/>
                <w:sz w:val="24"/>
                <w:szCs w:val="24"/>
              </w:rPr>
              <w:t>多维诊断。</w:t>
            </w:r>
            <w:r>
              <w:rPr>
                <w:rFonts w:hint="eastAsia" w:ascii="宋体" w:hAnsi="宋体" w:eastAsia="宋体"/>
                <w:color w:val="000000"/>
                <w:sz w:val="24"/>
                <w:szCs w:val="24"/>
              </w:rPr>
              <w:t>形成“四循环”研修模式，即需求调研</w:t>
            </w:r>
            <w:r>
              <w:rPr>
                <w:rFonts w:ascii="宋体" w:hAnsi="宋体" w:eastAsia="宋体"/>
                <w:color w:val="000000"/>
                <w:sz w:val="24"/>
                <w:szCs w:val="24"/>
              </w:rPr>
              <w:t>-</w:t>
            </w:r>
            <w:r>
              <w:rPr>
                <w:rFonts w:hint="eastAsia" w:ascii="宋体" w:hAnsi="宋体" w:eastAsia="宋体"/>
                <w:color w:val="000000"/>
                <w:sz w:val="24"/>
                <w:szCs w:val="24"/>
              </w:rPr>
              <w:t>多维诊断</w:t>
            </w:r>
            <w:r>
              <w:rPr>
                <w:rFonts w:ascii="宋体" w:hAnsi="宋体" w:eastAsia="宋体"/>
                <w:color w:val="000000"/>
                <w:sz w:val="24"/>
                <w:szCs w:val="24"/>
              </w:rPr>
              <w:t>-</w:t>
            </w:r>
            <w:r>
              <w:rPr>
                <w:rFonts w:hint="eastAsia" w:ascii="宋体" w:hAnsi="宋体" w:eastAsia="宋体"/>
                <w:color w:val="000000"/>
                <w:sz w:val="24"/>
                <w:szCs w:val="24"/>
              </w:rPr>
              <w:t>问题驱动</w:t>
            </w:r>
            <w:r>
              <w:rPr>
                <w:rFonts w:ascii="宋体" w:hAnsi="宋体" w:eastAsia="宋体"/>
                <w:color w:val="000000"/>
                <w:sz w:val="24"/>
                <w:szCs w:val="24"/>
              </w:rPr>
              <w:t>-</w:t>
            </w:r>
            <w:r>
              <w:rPr>
                <w:rFonts w:hint="eastAsia" w:ascii="宋体" w:hAnsi="宋体" w:eastAsia="宋体"/>
                <w:color w:val="000000"/>
                <w:sz w:val="24"/>
                <w:szCs w:val="24"/>
              </w:rPr>
              <w:t>策略应用。研训前进行调研，</w:t>
            </w:r>
            <w:r>
              <w:rPr>
                <w:rFonts w:hint="eastAsia" w:ascii="宋体" w:hAnsi="宋体" w:eastAsia="宋体"/>
                <w:color w:val="000000"/>
                <w:kern w:val="0"/>
                <w:sz w:val="24"/>
                <w:szCs w:val="24"/>
              </w:rPr>
              <w:t>加强对常态课堂把脉问诊，发现亟待解决的问题及长期存在的难题，结合学科本质规律与研究动态，分析与筛选，</w:t>
            </w:r>
            <w:r>
              <w:rPr>
                <w:rFonts w:hint="eastAsia" w:ascii="宋体" w:hAnsi="宋体" w:eastAsia="宋体"/>
                <w:color w:val="000000"/>
                <w:sz w:val="24"/>
                <w:szCs w:val="24"/>
              </w:rPr>
              <w:t>形成研训项目；项目过程中抓住影响问题的关键因素从多维度再分析诊断；反复多轮磋商中聚焦目标，问题驱动，在互动中明晰成因，进一步思维碰撞中探析解决思路，形成策略加以应用。应用策略施行过程中又会产生新问题，则进行新一轮研讨，做到研调一体、</w:t>
            </w:r>
            <w:r>
              <w:rPr>
                <w:rFonts w:hint="eastAsia" w:ascii="宋体" w:hAnsi="宋体" w:eastAsia="宋体"/>
                <w:color w:val="000000"/>
                <w:kern w:val="0"/>
                <w:sz w:val="24"/>
                <w:szCs w:val="24"/>
              </w:rPr>
              <w:t>研训一体、研教一体、研论一体、研学一体，</w:t>
            </w:r>
            <w:r>
              <w:rPr>
                <w:rFonts w:hint="eastAsia" w:ascii="宋体" w:hAnsi="宋体" w:eastAsia="宋体"/>
                <w:color w:val="000000"/>
                <w:sz w:val="24"/>
                <w:szCs w:val="24"/>
              </w:rPr>
              <w:t>从而形成这阶段四循环结构。</w:t>
            </w:r>
          </w:p>
          <w:p>
            <w:pPr>
              <w:spacing w:line="360" w:lineRule="auto"/>
              <w:ind w:firstLine="482" w:firstLineChars="200"/>
              <w:rPr>
                <w:rFonts w:ascii="宋体" w:hAnsi="宋体" w:eastAsia="宋体"/>
                <w:color w:val="000000"/>
                <w:kern w:val="0"/>
                <w:sz w:val="24"/>
                <w:szCs w:val="24"/>
              </w:rPr>
            </w:pPr>
            <w:r>
              <w:rPr>
                <w:rFonts w:hint="eastAsia" w:ascii="宋体" w:hAnsi="宋体" w:eastAsia="宋体"/>
                <w:b/>
                <w:color w:val="000000"/>
                <w:kern w:val="0"/>
                <w:sz w:val="24"/>
                <w:szCs w:val="24"/>
              </w:rPr>
              <w:t>“三主”跟进。</w:t>
            </w:r>
            <w:r>
              <w:rPr>
                <w:rFonts w:hint="eastAsia" w:ascii="宋体" w:hAnsi="宋体" w:eastAsia="宋体"/>
                <w:color w:val="000000"/>
                <w:kern w:val="0"/>
                <w:sz w:val="24"/>
                <w:szCs w:val="24"/>
              </w:rPr>
              <w:t>通过主导项目，立足</w:t>
            </w:r>
            <w:r>
              <w:rPr>
                <w:rFonts w:hint="eastAsia" w:ascii="宋体" w:hAnsi="宋体" w:eastAsia="宋体"/>
                <w:color w:val="000000"/>
                <w:sz w:val="24"/>
                <w:szCs w:val="24"/>
              </w:rPr>
              <w:t>课堂主渠</w:t>
            </w:r>
            <w:r>
              <w:rPr>
                <w:rFonts w:hint="eastAsia" w:ascii="宋体" w:hAnsi="宋体" w:eastAsia="宋体"/>
                <w:color w:val="000000"/>
                <w:kern w:val="0"/>
                <w:sz w:val="24"/>
                <w:szCs w:val="24"/>
              </w:rPr>
              <w:t>，突出国家课程校本化实施，突出特色校本高位打造，在立体交互中促进学科教师课程实施能力快速提升。形成“四动式”与“知行合一”研修模式。“四动式”即“个体主动、校际互动、区域联动、区校齐动”，首先引导教师进行需求达成为追求的自主式学习，唤醒对价值认识的自觉、对规律探索的自觉、对个人规划的自觉，帮助其对规划等级判断、分层描述，分批、分段有重点、有针对地研发基于学科和校本特色需求的主题，实现“满足需求”到“引领需求”的转型升级，突显“个体主动”。再联片教研，校际互动、区域联动、区校齐动，全区中小学幼儿园共</w:t>
            </w:r>
            <w:r>
              <w:rPr>
                <w:rFonts w:ascii="宋体" w:hAnsi="宋体" w:eastAsia="宋体"/>
                <w:color w:val="000000"/>
                <w:kern w:val="0"/>
                <w:sz w:val="24"/>
                <w:szCs w:val="24"/>
              </w:rPr>
              <w:t>36</w:t>
            </w:r>
            <w:r>
              <w:rPr>
                <w:rFonts w:hint="eastAsia" w:ascii="宋体" w:hAnsi="宋体" w:eastAsia="宋体"/>
                <w:color w:val="000000"/>
                <w:kern w:val="0"/>
                <w:sz w:val="24"/>
                <w:szCs w:val="24"/>
              </w:rPr>
              <w:t>联片的三级实践式研训网络</w:t>
            </w:r>
            <w:r>
              <w:rPr>
                <w:rFonts w:hint="eastAsia" w:ascii="宋体" w:hAnsi="宋体" w:eastAsia="宋体"/>
                <w:sz w:val="24"/>
                <w:szCs w:val="24"/>
              </w:rPr>
              <w:t>以学校为阵地、</w:t>
            </w:r>
            <w:r>
              <w:rPr>
                <w:rFonts w:hint="eastAsia" w:ascii="宋体" w:hAnsi="宋体" w:eastAsia="宋体"/>
                <w:color w:val="000000"/>
                <w:kern w:val="0"/>
                <w:sz w:val="24"/>
                <w:szCs w:val="24"/>
              </w:rPr>
              <w:t>课堂为载体、课改为导向，</w:t>
            </w:r>
            <w:r>
              <w:rPr>
                <w:rFonts w:hint="eastAsia" w:ascii="宋体" w:hAnsi="宋体" w:eastAsia="宋体"/>
                <w:sz w:val="24"/>
                <w:szCs w:val="24"/>
              </w:rPr>
              <w:t>定期就共性问题开展研究</w:t>
            </w:r>
            <w:r>
              <w:rPr>
                <w:rFonts w:hint="eastAsia" w:ascii="宋体" w:hAnsi="宋体" w:eastAsia="宋体"/>
                <w:color w:val="000000"/>
                <w:kern w:val="0"/>
                <w:sz w:val="24"/>
                <w:szCs w:val="24"/>
              </w:rPr>
              <w:t>，创新研训路径。“知行合一”则注重理论与实践统一，采取“教研写、读思行、校校品”，深入课堂、教师、学校，促进教学、研究、写作、读书、思考有机整合。“教研写”即教中研、研促教，呈现物化成果，展评思考过程；“读思行”着力提升持续发展力，整体规划，引导教师从丰厚自身底蕴出发，打造有涵养的生活方式；“校校品”聚焦学校及学科特色，提炼精品化研修主题，按发展层次展评，彰显特色。</w:t>
            </w:r>
          </w:p>
          <w:p>
            <w:pPr>
              <w:spacing w:line="360" w:lineRule="auto"/>
              <w:ind w:firstLine="482" w:firstLineChars="200"/>
              <w:rPr>
                <w:rFonts w:ascii="宋体" w:hAnsi="宋体" w:eastAsia="宋体"/>
                <w:kern w:val="0"/>
                <w:sz w:val="24"/>
                <w:szCs w:val="24"/>
              </w:rPr>
            </w:pPr>
            <w:r>
              <w:rPr>
                <w:rFonts w:hint="eastAsia" w:ascii="宋体" w:hAnsi="宋体" w:eastAsia="宋体"/>
                <w:b/>
                <w:color w:val="000000"/>
                <w:kern w:val="0"/>
                <w:sz w:val="24"/>
                <w:szCs w:val="24"/>
              </w:rPr>
              <w:t>品牌辐射。</w:t>
            </w:r>
            <w:r>
              <w:rPr>
                <w:rFonts w:hint="eastAsia" w:ascii="宋体" w:hAnsi="宋体" w:eastAsia="宋体"/>
                <w:color w:val="000000"/>
                <w:kern w:val="0"/>
                <w:sz w:val="24"/>
                <w:szCs w:val="24"/>
              </w:rPr>
              <w:t>形成“链接式”研修模式。注重研训成果物化与转化，指导教师将研训所得物化提炼并推广。通过层级交互式研训</w:t>
            </w:r>
            <w:r>
              <w:rPr>
                <w:rFonts w:hint="eastAsia" w:ascii="宋体" w:hAnsi="宋体" w:eastAsia="宋体"/>
                <w:color w:val="000000"/>
                <w:sz w:val="24"/>
                <w:szCs w:val="24"/>
              </w:rPr>
              <w:t>，</w:t>
            </w:r>
            <w:r>
              <w:rPr>
                <w:rFonts w:hint="eastAsia" w:ascii="宋体" w:hAnsi="宋体" w:eastAsia="宋体"/>
                <w:color w:val="000000"/>
                <w:kern w:val="0"/>
                <w:sz w:val="24"/>
                <w:szCs w:val="24"/>
              </w:rPr>
              <w:t>构建基于省市名师工作室和基于联片中心组的成果推广途径，研究项目为载体，专家导师为引领，在构筑的一道道高阶平台上，发挥名特优示范，将教育特色及品牌成果，进行链接式推广；组织前期成果提炼指导会、中期成果专家论证会、</w:t>
            </w:r>
            <w:r>
              <w:rPr>
                <w:rFonts w:hint="eastAsia" w:ascii="宋体" w:hAnsi="宋体" w:eastAsia="宋体"/>
                <w:kern w:val="0"/>
                <w:sz w:val="24"/>
                <w:szCs w:val="24"/>
              </w:rPr>
              <w:t>后期成果汇报推广会，资源整合、常态引领、开放互动</w:t>
            </w:r>
            <w:r>
              <w:rPr>
                <w:rFonts w:hint="eastAsia" w:ascii="宋体" w:hAnsi="宋体" w:eastAsia="宋体"/>
                <w:bCs/>
                <w:sz w:val="24"/>
                <w:szCs w:val="24"/>
              </w:rPr>
              <w:t>，</w:t>
            </w:r>
            <w:r>
              <w:rPr>
                <w:rFonts w:hint="eastAsia" w:ascii="宋体" w:hAnsi="宋体" w:eastAsia="宋体"/>
                <w:kern w:val="0"/>
                <w:sz w:val="24"/>
                <w:szCs w:val="24"/>
              </w:rPr>
              <w:t>实现共研共进、互助共享，</w:t>
            </w:r>
            <w:r>
              <w:rPr>
                <w:rFonts w:hint="eastAsia" w:ascii="宋体" w:hAnsi="宋体" w:eastAsia="宋体"/>
                <w:bCs/>
                <w:sz w:val="24"/>
                <w:szCs w:val="24"/>
              </w:rPr>
              <w:t>推广优化，有效推动教师全面成长。</w:t>
            </w:r>
          </w:p>
          <w:p>
            <w:pPr>
              <w:spacing w:line="360" w:lineRule="auto"/>
              <w:ind w:firstLine="480" w:firstLineChars="200"/>
              <w:rPr>
                <w:rFonts w:ascii="宋体" w:hAnsi="宋体" w:eastAsia="宋体"/>
                <w:kern w:val="0"/>
                <w:sz w:val="24"/>
                <w:szCs w:val="24"/>
              </w:rPr>
            </w:pPr>
            <w:r>
              <w:rPr>
                <w:rFonts w:hint="eastAsia" w:ascii="宋体" w:hAnsi="宋体" w:eastAsia="宋体"/>
                <w:sz w:val="24"/>
                <w:szCs w:val="24"/>
              </w:rPr>
              <w:t>在研训模型中，中心注重多方面</w:t>
            </w:r>
            <w:r>
              <w:rPr>
                <w:rFonts w:hint="eastAsia" w:ascii="宋体" w:hAnsi="宋体" w:eastAsia="宋体"/>
                <w:kern w:val="0"/>
                <w:sz w:val="24"/>
                <w:szCs w:val="24"/>
              </w:rPr>
              <w:t>驻点浸入地</w:t>
            </w:r>
            <w:r>
              <w:rPr>
                <w:rFonts w:hint="eastAsia" w:ascii="宋体" w:hAnsi="宋体" w:eastAsia="宋体"/>
                <w:sz w:val="24"/>
                <w:szCs w:val="24"/>
              </w:rPr>
              <w:t>进行专题化与序列化研训。如语文听、说、读、写等专题，数学解决问题、数学文化、探索规律等专题；如核心素养、师德师风、四有好教师等研训；如管理类的实践跟岗、校长论坛、教育评述等项目；如幼儿师训的行为观察与分析、园本化研究、家园互动模式</w:t>
            </w:r>
            <w:r>
              <w:rPr>
                <w:rFonts w:hint="eastAsia" w:ascii="宋体" w:hAnsi="宋体" w:eastAsia="宋体"/>
                <w:kern w:val="0"/>
                <w:sz w:val="24"/>
                <w:szCs w:val="24"/>
              </w:rPr>
              <w:t>等；如</w:t>
            </w:r>
            <w:r>
              <w:rPr>
                <w:rFonts w:hint="eastAsia" w:ascii="宋体" w:hAnsi="宋体" w:eastAsia="宋体"/>
                <w:sz w:val="24"/>
                <w:szCs w:val="24"/>
              </w:rPr>
              <w:t>新教师的政策与专业发展、规划与专业发展、教学与专业发展、管理与专业发展、科研与专业发展等专题。拓展了研训广度与深度。</w:t>
            </w:r>
          </w:p>
          <w:p>
            <w:pPr>
              <w:spacing w:line="360" w:lineRule="auto"/>
              <w:ind w:firstLine="482" w:firstLineChars="200"/>
              <w:jc w:val="left"/>
              <w:rPr>
                <w:rFonts w:ascii="宋体" w:hAnsi="宋体" w:eastAsia="宋体"/>
                <w:b/>
                <w:color w:val="000000"/>
                <w:sz w:val="24"/>
                <w:szCs w:val="24"/>
              </w:rPr>
            </w:pPr>
            <w:r>
              <w:rPr>
                <w:rFonts w:hint="eastAsia" w:ascii="宋体" w:hAnsi="宋体" w:eastAsia="宋体"/>
                <w:b/>
                <w:color w:val="000000"/>
                <w:sz w:val="24"/>
                <w:szCs w:val="24"/>
              </w:rPr>
              <w:t>（三）强化效能，创新研训考评</w:t>
            </w:r>
          </w:p>
          <w:p>
            <w:pPr>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中心在培训、指导、服务过程中加强效能建设，注重研训效率与效益，创新考评机制，强化质量监控，全力提升质量。</w:t>
            </w:r>
          </w:p>
          <w:p>
            <w:pPr>
              <w:spacing w:line="360" w:lineRule="auto"/>
              <w:ind w:firstLine="482" w:firstLineChars="200"/>
              <w:jc w:val="left"/>
              <w:rPr>
                <w:rFonts w:ascii="宋体" w:hAnsi="宋体" w:eastAsia="宋体"/>
                <w:bCs/>
                <w:color w:val="000000"/>
                <w:sz w:val="24"/>
                <w:szCs w:val="24"/>
              </w:rPr>
            </w:pPr>
            <w:r>
              <w:rPr>
                <w:rFonts w:hint="eastAsia" w:ascii="宋体" w:hAnsi="宋体" w:eastAsia="宋体"/>
                <w:b/>
                <w:color w:val="000000"/>
                <w:sz w:val="24"/>
                <w:szCs w:val="24"/>
              </w:rPr>
              <w:t>在运行中秉持研训质量。</w:t>
            </w:r>
            <w:r>
              <w:rPr>
                <w:rFonts w:hint="eastAsia" w:ascii="宋体" w:hAnsi="宋体" w:eastAsia="宋体"/>
                <w:bCs/>
                <w:color w:val="000000"/>
                <w:sz w:val="24"/>
                <w:szCs w:val="24"/>
              </w:rPr>
              <w:t>精做实常规培训，坚持正向激励，强化流程管理。以考促训，专人检查参训及作业情况，全员测试，计入档案；以评促训，对培训专家进行满意度测评，学员之间进行成果展示；以赛促训，常态化系列化组织专项竞赛；以奖促训，定期考核并发放优秀人才奖励经费，</w:t>
            </w:r>
            <w:r>
              <w:rPr>
                <w:rFonts w:ascii="宋体" w:hAnsi="宋体" w:eastAsia="宋体"/>
                <w:bCs/>
                <w:color w:val="000000"/>
                <w:sz w:val="24"/>
                <w:szCs w:val="24"/>
              </w:rPr>
              <w:t>2019</w:t>
            </w:r>
            <w:r>
              <w:rPr>
                <w:rFonts w:hint="eastAsia" w:ascii="宋体" w:hAnsi="宋体" w:eastAsia="宋体"/>
                <w:bCs/>
                <w:color w:val="000000"/>
                <w:sz w:val="24"/>
                <w:szCs w:val="24"/>
              </w:rPr>
              <w:t>年发放奖励经费</w:t>
            </w:r>
            <w:r>
              <w:rPr>
                <w:rFonts w:ascii="宋体" w:hAnsi="宋体" w:eastAsia="宋体"/>
                <w:bCs/>
                <w:color w:val="000000"/>
                <w:sz w:val="24"/>
                <w:szCs w:val="24"/>
              </w:rPr>
              <w:t>50</w:t>
            </w:r>
            <w:r>
              <w:rPr>
                <w:rFonts w:hint="eastAsia" w:ascii="宋体" w:hAnsi="宋体" w:eastAsia="宋体"/>
                <w:bCs/>
                <w:color w:val="000000"/>
                <w:sz w:val="24"/>
                <w:szCs w:val="24"/>
              </w:rPr>
              <w:t>余万元，对学历提升人员进行学费报销</w:t>
            </w:r>
            <w:r>
              <w:rPr>
                <w:rFonts w:ascii="宋体" w:hAnsi="宋体" w:eastAsia="宋体"/>
                <w:bCs/>
                <w:color w:val="000000"/>
                <w:sz w:val="24"/>
                <w:szCs w:val="24"/>
              </w:rPr>
              <w:t>60%</w:t>
            </w:r>
            <w:r>
              <w:rPr>
                <w:rFonts w:hint="eastAsia" w:ascii="宋体" w:hAnsi="宋体" w:eastAsia="宋体"/>
                <w:bCs/>
                <w:color w:val="000000"/>
                <w:sz w:val="24"/>
                <w:szCs w:val="24"/>
              </w:rPr>
              <w:t>的奖励；以学促训，近年来，选派</w:t>
            </w:r>
            <w:r>
              <w:rPr>
                <w:rFonts w:ascii="宋体" w:hAnsi="宋体" w:eastAsia="宋体"/>
                <w:bCs/>
                <w:color w:val="000000"/>
                <w:sz w:val="24"/>
                <w:szCs w:val="24"/>
              </w:rPr>
              <w:t>123</w:t>
            </w:r>
            <w:r>
              <w:rPr>
                <w:rFonts w:hint="eastAsia" w:ascii="宋体" w:hAnsi="宋体" w:eastAsia="宋体"/>
                <w:bCs/>
                <w:color w:val="000000"/>
                <w:sz w:val="24"/>
                <w:szCs w:val="24"/>
              </w:rPr>
              <w:t>名优秀人才出国（境）学习，占教师总数</w:t>
            </w:r>
            <w:r>
              <w:rPr>
                <w:rFonts w:ascii="宋体" w:hAnsi="宋体" w:eastAsia="宋体"/>
                <w:bCs/>
                <w:color w:val="000000"/>
                <w:sz w:val="24"/>
                <w:szCs w:val="24"/>
              </w:rPr>
              <w:t>7.2%</w:t>
            </w:r>
            <w:r>
              <w:rPr>
                <w:rFonts w:hint="eastAsia" w:ascii="宋体" w:hAnsi="宋体" w:eastAsia="宋体"/>
                <w:bCs/>
                <w:color w:val="000000"/>
                <w:sz w:val="24"/>
                <w:szCs w:val="24"/>
              </w:rPr>
              <w:t>，超过省定</w:t>
            </w:r>
            <w:r>
              <w:rPr>
                <w:rFonts w:ascii="宋体" w:hAnsi="宋体" w:eastAsia="宋体"/>
                <w:bCs/>
                <w:color w:val="000000"/>
                <w:sz w:val="24"/>
                <w:szCs w:val="24"/>
              </w:rPr>
              <w:t>5%</w:t>
            </w:r>
            <w:r>
              <w:rPr>
                <w:rFonts w:hint="eastAsia" w:ascii="宋体" w:hAnsi="宋体" w:eastAsia="宋体"/>
                <w:bCs/>
                <w:color w:val="000000"/>
                <w:sz w:val="24"/>
                <w:szCs w:val="24"/>
              </w:rPr>
              <w:t>目标值。近</w:t>
            </w:r>
            <w:r>
              <w:rPr>
                <w:rFonts w:ascii="宋体" w:hAnsi="宋体" w:eastAsia="宋体"/>
                <w:bCs/>
                <w:color w:val="000000"/>
                <w:sz w:val="24"/>
                <w:szCs w:val="24"/>
              </w:rPr>
              <w:t>5</w:t>
            </w:r>
            <w:r>
              <w:rPr>
                <w:rFonts w:hint="eastAsia" w:ascii="宋体" w:hAnsi="宋体" w:eastAsia="宋体"/>
                <w:bCs/>
                <w:color w:val="000000"/>
                <w:sz w:val="24"/>
                <w:szCs w:val="24"/>
              </w:rPr>
              <w:t>年，教师参加区级以上培训</w:t>
            </w:r>
            <w:r>
              <w:rPr>
                <w:rFonts w:ascii="宋体" w:hAnsi="宋体" w:eastAsia="宋体"/>
                <w:bCs/>
                <w:color w:val="000000"/>
                <w:sz w:val="24"/>
                <w:szCs w:val="24"/>
              </w:rPr>
              <w:t>527</w:t>
            </w:r>
            <w:r>
              <w:rPr>
                <w:rFonts w:hint="eastAsia" w:ascii="宋体" w:hAnsi="宋体" w:eastAsia="宋体"/>
                <w:bCs/>
                <w:color w:val="000000"/>
                <w:sz w:val="24"/>
                <w:szCs w:val="24"/>
              </w:rPr>
              <w:t>项、</w:t>
            </w:r>
            <w:r>
              <w:rPr>
                <w:rFonts w:ascii="宋体" w:hAnsi="宋体" w:eastAsia="宋体"/>
                <w:bCs/>
                <w:color w:val="000000"/>
                <w:sz w:val="24"/>
                <w:szCs w:val="24"/>
              </w:rPr>
              <w:t>32500</w:t>
            </w:r>
            <w:r>
              <w:rPr>
                <w:rFonts w:hint="eastAsia" w:ascii="宋体" w:hAnsi="宋体" w:eastAsia="宋体"/>
                <w:bCs/>
                <w:color w:val="000000"/>
                <w:sz w:val="24"/>
                <w:szCs w:val="24"/>
              </w:rPr>
              <w:t>人次，参训率达</w:t>
            </w:r>
            <w:r>
              <w:rPr>
                <w:rFonts w:ascii="宋体" w:hAnsi="宋体" w:eastAsia="宋体"/>
                <w:bCs/>
                <w:color w:val="000000"/>
                <w:sz w:val="24"/>
                <w:szCs w:val="24"/>
              </w:rPr>
              <w:t>98%</w:t>
            </w:r>
            <w:r>
              <w:rPr>
                <w:rFonts w:hint="eastAsia" w:ascii="宋体" w:hAnsi="宋体" w:eastAsia="宋体"/>
                <w:bCs/>
                <w:color w:val="000000"/>
                <w:sz w:val="24"/>
                <w:szCs w:val="24"/>
              </w:rPr>
              <w:t>以上，合格率</w:t>
            </w:r>
            <w:r>
              <w:rPr>
                <w:rFonts w:ascii="宋体" w:hAnsi="宋体" w:eastAsia="宋体"/>
                <w:bCs/>
                <w:color w:val="000000"/>
                <w:sz w:val="24"/>
                <w:szCs w:val="24"/>
              </w:rPr>
              <w:t>100%</w:t>
            </w:r>
            <w:r>
              <w:rPr>
                <w:rFonts w:hint="eastAsia" w:ascii="宋体" w:hAnsi="宋体" w:eastAsia="宋体"/>
                <w:bCs/>
                <w:color w:val="000000"/>
                <w:sz w:val="24"/>
                <w:szCs w:val="24"/>
              </w:rPr>
              <w:t>，学时记入率</w:t>
            </w:r>
            <w:r>
              <w:rPr>
                <w:rFonts w:ascii="宋体" w:hAnsi="宋体" w:eastAsia="宋体"/>
                <w:bCs/>
                <w:color w:val="000000"/>
                <w:sz w:val="24"/>
                <w:szCs w:val="24"/>
              </w:rPr>
              <w:t>100%</w:t>
            </w:r>
            <w:r>
              <w:rPr>
                <w:rFonts w:hint="eastAsia" w:ascii="宋体" w:hAnsi="宋体" w:eastAsia="宋体"/>
                <w:bCs/>
                <w:color w:val="000000"/>
                <w:sz w:val="24"/>
                <w:szCs w:val="24"/>
              </w:rPr>
              <w:t>。目前，全区幼儿教师专科率</w:t>
            </w:r>
            <w:r>
              <w:rPr>
                <w:rFonts w:ascii="宋体" w:hAnsi="宋体" w:eastAsia="宋体"/>
                <w:bCs/>
                <w:color w:val="000000"/>
                <w:sz w:val="24"/>
                <w:szCs w:val="24"/>
              </w:rPr>
              <w:t>89.3%</w:t>
            </w:r>
            <w:r>
              <w:rPr>
                <w:rFonts w:hint="eastAsia" w:ascii="宋体" w:hAnsi="宋体" w:eastAsia="宋体"/>
                <w:bCs/>
                <w:color w:val="000000"/>
                <w:sz w:val="24"/>
                <w:szCs w:val="24"/>
              </w:rPr>
              <w:t>，小学教师本科率</w:t>
            </w:r>
            <w:r>
              <w:rPr>
                <w:rFonts w:ascii="宋体" w:hAnsi="宋体" w:eastAsia="宋体"/>
                <w:bCs/>
                <w:color w:val="000000"/>
                <w:sz w:val="24"/>
                <w:szCs w:val="24"/>
              </w:rPr>
              <w:t>90%</w:t>
            </w:r>
            <w:r>
              <w:rPr>
                <w:rFonts w:hint="eastAsia" w:ascii="宋体" w:hAnsi="宋体" w:eastAsia="宋体"/>
                <w:bCs/>
                <w:color w:val="000000"/>
                <w:sz w:val="24"/>
                <w:szCs w:val="24"/>
              </w:rPr>
              <w:t>，初中教师本科率</w:t>
            </w:r>
            <w:r>
              <w:rPr>
                <w:rFonts w:ascii="宋体" w:hAnsi="宋体" w:eastAsia="宋体"/>
                <w:bCs/>
                <w:color w:val="000000"/>
                <w:sz w:val="24"/>
                <w:szCs w:val="24"/>
              </w:rPr>
              <w:t>100%</w:t>
            </w:r>
            <w:r>
              <w:rPr>
                <w:rFonts w:hint="eastAsia" w:ascii="宋体" w:hAnsi="宋体" w:eastAsia="宋体"/>
                <w:bCs/>
                <w:color w:val="000000"/>
                <w:sz w:val="24"/>
                <w:szCs w:val="24"/>
              </w:rPr>
              <w:t>，高中教师研究生率</w:t>
            </w:r>
            <w:r>
              <w:rPr>
                <w:rFonts w:ascii="宋体" w:hAnsi="宋体" w:eastAsia="宋体"/>
                <w:bCs/>
                <w:color w:val="000000"/>
                <w:sz w:val="24"/>
                <w:szCs w:val="24"/>
              </w:rPr>
              <w:t>20.78%</w:t>
            </w:r>
            <w:r>
              <w:rPr>
                <w:rFonts w:hint="eastAsia" w:ascii="宋体" w:hAnsi="宋体" w:eastAsia="宋体"/>
                <w:bCs/>
                <w:color w:val="000000"/>
                <w:sz w:val="24"/>
                <w:szCs w:val="24"/>
              </w:rPr>
              <w:t>，均高于全市平均水平；中级以上职称</w:t>
            </w:r>
            <w:r>
              <w:rPr>
                <w:rFonts w:ascii="宋体" w:hAnsi="宋体" w:eastAsia="宋体"/>
                <w:bCs/>
                <w:color w:val="000000"/>
                <w:sz w:val="24"/>
                <w:szCs w:val="24"/>
              </w:rPr>
              <w:t>1191</w:t>
            </w:r>
            <w:r>
              <w:rPr>
                <w:rFonts w:hint="eastAsia" w:ascii="宋体" w:hAnsi="宋体" w:eastAsia="宋体"/>
                <w:bCs/>
                <w:color w:val="000000"/>
                <w:sz w:val="24"/>
                <w:szCs w:val="24"/>
              </w:rPr>
              <w:t>人，占总数的</w:t>
            </w:r>
            <w:r>
              <w:rPr>
                <w:rFonts w:ascii="宋体" w:hAnsi="宋体" w:eastAsia="宋体"/>
                <w:bCs/>
                <w:color w:val="000000"/>
                <w:sz w:val="24"/>
                <w:szCs w:val="24"/>
              </w:rPr>
              <w:t>76%</w:t>
            </w:r>
            <w:r>
              <w:rPr>
                <w:rFonts w:hint="eastAsia" w:ascii="宋体" w:hAnsi="宋体" w:eastAsia="宋体"/>
                <w:bCs/>
                <w:color w:val="000000"/>
                <w:sz w:val="24"/>
                <w:szCs w:val="24"/>
              </w:rPr>
              <w:t>，高级职称</w:t>
            </w:r>
            <w:r>
              <w:rPr>
                <w:rFonts w:ascii="宋体" w:hAnsi="宋体" w:eastAsia="宋体"/>
                <w:bCs/>
                <w:color w:val="000000"/>
                <w:sz w:val="24"/>
                <w:szCs w:val="24"/>
              </w:rPr>
              <w:t>351</w:t>
            </w:r>
            <w:r>
              <w:rPr>
                <w:rFonts w:hint="eastAsia" w:ascii="宋体" w:hAnsi="宋体" w:eastAsia="宋体"/>
                <w:bCs/>
                <w:color w:val="000000"/>
                <w:sz w:val="24"/>
                <w:szCs w:val="24"/>
              </w:rPr>
              <w:t>人，占总数的</w:t>
            </w:r>
            <w:r>
              <w:rPr>
                <w:rFonts w:ascii="宋体" w:hAnsi="宋体" w:eastAsia="宋体"/>
                <w:bCs/>
                <w:color w:val="000000"/>
                <w:sz w:val="24"/>
                <w:szCs w:val="24"/>
              </w:rPr>
              <w:t>22.4%</w:t>
            </w:r>
            <w:r>
              <w:rPr>
                <w:rFonts w:hint="eastAsia" w:ascii="宋体" w:hAnsi="宋体" w:eastAsia="宋体"/>
                <w:bCs/>
                <w:color w:val="000000"/>
                <w:sz w:val="24"/>
                <w:szCs w:val="24"/>
              </w:rPr>
              <w:t>，结构呈正态分布，梯队发展良好。</w:t>
            </w:r>
          </w:p>
          <w:p>
            <w:pPr>
              <w:spacing w:line="360" w:lineRule="auto"/>
              <w:ind w:firstLine="482" w:firstLineChars="200"/>
              <w:jc w:val="left"/>
              <w:rPr>
                <w:rFonts w:ascii="宋体" w:hAnsi="宋体" w:eastAsia="宋体"/>
                <w:color w:val="000000"/>
                <w:sz w:val="24"/>
                <w:szCs w:val="24"/>
              </w:rPr>
            </w:pPr>
            <w:r>
              <w:rPr>
                <w:rFonts w:hint="eastAsia" w:ascii="宋体" w:hAnsi="宋体" w:eastAsia="宋体"/>
                <w:b/>
                <w:color w:val="000000"/>
                <w:sz w:val="24"/>
                <w:szCs w:val="24"/>
              </w:rPr>
              <w:t>在服务</w:t>
            </w:r>
            <w:r>
              <w:rPr>
                <w:rFonts w:hint="eastAsia" w:ascii="宋体" w:hAnsi="宋体" w:eastAsia="宋体"/>
                <w:b/>
                <w:sz w:val="24"/>
                <w:szCs w:val="24"/>
              </w:rPr>
              <w:t>中秉持教</w:t>
            </w:r>
            <w:r>
              <w:rPr>
                <w:rFonts w:hint="eastAsia" w:ascii="宋体" w:hAnsi="宋体" w:eastAsia="宋体"/>
                <w:b/>
                <w:color w:val="000000"/>
                <w:sz w:val="24"/>
                <w:szCs w:val="24"/>
              </w:rPr>
              <w:t>学质量。</w:t>
            </w:r>
            <w:r>
              <w:rPr>
                <w:rFonts w:hint="eastAsia" w:ascii="宋体" w:hAnsi="宋体" w:eastAsia="宋体"/>
                <w:color w:val="000000"/>
                <w:sz w:val="24"/>
                <w:szCs w:val="24"/>
              </w:rPr>
              <w:t>构建监控体系，强化对学校的服务、指导、考评。落实《连云区中小学教学常规要求》，实施精细化管理，关注教学全面性，促进均衡发展；关注教学基础性，实施“真阅读”奠基工程；关注教学科学性，定时调查学习动力、负担，促进健康发展。落实《连云区义务教育教学质量评估方案》，建立全学段、全学科、全覆盖质量监测网络，对学校进行全景式画像。降低管理重心，重点监控与非重点监控相结合，促进城乡一体化发展。近年来，全区教育质量逐年提升。近三年，高考本科达线提升率、中考四星高中达线率、小学省学测水平均居全市前列，中考综合评估全市前三；全区</w:t>
            </w:r>
            <w:r>
              <w:rPr>
                <w:rFonts w:ascii="宋体" w:hAnsi="宋体" w:eastAsia="宋体"/>
                <w:color w:val="000000"/>
                <w:sz w:val="24"/>
                <w:szCs w:val="24"/>
              </w:rPr>
              <w:t>50%</w:t>
            </w:r>
            <w:r>
              <w:rPr>
                <w:rFonts w:hint="eastAsia" w:ascii="宋体" w:hAnsi="宋体" w:eastAsia="宋体"/>
                <w:color w:val="000000"/>
                <w:sz w:val="24"/>
                <w:szCs w:val="24"/>
              </w:rPr>
              <w:t>以上小学、所有中学均获市教学先进单位，其中东港、西苑中学连年获市教学质量奖</w:t>
            </w:r>
            <w:r>
              <w:rPr>
                <w:rFonts w:hint="eastAsia" w:ascii="宋体" w:hAnsi="宋体" w:eastAsia="宋体"/>
                <w:sz w:val="24"/>
                <w:szCs w:val="24"/>
              </w:rPr>
              <w:t>，连云、板桥中学获市教学进步</w:t>
            </w:r>
            <w:r>
              <w:rPr>
                <w:rFonts w:hint="eastAsia" w:ascii="宋体" w:hAnsi="宋体" w:eastAsia="宋体"/>
                <w:color w:val="000000"/>
                <w:sz w:val="24"/>
                <w:szCs w:val="24"/>
              </w:rPr>
              <w:t>奖，新港中学获市教学常规管理奖。连云区办学效益一直处于全市第一阵营。</w:t>
            </w:r>
          </w:p>
          <w:p>
            <w:pPr>
              <w:spacing w:line="360" w:lineRule="auto"/>
              <w:ind w:firstLine="482" w:firstLineChars="200"/>
              <w:jc w:val="left"/>
              <w:rPr>
                <w:rFonts w:ascii="宋体" w:hAnsi="宋体" w:eastAsia="宋体"/>
                <w:b/>
                <w:sz w:val="24"/>
                <w:szCs w:val="24"/>
              </w:rPr>
            </w:pPr>
            <w:r>
              <w:rPr>
                <w:rFonts w:hint="eastAsia" w:ascii="宋体" w:hAnsi="宋体" w:eastAsia="宋体"/>
                <w:b/>
                <w:sz w:val="24"/>
                <w:szCs w:val="24"/>
              </w:rPr>
              <w:t>二、特色品牌，内涵建设，彰显教师发展新成效</w:t>
            </w:r>
          </w:p>
          <w:p>
            <w:pPr>
              <w:spacing w:line="360" w:lineRule="auto"/>
              <w:ind w:firstLine="480" w:firstLineChars="200"/>
              <w:rPr>
                <w:rFonts w:ascii="宋体" w:hAnsi="宋体" w:eastAsia="宋体"/>
                <w:color w:val="FF0000"/>
                <w:sz w:val="24"/>
                <w:szCs w:val="24"/>
              </w:rPr>
            </w:pPr>
            <w:r>
              <w:rPr>
                <w:rFonts w:hint="eastAsia" w:ascii="宋体" w:hAnsi="宋体" w:eastAsia="宋体"/>
                <w:sz w:val="24"/>
                <w:szCs w:val="24"/>
              </w:rPr>
              <w:t>中心积极改革教师专业化发展路径，抓住省内涵项目建设契机，立足课堂，打造特色，让品牌引领教师“全人成长”，彰显发展新成效。</w:t>
            </w:r>
          </w:p>
          <w:p>
            <w:pPr>
              <w:spacing w:line="360" w:lineRule="auto"/>
              <w:ind w:firstLine="482" w:firstLineChars="200"/>
              <w:jc w:val="left"/>
              <w:rPr>
                <w:rFonts w:ascii="宋体" w:hAnsi="宋体" w:eastAsia="宋体"/>
                <w:b/>
                <w:color w:val="000000"/>
                <w:sz w:val="24"/>
                <w:szCs w:val="24"/>
              </w:rPr>
            </w:pPr>
            <w:r>
              <w:rPr>
                <w:rFonts w:hint="eastAsia" w:ascii="宋体" w:hAnsi="宋体" w:eastAsia="宋体"/>
                <w:b/>
                <w:color w:val="000000"/>
                <w:sz w:val="24"/>
                <w:szCs w:val="24"/>
              </w:rPr>
              <w:t>（一）内涵项目推进有序，延展了教师综合历练空间</w:t>
            </w:r>
          </w:p>
          <w:p>
            <w:pPr>
              <w:spacing w:line="360" w:lineRule="auto"/>
              <w:ind w:firstLine="480" w:firstLineChars="200"/>
              <w:jc w:val="left"/>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年来，成功申报省“</w:t>
            </w:r>
            <w:r>
              <w:rPr>
                <w:rFonts w:ascii="宋体" w:hAnsi="宋体" w:eastAsia="宋体"/>
                <w:sz w:val="24"/>
                <w:szCs w:val="24"/>
              </w:rPr>
              <w:t>5+2</w:t>
            </w:r>
            <w:r>
              <w:rPr>
                <w:rFonts w:hint="eastAsia" w:ascii="宋体" w:hAnsi="宋体" w:eastAsia="宋体"/>
                <w:sz w:val="24"/>
                <w:szCs w:val="24"/>
              </w:rPr>
              <w:t>”内涵建设项目</w:t>
            </w:r>
            <w:r>
              <w:rPr>
                <w:rFonts w:ascii="宋体" w:hAnsi="宋体" w:eastAsia="宋体"/>
                <w:sz w:val="24"/>
                <w:szCs w:val="24"/>
              </w:rPr>
              <w:t>15</w:t>
            </w:r>
            <w:r>
              <w:rPr>
                <w:rFonts w:hint="eastAsia" w:ascii="宋体" w:hAnsi="宋体" w:eastAsia="宋体"/>
                <w:sz w:val="24"/>
                <w:szCs w:val="24"/>
              </w:rPr>
              <w:t>个（小学</w:t>
            </w:r>
            <w:r>
              <w:rPr>
                <w:rFonts w:ascii="宋体" w:hAnsi="宋体" w:eastAsia="宋体"/>
                <w:sz w:val="24"/>
                <w:szCs w:val="24"/>
              </w:rPr>
              <w:t>7</w:t>
            </w:r>
            <w:r>
              <w:rPr>
                <w:rFonts w:hint="eastAsia" w:ascii="宋体" w:hAnsi="宋体" w:eastAsia="宋体"/>
                <w:sz w:val="24"/>
                <w:szCs w:val="24"/>
              </w:rPr>
              <w:t>个、中学</w:t>
            </w:r>
            <w:r>
              <w:rPr>
                <w:rFonts w:ascii="宋体" w:hAnsi="宋体" w:eastAsia="宋体"/>
                <w:sz w:val="24"/>
                <w:szCs w:val="24"/>
              </w:rPr>
              <w:t>5</w:t>
            </w:r>
            <w:r>
              <w:rPr>
                <w:rFonts w:hint="eastAsia" w:ascii="宋体" w:hAnsi="宋体" w:eastAsia="宋体"/>
                <w:sz w:val="24"/>
                <w:szCs w:val="24"/>
              </w:rPr>
              <w:t>个、幼儿园</w:t>
            </w:r>
            <w:r>
              <w:rPr>
                <w:rFonts w:ascii="宋体" w:hAnsi="宋体" w:eastAsia="宋体"/>
                <w:sz w:val="24"/>
                <w:szCs w:val="24"/>
              </w:rPr>
              <w:t>3</w:t>
            </w:r>
            <w:r>
              <w:rPr>
                <w:rFonts w:hint="eastAsia" w:ascii="宋体" w:hAnsi="宋体" w:eastAsia="宋体"/>
                <w:sz w:val="24"/>
                <w:szCs w:val="24"/>
              </w:rPr>
              <w:t>个），其中云山小学、东港小学在省级评审答辩中分列第一和第三。</w:t>
            </w:r>
          </w:p>
          <w:p>
            <w:pPr>
              <w:spacing w:line="360" w:lineRule="auto"/>
              <w:ind w:firstLine="482" w:firstLineChars="200"/>
              <w:rPr>
                <w:rFonts w:ascii="宋体" w:hAnsi="宋体" w:eastAsia="宋体"/>
                <w:sz w:val="24"/>
                <w:szCs w:val="24"/>
              </w:rPr>
            </w:pPr>
            <w:r>
              <w:rPr>
                <w:rFonts w:hint="eastAsia" w:ascii="宋体" w:hAnsi="宋体" w:eastAsia="宋体"/>
                <w:b/>
                <w:sz w:val="24"/>
                <w:szCs w:val="24"/>
              </w:rPr>
              <w:t>项目推进有序。</w:t>
            </w:r>
            <w:r>
              <w:rPr>
                <w:rFonts w:hint="eastAsia" w:ascii="宋体" w:hAnsi="宋体" w:eastAsia="宋体"/>
                <w:sz w:val="24"/>
                <w:szCs w:val="24"/>
              </w:rPr>
              <w:t>中心实施“项目推动”“品牌行动”策略，以解决推进过程中疑难困惑为内容，形成省市级课题引领下的项目，提升实践智慧和理论水平；以构建持续改善的多种机制为重点，形成学校“自转”和共同体“公转”并存的运行状态，发挥品牌育人功能；以提炼学校特色和区域经验为标志，形成有影响、可辐射、能共享的优秀成果和项目品牌，丰富内涵品质。在项目推进中，造就一支在品格涵育、文化凝炼、课程研发、项目实施、科学评价等方面有较强管理和实践能力的队伍，增强内驱力，提高领悟力，强化执行力，扩大影响力，项目成为学校特色彰显、内涵提升和教师专业历练、熔铸、深化的阵地。</w:t>
            </w:r>
          </w:p>
          <w:p>
            <w:pPr>
              <w:spacing w:line="360" w:lineRule="auto"/>
              <w:ind w:firstLine="482" w:firstLineChars="200"/>
              <w:rPr>
                <w:rFonts w:ascii="宋体" w:hAnsi="宋体" w:eastAsia="宋体"/>
                <w:sz w:val="24"/>
                <w:szCs w:val="24"/>
              </w:rPr>
            </w:pPr>
            <w:r>
              <w:rPr>
                <w:rFonts w:hint="eastAsia" w:ascii="宋体" w:hAnsi="宋体" w:eastAsia="宋体"/>
                <w:b/>
                <w:sz w:val="24"/>
                <w:szCs w:val="24"/>
              </w:rPr>
              <w:t>品牌建设质高。</w:t>
            </w:r>
            <w:r>
              <w:rPr>
                <w:rFonts w:hint="eastAsia" w:ascii="宋体" w:hAnsi="宋体" w:eastAsia="宋体"/>
                <w:sz w:val="24"/>
                <w:szCs w:val="24"/>
              </w:rPr>
              <w:t>围绕项目进行学科研讨、活动研训、成果应用，内涵项目建设成了研训新载体，开创立体互通式学习渠道，延展教师发展空间。环境打造，营造浓浓育人味；核心内容，注重模型建构；平台搭建，促进交互学习；整合资源，开发多彩课程。院前小学整合</w:t>
            </w:r>
            <w:r>
              <w:rPr>
                <w:rFonts w:ascii="宋体" w:hAnsi="宋体" w:eastAsia="宋体"/>
                <w:sz w:val="24"/>
                <w:szCs w:val="24"/>
              </w:rPr>
              <w:t>2</w:t>
            </w:r>
            <w:r>
              <w:rPr>
                <w:rFonts w:hint="eastAsia" w:ascii="宋体" w:hAnsi="宋体" w:eastAsia="宋体"/>
                <w:sz w:val="24"/>
                <w:szCs w:val="24"/>
              </w:rPr>
              <w:t>个省内涵项目，融汇学校主旨文化，建成“格致楼”，内设“创客中心”等</w:t>
            </w:r>
            <w:r>
              <w:rPr>
                <w:rFonts w:ascii="宋体" w:hAnsi="宋体" w:eastAsia="宋体"/>
                <w:sz w:val="24"/>
                <w:szCs w:val="24"/>
              </w:rPr>
              <w:t>8</w:t>
            </w:r>
            <w:r>
              <w:rPr>
                <w:rFonts w:hint="eastAsia" w:ascii="宋体" w:hAnsi="宋体" w:eastAsia="宋体"/>
                <w:sz w:val="24"/>
                <w:szCs w:val="24"/>
              </w:rPr>
              <w:t>个实践场地，成为师生学习、实践、模拟、展示的地方，多次接待省市各领域专家参观；墟沟小学“小雨滴”课程以儿童良好心理品质为指向，构建多维度、多层次样态，师生在和谐氛围中体验、悦纳、调试，形成健全人格；</w:t>
            </w:r>
            <w:r>
              <w:rPr>
                <w:rFonts w:hint="eastAsia" w:ascii="宋体" w:hAnsi="宋体" w:eastAsia="宋体"/>
                <w:color w:val="000000"/>
                <w:kern w:val="0"/>
                <w:sz w:val="24"/>
                <w:szCs w:val="24"/>
              </w:rPr>
              <w:t>板桥中学“淮盐文化”在金桥集团、淮盐文化专家指导下，建成实践基地，被多家媒体报道；海州湾和云山两所幼儿园</w:t>
            </w:r>
            <w:r>
              <w:rPr>
                <w:rFonts w:hint="eastAsia" w:ascii="宋体" w:hAnsi="宋体" w:eastAsia="宋体"/>
                <w:sz w:val="24"/>
                <w:szCs w:val="24"/>
              </w:rPr>
              <w:t>游戏化课程，让生活在海湾里、山洼中、盐场边、茶乡内等相对偏远的孩子在项目中享受优质资源，让郊区老师在项目滋养下快速成长。按时效进度，</w:t>
            </w:r>
            <w:r>
              <w:rPr>
                <w:rFonts w:ascii="宋体" w:hAnsi="宋体" w:eastAsia="宋体"/>
                <w:sz w:val="24"/>
                <w:szCs w:val="24"/>
              </w:rPr>
              <w:t>15</w:t>
            </w:r>
            <w:r>
              <w:rPr>
                <w:rFonts w:hint="eastAsia" w:ascii="宋体" w:hAnsi="宋体" w:eastAsia="宋体"/>
                <w:sz w:val="24"/>
                <w:szCs w:val="24"/>
              </w:rPr>
              <w:t>个项目中</w:t>
            </w:r>
            <w:r>
              <w:rPr>
                <w:rFonts w:ascii="宋体" w:hAnsi="宋体" w:eastAsia="宋体"/>
                <w:sz w:val="24"/>
                <w:szCs w:val="24"/>
              </w:rPr>
              <w:t>7</w:t>
            </w:r>
            <w:r>
              <w:rPr>
                <w:rFonts w:hint="eastAsia" w:ascii="宋体" w:hAnsi="宋体" w:eastAsia="宋体"/>
                <w:sz w:val="24"/>
                <w:szCs w:val="24"/>
              </w:rPr>
              <w:t>个已通过省级评估，其中</w:t>
            </w:r>
            <w:r>
              <w:rPr>
                <w:rFonts w:ascii="宋体" w:hAnsi="宋体" w:eastAsia="宋体"/>
                <w:sz w:val="24"/>
                <w:szCs w:val="24"/>
              </w:rPr>
              <w:t>5</w:t>
            </w:r>
            <w:r>
              <w:rPr>
                <w:rFonts w:hint="eastAsia" w:ascii="宋体" w:hAnsi="宋体" w:eastAsia="宋体"/>
                <w:sz w:val="24"/>
                <w:szCs w:val="24"/>
              </w:rPr>
              <w:t>个项目获得“优秀”等级。全区省级内涵项目的立项数与优秀数均列全市前茅，创新了适合师生发展的有效途径。</w:t>
            </w:r>
          </w:p>
          <w:p>
            <w:pPr>
              <w:spacing w:line="360" w:lineRule="auto"/>
              <w:ind w:firstLine="482" w:firstLineChars="200"/>
              <w:jc w:val="left"/>
              <w:rPr>
                <w:rFonts w:ascii="宋体" w:hAnsi="宋体" w:eastAsia="宋体"/>
                <w:b/>
                <w:color w:val="000000"/>
                <w:sz w:val="24"/>
                <w:szCs w:val="24"/>
              </w:rPr>
            </w:pPr>
            <w:r>
              <w:rPr>
                <w:rFonts w:hint="eastAsia" w:ascii="宋体" w:hAnsi="宋体" w:eastAsia="宋体"/>
                <w:b/>
                <w:color w:val="000000"/>
                <w:sz w:val="24"/>
                <w:szCs w:val="24"/>
              </w:rPr>
              <w:t>（二）课堂质量提升有法，拓宽了教师专业研磨路径</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课堂是教师专业磨练的实践基地。中心在区教育局统一布局、统筹规划下，实施特色工程，聚焦课程课堂，</w:t>
            </w:r>
            <w:r>
              <w:rPr>
                <w:rFonts w:hint="eastAsia" w:ascii="宋体" w:hAnsi="宋体" w:eastAsia="宋体"/>
                <w:color w:val="000000"/>
                <w:sz w:val="24"/>
                <w:szCs w:val="24"/>
              </w:rPr>
              <w:t>一校一品，提升效益。</w:t>
            </w:r>
          </w:p>
          <w:p>
            <w:pPr>
              <w:spacing w:line="360" w:lineRule="auto"/>
              <w:ind w:firstLine="482" w:firstLineChars="200"/>
              <w:jc w:val="left"/>
              <w:rPr>
                <w:rFonts w:ascii="宋体" w:hAnsi="宋体" w:eastAsia="宋体"/>
                <w:sz w:val="24"/>
                <w:szCs w:val="24"/>
              </w:rPr>
            </w:pPr>
            <w:r>
              <w:rPr>
                <w:rFonts w:hint="eastAsia" w:ascii="宋体" w:hAnsi="宋体" w:eastAsia="宋体"/>
                <w:b/>
                <w:sz w:val="24"/>
                <w:szCs w:val="24"/>
              </w:rPr>
              <w:t>特色课堂显示效益提升。</w:t>
            </w:r>
            <w:r>
              <w:rPr>
                <w:rFonts w:hint="eastAsia" w:ascii="宋体" w:hAnsi="宋体" w:eastAsia="宋体"/>
                <w:sz w:val="24"/>
                <w:szCs w:val="24"/>
              </w:rPr>
              <w:t>根据</w:t>
            </w:r>
            <w:r>
              <w:rPr>
                <w:rFonts w:hint="eastAsia" w:ascii="宋体" w:hAnsi="宋体" w:eastAsia="宋体"/>
                <w:color w:val="000000"/>
                <w:sz w:val="24"/>
                <w:szCs w:val="24"/>
              </w:rPr>
              <w:t>《连云区中小学教学常规要求》</w:t>
            </w:r>
            <w:r>
              <w:rPr>
                <w:rFonts w:hint="eastAsia" w:ascii="宋体" w:hAnsi="宋体" w:eastAsia="宋体"/>
                <w:sz w:val="24"/>
                <w:szCs w:val="24"/>
              </w:rPr>
              <w:t>，开展形式多样、内容丰富的研训，催生特色鲜明、成熟可行的品质课堂，让教师在课堂中不断研磨技艺。墟沟小学“智学课堂”，以“学问思做”作为课堂主线；东港小学构建“生本动态”课堂，充分落实生本理念；院前小学打造“互助共享”课堂，建构“导学、助学、享学”范式；云山小学结合中草药文化，进行“生命课堂”探索；东港中学践行“</w:t>
            </w:r>
            <w:r>
              <w:rPr>
                <w:rFonts w:ascii="宋体" w:hAnsi="宋体" w:eastAsia="宋体"/>
                <w:sz w:val="24"/>
                <w:szCs w:val="24"/>
              </w:rPr>
              <w:t>‘</w:t>
            </w:r>
            <w:r>
              <w:rPr>
                <w:rFonts w:hint="eastAsia" w:ascii="宋体" w:hAnsi="宋体" w:eastAsia="宋体"/>
                <w:sz w:val="24"/>
                <w:szCs w:val="24"/>
              </w:rPr>
              <w:t>生·活</w:t>
            </w:r>
            <w:r>
              <w:rPr>
                <w:rFonts w:ascii="宋体" w:hAnsi="宋体" w:eastAsia="宋体"/>
                <w:sz w:val="24"/>
                <w:szCs w:val="24"/>
              </w:rPr>
              <w:t>’</w:t>
            </w:r>
            <w:r>
              <w:rPr>
                <w:rFonts w:hint="eastAsia" w:ascii="宋体" w:hAnsi="宋体" w:eastAsia="宋体"/>
                <w:sz w:val="24"/>
                <w:szCs w:val="24"/>
              </w:rPr>
              <w:t>课堂”，西苑中学实行“三三六合作”课堂，新港中学推进“活力课堂”……各校对教学目标、内容、过程、评价进行实证研究，践行“三学课堂”，提高教师教学水平，提升课堂效益。全市</w:t>
            </w:r>
            <w:r>
              <w:rPr>
                <w:rFonts w:ascii="宋体" w:hAnsi="宋体" w:eastAsia="宋体"/>
                <w:sz w:val="24"/>
                <w:szCs w:val="24"/>
              </w:rPr>
              <w:t>2018</w:t>
            </w:r>
            <w:r>
              <w:rPr>
                <w:rFonts w:hint="eastAsia" w:ascii="宋体" w:hAnsi="宋体" w:eastAsia="宋体"/>
                <w:sz w:val="24"/>
                <w:szCs w:val="24"/>
              </w:rPr>
              <w:t>、</w:t>
            </w:r>
            <w:r>
              <w:rPr>
                <w:rFonts w:ascii="宋体" w:hAnsi="宋体" w:eastAsia="宋体"/>
                <w:sz w:val="24"/>
                <w:szCs w:val="24"/>
              </w:rPr>
              <w:t>2019</w:t>
            </w:r>
            <w:r>
              <w:rPr>
                <w:rFonts w:hint="eastAsia" w:ascii="宋体" w:hAnsi="宋体" w:eastAsia="宋体"/>
                <w:sz w:val="24"/>
                <w:szCs w:val="24"/>
              </w:rPr>
              <w:t>年课改领航学校创建中，墟沟、院前、东港、海州湾、云山</w:t>
            </w:r>
            <w:r>
              <w:rPr>
                <w:rFonts w:ascii="宋体" w:hAnsi="宋体" w:eastAsia="宋体"/>
                <w:sz w:val="24"/>
                <w:szCs w:val="24"/>
              </w:rPr>
              <w:t>5</w:t>
            </w:r>
            <w:r>
              <w:rPr>
                <w:rFonts w:hint="eastAsia" w:ascii="宋体" w:hAnsi="宋体" w:eastAsia="宋体"/>
                <w:sz w:val="24"/>
                <w:szCs w:val="24"/>
              </w:rPr>
              <w:t>所小学成功创建；</w:t>
            </w:r>
            <w:r>
              <w:rPr>
                <w:rFonts w:ascii="宋体" w:hAnsi="宋体" w:eastAsia="宋体"/>
                <w:sz w:val="24"/>
                <w:szCs w:val="24"/>
              </w:rPr>
              <w:t>2019</w:t>
            </w:r>
            <w:r>
              <w:rPr>
                <w:rFonts w:hint="eastAsia" w:ascii="宋体" w:hAnsi="宋体" w:eastAsia="宋体"/>
                <w:sz w:val="24"/>
                <w:szCs w:val="24"/>
              </w:rPr>
              <w:t>年，墟沟、院前、东港</w:t>
            </w:r>
            <w:r>
              <w:rPr>
                <w:rFonts w:ascii="宋体" w:hAnsi="宋体" w:eastAsia="宋体"/>
                <w:sz w:val="24"/>
                <w:szCs w:val="24"/>
              </w:rPr>
              <w:t>3</w:t>
            </w:r>
            <w:r>
              <w:rPr>
                <w:rFonts w:hint="eastAsia" w:ascii="宋体" w:hAnsi="宋体" w:eastAsia="宋体"/>
                <w:sz w:val="24"/>
                <w:szCs w:val="24"/>
              </w:rPr>
              <w:t>所小学被评为全市首批评价改革创新校，</w:t>
            </w:r>
            <w:r>
              <w:rPr>
                <w:rFonts w:ascii="宋体" w:hAnsi="宋体" w:eastAsia="宋体"/>
                <w:sz w:val="24"/>
                <w:szCs w:val="24"/>
              </w:rPr>
              <w:t>8</w:t>
            </w:r>
            <w:r>
              <w:rPr>
                <w:rFonts w:hint="eastAsia" w:ascii="宋体" w:hAnsi="宋体" w:eastAsia="宋体"/>
                <w:sz w:val="24"/>
                <w:szCs w:val="24"/>
              </w:rPr>
              <w:t>名校长获评全市领航、创新校长，</w:t>
            </w:r>
            <w:r>
              <w:rPr>
                <w:rFonts w:ascii="宋体" w:hAnsi="宋体" w:eastAsia="宋体"/>
                <w:sz w:val="24"/>
                <w:szCs w:val="24"/>
              </w:rPr>
              <w:t>27</w:t>
            </w:r>
            <w:r>
              <w:rPr>
                <w:rFonts w:hint="eastAsia" w:ascii="宋体" w:hAnsi="宋体" w:eastAsia="宋体"/>
                <w:sz w:val="24"/>
                <w:szCs w:val="24"/>
              </w:rPr>
              <w:t>位教师获评领航、创新教师</w:t>
            </w:r>
            <w:r>
              <w:rPr>
                <w:rFonts w:hint="eastAsia" w:ascii="宋体" w:hAnsi="宋体" w:eastAsia="宋体"/>
                <w:kern w:val="0"/>
                <w:sz w:val="24"/>
                <w:szCs w:val="24"/>
              </w:rPr>
              <w:t>。</w:t>
            </w:r>
            <w:r>
              <w:rPr>
                <w:rFonts w:hint="eastAsia" w:ascii="宋体" w:hAnsi="宋体" w:eastAsia="宋体"/>
                <w:sz w:val="24"/>
                <w:szCs w:val="24"/>
              </w:rPr>
              <w:t>全区课程与课堂教学改革成效居于全市前列。</w:t>
            </w:r>
          </w:p>
          <w:p>
            <w:pPr>
              <w:spacing w:line="360" w:lineRule="auto"/>
              <w:ind w:firstLine="482" w:firstLineChars="200"/>
              <w:jc w:val="left"/>
              <w:rPr>
                <w:rFonts w:ascii="宋体" w:hAnsi="宋体" w:eastAsia="宋体"/>
                <w:sz w:val="24"/>
                <w:szCs w:val="24"/>
              </w:rPr>
            </w:pPr>
            <w:r>
              <w:rPr>
                <w:rFonts w:hint="eastAsia" w:ascii="宋体" w:hAnsi="宋体" w:eastAsia="宋体"/>
                <w:b/>
                <w:sz w:val="24"/>
                <w:szCs w:val="24"/>
              </w:rPr>
              <w:t>数据分析透视效益提升。</w:t>
            </w:r>
            <w:r>
              <w:rPr>
                <w:rFonts w:hint="eastAsia" w:ascii="宋体" w:hAnsi="宋体" w:eastAsia="宋体"/>
                <w:sz w:val="24"/>
                <w:szCs w:val="24"/>
              </w:rPr>
              <w:t>中心围绕省重大项目《基于测试分析的跟进式改革》，紧扣区域学测大数据，进行校际、教师、学科的横、纵向客观性、矫正性评价，透视成因，引导学校和研训员用积极心理内向归因，对改进学校管理水平和教师教学水平、促进区域教育均衡、规范办学行为积极导向，在提升教学质量同时实现二次培训。首先促进研训员内向归因，客观研判，采集分析新数据，了解区域学校教学状况，准确评定教学质量奖，了解学科教师构成，有效制定区域培养计划，为促进校际均衡、实施“区管校聘”提供建议。其次引导管理者内向归因，科学、规范评价教师，将参考率纳入学测数据</w:t>
            </w:r>
            <w:r>
              <w:rPr>
                <w:rFonts w:ascii="宋体" w:hAnsi="宋体" w:eastAsia="宋体"/>
                <w:sz w:val="24"/>
                <w:szCs w:val="24"/>
              </w:rPr>
              <w:t>,</w:t>
            </w:r>
            <w:r>
              <w:rPr>
                <w:rFonts w:hint="eastAsia" w:ascii="宋体" w:hAnsi="宋体" w:eastAsia="宋体"/>
                <w:sz w:val="24"/>
                <w:szCs w:val="24"/>
              </w:rPr>
              <w:t>把常态位次管理转化为进步位次管理，推进管理创新，构建科学管理模式。最后引导教师内向归因</w:t>
            </w:r>
            <w:r>
              <w:rPr>
                <w:rFonts w:ascii="宋体" w:hAnsi="宋体" w:eastAsia="宋体"/>
                <w:sz w:val="24"/>
                <w:szCs w:val="24"/>
              </w:rPr>
              <w:t>,</w:t>
            </w:r>
            <w:r>
              <w:rPr>
                <w:rFonts w:hint="eastAsia" w:ascii="宋体" w:hAnsi="宋体" w:eastAsia="宋体"/>
                <w:sz w:val="24"/>
                <w:szCs w:val="24"/>
              </w:rPr>
              <w:t>认清优势和短板</w:t>
            </w:r>
            <w:r>
              <w:rPr>
                <w:rFonts w:ascii="宋体" w:hAnsi="宋体" w:eastAsia="宋体"/>
                <w:sz w:val="24"/>
                <w:szCs w:val="24"/>
              </w:rPr>
              <w:t>,</w:t>
            </w:r>
            <w:r>
              <w:rPr>
                <w:rFonts w:hint="eastAsia" w:ascii="宋体" w:hAnsi="宋体" w:eastAsia="宋体"/>
                <w:sz w:val="24"/>
                <w:szCs w:val="24"/>
              </w:rPr>
              <w:t>有针对性地寻找策略，理性厘定教研主题，改革教学方式，尊重每位学生学习需求和成长需要，更清楚地认识自我实现自觉提升。</w:t>
            </w:r>
          </w:p>
          <w:p>
            <w:pPr>
              <w:spacing w:line="360" w:lineRule="auto"/>
              <w:ind w:firstLine="482" w:firstLineChars="200"/>
              <w:jc w:val="left"/>
              <w:rPr>
                <w:rFonts w:ascii="宋体" w:hAnsi="宋体" w:eastAsia="宋体"/>
                <w:b/>
                <w:color w:val="000000"/>
                <w:sz w:val="24"/>
                <w:szCs w:val="24"/>
              </w:rPr>
            </w:pPr>
            <w:r>
              <w:rPr>
                <w:rFonts w:hint="eastAsia" w:ascii="宋体" w:hAnsi="宋体" w:eastAsia="宋体"/>
                <w:b/>
                <w:color w:val="000000"/>
                <w:sz w:val="24"/>
                <w:szCs w:val="24"/>
              </w:rPr>
              <w:t>（三）全人成长建设有效，彰示了教师发展风姿样态</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中心力求构建铭师雅园，立足五大功能服务建设，促进教师全人成长，不仅关注教师业务成长，更关注其情感与价值观，丰厚育人底蕴，彰显师者品相，展现风姿样态。</w:t>
            </w:r>
          </w:p>
          <w:p>
            <w:pPr>
              <w:spacing w:line="360" w:lineRule="auto"/>
              <w:ind w:firstLine="482" w:firstLineChars="200"/>
              <w:jc w:val="left"/>
              <w:rPr>
                <w:rFonts w:ascii="宋体" w:hAnsi="宋体" w:eastAsia="宋体"/>
                <w:sz w:val="24"/>
                <w:szCs w:val="24"/>
              </w:rPr>
            </w:pPr>
            <w:r>
              <w:rPr>
                <w:rFonts w:hint="eastAsia" w:ascii="宋体" w:hAnsi="宋体" w:eastAsia="宋体"/>
                <w:b/>
                <w:sz w:val="24"/>
                <w:szCs w:val="24"/>
              </w:rPr>
              <w:t>团队共进谋发展。</w:t>
            </w:r>
            <w:r>
              <w:rPr>
                <w:rFonts w:hint="eastAsia" w:ascii="宋体" w:hAnsi="宋体" w:eastAsia="宋体"/>
                <w:sz w:val="24"/>
                <w:szCs w:val="24"/>
              </w:rPr>
              <w:t>加强教师团队建设，营造协作共进的发展文化。成功指导创建省教师发展示范校</w:t>
            </w:r>
            <w:r>
              <w:rPr>
                <w:rFonts w:ascii="宋体" w:hAnsi="宋体" w:eastAsia="宋体"/>
                <w:sz w:val="24"/>
                <w:szCs w:val="24"/>
              </w:rPr>
              <w:t>1</w:t>
            </w:r>
            <w:r>
              <w:rPr>
                <w:rFonts w:hint="eastAsia" w:ascii="宋体" w:hAnsi="宋体" w:eastAsia="宋体"/>
                <w:sz w:val="24"/>
                <w:szCs w:val="24"/>
              </w:rPr>
              <w:t>所、市发展示范校</w:t>
            </w:r>
            <w:r>
              <w:rPr>
                <w:rFonts w:ascii="宋体" w:hAnsi="宋体" w:eastAsia="宋体"/>
                <w:sz w:val="24"/>
                <w:szCs w:val="24"/>
              </w:rPr>
              <w:t>3</w:t>
            </w:r>
            <w:r>
              <w:rPr>
                <w:rFonts w:hint="eastAsia" w:ascii="宋体" w:hAnsi="宋体" w:eastAsia="宋体"/>
                <w:sz w:val="24"/>
                <w:szCs w:val="24"/>
              </w:rPr>
              <w:t>所，着力建设教师全人成长文化，引领教师自主发展，不断寻求自我超越，并融汇于学校文化建设。在成长文化建设中，注重营造求真的环境文化，服务教师自然成长；规范人本的制度文化，启迪教师自己成长；建构自主的行为文化，促进教师自觉成长；孕育丰富的精神文化，引领教师自由成长。四所学校多次获省教育工作先进集体、省教科研先进校、省市育人先进单位。指导院前小学“中国好老师”基地校建设，参与公益行动，在育人模式、学科建设等方面进行学习交流与观摩互动，团队成员得到全面成长。指导幼教中心、板桥幼儿园、院前小学、庙岭小学进行市“四有好教师”团队创建，共建“立身在前”融合团队和“蝴蝶结”团队，优势互补、资源共享、共同优化，有计划地研磨、展示，针对性地指导、帮助，实施主题式、命题式、问题式、体验式、陪伴式研训，凝心聚力，团队共进，绽放芳华。</w:t>
            </w:r>
          </w:p>
          <w:p>
            <w:pPr>
              <w:spacing w:line="360" w:lineRule="auto"/>
              <w:ind w:firstLine="482" w:firstLineChars="200"/>
              <w:rPr>
                <w:rFonts w:ascii="宋体" w:hAnsi="宋体" w:eastAsia="宋体"/>
                <w:kern w:val="0"/>
                <w:sz w:val="24"/>
                <w:szCs w:val="24"/>
              </w:rPr>
            </w:pPr>
            <w:r>
              <w:rPr>
                <w:rFonts w:hint="eastAsia" w:ascii="宋体" w:hAnsi="宋体" w:eastAsia="宋体"/>
                <w:b/>
                <w:kern w:val="0"/>
                <w:sz w:val="24"/>
                <w:szCs w:val="24"/>
              </w:rPr>
              <w:t>成果丰硕显特色。</w:t>
            </w:r>
            <w:r>
              <w:rPr>
                <w:rFonts w:hint="eastAsia" w:ascii="宋体" w:hAnsi="宋体" w:eastAsia="宋体"/>
                <w:kern w:val="0"/>
                <w:sz w:val="24"/>
                <w:szCs w:val="24"/>
              </w:rPr>
              <w:t>中心人员积极作为，有</w:t>
            </w:r>
            <w:r>
              <w:rPr>
                <w:rFonts w:ascii="宋体" w:hAnsi="宋体" w:eastAsia="宋体"/>
                <w:kern w:val="0"/>
                <w:sz w:val="24"/>
                <w:szCs w:val="24"/>
              </w:rPr>
              <w:t>18</w:t>
            </w:r>
            <w:r>
              <w:rPr>
                <w:rFonts w:hint="eastAsia" w:ascii="宋体" w:hAnsi="宋体" w:eastAsia="宋体"/>
                <w:kern w:val="0"/>
                <w:sz w:val="24"/>
                <w:szCs w:val="24"/>
              </w:rPr>
              <w:t>项调研被列为市教育改革重大项目，为教育决策提供服务。中心人员发挥标杆示范，引领教师生长育人气度，根植育人之魂，德能相彰师者层出不穷，构建了连云教育人才高地。全区有</w:t>
            </w:r>
            <w:r>
              <w:rPr>
                <w:rFonts w:ascii="宋体" w:hAnsi="宋体" w:eastAsia="宋体"/>
                <w:kern w:val="0"/>
                <w:sz w:val="24"/>
                <w:szCs w:val="24"/>
              </w:rPr>
              <w:t>8</w:t>
            </w:r>
            <w:r>
              <w:rPr>
                <w:rFonts w:hint="eastAsia" w:ascii="宋体" w:hAnsi="宋体" w:eastAsia="宋体"/>
                <w:kern w:val="0"/>
                <w:sz w:val="24"/>
                <w:szCs w:val="24"/>
              </w:rPr>
              <w:t>人获评省特级教师，</w:t>
            </w:r>
            <w:r>
              <w:rPr>
                <w:rFonts w:ascii="宋体" w:hAnsi="宋体" w:eastAsia="宋体"/>
                <w:kern w:val="0"/>
                <w:sz w:val="24"/>
                <w:szCs w:val="24"/>
              </w:rPr>
              <w:t>4</w:t>
            </w:r>
            <w:r>
              <w:rPr>
                <w:rFonts w:hint="eastAsia" w:ascii="宋体" w:hAnsi="宋体" w:eastAsia="宋体"/>
                <w:kern w:val="0"/>
                <w:sz w:val="24"/>
                <w:szCs w:val="24"/>
              </w:rPr>
              <w:t>人获评“全国优秀教师”“优秀教育工作者”，</w:t>
            </w:r>
            <w:r>
              <w:rPr>
                <w:rFonts w:ascii="宋体" w:hAnsi="宋体" w:eastAsia="宋体"/>
                <w:kern w:val="0"/>
                <w:sz w:val="24"/>
                <w:szCs w:val="24"/>
              </w:rPr>
              <w:t>8</w:t>
            </w:r>
            <w:r>
              <w:rPr>
                <w:rFonts w:hint="eastAsia" w:ascii="宋体" w:hAnsi="宋体" w:eastAsia="宋体"/>
                <w:kern w:val="0"/>
                <w:sz w:val="24"/>
                <w:szCs w:val="24"/>
              </w:rPr>
              <w:t>人获评省“优秀教育工作者”，</w:t>
            </w:r>
            <w:r>
              <w:rPr>
                <w:rFonts w:ascii="宋体" w:hAnsi="宋体" w:eastAsia="宋体"/>
                <w:kern w:val="0"/>
                <w:sz w:val="24"/>
                <w:szCs w:val="24"/>
              </w:rPr>
              <w:t>1</w:t>
            </w:r>
            <w:r>
              <w:rPr>
                <w:rFonts w:hint="eastAsia" w:ascii="宋体" w:hAnsi="宋体" w:eastAsia="宋体"/>
                <w:kern w:val="0"/>
                <w:sz w:val="24"/>
                <w:szCs w:val="24"/>
              </w:rPr>
              <w:t>人获评省“最美教育人”，</w:t>
            </w:r>
            <w:r>
              <w:rPr>
                <w:rFonts w:ascii="宋体" w:hAnsi="宋体" w:eastAsia="宋体"/>
                <w:kern w:val="0"/>
                <w:sz w:val="24"/>
                <w:szCs w:val="24"/>
              </w:rPr>
              <w:t>2</w:t>
            </w:r>
            <w:r>
              <w:rPr>
                <w:rFonts w:hint="eastAsia" w:ascii="宋体" w:hAnsi="宋体" w:eastAsia="宋体"/>
                <w:kern w:val="0"/>
                <w:sz w:val="24"/>
                <w:szCs w:val="24"/>
              </w:rPr>
              <w:t>人获评“感动港城”教育人物，</w:t>
            </w:r>
            <w:r>
              <w:rPr>
                <w:rFonts w:ascii="宋体" w:hAnsi="宋体" w:eastAsia="宋体"/>
                <w:kern w:val="0"/>
                <w:sz w:val="24"/>
                <w:szCs w:val="24"/>
              </w:rPr>
              <w:t>2</w:t>
            </w:r>
            <w:r>
              <w:rPr>
                <w:rFonts w:hint="eastAsia" w:ascii="宋体" w:hAnsi="宋体" w:eastAsia="宋体"/>
                <w:kern w:val="0"/>
                <w:sz w:val="24"/>
                <w:szCs w:val="24"/>
              </w:rPr>
              <w:t>人获评市“劳动模范”，</w:t>
            </w:r>
            <w:r>
              <w:rPr>
                <w:rFonts w:ascii="宋体" w:hAnsi="宋体" w:eastAsia="宋体"/>
                <w:kern w:val="0"/>
                <w:sz w:val="24"/>
                <w:szCs w:val="24"/>
              </w:rPr>
              <w:t>73</w:t>
            </w:r>
            <w:r>
              <w:rPr>
                <w:rFonts w:hint="eastAsia" w:ascii="宋体" w:hAnsi="宋体" w:eastAsia="宋体"/>
                <w:kern w:val="0"/>
                <w:sz w:val="24"/>
                <w:szCs w:val="24"/>
              </w:rPr>
              <w:t>人获评市“优秀园丁”，</w:t>
            </w:r>
            <w:r>
              <w:rPr>
                <w:rFonts w:ascii="宋体" w:hAnsi="宋体" w:eastAsia="宋体"/>
                <w:kern w:val="0"/>
                <w:sz w:val="24"/>
                <w:szCs w:val="24"/>
              </w:rPr>
              <w:t>28</w:t>
            </w:r>
            <w:r>
              <w:rPr>
                <w:rFonts w:hint="eastAsia" w:ascii="宋体" w:hAnsi="宋体" w:eastAsia="宋体"/>
                <w:kern w:val="0"/>
                <w:sz w:val="24"/>
                <w:szCs w:val="24"/>
              </w:rPr>
              <w:t>人获评市“师德模范”；区级以上骨干教师比例</w:t>
            </w:r>
            <w:r>
              <w:rPr>
                <w:rFonts w:ascii="宋体" w:hAnsi="宋体" w:eastAsia="宋体"/>
                <w:kern w:val="0"/>
                <w:sz w:val="24"/>
                <w:szCs w:val="24"/>
              </w:rPr>
              <w:t>34.9%</w:t>
            </w:r>
            <w:r>
              <w:rPr>
                <w:rFonts w:hint="eastAsia" w:ascii="宋体" w:hAnsi="宋体" w:eastAsia="宋体"/>
                <w:kern w:val="0"/>
                <w:sz w:val="24"/>
                <w:szCs w:val="24"/>
              </w:rPr>
              <w:t>，市名校长系列</w:t>
            </w:r>
            <w:r>
              <w:rPr>
                <w:rFonts w:ascii="宋体" w:hAnsi="宋体" w:eastAsia="宋体"/>
                <w:kern w:val="0"/>
                <w:sz w:val="24"/>
                <w:szCs w:val="24"/>
              </w:rPr>
              <w:t>33</w:t>
            </w:r>
            <w:r>
              <w:rPr>
                <w:rFonts w:hint="eastAsia" w:ascii="宋体" w:hAnsi="宋体" w:eastAsia="宋体"/>
                <w:kern w:val="0"/>
                <w:sz w:val="24"/>
                <w:szCs w:val="24"/>
              </w:rPr>
              <w:t>人，市名师系列</w:t>
            </w:r>
            <w:r>
              <w:rPr>
                <w:rFonts w:ascii="宋体" w:hAnsi="宋体" w:eastAsia="宋体"/>
                <w:kern w:val="0"/>
                <w:sz w:val="24"/>
                <w:szCs w:val="24"/>
              </w:rPr>
              <w:t>396</w:t>
            </w:r>
            <w:r>
              <w:rPr>
                <w:rFonts w:hint="eastAsia" w:ascii="宋体" w:hAnsi="宋体" w:eastAsia="宋体"/>
                <w:kern w:val="0"/>
                <w:sz w:val="24"/>
                <w:szCs w:val="24"/>
              </w:rPr>
              <w:t>人，市模范班主任系列</w:t>
            </w:r>
            <w:r>
              <w:rPr>
                <w:rFonts w:ascii="宋体" w:hAnsi="宋体" w:eastAsia="宋体"/>
                <w:kern w:val="0"/>
                <w:sz w:val="24"/>
                <w:szCs w:val="24"/>
              </w:rPr>
              <w:t>118</w:t>
            </w:r>
            <w:r>
              <w:rPr>
                <w:rFonts w:hint="eastAsia" w:ascii="宋体" w:hAnsi="宋体" w:eastAsia="宋体"/>
                <w:kern w:val="0"/>
                <w:sz w:val="24"/>
                <w:szCs w:val="24"/>
              </w:rPr>
              <w:t>人，</w:t>
            </w:r>
            <w:r>
              <w:rPr>
                <w:rFonts w:hint="eastAsia" w:ascii="宋体" w:hAnsi="宋体" w:eastAsia="宋体" w:cs="宋体"/>
                <w:sz w:val="24"/>
                <w:szCs w:val="24"/>
              </w:rPr>
              <w:t>新“</w:t>
            </w:r>
            <w:r>
              <w:rPr>
                <w:rFonts w:ascii="宋体" w:hAnsi="宋体" w:eastAsia="宋体" w:cs="宋体"/>
                <w:sz w:val="24"/>
                <w:szCs w:val="24"/>
              </w:rPr>
              <w:t>333</w:t>
            </w:r>
            <w:r>
              <w:rPr>
                <w:rFonts w:hint="eastAsia" w:ascii="宋体" w:hAnsi="宋体" w:eastAsia="宋体" w:cs="宋体"/>
                <w:sz w:val="24"/>
                <w:szCs w:val="24"/>
              </w:rPr>
              <w:t>工程”系列</w:t>
            </w:r>
            <w:r>
              <w:rPr>
                <w:rFonts w:ascii="宋体" w:hAnsi="宋体" w:eastAsia="宋体" w:cs="宋体"/>
                <w:sz w:val="24"/>
                <w:szCs w:val="24"/>
              </w:rPr>
              <w:t>276</w:t>
            </w:r>
            <w:r>
              <w:rPr>
                <w:rFonts w:hint="eastAsia" w:ascii="宋体" w:hAnsi="宋体" w:eastAsia="宋体" w:cs="宋体"/>
                <w:sz w:val="24"/>
                <w:szCs w:val="24"/>
              </w:rPr>
              <w:t>人，</w:t>
            </w:r>
            <w:r>
              <w:rPr>
                <w:rFonts w:ascii="宋体" w:hAnsi="宋体" w:eastAsia="宋体"/>
                <w:kern w:val="0"/>
                <w:sz w:val="24"/>
                <w:szCs w:val="24"/>
              </w:rPr>
              <w:t>27</w:t>
            </w:r>
            <w:r>
              <w:rPr>
                <w:rFonts w:hint="eastAsia" w:ascii="宋体" w:hAnsi="宋体" w:eastAsia="宋体"/>
                <w:kern w:val="0"/>
                <w:sz w:val="24"/>
                <w:szCs w:val="24"/>
              </w:rPr>
              <w:t>人列入省“</w:t>
            </w:r>
            <w:r>
              <w:rPr>
                <w:rFonts w:ascii="宋体" w:hAnsi="宋体" w:eastAsia="宋体"/>
                <w:kern w:val="0"/>
                <w:sz w:val="24"/>
                <w:szCs w:val="24"/>
              </w:rPr>
              <w:t>333</w:t>
            </w:r>
            <w:r>
              <w:rPr>
                <w:rFonts w:hint="eastAsia" w:ascii="宋体" w:hAnsi="宋体" w:eastAsia="宋体"/>
                <w:kern w:val="0"/>
                <w:sz w:val="24"/>
                <w:szCs w:val="24"/>
              </w:rPr>
              <w:t>”、市“</w:t>
            </w:r>
            <w:r>
              <w:rPr>
                <w:rFonts w:ascii="宋体" w:hAnsi="宋体" w:eastAsia="宋体"/>
                <w:kern w:val="0"/>
                <w:sz w:val="24"/>
                <w:szCs w:val="24"/>
              </w:rPr>
              <w:t>521</w:t>
            </w:r>
            <w:r>
              <w:rPr>
                <w:rFonts w:hint="eastAsia" w:ascii="宋体" w:hAnsi="宋体" w:eastAsia="宋体"/>
                <w:kern w:val="0"/>
                <w:sz w:val="24"/>
                <w:szCs w:val="24"/>
              </w:rPr>
              <w:t>”人才梯队；获省级基本功优秀课一二等奖</w:t>
            </w:r>
            <w:r>
              <w:rPr>
                <w:rFonts w:ascii="宋体" w:hAnsi="宋体" w:eastAsia="宋体"/>
                <w:kern w:val="0"/>
                <w:sz w:val="24"/>
                <w:szCs w:val="24"/>
              </w:rPr>
              <w:t>47</w:t>
            </w:r>
            <w:r>
              <w:rPr>
                <w:rFonts w:hint="eastAsia" w:ascii="宋体" w:hAnsi="宋体" w:eastAsia="宋体"/>
                <w:kern w:val="0"/>
                <w:sz w:val="24"/>
                <w:szCs w:val="24"/>
              </w:rPr>
              <w:t>人、市级</w:t>
            </w:r>
            <w:r>
              <w:rPr>
                <w:rFonts w:ascii="宋体" w:hAnsi="宋体" w:eastAsia="宋体"/>
                <w:kern w:val="0"/>
                <w:sz w:val="24"/>
                <w:szCs w:val="24"/>
              </w:rPr>
              <w:t>356</w:t>
            </w:r>
            <w:r>
              <w:rPr>
                <w:rFonts w:hint="eastAsia" w:ascii="宋体" w:hAnsi="宋体" w:eastAsia="宋体"/>
                <w:kern w:val="0"/>
                <w:sz w:val="24"/>
                <w:szCs w:val="24"/>
              </w:rPr>
              <w:t>人；发表论文</w:t>
            </w:r>
            <w:r>
              <w:rPr>
                <w:rFonts w:ascii="宋体" w:hAnsi="宋体" w:eastAsia="宋体"/>
                <w:kern w:val="0"/>
                <w:sz w:val="24"/>
                <w:szCs w:val="24"/>
              </w:rPr>
              <w:t>482</w:t>
            </w:r>
            <w:r>
              <w:rPr>
                <w:rFonts w:hint="eastAsia" w:ascii="宋体" w:hAnsi="宋体" w:eastAsia="宋体"/>
                <w:kern w:val="0"/>
                <w:sz w:val="24"/>
                <w:szCs w:val="24"/>
              </w:rPr>
              <w:t>篇，获省“教海探航”“师陶杯”大赛奖</w:t>
            </w:r>
            <w:r>
              <w:rPr>
                <w:rFonts w:ascii="宋体" w:hAnsi="宋体" w:eastAsia="宋体"/>
                <w:kern w:val="0"/>
                <w:sz w:val="24"/>
                <w:szCs w:val="24"/>
              </w:rPr>
              <w:t>291</w:t>
            </w:r>
            <w:r>
              <w:rPr>
                <w:rFonts w:hint="eastAsia" w:ascii="宋体" w:hAnsi="宋体" w:eastAsia="宋体"/>
                <w:kern w:val="0"/>
                <w:sz w:val="24"/>
                <w:szCs w:val="24"/>
              </w:rPr>
              <w:t>篇，其中特等奖</w:t>
            </w:r>
            <w:r>
              <w:rPr>
                <w:rFonts w:ascii="宋体" w:hAnsi="宋体" w:eastAsia="宋体"/>
                <w:kern w:val="0"/>
                <w:sz w:val="24"/>
                <w:szCs w:val="24"/>
              </w:rPr>
              <w:t>2</w:t>
            </w:r>
            <w:r>
              <w:rPr>
                <w:rFonts w:hint="eastAsia" w:ascii="宋体" w:hAnsi="宋体" w:eastAsia="宋体"/>
                <w:kern w:val="0"/>
                <w:sz w:val="24"/>
                <w:szCs w:val="24"/>
              </w:rPr>
              <w:t>篇，一等奖</w:t>
            </w:r>
            <w:r>
              <w:rPr>
                <w:rFonts w:ascii="宋体" w:hAnsi="宋体" w:eastAsia="宋体"/>
                <w:kern w:val="0"/>
                <w:sz w:val="24"/>
                <w:szCs w:val="24"/>
              </w:rPr>
              <w:t>40</w:t>
            </w:r>
            <w:r>
              <w:rPr>
                <w:rFonts w:hint="eastAsia" w:ascii="宋体" w:hAnsi="宋体" w:eastAsia="宋体"/>
                <w:kern w:val="0"/>
                <w:sz w:val="24"/>
                <w:szCs w:val="24"/>
              </w:rPr>
              <w:t>篇，</w:t>
            </w:r>
            <w:r>
              <w:rPr>
                <w:rFonts w:ascii="宋体" w:hAnsi="宋体" w:eastAsia="宋体"/>
                <w:kern w:val="0"/>
                <w:sz w:val="24"/>
                <w:szCs w:val="24"/>
              </w:rPr>
              <w:t>6</w:t>
            </w:r>
            <w:r>
              <w:rPr>
                <w:rFonts w:hint="eastAsia" w:ascii="宋体" w:hAnsi="宋体" w:eastAsia="宋体"/>
                <w:kern w:val="0"/>
                <w:sz w:val="24"/>
                <w:szCs w:val="24"/>
              </w:rPr>
              <w:t>人获“感动人物奖”“杰出水手奖”“年度新人奖”；近两年新增省规划课题</w:t>
            </w:r>
            <w:r>
              <w:rPr>
                <w:rFonts w:ascii="宋体" w:hAnsi="宋体" w:eastAsia="宋体"/>
                <w:kern w:val="0"/>
                <w:sz w:val="24"/>
                <w:szCs w:val="24"/>
              </w:rPr>
              <w:t>13</w:t>
            </w:r>
            <w:r>
              <w:rPr>
                <w:rFonts w:hint="eastAsia" w:ascii="宋体" w:hAnsi="宋体" w:eastAsia="宋体"/>
                <w:kern w:val="0"/>
                <w:sz w:val="24"/>
                <w:szCs w:val="24"/>
              </w:rPr>
              <w:t>项，市规划课题</w:t>
            </w:r>
            <w:r>
              <w:rPr>
                <w:rFonts w:ascii="宋体" w:hAnsi="宋体" w:eastAsia="宋体"/>
                <w:kern w:val="0"/>
                <w:sz w:val="24"/>
                <w:szCs w:val="24"/>
              </w:rPr>
              <w:t>45</w:t>
            </w:r>
            <w:r>
              <w:rPr>
                <w:rFonts w:hint="eastAsia" w:ascii="宋体" w:hAnsi="宋体" w:eastAsia="宋体"/>
                <w:kern w:val="0"/>
                <w:sz w:val="24"/>
                <w:szCs w:val="24"/>
              </w:rPr>
              <w:t>项，市重大调研项目</w:t>
            </w:r>
            <w:r>
              <w:rPr>
                <w:rFonts w:ascii="宋体" w:hAnsi="宋体" w:eastAsia="宋体"/>
                <w:kern w:val="0"/>
                <w:sz w:val="24"/>
                <w:szCs w:val="24"/>
              </w:rPr>
              <w:t>18</w:t>
            </w:r>
            <w:r>
              <w:rPr>
                <w:rFonts w:hint="eastAsia" w:ascii="宋体" w:hAnsi="宋体" w:eastAsia="宋体"/>
                <w:kern w:val="0"/>
                <w:sz w:val="24"/>
                <w:szCs w:val="24"/>
              </w:rPr>
              <w:t>项，市个人课题</w:t>
            </w:r>
            <w:r>
              <w:rPr>
                <w:rFonts w:ascii="宋体" w:hAnsi="宋体" w:eastAsia="宋体"/>
                <w:kern w:val="0"/>
                <w:sz w:val="24"/>
                <w:szCs w:val="24"/>
              </w:rPr>
              <w:t>151</w:t>
            </w:r>
            <w:r>
              <w:rPr>
                <w:rFonts w:hint="eastAsia" w:ascii="宋体" w:hAnsi="宋体" w:eastAsia="宋体"/>
                <w:kern w:val="0"/>
                <w:sz w:val="24"/>
                <w:szCs w:val="24"/>
              </w:rPr>
              <w:t>项；</w:t>
            </w:r>
            <w:r>
              <w:rPr>
                <w:rFonts w:hint="eastAsia" w:ascii="宋体" w:hAnsi="宋体" w:eastAsia="宋体"/>
                <w:sz w:val="24"/>
                <w:szCs w:val="24"/>
              </w:rPr>
              <w:t>在“信息化能手”“优质资源”</w:t>
            </w:r>
            <w:r>
              <w:rPr>
                <w:rFonts w:hint="eastAsia" w:ascii="宋体" w:hAnsi="宋体" w:eastAsia="宋体"/>
                <w:kern w:val="0"/>
                <w:sz w:val="24"/>
                <w:szCs w:val="24"/>
              </w:rPr>
              <w:t>等评比中，</w:t>
            </w:r>
            <w:r>
              <w:rPr>
                <w:rFonts w:ascii="宋体" w:hAnsi="宋体" w:eastAsia="宋体"/>
                <w:kern w:val="0"/>
                <w:sz w:val="24"/>
                <w:szCs w:val="24"/>
              </w:rPr>
              <w:t>600</w:t>
            </w:r>
            <w:r>
              <w:rPr>
                <w:rFonts w:hint="eastAsia" w:ascii="宋体" w:hAnsi="宋体" w:eastAsia="宋体"/>
                <w:kern w:val="0"/>
                <w:sz w:val="24"/>
                <w:szCs w:val="24"/>
              </w:rPr>
              <w:t>余人获国家省市级奖；近</w:t>
            </w:r>
            <w:r>
              <w:rPr>
                <w:rFonts w:ascii="宋体" w:hAnsi="宋体" w:eastAsia="宋体"/>
                <w:kern w:val="0"/>
                <w:sz w:val="24"/>
                <w:szCs w:val="24"/>
              </w:rPr>
              <w:t>20</w:t>
            </w:r>
            <w:r>
              <w:rPr>
                <w:rFonts w:hint="eastAsia" w:ascii="宋体" w:hAnsi="宋体" w:eastAsia="宋体"/>
                <w:kern w:val="0"/>
                <w:sz w:val="24"/>
                <w:szCs w:val="24"/>
              </w:rPr>
              <w:t>项教学、科研成果获省、市一二等奖。全区教师队伍建设水平明显提升。</w:t>
            </w:r>
            <w:r>
              <w:rPr>
                <w:rFonts w:hint="eastAsia" w:ascii="宋体" w:hAnsi="宋体" w:eastAsia="宋体"/>
                <w:sz w:val="24"/>
                <w:szCs w:val="24"/>
              </w:rPr>
              <w:t>中心先后获“全国中小学生金钥匙科技竞赛先进单位”“江苏省教科研系统先进集体”等</w:t>
            </w:r>
            <w:r>
              <w:rPr>
                <w:rFonts w:ascii="宋体" w:hAnsi="宋体" w:eastAsia="宋体"/>
                <w:sz w:val="24"/>
                <w:szCs w:val="24"/>
              </w:rPr>
              <w:t>20</w:t>
            </w:r>
            <w:r>
              <w:rPr>
                <w:rFonts w:hint="eastAsia" w:ascii="宋体" w:hAnsi="宋体" w:eastAsia="宋体"/>
                <w:sz w:val="24"/>
                <w:szCs w:val="24"/>
              </w:rPr>
              <w:t>余项国家、省市级表彰。全区教育水平整体提升。</w:t>
            </w:r>
          </w:p>
          <w:p>
            <w:pPr>
              <w:spacing w:line="360" w:lineRule="auto"/>
              <w:ind w:firstLine="480" w:firstLineChars="200"/>
              <w:rPr>
                <w:rFonts w:ascii="宋体" w:hAnsi="宋体" w:eastAsia="宋体"/>
                <w:sz w:val="24"/>
                <w:szCs w:val="24"/>
              </w:rPr>
            </w:pPr>
          </w:p>
          <w:p>
            <w:pPr>
              <w:spacing w:line="360" w:lineRule="auto"/>
              <w:ind w:firstLine="480" w:firstLineChars="200"/>
              <w:rPr>
                <w:rFonts w:ascii="宋体" w:hAnsi="宋体" w:eastAsia="宋体"/>
                <w:sz w:val="24"/>
                <w:szCs w:val="24"/>
              </w:rPr>
            </w:pPr>
          </w:p>
        </w:tc>
      </w:tr>
      <w:tr>
        <w:tblPrEx>
          <w:tblCellMar>
            <w:top w:w="0" w:type="dxa"/>
            <w:left w:w="10" w:type="dxa"/>
            <w:bottom w:w="0" w:type="dxa"/>
            <w:right w:w="10" w:type="dxa"/>
          </w:tblCellMar>
        </w:tblPrEx>
        <w:trPr>
          <w:trHeight w:val="2638" w:hRule="atLeast"/>
        </w:trPr>
        <w:tc>
          <w:tcPr>
            <w:tcW w:w="64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396" w:lineRule="auto"/>
              <w:jc w:val="center"/>
              <w:rPr>
                <w:rFonts w:ascii="宋体" w:hAnsi="宋体" w:eastAsia="宋体"/>
                <w:color w:val="000000"/>
                <w:sz w:val="24"/>
                <w:szCs w:val="24"/>
              </w:rPr>
            </w:pPr>
            <w:r>
              <w:rPr>
                <w:rFonts w:hint="eastAsia" w:ascii="宋体" w:hAnsi="宋体" w:eastAsia="宋体"/>
                <w:color w:val="000000"/>
                <w:sz w:val="24"/>
                <w:szCs w:val="24"/>
              </w:rPr>
              <w:t>支</w:t>
            </w:r>
          </w:p>
          <w:p>
            <w:pPr>
              <w:spacing w:line="396" w:lineRule="auto"/>
              <w:jc w:val="center"/>
              <w:rPr>
                <w:rFonts w:ascii="宋体" w:hAnsi="宋体" w:eastAsia="宋体"/>
                <w:color w:val="000000"/>
                <w:sz w:val="24"/>
                <w:szCs w:val="24"/>
              </w:rPr>
            </w:pPr>
            <w:r>
              <w:rPr>
                <w:rFonts w:hint="eastAsia" w:ascii="宋体" w:hAnsi="宋体" w:eastAsia="宋体"/>
                <w:color w:val="000000"/>
                <w:sz w:val="24"/>
                <w:szCs w:val="24"/>
              </w:rPr>
              <w:t>撑</w:t>
            </w:r>
          </w:p>
          <w:p>
            <w:pPr>
              <w:spacing w:line="396" w:lineRule="auto"/>
              <w:jc w:val="center"/>
              <w:rPr>
                <w:rFonts w:ascii="宋体" w:hAnsi="宋体" w:eastAsia="宋体"/>
                <w:color w:val="000000"/>
                <w:sz w:val="24"/>
                <w:szCs w:val="24"/>
              </w:rPr>
            </w:pPr>
            <w:r>
              <w:rPr>
                <w:rFonts w:hint="eastAsia" w:ascii="宋体" w:hAnsi="宋体" w:eastAsia="宋体"/>
                <w:color w:val="000000"/>
                <w:sz w:val="24"/>
                <w:szCs w:val="24"/>
              </w:rPr>
              <w:t>材</w:t>
            </w:r>
          </w:p>
          <w:p>
            <w:pPr>
              <w:spacing w:line="396" w:lineRule="auto"/>
              <w:jc w:val="center"/>
              <w:rPr>
                <w:rFonts w:ascii="宋体" w:hAnsi="宋体" w:eastAsia="宋体"/>
                <w:color w:val="000000"/>
                <w:sz w:val="24"/>
                <w:szCs w:val="24"/>
              </w:rPr>
            </w:pPr>
            <w:r>
              <w:rPr>
                <w:rFonts w:hint="eastAsia" w:ascii="宋体" w:hAnsi="宋体" w:eastAsia="宋体"/>
                <w:color w:val="000000"/>
                <w:sz w:val="24"/>
                <w:szCs w:val="24"/>
              </w:rPr>
              <w:t>料</w:t>
            </w:r>
          </w:p>
          <w:p>
            <w:pPr>
              <w:spacing w:line="396" w:lineRule="auto"/>
              <w:jc w:val="center"/>
              <w:rPr>
                <w:rFonts w:ascii="宋体" w:hAnsi="宋体" w:eastAsia="宋体"/>
                <w:color w:val="000000"/>
                <w:sz w:val="24"/>
                <w:szCs w:val="24"/>
              </w:rPr>
            </w:pPr>
            <w:r>
              <w:rPr>
                <w:rFonts w:hint="eastAsia" w:ascii="宋体" w:hAnsi="宋体" w:eastAsia="宋体"/>
                <w:color w:val="000000"/>
                <w:sz w:val="24"/>
                <w:szCs w:val="24"/>
              </w:rPr>
              <w:t>名</w:t>
            </w:r>
          </w:p>
          <w:p>
            <w:pPr>
              <w:spacing w:line="396" w:lineRule="auto"/>
              <w:jc w:val="center"/>
              <w:rPr>
                <w:rFonts w:ascii="宋体" w:hAnsi="宋体" w:eastAsia="宋体"/>
                <w:color w:val="000000"/>
                <w:sz w:val="24"/>
                <w:szCs w:val="24"/>
              </w:rPr>
            </w:pPr>
            <w:r>
              <w:rPr>
                <w:rFonts w:hint="eastAsia" w:ascii="宋体" w:hAnsi="宋体" w:eastAsia="宋体"/>
                <w:color w:val="000000"/>
                <w:sz w:val="24"/>
                <w:szCs w:val="24"/>
              </w:rPr>
              <w:t>称</w:t>
            </w:r>
          </w:p>
        </w:tc>
        <w:tc>
          <w:tcPr>
            <w:tcW w:w="7878" w:type="dxa"/>
            <w:gridSpan w:val="2"/>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topLinePunct/>
              <w:spacing w:line="440" w:lineRule="exact"/>
              <w:rPr>
                <w:rFonts w:ascii="宋体" w:hAnsi="宋体" w:eastAsia="宋体"/>
                <w:sz w:val="24"/>
                <w:szCs w:val="24"/>
              </w:rPr>
            </w:pPr>
          </w:p>
          <w:p>
            <w:pPr>
              <w:topLinePunct/>
              <w:spacing w:line="440" w:lineRule="exact"/>
              <w:rPr>
                <w:rFonts w:ascii="宋体" w:hAnsi="宋体" w:eastAsia="宋体"/>
                <w:sz w:val="24"/>
                <w:szCs w:val="24"/>
              </w:rPr>
            </w:pPr>
          </w:p>
          <w:p>
            <w:pPr>
              <w:topLinePunct/>
              <w:spacing w:line="440" w:lineRule="exact"/>
              <w:rPr>
                <w:rFonts w:ascii="宋体" w:hAnsi="宋体" w:eastAsia="宋体"/>
                <w:sz w:val="24"/>
                <w:szCs w:val="24"/>
              </w:rPr>
            </w:pPr>
            <w:r>
              <w:rPr>
                <w:rFonts w:ascii="宋体" w:hAnsi="宋体" w:eastAsia="宋体"/>
                <w:sz w:val="24"/>
                <w:szCs w:val="24"/>
              </w:rPr>
              <w:t xml:space="preserve">30.1 </w:t>
            </w:r>
            <w:r>
              <w:rPr>
                <w:rFonts w:hint="eastAsia" w:ascii="宋体" w:hAnsi="宋体" w:eastAsia="宋体"/>
                <w:sz w:val="24"/>
                <w:szCs w:val="24"/>
              </w:rPr>
              <w:t>“三段式”一体化研训实施方案、研训模式材料</w:t>
            </w:r>
          </w:p>
          <w:p>
            <w:pPr>
              <w:topLinePunct/>
              <w:spacing w:line="440" w:lineRule="exact"/>
              <w:rPr>
                <w:rFonts w:ascii="宋体" w:hAnsi="宋体" w:eastAsia="宋体"/>
                <w:sz w:val="24"/>
                <w:szCs w:val="24"/>
              </w:rPr>
            </w:pPr>
            <w:r>
              <w:rPr>
                <w:rFonts w:ascii="宋体" w:hAnsi="宋体" w:eastAsia="宋体"/>
                <w:sz w:val="24"/>
                <w:szCs w:val="24"/>
              </w:rPr>
              <w:t xml:space="preserve">30.2 </w:t>
            </w:r>
            <w:r>
              <w:rPr>
                <w:rFonts w:hint="eastAsia" w:ascii="宋体" w:hAnsi="宋体" w:eastAsia="宋体"/>
                <w:sz w:val="24"/>
                <w:szCs w:val="24"/>
              </w:rPr>
              <w:t>“三段式”一体化研训材料一（课堂教学）</w:t>
            </w:r>
          </w:p>
          <w:p>
            <w:pPr>
              <w:topLinePunct/>
              <w:spacing w:line="440" w:lineRule="exact"/>
              <w:rPr>
                <w:rFonts w:ascii="宋体" w:hAnsi="宋体" w:eastAsia="宋体"/>
                <w:sz w:val="24"/>
                <w:szCs w:val="24"/>
              </w:rPr>
            </w:pPr>
            <w:r>
              <w:rPr>
                <w:rFonts w:ascii="宋体" w:hAnsi="宋体" w:eastAsia="宋体"/>
                <w:sz w:val="24"/>
                <w:szCs w:val="24"/>
              </w:rPr>
              <w:t xml:space="preserve">30.3 </w:t>
            </w:r>
            <w:r>
              <w:rPr>
                <w:rFonts w:hint="eastAsia" w:ascii="宋体" w:hAnsi="宋体" w:eastAsia="宋体"/>
                <w:sz w:val="24"/>
                <w:szCs w:val="24"/>
              </w:rPr>
              <w:t>“三段式”一体化研训材料二（内涵项目建设）</w:t>
            </w:r>
          </w:p>
          <w:p>
            <w:pPr>
              <w:topLinePunct/>
              <w:spacing w:line="440" w:lineRule="exact"/>
              <w:rPr>
                <w:rFonts w:ascii="宋体" w:hAnsi="宋体" w:eastAsia="宋体"/>
                <w:sz w:val="24"/>
                <w:szCs w:val="24"/>
              </w:rPr>
            </w:pPr>
            <w:r>
              <w:rPr>
                <w:rFonts w:ascii="宋体" w:hAnsi="宋体" w:eastAsia="宋体"/>
                <w:sz w:val="24"/>
                <w:szCs w:val="24"/>
              </w:rPr>
              <w:t xml:space="preserve">30.4 </w:t>
            </w:r>
            <w:r>
              <w:rPr>
                <w:rFonts w:hint="eastAsia" w:ascii="宋体" w:hAnsi="宋体" w:eastAsia="宋体"/>
                <w:sz w:val="24"/>
                <w:szCs w:val="24"/>
              </w:rPr>
              <w:t>“三段式”一体化研训材料三（培训研讨）</w:t>
            </w:r>
          </w:p>
          <w:p>
            <w:pPr>
              <w:topLinePunct/>
              <w:spacing w:line="440" w:lineRule="exact"/>
              <w:rPr>
                <w:rFonts w:ascii="宋体" w:hAnsi="宋体" w:eastAsia="宋体"/>
                <w:sz w:val="24"/>
                <w:szCs w:val="24"/>
              </w:rPr>
            </w:pPr>
            <w:r>
              <w:rPr>
                <w:rFonts w:ascii="宋体" w:hAnsi="宋体" w:eastAsia="宋体"/>
                <w:sz w:val="24"/>
                <w:szCs w:val="24"/>
              </w:rPr>
              <w:t xml:space="preserve">30.5 </w:t>
            </w:r>
            <w:r>
              <w:rPr>
                <w:rFonts w:hint="eastAsia" w:ascii="宋体" w:hAnsi="宋体" w:eastAsia="宋体"/>
                <w:sz w:val="24"/>
                <w:szCs w:val="24"/>
              </w:rPr>
              <w:t>“三段式”一体化研训材料四（校本研修）</w:t>
            </w:r>
          </w:p>
          <w:p>
            <w:pPr>
              <w:topLinePunct/>
              <w:spacing w:line="440" w:lineRule="exact"/>
              <w:rPr>
                <w:rFonts w:ascii="宋体" w:hAnsi="宋体" w:eastAsia="宋体"/>
                <w:sz w:val="24"/>
                <w:szCs w:val="24"/>
              </w:rPr>
            </w:pPr>
            <w:r>
              <w:rPr>
                <w:rFonts w:ascii="宋体" w:hAnsi="宋体" w:eastAsia="宋体"/>
                <w:sz w:val="24"/>
                <w:szCs w:val="24"/>
              </w:rPr>
              <w:t xml:space="preserve">30.6 </w:t>
            </w:r>
            <w:r>
              <w:rPr>
                <w:rFonts w:hint="eastAsia" w:ascii="宋体" w:hAnsi="宋体" w:eastAsia="宋体"/>
                <w:sz w:val="24"/>
                <w:szCs w:val="24"/>
              </w:rPr>
              <w:t>“三段式”一体化研训模型建构材料</w:t>
            </w:r>
          </w:p>
          <w:p>
            <w:pPr>
              <w:topLinePunct/>
              <w:spacing w:line="440" w:lineRule="exact"/>
              <w:rPr>
                <w:rFonts w:ascii="宋体" w:hAnsi="宋体" w:eastAsia="宋体"/>
                <w:sz w:val="24"/>
                <w:szCs w:val="24"/>
              </w:rPr>
            </w:pPr>
            <w:r>
              <w:rPr>
                <w:rFonts w:ascii="宋体" w:hAnsi="宋体" w:eastAsia="宋体"/>
                <w:sz w:val="24"/>
                <w:szCs w:val="24"/>
              </w:rPr>
              <w:t xml:space="preserve">30.7 </w:t>
            </w:r>
            <w:r>
              <w:rPr>
                <w:rFonts w:hint="eastAsia" w:ascii="宋体" w:hAnsi="宋体" w:eastAsia="宋体"/>
                <w:sz w:val="24"/>
                <w:szCs w:val="24"/>
              </w:rPr>
              <w:t>“三段式”一体化研修队伍培养材料</w:t>
            </w:r>
          </w:p>
          <w:p>
            <w:pPr>
              <w:topLinePunct/>
              <w:spacing w:line="440" w:lineRule="exact"/>
              <w:rPr>
                <w:rFonts w:ascii="宋体" w:hAnsi="宋体" w:eastAsia="宋体"/>
                <w:sz w:val="24"/>
                <w:szCs w:val="24"/>
              </w:rPr>
            </w:pPr>
            <w:r>
              <w:rPr>
                <w:rFonts w:ascii="宋体" w:hAnsi="宋体" w:eastAsia="宋体"/>
                <w:sz w:val="24"/>
                <w:szCs w:val="24"/>
              </w:rPr>
              <w:t xml:space="preserve">30.8  </w:t>
            </w:r>
            <w:r>
              <w:rPr>
                <w:rFonts w:hint="eastAsia" w:ascii="宋体" w:hAnsi="宋体" w:eastAsia="宋体"/>
                <w:sz w:val="24"/>
                <w:szCs w:val="24"/>
              </w:rPr>
              <w:t>研修成果材料</w:t>
            </w:r>
          </w:p>
          <w:p>
            <w:pPr>
              <w:topLinePunct/>
              <w:spacing w:line="440" w:lineRule="exact"/>
              <w:rPr>
                <w:rFonts w:ascii="宋体" w:hAnsi="宋体" w:eastAsia="宋体"/>
                <w:sz w:val="24"/>
                <w:szCs w:val="24"/>
              </w:rPr>
            </w:pPr>
          </w:p>
          <w:p>
            <w:pPr>
              <w:topLinePunct/>
              <w:spacing w:line="440" w:lineRule="exact"/>
              <w:rPr>
                <w:rFonts w:ascii="宋体" w:hAnsi="宋体" w:eastAsia="宋体"/>
                <w:sz w:val="24"/>
                <w:szCs w:val="24"/>
              </w:rPr>
            </w:pPr>
          </w:p>
          <w:p>
            <w:pPr>
              <w:topLinePunct/>
              <w:spacing w:line="440" w:lineRule="exact"/>
              <w:rPr>
                <w:rFonts w:ascii="宋体" w:hAnsi="宋体" w:eastAsia="宋体"/>
                <w:sz w:val="24"/>
                <w:szCs w:val="24"/>
              </w:rPr>
            </w:pPr>
          </w:p>
          <w:p>
            <w:pPr>
              <w:topLinePunct/>
              <w:spacing w:line="440" w:lineRule="exact"/>
              <w:rPr>
                <w:rFonts w:ascii="宋体" w:hAnsi="宋体" w:eastAsia="宋体"/>
                <w:sz w:val="24"/>
                <w:szCs w:val="24"/>
              </w:rPr>
            </w:pPr>
          </w:p>
          <w:p>
            <w:pPr>
              <w:topLinePunct/>
              <w:spacing w:line="440" w:lineRule="exact"/>
              <w:rPr>
                <w:rFonts w:ascii="宋体" w:hAnsi="宋体" w:eastAsia="宋体"/>
                <w:sz w:val="24"/>
                <w:szCs w:val="24"/>
              </w:rPr>
            </w:pPr>
          </w:p>
          <w:p>
            <w:pPr>
              <w:topLinePunct/>
              <w:spacing w:line="440" w:lineRule="exact"/>
              <w:rPr>
                <w:rFonts w:ascii="宋体" w:hAnsi="宋体" w:eastAsia="宋体"/>
                <w:sz w:val="24"/>
                <w:szCs w:val="24"/>
              </w:rPr>
            </w:pPr>
          </w:p>
          <w:p>
            <w:pPr>
              <w:topLinePunct/>
              <w:spacing w:line="440" w:lineRule="exact"/>
              <w:rPr>
                <w:rFonts w:ascii="宋体" w:hAnsi="宋体" w:eastAsia="宋体"/>
                <w:sz w:val="24"/>
                <w:szCs w:val="24"/>
              </w:rPr>
            </w:pPr>
          </w:p>
          <w:p>
            <w:pPr>
              <w:topLinePunct/>
              <w:spacing w:line="440" w:lineRule="exact"/>
              <w:rPr>
                <w:rFonts w:ascii="宋体" w:hAnsi="宋体" w:eastAsia="宋体"/>
                <w:sz w:val="24"/>
                <w:szCs w:val="24"/>
              </w:rPr>
            </w:pPr>
          </w:p>
          <w:p>
            <w:pPr>
              <w:topLinePunct/>
              <w:spacing w:line="440" w:lineRule="exact"/>
              <w:rPr>
                <w:rFonts w:ascii="宋体" w:hAnsi="宋体" w:eastAsia="宋体"/>
                <w:sz w:val="24"/>
                <w:szCs w:val="24"/>
              </w:rPr>
            </w:pPr>
          </w:p>
          <w:p>
            <w:pPr>
              <w:topLinePunct/>
              <w:spacing w:line="440" w:lineRule="exact"/>
              <w:rPr>
                <w:rFonts w:ascii="宋体" w:hAnsi="宋体" w:eastAsia="宋体"/>
                <w:color w:val="000000"/>
                <w:sz w:val="24"/>
                <w:szCs w:val="24"/>
              </w:rPr>
            </w:pPr>
            <w:r>
              <w:rPr>
                <w:rFonts w:ascii="宋体" w:hAnsi="宋体" w:eastAsia="宋体"/>
                <w:color w:val="000000"/>
                <w:sz w:val="24"/>
                <w:szCs w:val="24"/>
              </w:rPr>
              <w:tab/>
            </w:r>
          </w:p>
        </w:tc>
      </w:tr>
    </w:tbl>
    <w:p>
      <w:pPr>
        <w:widowControl/>
        <w:jc w:val="left"/>
        <w:rPr>
          <w:rFonts w:ascii="Calibri" w:hAnsi="Calibri" w:eastAsia="宋体"/>
        </w:rPr>
      </w:pPr>
      <w:r>
        <w:rPr>
          <w:rFonts w:ascii="Calibri" w:hAnsi="Calibri" w:eastAsia="宋体"/>
        </w:rPr>
        <w:br w:type="page"/>
      </w:r>
    </w:p>
    <w:p>
      <w:pPr>
        <w:jc w:val="center"/>
        <w:rPr>
          <w:rFonts w:ascii="华文中宋" w:hAnsi="华文中宋" w:eastAsia="华文中宋"/>
          <w:b/>
          <w:sz w:val="32"/>
        </w:rPr>
      </w:pPr>
      <w:r>
        <w:rPr>
          <w:rFonts w:hint="eastAsia" w:ascii="华文中宋" w:hAnsi="华文中宋" w:eastAsia="华文中宋"/>
          <w:b/>
          <w:sz w:val="32"/>
        </w:rPr>
        <w:t>五、状态数据统计报表</w:t>
      </w:r>
    </w:p>
    <w:p>
      <w:pPr>
        <w:ind w:right="206" w:firstLine="643"/>
        <w:jc w:val="center"/>
        <w:rPr>
          <w:rFonts w:ascii="宋体" w:hAnsi="宋体" w:eastAsia="宋体"/>
          <w:b/>
          <w:sz w:val="28"/>
          <w:szCs w:val="28"/>
        </w:rPr>
      </w:pPr>
      <w:r>
        <w:rPr>
          <w:rFonts w:hint="eastAsia" w:ascii="宋体" w:hAnsi="宋体" w:eastAsia="宋体"/>
          <w:b/>
          <w:sz w:val="28"/>
          <w:szCs w:val="28"/>
        </w:rPr>
        <w:t>表一：基本情况表</w:t>
      </w:r>
    </w:p>
    <w:tbl>
      <w:tblPr>
        <w:tblStyle w:val="13"/>
        <w:tblW w:w="9437"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1"/>
        <w:gridCol w:w="1017"/>
        <w:gridCol w:w="251"/>
        <w:gridCol w:w="894"/>
        <w:gridCol w:w="373"/>
        <w:gridCol w:w="1409"/>
        <w:gridCol w:w="1268"/>
        <w:gridCol w:w="422"/>
        <w:gridCol w:w="195"/>
        <w:gridCol w:w="811"/>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1691" w:type="dxa"/>
            <w:vAlign w:val="center"/>
          </w:tcPr>
          <w:p>
            <w:pPr>
              <w:jc w:val="center"/>
              <w:rPr>
                <w:rFonts w:ascii="宋体" w:hAnsi="宋体" w:eastAsia="宋体"/>
                <w:szCs w:val="24"/>
              </w:rPr>
            </w:pPr>
            <w:r>
              <w:rPr>
                <w:rFonts w:hint="eastAsia" w:ascii="宋体" w:hAnsi="宋体" w:eastAsia="宋体"/>
                <w:szCs w:val="24"/>
              </w:rPr>
              <w:t>机构名称</w:t>
            </w:r>
          </w:p>
        </w:tc>
        <w:tc>
          <w:tcPr>
            <w:tcW w:w="7746" w:type="dxa"/>
            <w:gridSpan w:val="10"/>
            <w:vAlign w:val="center"/>
          </w:tcPr>
          <w:p>
            <w:pPr>
              <w:jc w:val="center"/>
              <w:rPr>
                <w:rFonts w:ascii="宋体" w:hAnsi="宋体" w:eastAsia="宋体"/>
                <w:szCs w:val="24"/>
              </w:rPr>
            </w:pPr>
            <w:r>
              <w:rPr>
                <w:rFonts w:hint="eastAsia" w:ascii="宋体" w:hAnsi="宋体" w:eastAsia="宋体"/>
                <w:szCs w:val="24"/>
              </w:rPr>
              <w:t>连云港市连云区教师发展中心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trPr>
        <w:tc>
          <w:tcPr>
            <w:tcW w:w="1691" w:type="dxa"/>
            <w:vAlign w:val="center"/>
          </w:tcPr>
          <w:p>
            <w:pPr>
              <w:jc w:val="center"/>
              <w:rPr>
                <w:rFonts w:ascii="宋体" w:hAnsi="宋体" w:eastAsia="宋体"/>
                <w:szCs w:val="24"/>
              </w:rPr>
            </w:pPr>
            <w:r>
              <w:rPr>
                <w:rFonts w:hint="eastAsia" w:ascii="宋体" w:hAnsi="宋体" w:eastAsia="宋体"/>
                <w:szCs w:val="24"/>
              </w:rPr>
              <w:t>其他名称</w:t>
            </w:r>
          </w:p>
        </w:tc>
        <w:tc>
          <w:tcPr>
            <w:tcW w:w="7746" w:type="dxa"/>
            <w:gridSpan w:val="10"/>
            <w:vAlign w:val="center"/>
          </w:tcPr>
          <w:p>
            <w:pPr>
              <w:jc w:val="center"/>
              <w:rPr>
                <w:rFonts w:ascii="宋体" w:hAnsi="宋体" w:eastAsia="宋体"/>
                <w:szCs w:val="24"/>
              </w:rPr>
            </w:pPr>
            <w:r>
              <w:rPr>
                <w:rFonts w:hint="eastAsia" w:ascii="宋体" w:hAnsi="宋体" w:eastAsia="宋体"/>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trPr>
        <w:tc>
          <w:tcPr>
            <w:tcW w:w="1691" w:type="dxa"/>
            <w:vAlign w:val="center"/>
          </w:tcPr>
          <w:p>
            <w:pPr>
              <w:jc w:val="center"/>
              <w:rPr>
                <w:rFonts w:ascii="宋体" w:hAnsi="宋体" w:eastAsia="宋体"/>
                <w:szCs w:val="24"/>
              </w:rPr>
            </w:pPr>
            <w:r>
              <w:rPr>
                <w:rFonts w:hint="eastAsia" w:ascii="宋体" w:hAnsi="宋体" w:eastAsia="宋体"/>
                <w:szCs w:val="24"/>
              </w:rPr>
              <w:t>法人代表</w:t>
            </w:r>
          </w:p>
        </w:tc>
        <w:tc>
          <w:tcPr>
            <w:tcW w:w="1268" w:type="dxa"/>
            <w:gridSpan w:val="2"/>
            <w:vAlign w:val="center"/>
          </w:tcPr>
          <w:p>
            <w:pPr>
              <w:ind w:firstLine="102" w:firstLineChars="49"/>
              <w:jc w:val="center"/>
              <w:rPr>
                <w:rFonts w:ascii="宋体" w:hAnsi="宋体" w:eastAsia="宋体"/>
                <w:szCs w:val="21"/>
              </w:rPr>
            </w:pPr>
            <w:r>
              <w:rPr>
                <w:rFonts w:hint="eastAsia" w:ascii="宋体" w:hAnsi="宋体" w:eastAsia="宋体"/>
                <w:szCs w:val="21"/>
              </w:rPr>
              <w:t>张克林</w:t>
            </w:r>
          </w:p>
        </w:tc>
        <w:tc>
          <w:tcPr>
            <w:tcW w:w="1267" w:type="dxa"/>
            <w:gridSpan w:val="2"/>
            <w:vAlign w:val="center"/>
          </w:tcPr>
          <w:p>
            <w:pPr>
              <w:jc w:val="center"/>
              <w:rPr>
                <w:rFonts w:ascii="宋体" w:hAnsi="宋体" w:eastAsia="宋体"/>
                <w:sz w:val="24"/>
                <w:szCs w:val="24"/>
              </w:rPr>
            </w:pPr>
            <w:r>
              <w:rPr>
                <w:rFonts w:hint="eastAsia" w:ascii="宋体" w:hAnsi="宋体" w:eastAsia="宋体"/>
                <w:szCs w:val="24"/>
              </w:rPr>
              <w:t>成立时间</w:t>
            </w:r>
          </w:p>
        </w:tc>
        <w:tc>
          <w:tcPr>
            <w:tcW w:w="1409" w:type="dxa"/>
            <w:vAlign w:val="center"/>
          </w:tcPr>
          <w:p>
            <w:pPr>
              <w:jc w:val="center"/>
              <w:rPr>
                <w:rFonts w:ascii="宋体" w:hAnsi="宋体" w:eastAsia="宋体"/>
                <w:szCs w:val="21"/>
              </w:rPr>
            </w:pPr>
            <w:r>
              <w:rPr>
                <w:rFonts w:ascii="宋体" w:hAnsi="宋体" w:eastAsia="宋体"/>
                <w:szCs w:val="21"/>
              </w:rPr>
              <w:t>2017.9</w:t>
            </w:r>
          </w:p>
        </w:tc>
        <w:tc>
          <w:tcPr>
            <w:tcW w:w="1690" w:type="dxa"/>
            <w:gridSpan w:val="2"/>
            <w:vAlign w:val="center"/>
          </w:tcPr>
          <w:p>
            <w:pPr>
              <w:jc w:val="center"/>
              <w:rPr>
                <w:rFonts w:ascii="宋体" w:hAnsi="宋体" w:eastAsia="宋体"/>
                <w:sz w:val="24"/>
                <w:szCs w:val="24"/>
              </w:rPr>
            </w:pPr>
            <w:r>
              <w:rPr>
                <w:rFonts w:hint="eastAsia" w:ascii="宋体" w:hAnsi="宋体" w:eastAsia="宋体"/>
                <w:szCs w:val="24"/>
              </w:rPr>
              <w:t>主管部门</w:t>
            </w:r>
          </w:p>
        </w:tc>
        <w:tc>
          <w:tcPr>
            <w:tcW w:w="2112" w:type="dxa"/>
            <w:gridSpan w:val="3"/>
            <w:vAlign w:val="center"/>
          </w:tcPr>
          <w:p>
            <w:pPr>
              <w:jc w:val="center"/>
              <w:rPr>
                <w:rFonts w:ascii="宋体" w:hAnsi="宋体" w:eastAsia="宋体"/>
                <w:szCs w:val="21"/>
              </w:rPr>
            </w:pPr>
            <w:r>
              <w:rPr>
                <w:rFonts w:hint="eastAsia" w:ascii="宋体" w:hAnsi="宋体" w:eastAsia="宋体"/>
                <w:szCs w:val="21"/>
              </w:rPr>
              <w:t>连云区教育局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691" w:type="dxa"/>
            <w:vAlign w:val="center"/>
          </w:tcPr>
          <w:p>
            <w:pPr>
              <w:jc w:val="center"/>
              <w:rPr>
                <w:rFonts w:ascii="宋体" w:hAnsi="宋体" w:eastAsia="宋体"/>
                <w:szCs w:val="24"/>
              </w:rPr>
            </w:pPr>
            <w:r>
              <w:rPr>
                <w:rFonts w:hint="eastAsia" w:ascii="宋体" w:hAnsi="宋体" w:eastAsia="宋体"/>
                <w:szCs w:val="24"/>
              </w:rPr>
              <w:t>占地面积</w:t>
            </w:r>
          </w:p>
        </w:tc>
        <w:tc>
          <w:tcPr>
            <w:tcW w:w="1268" w:type="dxa"/>
            <w:gridSpan w:val="2"/>
            <w:vAlign w:val="center"/>
          </w:tcPr>
          <w:p>
            <w:pPr>
              <w:jc w:val="center"/>
              <w:rPr>
                <w:rFonts w:ascii="宋体" w:hAnsi="宋体" w:eastAsia="宋体"/>
                <w:szCs w:val="21"/>
              </w:rPr>
            </w:pPr>
            <w:r>
              <w:rPr>
                <w:rFonts w:ascii="宋体" w:hAnsi="宋体" w:eastAsia="宋体"/>
                <w:szCs w:val="21"/>
              </w:rPr>
              <w:t>18.9</w:t>
            </w:r>
            <w:r>
              <w:rPr>
                <w:rFonts w:hint="eastAsia" w:ascii="宋体" w:hAnsi="宋体" w:eastAsia="宋体"/>
                <w:szCs w:val="21"/>
              </w:rPr>
              <w:t>亩</w:t>
            </w:r>
          </w:p>
        </w:tc>
        <w:tc>
          <w:tcPr>
            <w:tcW w:w="1267" w:type="dxa"/>
            <w:gridSpan w:val="2"/>
            <w:vAlign w:val="center"/>
          </w:tcPr>
          <w:p>
            <w:pPr>
              <w:jc w:val="center"/>
              <w:rPr>
                <w:rFonts w:ascii="宋体" w:hAnsi="宋体" w:eastAsia="宋体"/>
                <w:szCs w:val="24"/>
              </w:rPr>
            </w:pPr>
            <w:r>
              <w:rPr>
                <w:rFonts w:hint="eastAsia" w:ascii="宋体" w:hAnsi="宋体" w:eastAsia="宋体"/>
                <w:szCs w:val="24"/>
              </w:rPr>
              <w:t>建筑面积</w:t>
            </w:r>
          </w:p>
        </w:tc>
        <w:tc>
          <w:tcPr>
            <w:tcW w:w="1409" w:type="dxa"/>
            <w:vAlign w:val="center"/>
          </w:tcPr>
          <w:p>
            <w:pPr>
              <w:jc w:val="center"/>
              <w:rPr>
                <w:rFonts w:ascii="宋体" w:hAnsi="宋体" w:eastAsia="宋体"/>
                <w:szCs w:val="24"/>
              </w:rPr>
            </w:pPr>
            <w:r>
              <w:rPr>
                <w:rFonts w:ascii="宋体" w:hAnsi="宋体" w:eastAsia="宋体"/>
                <w:szCs w:val="24"/>
              </w:rPr>
              <w:t>5187.2</w:t>
            </w:r>
            <w:r>
              <w:rPr>
                <w:rFonts w:hint="eastAsia" w:ascii="宋体" w:hAnsi="宋体" w:eastAsia="宋体"/>
                <w:szCs w:val="24"/>
              </w:rPr>
              <w:t>平米</w:t>
            </w:r>
          </w:p>
        </w:tc>
        <w:tc>
          <w:tcPr>
            <w:tcW w:w="1690" w:type="dxa"/>
            <w:gridSpan w:val="2"/>
            <w:vAlign w:val="center"/>
          </w:tcPr>
          <w:p>
            <w:pPr>
              <w:jc w:val="center"/>
              <w:rPr>
                <w:rFonts w:ascii="宋体" w:hAnsi="宋体" w:eastAsia="宋体"/>
                <w:szCs w:val="24"/>
              </w:rPr>
            </w:pPr>
            <w:r>
              <w:rPr>
                <w:rFonts w:hint="eastAsia" w:ascii="宋体" w:hAnsi="宋体" w:eastAsia="宋体"/>
                <w:szCs w:val="24"/>
              </w:rPr>
              <w:t>机构编制数</w:t>
            </w:r>
          </w:p>
        </w:tc>
        <w:tc>
          <w:tcPr>
            <w:tcW w:w="2112" w:type="dxa"/>
            <w:gridSpan w:val="3"/>
            <w:vAlign w:val="center"/>
          </w:tcPr>
          <w:p>
            <w:pPr>
              <w:jc w:val="center"/>
              <w:rPr>
                <w:rFonts w:ascii="宋体" w:hAnsi="宋体" w:eastAsia="宋体"/>
                <w:sz w:val="24"/>
                <w:szCs w:val="24"/>
              </w:rPr>
            </w:pPr>
            <w:r>
              <w:rPr>
                <w:rFonts w:ascii="宋体" w:hAnsi="宋体" w:eastAsia="宋体"/>
                <w:szCs w:val="24"/>
              </w:rPr>
              <w:t>42</w:t>
            </w:r>
            <w:r>
              <w:rPr>
                <w:rFonts w:hint="eastAsia" w:ascii="宋体" w:hAnsi="宋体" w:eastAsia="宋体"/>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691" w:type="dxa"/>
            <w:vAlign w:val="center"/>
          </w:tcPr>
          <w:p>
            <w:pPr>
              <w:jc w:val="center"/>
              <w:rPr>
                <w:rFonts w:ascii="宋体" w:hAnsi="宋体" w:eastAsia="宋体"/>
                <w:szCs w:val="24"/>
              </w:rPr>
            </w:pPr>
            <w:r>
              <w:rPr>
                <w:rFonts w:hint="eastAsia" w:ascii="宋体" w:hAnsi="宋体" w:eastAsia="宋体"/>
                <w:szCs w:val="24"/>
              </w:rPr>
              <w:t>专任教师数</w:t>
            </w:r>
          </w:p>
        </w:tc>
        <w:tc>
          <w:tcPr>
            <w:tcW w:w="1268" w:type="dxa"/>
            <w:gridSpan w:val="2"/>
            <w:vAlign w:val="center"/>
          </w:tcPr>
          <w:p>
            <w:pPr>
              <w:jc w:val="center"/>
              <w:rPr>
                <w:rFonts w:ascii="宋体" w:hAnsi="宋体" w:eastAsia="宋体"/>
                <w:szCs w:val="21"/>
              </w:rPr>
            </w:pPr>
            <w:r>
              <w:rPr>
                <w:rFonts w:ascii="宋体" w:hAnsi="宋体" w:eastAsia="宋体"/>
                <w:szCs w:val="21"/>
              </w:rPr>
              <w:t>40</w:t>
            </w:r>
            <w:r>
              <w:rPr>
                <w:rFonts w:hint="eastAsia" w:ascii="宋体" w:hAnsi="宋体" w:eastAsia="宋体"/>
                <w:szCs w:val="21"/>
              </w:rPr>
              <w:t>人</w:t>
            </w:r>
          </w:p>
        </w:tc>
        <w:tc>
          <w:tcPr>
            <w:tcW w:w="1267" w:type="dxa"/>
            <w:gridSpan w:val="2"/>
            <w:vAlign w:val="center"/>
          </w:tcPr>
          <w:p>
            <w:pPr>
              <w:jc w:val="center"/>
              <w:rPr>
                <w:rFonts w:ascii="宋体" w:hAnsi="宋体" w:eastAsia="宋体"/>
                <w:szCs w:val="24"/>
              </w:rPr>
            </w:pPr>
            <w:r>
              <w:rPr>
                <w:rFonts w:hint="eastAsia" w:ascii="宋体" w:hAnsi="宋体" w:eastAsia="宋体"/>
                <w:szCs w:val="24"/>
              </w:rPr>
              <w:t>兼职教师数</w:t>
            </w:r>
          </w:p>
        </w:tc>
        <w:tc>
          <w:tcPr>
            <w:tcW w:w="1409" w:type="dxa"/>
            <w:vAlign w:val="center"/>
          </w:tcPr>
          <w:p>
            <w:pPr>
              <w:ind w:firstLine="205" w:firstLineChars="98"/>
              <w:jc w:val="center"/>
              <w:rPr>
                <w:rFonts w:ascii="宋体" w:hAnsi="宋体" w:eastAsia="宋体"/>
                <w:szCs w:val="24"/>
              </w:rPr>
            </w:pPr>
            <w:r>
              <w:rPr>
                <w:rFonts w:ascii="宋体" w:hAnsi="宋体" w:eastAsia="宋体"/>
                <w:szCs w:val="24"/>
              </w:rPr>
              <w:t>60</w:t>
            </w:r>
            <w:r>
              <w:rPr>
                <w:rFonts w:hint="eastAsia" w:ascii="宋体" w:hAnsi="宋体" w:eastAsia="宋体"/>
                <w:szCs w:val="24"/>
              </w:rPr>
              <w:t>人</w:t>
            </w:r>
          </w:p>
        </w:tc>
        <w:tc>
          <w:tcPr>
            <w:tcW w:w="1690" w:type="dxa"/>
            <w:gridSpan w:val="2"/>
            <w:vAlign w:val="center"/>
          </w:tcPr>
          <w:p>
            <w:pPr>
              <w:jc w:val="center"/>
              <w:rPr>
                <w:rFonts w:ascii="宋体" w:hAnsi="宋体" w:eastAsia="宋体"/>
                <w:szCs w:val="24"/>
              </w:rPr>
            </w:pPr>
            <w:r>
              <w:rPr>
                <w:rFonts w:hint="eastAsia" w:ascii="宋体" w:hAnsi="宋体" w:eastAsia="宋体"/>
                <w:szCs w:val="24"/>
              </w:rPr>
              <w:t>教职工总数</w:t>
            </w:r>
          </w:p>
        </w:tc>
        <w:tc>
          <w:tcPr>
            <w:tcW w:w="2112" w:type="dxa"/>
            <w:gridSpan w:val="3"/>
            <w:vAlign w:val="center"/>
          </w:tcPr>
          <w:p>
            <w:pPr>
              <w:jc w:val="center"/>
              <w:rPr>
                <w:rFonts w:ascii="宋体" w:hAnsi="宋体" w:eastAsia="宋体"/>
                <w:szCs w:val="24"/>
              </w:rPr>
            </w:pPr>
            <w:r>
              <w:rPr>
                <w:rFonts w:ascii="宋体" w:hAnsi="宋体" w:eastAsia="宋体"/>
                <w:szCs w:val="24"/>
              </w:rPr>
              <w:t>42</w:t>
            </w:r>
            <w:r>
              <w:rPr>
                <w:rFonts w:hint="eastAsia" w:ascii="宋体" w:hAnsi="宋体" w:eastAsia="宋体"/>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trPr>
        <w:tc>
          <w:tcPr>
            <w:tcW w:w="1691" w:type="dxa"/>
            <w:vAlign w:val="center"/>
          </w:tcPr>
          <w:p>
            <w:pPr>
              <w:jc w:val="center"/>
              <w:rPr>
                <w:rFonts w:ascii="宋体" w:hAnsi="宋体" w:eastAsia="宋体"/>
                <w:szCs w:val="24"/>
              </w:rPr>
            </w:pPr>
            <w:r>
              <w:rPr>
                <w:rFonts w:hint="eastAsia" w:ascii="宋体" w:hAnsi="宋体" w:eastAsia="宋体"/>
                <w:szCs w:val="24"/>
              </w:rPr>
              <w:t>全县专任教师数</w:t>
            </w:r>
          </w:p>
        </w:tc>
        <w:tc>
          <w:tcPr>
            <w:tcW w:w="1268" w:type="dxa"/>
            <w:gridSpan w:val="2"/>
            <w:vAlign w:val="center"/>
          </w:tcPr>
          <w:p>
            <w:pPr>
              <w:ind w:firstLine="102" w:firstLineChars="49"/>
              <w:jc w:val="center"/>
              <w:rPr>
                <w:rFonts w:ascii="宋体" w:hAnsi="宋体" w:eastAsia="宋体"/>
                <w:szCs w:val="21"/>
              </w:rPr>
            </w:pPr>
            <w:r>
              <w:rPr>
                <w:rFonts w:ascii="宋体" w:hAnsi="宋体" w:eastAsia="宋体"/>
                <w:szCs w:val="21"/>
              </w:rPr>
              <w:t>1478</w:t>
            </w:r>
            <w:r>
              <w:rPr>
                <w:rFonts w:hint="eastAsia" w:ascii="宋体" w:hAnsi="宋体" w:eastAsia="宋体"/>
                <w:szCs w:val="21"/>
              </w:rPr>
              <w:t>人</w:t>
            </w:r>
          </w:p>
        </w:tc>
        <w:tc>
          <w:tcPr>
            <w:tcW w:w="1267" w:type="dxa"/>
            <w:gridSpan w:val="2"/>
            <w:vAlign w:val="center"/>
          </w:tcPr>
          <w:p>
            <w:pPr>
              <w:jc w:val="center"/>
              <w:rPr>
                <w:rFonts w:ascii="宋体" w:hAnsi="宋体" w:eastAsia="宋体"/>
                <w:szCs w:val="24"/>
              </w:rPr>
            </w:pPr>
            <w:r>
              <w:rPr>
                <w:rFonts w:hint="eastAsia" w:ascii="宋体" w:hAnsi="宋体" w:eastAsia="宋体"/>
                <w:szCs w:val="24"/>
              </w:rPr>
              <w:t>全县教职工总数</w:t>
            </w:r>
          </w:p>
        </w:tc>
        <w:tc>
          <w:tcPr>
            <w:tcW w:w="1409" w:type="dxa"/>
            <w:vAlign w:val="center"/>
          </w:tcPr>
          <w:p>
            <w:pPr>
              <w:ind w:firstLine="102" w:firstLineChars="49"/>
              <w:jc w:val="center"/>
              <w:rPr>
                <w:rFonts w:ascii="宋体" w:hAnsi="宋体" w:eastAsia="宋体"/>
                <w:szCs w:val="24"/>
              </w:rPr>
            </w:pPr>
            <w:r>
              <w:rPr>
                <w:rFonts w:ascii="宋体" w:hAnsi="宋体" w:eastAsia="宋体"/>
                <w:szCs w:val="24"/>
              </w:rPr>
              <w:t>1568</w:t>
            </w:r>
            <w:r>
              <w:rPr>
                <w:rFonts w:hint="eastAsia" w:ascii="宋体" w:hAnsi="宋体" w:eastAsia="宋体"/>
                <w:szCs w:val="24"/>
              </w:rPr>
              <w:t>人</w:t>
            </w:r>
          </w:p>
        </w:tc>
        <w:tc>
          <w:tcPr>
            <w:tcW w:w="1690" w:type="dxa"/>
            <w:gridSpan w:val="2"/>
            <w:vAlign w:val="center"/>
          </w:tcPr>
          <w:p>
            <w:pPr>
              <w:jc w:val="center"/>
              <w:rPr>
                <w:rFonts w:ascii="宋体" w:hAnsi="宋体" w:eastAsia="宋体"/>
                <w:szCs w:val="24"/>
              </w:rPr>
            </w:pPr>
            <w:r>
              <w:rPr>
                <w:rFonts w:hint="eastAsia" w:ascii="宋体" w:hAnsi="宋体" w:eastAsia="宋体"/>
                <w:szCs w:val="24"/>
              </w:rPr>
              <w:t>最近一年全县教职工工资总额</w:t>
            </w:r>
          </w:p>
        </w:tc>
        <w:tc>
          <w:tcPr>
            <w:tcW w:w="2112" w:type="dxa"/>
            <w:gridSpan w:val="3"/>
            <w:vAlign w:val="center"/>
          </w:tcPr>
          <w:p>
            <w:pPr>
              <w:ind w:firstLine="102" w:firstLineChars="49"/>
              <w:jc w:val="center"/>
              <w:rPr>
                <w:rFonts w:ascii="宋体" w:hAnsi="宋体" w:eastAsia="宋体"/>
                <w:szCs w:val="24"/>
              </w:rPr>
            </w:pPr>
            <w:r>
              <w:rPr>
                <w:rFonts w:ascii="宋体" w:hAnsi="宋体" w:eastAsia="宋体"/>
                <w:szCs w:val="24"/>
              </w:rPr>
              <w:t>13115.58</w:t>
            </w:r>
            <w:r>
              <w:rPr>
                <w:rFonts w:hint="eastAsia" w:ascii="宋体" w:hAnsi="宋体" w:eastAsia="宋体"/>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exact"/>
        </w:trPr>
        <w:tc>
          <w:tcPr>
            <w:tcW w:w="1691" w:type="dxa"/>
            <w:vAlign w:val="center"/>
          </w:tcPr>
          <w:p>
            <w:pPr>
              <w:jc w:val="center"/>
              <w:rPr>
                <w:rFonts w:ascii="宋体" w:hAnsi="宋体" w:eastAsia="宋体"/>
                <w:szCs w:val="24"/>
              </w:rPr>
            </w:pPr>
            <w:r>
              <w:rPr>
                <w:rFonts w:hint="eastAsia" w:ascii="宋体" w:hAnsi="宋体" w:eastAsia="宋体"/>
                <w:szCs w:val="24"/>
              </w:rPr>
              <w:t>上一学年度培训</w:t>
            </w:r>
          </w:p>
          <w:p>
            <w:pPr>
              <w:jc w:val="center"/>
              <w:rPr>
                <w:rFonts w:ascii="宋体" w:hAnsi="宋体" w:eastAsia="宋体"/>
                <w:szCs w:val="24"/>
              </w:rPr>
            </w:pPr>
            <w:r>
              <w:rPr>
                <w:rFonts w:hint="eastAsia" w:ascii="宋体" w:hAnsi="宋体" w:eastAsia="宋体"/>
                <w:szCs w:val="24"/>
              </w:rPr>
              <w:t>专项经费总额</w:t>
            </w:r>
          </w:p>
        </w:tc>
        <w:tc>
          <w:tcPr>
            <w:tcW w:w="1268" w:type="dxa"/>
            <w:gridSpan w:val="2"/>
            <w:vAlign w:val="center"/>
          </w:tcPr>
          <w:p>
            <w:pPr>
              <w:jc w:val="center"/>
              <w:rPr>
                <w:rFonts w:ascii="宋体" w:hAnsi="宋体" w:eastAsia="宋体"/>
                <w:szCs w:val="21"/>
              </w:rPr>
            </w:pPr>
            <w:r>
              <w:rPr>
                <w:rFonts w:ascii="宋体" w:hAnsi="宋体" w:eastAsia="宋体"/>
                <w:szCs w:val="21"/>
              </w:rPr>
              <w:t>294.8</w:t>
            </w:r>
            <w:r>
              <w:rPr>
                <w:rFonts w:hint="eastAsia" w:ascii="宋体" w:hAnsi="宋体" w:eastAsia="宋体"/>
                <w:szCs w:val="21"/>
              </w:rPr>
              <w:t>万元</w:t>
            </w:r>
          </w:p>
        </w:tc>
        <w:tc>
          <w:tcPr>
            <w:tcW w:w="4366" w:type="dxa"/>
            <w:gridSpan w:val="5"/>
            <w:vAlign w:val="center"/>
          </w:tcPr>
          <w:p>
            <w:pPr>
              <w:jc w:val="center"/>
              <w:rPr>
                <w:rFonts w:ascii="宋体" w:hAnsi="宋体" w:eastAsia="宋体"/>
                <w:szCs w:val="24"/>
              </w:rPr>
            </w:pPr>
            <w:r>
              <w:rPr>
                <w:rFonts w:hint="eastAsia" w:ascii="宋体" w:hAnsi="宋体" w:eastAsia="宋体"/>
                <w:szCs w:val="24"/>
              </w:rPr>
              <w:t>教师培训经费占本地教职工工资总额比例（含绩效工资）</w:t>
            </w:r>
          </w:p>
        </w:tc>
        <w:tc>
          <w:tcPr>
            <w:tcW w:w="2112" w:type="dxa"/>
            <w:gridSpan w:val="3"/>
            <w:vAlign w:val="center"/>
          </w:tcPr>
          <w:p>
            <w:pPr>
              <w:ind w:right="-107" w:rightChars="-51"/>
              <w:jc w:val="center"/>
              <w:rPr>
                <w:rFonts w:ascii="宋体" w:hAnsi="宋体" w:eastAsia="宋体"/>
                <w:szCs w:val="24"/>
              </w:rPr>
            </w:pPr>
            <w:r>
              <w:rPr>
                <w:rFonts w:ascii="宋体" w:hAnsi="宋体" w:eastAsia="宋体"/>
                <w:szCs w:val="24"/>
              </w:rPr>
              <w:t>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exact"/>
        </w:trPr>
        <w:tc>
          <w:tcPr>
            <w:tcW w:w="1691" w:type="dxa"/>
            <w:vAlign w:val="center"/>
          </w:tcPr>
          <w:p>
            <w:pPr>
              <w:jc w:val="center"/>
              <w:rPr>
                <w:rFonts w:ascii="宋体" w:hAnsi="宋体" w:eastAsia="宋体"/>
                <w:szCs w:val="24"/>
              </w:rPr>
            </w:pPr>
            <w:r>
              <w:rPr>
                <w:rFonts w:hint="eastAsia" w:ascii="宋体" w:hAnsi="宋体" w:eastAsia="宋体"/>
                <w:szCs w:val="24"/>
              </w:rPr>
              <w:t>纸质藏书量</w:t>
            </w:r>
          </w:p>
        </w:tc>
        <w:tc>
          <w:tcPr>
            <w:tcW w:w="1268" w:type="dxa"/>
            <w:gridSpan w:val="2"/>
            <w:vAlign w:val="center"/>
          </w:tcPr>
          <w:p>
            <w:pPr>
              <w:jc w:val="center"/>
              <w:rPr>
                <w:rFonts w:ascii="宋体" w:hAnsi="宋体" w:eastAsia="宋体"/>
                <w:szCs w:val="21"/>
              </w:rPr>
            </w:pPr>
            <w:r>
              <w:rPr>
                <w:rFonts w:ascii="宋体" w:hAnsi="宋体" w:eastAsia="宋体"/>
                <w:szCs w:val="21"/>
              </w:rPr>
              <w:t>2</w:t>
            </w:r>
            <w:r>
              <w:rPr>
                <w:rFonts w:hint="eastAsia" w:ascii="宋体" w:hAnsi="宋体" w:eastAsia="宋体"/>
                <w:szCs w:val="21"/>
              </w:rPr>
              <w:t>万册</w:t>
            </w:r>
          </w:p>
        </w:tc>
        <w:tc>
          <w:tcPr>
            <w:tcW w:w="2676" w:type="dxa"/>
            <w:gridSpan w:val="3"/>
            <w:vAlign w:val="center"/>
          </w:tcPr>
          <w:p>
            <w:pPr>
              <w:jc w:val="center"/>
              <w:rPr>
                <w:rFonts w:ascii="宋体" w:hAnsi="宋体" w:eastAsia="宋体"/>
                <w:szCs w:val="24"/>
              </w:rPr>
            </w:pPr>
            <w:r>
              <w:rPr>
                <w:rFonts w:hint="eastAsia" w:ascii="宋体" w:hAnsi="宋体" w:eastAsia="宋体"/>
                <w:szCs w:val="24"/>
              </w:rPr>
              <w:t>电子藏书量</w:t>
            </w:r>
          </w:p>
        </w:tc>
        <w:tc>
          <w:tcPr>
            <w:tcW w:w="1268" w:type="dxa"/>
            <w:vAlign w:val="center"/>
          </w:tcPr>
          <w:p>
            <w:pPr>
              <w:ind w:firstLine="102" w:firstLineChars="49"/>
              <w:jc w:val="center"/>
              <w:rPr>
                <w:rFonts w:ascii="宋体" w:hAnsi="宋体" w:eastAsia="宋体"/>
                <w:szCs w:val="24"/>
              </w:rPr>
            </w:pPr>
            <w:r>
              <w:rPr>
                <w:rFonts w:ascii="宋体" w:hAnsi="宋体" w:eastAsia="宋体"/>
                <w:szCs w:val="24"/>
              </w:rPr>
              <w:t>20</w:t>
            </w:r>
            <w:r>
              <w:rPr>
                <w:rFonts w:hint="eastAsia" w:ascii="宋体" w:hAnsi="宋体" w:eastAsia="宋体"/>
                <w:szCs w:val="24"/>
              </w:rPr>
              <w:t>万册</w:t>
            </w:r>
          </w:p>
        </w:tc>
        <w:tc>
          <w:tcPr>
            <w:tcW w:w="1428" w:type="dxa"/>
            <w:gridSpan w:val="3"/>
            <w:vAlign w:val="center"/>
          </w:tcPr>
          <w:p>
            <w:pPr>
              <w:jc w:val="center"/>
              <w:rPr>
                <w:rFonts w:ascii="宋体" w:hAnsi="宋体" w:eastAsia="宋体" w:cs="宋体"/>
                <w:bCs/>
                <w:kern w:val="0"/>
                <w:szCs w:val="21"/>
              </w:rPr>
            </w:pPr>
            <w:r>
              <w:rPr>
                <w:rFonts w:hint="eastAsia" w:ascii="宋体" w:hAnsi="宋体" w:eastAsia="宋体" w:cs="宋体"/>
                <w:bCs/>
                <w:kern w:val="0"/>
                <w:szCs w:val="21"/>
              </w:rPr>
              <w:t>多功能</w:t>
            </w:r>
          </w:p>
          <w:p>
            <w:pPr>
              <w:jc w:val="center"/>
              <w:rPr>
                <w:rFonts w:ascii="宋体" w:hAnsi="宋体" w:eastAsia="宋体"/>
                <w:szCs w:val="24"/>
              </w:rPr>
            </w:pPr>
            <w:r>
              <w:rPr>
                <w:rFonts w:hint="eastAsia" w:ascii="宋体" w:hAnsi="宋体" w:eastAsia="宋体" w:cs="宋体"/>
                <w:bCs/>
                <w:kern w:val="0"/>
                <w:szCs w:val="21"/>
              </w:rPr>
              <w:t>学术报告厅</w:t>
            </w:r>
          </w:p>
        </w:tc>
        <w:tc>
          <w:tcPr>
            <w:tcW w:w="1106" w:type="dxa"/>
            <w:vAlign w:val="center"/>
          </w:tcPr>
          <w:p>
            <w:pPr>
              <w:jc w:val="center"/>
              <w:rPr>
                <w:rFonts w:ascii="宋体" w:hAnsi="宋体" w:eastAsia="宋体"/>
                <w:szCs w:val="21"/>
              </w:rPr>
            </w:pPr>
            <w:r>
              <w:rPr>
                <w:rFonts w:ascii="宋体" w:hAnsi="宋体" w:eastAsia="宋体"/>
                <w:szCs w:val="21"/>
              </w:rPr>
              <w:t xml:space="preserve"> 2 </w:t>
            </w:r>
            <w:r>
              <w:rPr>
                <w:rFonts w:hint="eastAsia" w:ascii="宋体" w:hAnsi="宋体" w:eastAsia="宋体"/>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1691" w:type="dxa"/>
            <w:vAlign w:val="center"/>
          </w:tcPr>
          <w:p>
            <w:pPr>
              <w:jc w:val="center"/>
              <w:rPr>
                <w:rFonts w:ascii="宋体" w:hAnsi="宋体" w:eastAsia="宋体"/>
                <w:szCs w:val="24"/>
              </w:rPr>
            </w:pPr>
            <w:r>
              <w:rPr>
                <w:rFonts w:hint="eastAsia" w:ascii="宋体" w:hAnsi="宋体" w:eastAsia="宋体" w:cs="宋体"/>
                <w:kern w:val="0"/>
                <w:szCs w:val="21"/>
              </w:rPr>
              <w:t>多媒体教室</w:t>
            </w:r>
          </w:p>
        </w:tc>
        <w:tc>
          <w:tcPr>
            <w:tcW w:w="1268" w:type="dxa"/>
            <w:gridSpan w:val="2"/>
            <w:vAlign w:val="center"/>
          </w:tcPr>
          <w:p>
            <w:pPr>
              <w:ind w:right="-107" w:rightChars="-51"/>
              <w:jc w:val="center"/>
              <w:rPr>
                <w:rFonts w:ascii="宋体" w:hAnsi="宋体" w:eastAsia="宋体"/>
                <w:szCs w:val="21"/>
              </w:rPr>
            </w:pPr>
            <w:r>
              <w:rPr>
                <w:rFonts w:ascii="宋体" w:hAnsi="宋体" w:eastAsia="宋体"/>
                <w:szCs w:val="21"/>
              </w:rPr>
              <w:t>4</w:t>
            </w:r>
            <w:r>
              <w:rPr>
                <w:rFonts w:hint="eastAsia" w:ascii="宋体" w:hAnsi="宋体" w:eastAsia="宋体"/>
                <w:szCs w:val="21"/>
              </w:rPr>
              <w:t>个</w:t>
            </w:r>
          </w:p>
        </w:tc>
        <w:tc>
          <w:tcPr>
            <w:tcW w:w="2676" w:type="dxa"/>
            <w:gridSpan w:val="3"/>
            <w:vAlign w:val="center"/>
          </w:tcPr>
          <w:p>
            <w:pPr>
              <w:jc w:val="center"/>
              <w:rPr>
                <w:rFonts w:ascii="宋体" w:hAnsi="宋体" w:eastAsia="宋体"/>
                <w:bCs/>
                <w:szCs w:val="24"/>
              </w:rPr>
            </w:pPr>
            <w:r>
              <w:rPr>
                <w:rFonts w:hint="eastAsia" w:ascii="宋体" w:hAnsi="宋体" w:eastAsia="宋体"/>
                <w:szCs w:val="24"/>
              </w:rPr>
              <w:t>多媒体教室座位数</w:t>
            </w:r>
          </w:p>
        </w:tc>
        <w:tc>
          <w:tcPr>
            <w:tcW w:w="1268" w:type="dxa"/>
            <w:vAlign w:val="center"/>
          </w:tcPr>
          <w:p>
            <w:pPr>
              <w:jc w:val="center"/>
              <w:rPr>
                <w:rFonts w:ascii="宋体" w:hAnsi="宋体" w:eastAsia="宋体"/>
                <w:bCs/>
                <w:szCs w:val="24"/>
              </w:rPr>
            </w:pPr>
            <w:r>
              <w:rPr>
                <w:rFonts w:ascii="宋体" w:hAnsi="宋体" w:eastAsia="宋体"/>
                <w:bCs/>
                <w:szCs w:val="24"/>
              </w:rPr>
              <w:t>200</w:t>
            </w:r>
            <w:r>
              <w:rPr>
                <w:rFonts w:hint="eastAsia" w:ascii="宋体" w:hAnsi="宋体" w:eastAsia="宋体"/>
                <w:bCs/>
                <w:szCs w:val="24"/>
              </w:rPr>
              <w:t>个</w:t>
            </w:r>
          </w:p>
        </w:tc>
        <w:tc>
          <w:tcPr>
            <w:tcW w:w="1428" w:type="dxa"/>
            <w:gridSpan w:val="3"/>
            <w:vAlign w:val="center"/>
          </w:tcPr>
          <w:p>
            <w:pPr>
              <w:jc w:val="center"/>
              <w:rPr>
                <w:rFonts w:ascii="宋体" w:hAnsi="宋体" w:eastAsia="宋体"/>
                <w:szCs w:val="24"/>
              </w:rPr>
            </w:pPr>
            <w:r>
              <w:rPr>
                <w:rFonts w:hint="eastAsia" w:ascii="宋体" w:hAnsi="宋体" w:eastAsia="宋体" w:cs="宋体"/>
                <w:kern w:val="0"/>
                <w:szCs w:val="21"/>
              </w:rPr>
              <w:t>图书资料室</w:t>
            </w:r>
          </w:p>
        </w:tc>
        <w:tc>
          <w:tcPr>
            <w:tcW w:w="1106" w:type="dxa"/>
            <w:vAlign w:val="center"/>
          </w:tcPr>
          <w:p>
            <w:pPr>
              <w:ind w:left="630" w:right="-107" w:rightChars="-51" w:hanging="630" w:hangingChars="300"/>
              <w:jc w:val="center"/>
              <w:rPr>
                <w:rFonts w:ascii="宋体" w:hAnsi="宋体" w:eastAsia="宋体"/>
                <w:szCs w:val="21"/>
              </w:rPr>
            </w:pPr>
            <w:r>
              <w:rPr>
                <w:rFonts w:ascii="宋体" w:hAnsi="宋体" w:eastAsia="宋体"/>
                <w:szCs w:val="21"/>
              </w:rPr>
              <w:t xml:space="preserve">1 </w:t>
            </w:r>
            <w:r>
              <w:rPr>
                <w:rFonts w:hint="eastAsia" w:ascii="宋体" w:hAnsi="宋体" w:eastAsia="宋体"/>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1691" w:type="dxa"/>
            <w:vAlign w:val="center"/>
          </w:tcPr>
          <w:p>
            <w:pPr>
              <w:jc w:val="center"/>
              <w:rPr>
                <w:rFonts w:ascii="宋体" w:hAnsi="宋体" w:eastAsia="宋体"/>
                <w:bCs/>
                <w:szCs w:val="24"/>
              </w:rPr>
            </w:pPr>
            <w:r>
              <w:rPr>
                <w:rFonts w:hint="eastAsia" w:ascii="宋体" w:hAnsi="宋体" w:eastAsia="宋体" w:cs="宋体"/>
                <w:kern w:val="0"/>
                <w:szCs w:val="21"/>
              </w:rPr>
              <w:t>计算机网络教室</w:t>
            </w:r>
          </w:p>
        </w:tc>
        <w:tc>
          <w:tcPr>
            <w:tcW w:w="1268" w:type="dxa"/>
            <w:gridSpan w:val="2"/>
            <w:vAlign w:val="center"/>
          </w:tcPr>
          <w:p>
            <w:pPr>
              <w:jc w:val="center"/>
              <w:rPr>
                <w:rFonts w:ascii="宋体" w:hAnsi="宋体" w:eastAsia="宋体"/>
                <w:bCs/>
                <w:szCs w:val="21"/>
              </w:rPr>
            </w:pPr>
            <w:r>
              <w:rPr>
                <w:rFonts w:ascii="宋体" w:hAnsi="宋体" w:eastAsia="宋体"/>
                <w:szCs w:val="21"/>
              </w:rPr>
              <w:t>2</w:t>
            </w:r>
            <w:r>
              <w:rPr>
                <w:rFonts w:hint="eastAsia" w:ascii="宋体" w:hAnsi="宋体" w:eastAsia="宋体"/>
                <w:szCs w:val="21"/>
              </w:rPr>
              <w:t>个</w:t>
            </w:r>
          </w:p>
        </w:tc>
        <w:tc>
          <w:tcPr>
            <w:tcW w:w="2676" w:type="dxa"/>
            <w:gridSpan w:val="3"/>
            <w:vAlign w:val="center"/>
          </w:tcPr>
          <w:p>
            <w:pPr>
              <w:jc w:val="center"/>
              <w:rPr>
                <w:rFonts w:ascii="宋体" w:hAnsi="宋体" w:eastAsia="宋体"/>
                <w:szCs w:val="24"/>
              </w:rPr>
            </w:pPr>
            <w:r>
              <w:rPr>
                <w:rFonts w:hint="eastAsia" w:ascii="宋体" w:hAnsi="宋体" w:eastAsia="宋体"/>
                <w:szCs w:val="24"/>
              </w:rPr>
              <w:t>计算机网络教室座位数</w:t>
            </w:r>
          </w:p>
        </w:tc>
        <w:tc>
          <w:tcPr>
            <w:tcW w:w="1268" w:type="dxa"/>
            <w:vAlign w:val="center"/>
          </w:tcPr>
          <w:p>
            <w:pPr>
              <w:jc w:val="center"/>
              <w:rPr>
                <w:rFonts w:ascii="宋体" w:hAnsi="宋体" w:eastAsia="宋体"/>
                <w:szCs w:val="24"/>
              </w:rPr>
            </w:pPr>
            <w:r>
              <w:rPr>
                <w:rFonts w:ascii="宋体" w:hAnsi="宋体" w:eastAsia="宋体"/>
                <w:szCs w:val="24"/>
              </w:rPr>
              <w:t>100</w:t>
            </w:r>
            <w:r>
              <w:rPr>
                <w:rFonts w:hint="eastAsia" w:ascii="宋体" w:hAnsi="宋体" w:eastAsia="宋体"/>
                <w:szCs w:val="24"/>
              </w:rPr>
              <w:t>个</w:t>
            </w:r>
          </w:p>
        </w:tc>
        <w:tc>
          <w:tcPr>
            <w:tcW w:w="1428" w:type="dxa"/>
            <w:gridSpan w:val="3"/>
            <w:vAlign w:val="center"/>
          </w:tcPr>
          <w:p>
            <w:pPr>
              <w:jc w:val="center"/>
              <w:rPr>
                <w:rFonts w:ascii="宋体" w:hAnsi="宋体" w:eastAsia="宋体" w:cs="宋体"/>
                <w:bCs/>
                <w:kern w:val="0"/>
                <w:szCs w:val="21"/>
              </w:rPr>
            </w:pPr>
            <w:r>
              <w:rPr>
                <w:rFonts w:hint="eastAsia" w:ascii="宋体" w:hAnsi="宋体" w:eastAsia="宋体" w:cs="宋体"/>
                <w:bCs/>
                <w:kern w:val="0"/>
                <w:szCs w:val="21"/>
              </w:rPr>
              <w:t>心理咨询服务室</w:t>
            </w:r>
          </w:p>
          <w:p>
            <w:pPr>
              <w:jc w:val="center"/>
              <w:rPr>
                <w:rFonts w:ascii="宋体" w:hAnsi="宋体" w:eastAsia="宋体" w:cs="宋体"/>
                <w:kern w:val="0"/>
                <w:szCs w:val="21"/>
              </w:rPr>
            </w:pPr>
            <w:r>
              <w:rPr>
                <w:rFonts w:hint="eastAsia" w:ascii="宋体" w:hAnsi="宋体" w:eastAsia="宋体" w:cs="宋体"/>
                <w:bCs/>
                <w:kern w:val="0"/>
                <w:szCs w:val="21"/>
              </w:rPr>
              <w:t>面积</w:t>
            </w:r>
          </w:p>
        </w:tc>
        <w:tc>
          <w:tcPr>
            <w:tcW w:w="1106" w:type="dxa"/>
            <w:vAlign w:val="center"/>
          </w:tcPr>
          <w:p>
            <w:pPr>
              <w:jc w:val="center"/>
              <w:rPr>
                <w:rFonts w:ascii="宋体" w:hAnsi="宋体" w:eastAsia="宋体"/>
                <w:szCs w:val="24"/>
              </w:rPr>
            </w:pPr>
            <w:r>
              <w:rPr>
                <w:rFonts w:ascii="宋体" w:hAnsi="宋体" w:eastAsia="宋体"/>
                <w:szCs w:val="24"/>
              </w:rPr>
              <w:t>52</w:t>
            </w:r>
            <w:r>
              <w:rPr>
                <w:rFonts w:hint="eastAsia" w:ascii="宋体" w:hAnsi="宋体" w:eastAsia="宋体"/>
                <w:bCs/>
                <w:szCs w:val="24"/>
              </w:rPr>
              <w:t>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exact"/>
        </w:trPr>
        <w:tc>
          <w:tcPr>
            <w:tcW w:w="1691" w:type="dxa"/>
            <w:vAlign w:val="center"/>
          </w:tcPr>
          <w:p>
            <w:pPr>
              <w:jc w:val="center"/>
              <w:rPr>
                <w:rFonts w:ascii="宋体" w:hAnsi="宋体" w:eastAsia="宋体"/>
                <w:szCs w:val="24"/>
              </w:rPr>
            </w:pPr>
            <w:r>
              <w:rPr>
                <w:rFonts w:hint="eastAsia" w:ascii="宋体" w:hAnsi="宋体" w:eastAsia="宋体"/>
                <w:szCs w:val="24"/>
              </w:rPr>
              <w:t>教学用计算机数</w:t>
            </w:r>
          </w:p>
        </w:tc>
        <w:tc>
          <w:tcPr>
            <w:tcW w:w="1268" w:type="dxa"/>
            <w:gridSpan w:val="2"/>
            <w:vAlign w:val="center"/>
          </w:tcPr>
          <w:p>
            <w:pPr>
              <w:jc w:val="center"/>
              <w:rPr>
                <w:rFonts w:ascii="宋体" w:hAnsi="宋体" w:eastAsia="宋体"/>
                <w:szCs w:val="21"/>
              </w:rPr>
            </w:pPr>
            <w:r>
              <w:rPr>
                <w:rFonts w:ascii="宋体" w:hAnsi="宋体" w:eastAsia="宋体"/>
                <w:szCs w:val="21"/>
              </w:rPr>
              <w:t>100</w:t>
            </w:r>
          </w:p>
        </w:tc>
        <w:tc>
          <w:tcPr>
            <w:tcW w:w="2676" w:type="dxa"/>
            <w:gridSpan w:val="3"/>
            <w:vAlign w:val="center"/>
          </w:tcPr>
          <w:p>
            <w:pPr>
              <w:jc w:val="center"/>
              <w:rPr>
                <w:rFonts w:ascii="宋体" w:hAnsi="宋体" w:eastAsia="宋体" w:cs="宋体"/>
                <w:kern w:val="0"/>
                <w:szCs w:val="21"/>
              </w:rPr>
            </w:pPr>
            <w:r>
              <w:rPr>
                <w:rFonts w:hint="eastAsia" w:ascii="宋体" w:hAnsi="宋体" w:eastAsia="宋体"/>
                <w:szCs w:val="24"/>
              </w:rPr>
              <w:t>固定资产总值</w:t>
            </w:r>
          </w:p>
        </w:tc>
        <w:tc>
          <w:tcPr>
            <w:tcW w:w="1268" w:type="dxa"/>
            <w:vAlign w:val="center"/>
          </w:tcPr>
          <w:p>
            <w:pPr>
              <w:ind w:right="-107" w:rightChars="-51"/>
              <w:jc w:val="center"/>
              <w:rPr>
                <w:rFonts w:ascii="宋体" w:hAnsi="宋体" w:eastAsia="宋体"/>
                <w:color w:val="FF0000"/>
                <w:szCs w:val="24"/>
              </w:rPr>
            </w:pPr>
            <w:r>
              <w:rPr>
                <w:rFonts w:ascii="宋体" w:hAnsi="宋体" w:eastAsia="宋体"/>
                <w:szCs w:val="24"/>
              </w:rPr>
              <w:t>2315</w:t>
            </w:r>
            <w:r>
              <w:rPr>
                <w:rFonts w:hint="eastAsia" w:ascii="宋体" w:hAnsi="宋体" w:eastAsia="宋体"/>
                <w:szCs w:val="24"/>
              </w:rPr>
              <w:t>万元</w:t>
            </w:r>
          </w:p>
        </w:tc>
        <w:tc>
          <w:tcPr>
            <w:tcW w:w="1428" w:type="dxa"/>
            <w:gridSpan w:val="3"/>
            <w:vAlign w:val="center"/>
          </w:tcPr>
          <w:p>
            <w:pPr>
              <w:jc w:val="center"/>
              <w:rPr>
                <w:rFonts w:ascii="宋体" w:hAnsi="宋体" w:eastAsia="宋体" w:cs="宋体"/>
                <w:kern w:val="0"/>
                <w:szCs w:val="21"/>
              </w:rPr>
            </w:pPr>
            <w:r>
              <w:rPr>
                <w:rFonts w:hint="eastAsia" w:ascii="宋体" w:hAnsi="宋体" w:eastAsia="宋体"/>
                <w:szCs w:val="24"/>
              </w:rPr>
              <w:t>最近一年度新增固定资产总值</w:t>
            </w:r>
          </w:p>
        </w:tc>
        <w:tc>
          <w:tcPr>
            <w:tcW w:w="1106" w:type="dxa"/>
            <w:vAlign w:val="center"/>
          </w:tcPr>
          <w:p>
            <w:pPr>
              <w:rPr>
                <w:rFonts w:ascii="宋体" w:hAnsi="宋体" w:eastAsia="宋体"/>
                <w:szCs w:val="24"/>
              </w:rPr>
            </w:pPr>
            <w:r>
              <w:rPr>
                <w:rFonts w:ascii="宋体" w:hAnsi="宋体" w:eastAsia="宋体"/>
                <w:szCs w:val="24"/>
              </w:rPr>
              <w:t>500</w:t>
            </w:r>
            <w:r>
              <w:rPr>
                <w:rFonts w:hint="eastAsia" w:ascii="宋体" w:hAnsi="宋体" w:eastAsia="宋体"/>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exact"/>
        </w:trPr>
        <w:tc>
          <w:tcPr>
            <w:tcW w:w="1691" w:type="dxa"/>
            <w:vAlign w:val="center"/>
          </w:tcPr>
          <w:p>
            <w:pPr>
              <w:jc w:val="center"/>
              <w:rPr>
                <w:rFonts w:ascii="宋体" w:hAnsi="宋体" w:eastAsia="宋体"/>
                <w:szCs w:val="24"/>
              </w:rPr>
            </w:pPr>
            <w:r>
              <w:rPr>
                <w:rFonts w:hint="eastAsia" w:ascii="宋体" w:hAnsi="宋体" w:eastAsia="宋体"/>
                <w:szCs w:val="24"/>
              </w:rPr>
              <w:t>教学科研仪器</w:t>
            </w:r>
          </w:p>
          <w:p>
            <w:pPr>
              <w:jc w:val="center"/>
              <w:rPr>
                <w:rFonts w:ascii="宋体" w:hAnsi="宋体" w:eastAsia="宋体"/>
                <w:szCs w:val="24"/>
              </w:rPr>
            </w:pPr>
            <w:r>
              <w:rPr>
                <w:rFonts w:hint="eastAsia" w:ascii="宋体" w:hAnsi="宋体" w:eastAsia="宋体"/>
                <w:szCs w:val="24"/>
              </w:rPr>
              <w:t>设备总值</w:t>
            </w:r>
          </w:p>
        </w:tc>
        <w:tc>
          <w:tcPr>
            <w:tcW w:w="1268" w:type="dxa"/>
            <w:gridSpan w:val="2"/>
            <w:vAlign w:val="center"/>
          </w:tcPr>
          <w:p>
            <w:pPr>
              <w:jc w:val="center"/>
              <w:rPr>
                <w:rFonts w:ascii="宋体" w:hAnsi="宋体" w:eastAsia="宋体"/>
                <w:szCs w:val="21"/>
              </w:rPr>
            </w:pPr>
            <w:r>
              <w:rPr>
                <w:rFonts w:ascii="宋体" w:hAnsi="宋体" w:eastAsia="宋体"/>
                <w:szCs w:val="21"/>
              </w:rPr>
              <w:t>500</w:t>
            </w:r>
            <w:r>
              <w:rPr>
                <w:rFonts w:hint="eastAsia" w:ascii="宋体" w:hAnsi="宋体" w:eastAsia="宋体"/>
                <w:szCs w:val="21"/>
              </w:rPr>
              <w:t>万元</w:t>
            </w:r>
          </w:p>
        </w:tc>
        <w:tc>
          <w:tcPr>
            <w:tcW w:w="2676" w:type="dxa"/>
            <w:gridSpan w:val="3"/>
            <w:vAlign w:val="center"/>
          </w:tcPr>
          <w:p>
            <w:pPr>
              <w:jc w:val="center"/>
              <w:rPr>
                <w:rFonts w:ascii="宋体" w:hAnsi="宋体" w:eastAsia="宋体" w:cs="宋体"/>
                <w:kern w:val="0"/>
                <w:szCs w:val="21"/>
              </w:rPr>
            </w:pPr>
            <w:r>
              <w:rPr>
                <w:rFonts w:hint="eastAsia" w:ascii="宋体" w:hAnsi="宋体" w:eastAsia="宋体"/>
                <w:szCs w:val="24"/>
              </w:rPr>
              <w:t>互联网接入带宽</w:t>
            </w:r>
          </w:p>
        </w:tc>
        <w:tc>
          <w:tcPr>
            <w:tcW w:w="1268" w:type="dxa"/>
            <w:vAlign w:val="center"/>
          </w:tcPr>
          <w:p>
            <w:pPr>
              <w:ind w:right="-107" w:rightChars="-51"/>
              <w:jc w:val="center"/>
              <w:rPr>
                <w:rFonts w:ascii="宋体" w:hAnsi="宋体" w:eastAsia="宋体"/>
                <w:szCs w:val="24"/>
              </w:rPr>
            </w:pPr>
            <w:r>
              <w:rPr>
                <w:rFonts w:ascii="宋体" w:hAnsi="宋体" w:eastAsia="宋体"/>
                <w:szCs w:val="24"/>
              </w:rPr>
              <w:t>1000 M</w:t>
            </w:r>
          </w:p>
        </w:tc>
        <w:tc>
          <w:tcPr>
            <w:tcW w:w="1428" w:type="dxa"/>
            <w:gridSpan w:val="3"/>
            <w:vAlign w:val="center"/>
          </w:tcPr>
          <w:p>
            <w:pPr>
              <w:jc w:val="center"/>
              <w:rPr>
                <w:rFonts w:ascii="宋体" w:hAnsi="宋体" w:eastAsia="宋体"/>
                <w:szCs w:val="24"/>
              </w:rPr>
            </w:pPr>
            <w:r>
              <w:rPr>
                <w:rFonts w:hint="eastAsia" w:ascii="宋体" w:hAnsi="宋体" w:eastAsia="宋体"/>
                <w:szCs w:val="24"/>
              </w:rPr>
              <w:t>局域网带宽</w:t>
            </w:r>
          </w:p>
        </w:tc>
        <w:tc>
          <w:tcPr>
            <w:tcW w:w="1106" w:type="dxa"/>
            <w:vAlign w:val="center"/>
          </w:tcPr>
          <w:p>
            <w:pPr>
              <w:jc w:val="center"/>
              <w:rPr>
                <w:rFonts w:ascii="宋体" w:hAnsi="宋体" w:eastAsia="宋体"/>
                <w:szCs w:val="24"/>
              </w:rPr>
            </w:pPr>
            <w:r>
              <w:rPr>
                <w:rFonts w:ascii="宋体" w:hAnsi="宋体" w:eastAsia="宋体"/>
                <w:szCs w:val="24"/>
              </w:rPr>
              <w:t>1000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exact"/>
        </w:trPr>
        <w:tc>
          <w:tcPr>
            <w:tcW w:w="1691" w:type="dxa"/>
            <w:vAlign w:val="center"/>
          </w:tcPr>
          <w:p>
            <w:pPr>
              <w:jc w:val="center"/>
              <w:rPr>
                <w:rFonts w:ascii="宋体" w:hAnsi="宋体" w:eastAsia="宋体"/>
                <w:szCs w:val="24"/>
              </w:rPr>
            </w:pPr>
            <w:r>
              <w:rPr>
                <w:rFonts w:hint="eastAsia" w:ascii="宋体" w:hAnsi="宋体" w:eastAsia="宋体"/>
                <w:szCs w:val="24"/>
              </w:rPr>
              <w:t>出口带宽</w:t>
            </w:r>
          </w:p>
        </w:tc>
        <w:tc>
          <w:tcPr>
            <w:tcW w:w="1268" w:type="dxa"/>
            <w:gridSpan w:val="2"/>
            <w:vAlign w:val="center"/>
          </w:tcPr>
          <w:p>
            <w:pPr>
              <w:ind w:firstLine="102" w:firstLineChars="49"/>
              <w:jc w:val="center"/>
              <w:rPr>
                <w:rFonts w:ascii="宋体" w:hAnsi="宋体" w:eastAsia="宋体"/>
                <w:szCs w:val="21"/>
              </w:rPr>
            </w:pPr>
            <w:r>
              <w:rPr>
                <w:rFonts w:ascii="宋体" w:hAnsi="宋体" w:eastAsia="宋体"/>
                <w:szCs w:val="21"/>
              </w:rPr>
              <w:t>1000M</w:t>
            </w:r>
          </w:p>
        </w:tc>
        <w:tc>
          <w:tcPr>
            <w:tcW w:w="2676" w:type="dxa"/>
            <w:gridSpan w:val="3"/>
            <w:vAlign w:val="center"/>
          </w:tcPr>
          <w:p>
            <w:pPr>
              <w:jc w:val="center"/>
              <w:rPr>
                <w:rFonts w:ascii="宋体" w:hAnsi="宋体" w:eastAsia="宋体"/>
                <w:szCs w:val="24"/>
              </w:rPr>
            </w:pPr>
            <w:r>
              <w:rPr>
                <w:rFonts w:hint="eastAsia" w:ascii="宋体" w:hAnsi="宋体" w:eastAsia="宋体"/>
                <w:szCs w:val="24"/>
              </w:rPr>
              <w:t>培训机构网址</w:t>
            </w:r>
          </w:p>
        </w:tc>
        <w:tc>
          <w:tcPr>
            <w:tcW w:w="3802" w:type="dxa"/>
            <w:gridSpan w:val="5"/>
            <w:vAlign w:val="center"/>
          </w:tcPr>
          <w:p>
            <w:pPr>
              <w:jc w:val="center"/>
              <w:rPr>
                <w:rFonts w:ascii="宋体" w:hAnsi="宋体" w:eastAsia="宋体"/>
                <w:szCs w:val="24"/>
              </w:rPr>
            </w:pPr>
            <w:r>
              <w:rPr>
                <w:rFonts w:ascii="宋体" w:hAnsi="宋体" w:eastAsia="宋体"/>
                <w:szCs w:val="24"/>
              </w:rPr>
              <w:t>www.lyqjsfzzx.cn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exact"/>
        </w:trPr>
        <w:tc>
          <w:tcPr>
            <w:tcW w:w="5635" w:type="dxa"/>
            <w:gridSpan w:val="6"/>
            <w:vAlign w:val="center"/>
          </w:tcPr>
          <w:p>
            <w:pPr>
              <w:jc w:val="center"/>
              <w:rPr>
                <w:rFonts w:ascii="宋体" w:hAnsi="宋体" w:eastAsia="宋体"/>
                <w:szCs w:val="24"/>
              </w:rPr>
            </w:pPr>
            <w:r>
              <w:rPr>
                <w:rFonts w:hint="eastAsia" w:ascii="宋体" w:hAnsi="宋体" w:eastAsia="宋体"/>
                <w:szCs w:val="24"/>
              </w:rPr>
              <w:t>对区域内中小学开展网络培训和指导校本研修的平台网址</w:t>
            </w:r>
          </w:p>
        </w:tc>
        <w:tc>
          <w:tcPr>
            <w:tcW w:w="3802" w:type="dxa"/>
            <w:gridSpan w:val="5"/>
            <w:vAlign w:val="center"/>
          </w:tcPr>
          <w:p>
            <w:pPr>
              <w:jc w:val="center"/>
              <w:rPr>
                <w:rFonts w:ascii="宋体" w:hAnsi="宋体" w:eastAsia="宋体"/>
                <w:sz w:val="18"/>
                <w:szCs w:val="18"/>
              </w:rPr>
            </w:pPr>
            <w:r>
              <w:rPr>
                <w:rFonts w:ascii="宋体" w:hAnsi="宋体" w:eastAsia="宋体"/>
                <w:sz w:val="18"/>
                <w:szCs w:val="18"/>
              </w:rPr>
              <w:t>Px.lyqjsfzzx.cn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exact"/>
        </w:trPr>
        <w:tc>
          <w:tcPr>
            <w:tcW w:w="2708" w:type="dxa"/>
            <w:gridSpan w:val="2"/>
            <w:vAlign w:val="center"/>
          </w:tcPr>
          <w:p>
            <w:pPr>
              <w:jc w:val="center"/>
              <w:rPr>
                <w:rFonts w:ascii="宋体" w:hAnsi="宋体" w:eastAsia="宋体"/>
                <w:szCs w:val="24"/>
              </w:rPr>
            </w:pPr>
            <w:r>
              <w:rPr>
                <w:rFonts w:hint="eastAsia" w:ascii="宋体" w:hAnsi="宋体" w:eastAsia="宋体"/>
                <w:szCs w:val="24"/>
              </w:rPr>
              <w:t>本状态数据填报负责人</w:t>
            </w:r>
          </w:p>
        </w:tc>
        <w:tc>
          <w:tcPr>
            <w:tcW w:w="1145" w:type="dxa"/>
            <w:gridSpan w:val="2"/>
            <w:vAlign w:val="center"/>
          </w:tcPr>
          <w:p>
            <w:pPr>
              <w:jc w:val="center"/>
              <w:rPr>
                <w:rFonts w:ascii="宋体" w:hAnsi="宋体" w:eastAsia="宋体"/>
                <w:szCs w:val="24"/>
              </w:rPr>
            </w:pPr>
            <w:r>
              <w:rPr>
                <w:rFonts w:hint="eastAsia" w:ascii="宋体" w:hAnsi="宋体" w:eastAsia="宋体"/>
                <w:szCs w:val="24"/>
              </w:rPr>
              <w:t>惠亚兰</w:t>
            </w:r>
          </w:p>
        </w:tc>
        <w:tc>
          <w:tcPr>
            <w:tcW w:w="1782" w:type="dxa"/>
            <w:gridSpan w:val="2"/>
            <w:vAlign w:val="center"/>
          </w:tcPr>
          <w:p>
            <w:pPr>
              <w:jc w:val="center"/>
              <w:rPr>
                <w:rFonts w:ascii="宋体" w:hAnsi="宋体" w:eastAsia="宋体"/>
                <w:szCs w:val="24"/>
              </w:rPr>
            </w:pPr>
            <w:r>
              <w:rPr>
                <w:rFonts w:hint="eastAsia" w:ascii="宋体" w:hAnsi="宋体" w:eastAsia="宋体"/>
                <w:szCs w:val="24"/>
              </w:rPr>
              <w:t>联系手机</w:t>
            </w:r>
          </w:p>
        </w:tc>
        <w:tc>
          <w:tcPr>
            <w:tcW w:w="1885" w:type="dxa"/>
            <w:gridSpan w:val="3"/>
            <w:vAlign w:val="center"/>
          </w:tcPr>
          <w:p>
            <w:pPr>
              <w:jc w:val="center"/>
              <w:rPr>
                <w:rFonts w:ascii="宋体" w:hAnsi="宋体" w:eastAsia="宋体"/>
                <w:szCs w:val="24"/>
              </w:rPr>
            </w:pPr>
            <w:r>
              <w:rPr>
                <w:rFonts w:ascii="宋体" w:hAnsi="宋体" w:eastAsia="宋体"/>
                <w:szCs w:val="24"/>
              </w:rPr>
              <w:t>13912154845</w:t>
            </w:r>
          </w:p>
        </w:tc>
        <w:tc>
          <w:tcPr>
            <w:tcW w:w="811" w:type="dxa"/>
            <w:vAlign w:val="center"/>
          </w:tcPr>
          <w:p>
            <w:pPr>
              <w:jc w:val="center"/>
              <w:rPr>
                <w:rFonts w:ascii="宋体" w:hAnsi="宋体" w:eastAsia="宋体"/>
                <w:szCs w:val="24"/>
              </w:rPr>
            </w:pPr>
            <w:r>
              <w:rPr>
                <w:rFonts w:hint="eastAsia" w:ascii="宋体" w:hAnsi="宋体" w:eastAsia="宋体"/>
                <w:szCs w:val="24"/>
              </w:rPr>
              <w:t>填报日期</w:t>
            </w:r>
          </w:p>
        </w:tc>
        <w:tc>
          <w:tcPr>
            <w:tcW w:w="1106" w:type="dxa"/>
            <w:vAlign w:val="center"/>
          </w:tcPr>
          <w:p>
            <w:pPr>
              <w:jc w:val="center"/>
              <w:rPr>
                <w:rFonts w:ascii="宋体" w:hAnsi="宋体" w:eastAsia="宋体"/>
                <w:szCs w:val="24"/>
              </w:rPr>
            </w:pPr>
            <w:r>
              <w:rPr>
                <w:rFonts w:ascii="宋体" w:hAnsi="宋体" w:eastAsia="宋体"/>
                <w:szCs w:val="24"/>
              </w:rPr>
              <w:t>2020.09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exact"/>
        </w:trPr>
        <w:tc>
          <w:tcPr>
            <w:tcW w:w="2708" w:type="dxa"/>
            <w:gridSpan w:val="2"/>
            <w:vAlign w:val="center"/>
          </w:tcPr>
          <w:p>
            <w:pPr>
              <w:jc w:val="center"/>
              <w:rPr>
                <w:rFonts w:ascii="宋体" w:hAnsi="宋体" w:eastAsia="宋体"/>
                <w:szCs w:val="24"/>
              </w:rPr>
            </w:pPr>
            <w:r>
              <w:rPr>
                <w:rFonts w:hint="eastAsia" w:ascii="宋体" w:hAnsi="宋体" w:eastAsia="宋体"/>
                <w:szCs w:val="24"/>
              </w:rPr>
              <w:t>申报机构地址</w:t>
            </w:r>
          </w:p>
        </w:tc>
        <w:tc>
          <w:tcPr>
            <w:tcW w:w="4812" w:type="dxa"/>
            <w:gridSpan w:val="7"/>
            <w:vAlign w:val="center"/>
          </w:tcPr>
          <w:p>
            <w:pPr>
              <w:jc w:val="center"/>
              <w:rPr>
                <w:rFonts w:ascii="宋体" w:hAnsi="宋体" w:eastAsia="宋体"/>
                <w:szCs w:val="21"/>
              </w:rPr>
            </w:pPr>
            <w:r>
              <w:rPr>
                <w:rFonts w:hint="eastAsia" w:ascii="宋体" w:hAnsi="宋体" w:eastAsia="宋体"/>
                <w:szCs w:val="21"/>
              </w:rPr>
              <w:t>连云港市连云区栖霞路</w:t>
            </w:r>
            <w:r>
              <w:rPr>
                <w:rFonts w:ascii="宋体" w:hAnsi="宋体" w:eastAsia="宋体"/>
                <w:szCs w:val="21"/>
              </w:rPr>
              <w:t>111</w:t>
            </w:r>
            <w:r>
              <w:rPr>
                <w:rFonts w:hint="eastAsia" w:ascii="宋体" w:hAnsi="宋体" w:eastAsia="宋体"/>
                <w:szCs w:val="21"/>
              </w:rPr>
              <w:t>号</w:t>
            </w:r>
          </w:p>
        </w:tc>
        <w:tc>
          <w:tcPr>
            <w:tcW w:w="811" w:type="dxa"/>
            <w:vAlign w:val="center"/>
          </w:tcPr>
          <w:p>
            <w:pPr>
              <w:jc w:val="center"/>
              <w:rPr>
                <w:rFonts w:ascii="宋体" w:hAnsi="宋体" w:eastAsia="宋体"/>
                <w:szCs w:val="24"/>
              </w:rPr>
            </w:pPr>
            <w:r>
              <w:rPr>
                <w:rFonts w:hint="eastAsia" w:ascii="宋体" w:hAnsi="宋体" w:eastAsia="宋体"/>
                <w:szCs w:val="24"/>
              </w:rPr>
              <w:t>邮编</w:t>
            </w:r>
          </w:p>
        </w:tc>
        <w:tc>
          <w:tcPr>
            <w:tcW w:w="1106" w:type="dxa"/>
            <w:vAlign w:val="center"/>
          </w:tcPr>
          <w:p>
            <w:pPr>
              <w:jc w:val="center"/>
              <w:rPr>
                <w:rFonts w:ascii="宋体" w:hAnsi="宋体" w:eastAsia="宋体"/>
                <w:szCs w:val="24"/>
              </w:rPr>
            </w:pPr>
            <w:r>
              <w:rPr>
                <w:rFonts w:ascii="宋体" w:hAnsi="宋体" w:eastAsia="宋体"/>
                <w:szCs w:val="24"/>
              </w:rPr>
              <w:t>222042</w:t>
            </w:r>
          </w:p>
        </w:tc>
      </w:tr>
    </w:tbl>
    <w:p>
      <w:pPr>
        <w:adjustRightInd w:val="0"/>
        <w:snapToGrid w:val="0"/>
        <w:ind w:firstLine="450" w:firstLineChars="250"/>
        <w:rPr>
          <w:rFonts w:ascii="Times New Roman" w:hAnsi="Times New Roman" w:eastAsia="宋体" w:cs="宋体"/>
          <w:kern w:val="0"/>
          <w:sz w:val="18"/>
          <w:szCs w:val="18"/>
        </w:rPr>
      </w:pPr>
    </w:p>
    <w:p>
      <w:pPr>
        <w:adjustRightInd w:val="0"/>
        <w:snapToGrid w:val="0"/>
        <w:ind w:firstLine="450" w:firstLineChars="250"/>
        <w:rPr>
          <w:rFonts w:ascii="Times New Roman" w:hAnsi="Times New Roman" w:eastAsia="宋体"/>
          <w:b/>
          <w:sz w:val="32"/>
          <w:szCs w:val="24"/>
        </w:rPr>
      </w:pPr>
      <w:r>
        <w:rPr>
          <w:rFonts w:hint="eastAsia" w:ascii="Times New Roman" w:hAnsi="Times New Roman" w:eastAsia="宋体" w:cs="宋体"/>
          <w:kern w:val="0"/>
          <w:sz w:val="18"/>
          <w:szCs w:val="18"/>
        </w:rPr>
        <w:t>注：（</w:t>
      </w:r>
      <w:r>
        <w:rPr>
          <w:rFonts w:ascii="Times New Roman" w:hAnsi="Times New Roman" w:eastAsia="宋体" w:cs="宋体"/>
          <w:kern w:val="0"/>
          <w:sz w:val="18"/>
          <w:szCs w:val="18"/>
        </w:rPr>
        <w:t>1</w:t>
      </w:r>
      <w:r>
        <w:rPr>
          <w:rFonts w:hint="eastAsia" w:ascii="Times New Roman" w:hAnsi="Times New Roman" w:eastAsia="宋体" w:cs="宋体"/>
          <w:kern w:val="0"/>
          <w:sz w:val="18"/>
          <w:szCs w:val="18"/>
        </w:rPr>
        <w:t>）“成立时间”是指成立具有培训、教科研和电教功能的教师发展中心的时间；（</w:t>
      </w:r>
      <w:r>
        <w:rPr>
          <w:rFonts w:ascii="Times New Roman" w:hAnsi="Times New Roman" w:eastAsia="宋体" w:cs="宋体"/>
          <w:kern w:val="0"/>
          <w:sz w:val="18"/>
          <w:szCs w:val="18"/>
        </w:rPr>
        <w:t>2</w:t>
      </w:r>
      <w:r>
        <w:rPr>
          <w:rFonts w:hint="eastAsia" w:ascii="Times New Roman" w:hAnsi="Times New Roman" w:eastAsia="宋体" w:cs="宋体"/>
          <w:kern w:val="0"/>
          <w:sz w:val="18"/>
          <w:szCs w:val="18"/>
        </w:rPr>
        <w:t>）“全县教职工总数”是不包括从事职业教育的全县教职工总数；（</w:t>
      </w:r>
      <w:r>
        <w:rPr>
          <w:rFonts w:ascii="Times New Roman" w:hAnsi="Times New Roman" w:eastAsia="宋体" w:cs="宋体"/>
          <w:kern w:val="0"/>
          <w:sz w:val="18"/>
          <w:szCs w:val="18"/>
        </w:rPr>
        <w:t>3</w:t>
      </w:r>
      <w:r>
        <w:rPr>
          <w:rFonts w:hint="eastAsia" w:ascii="Times New Roman" w:hAnsi="Times New Roman" w:eastAsia="宋体" w:cs="宋体"/>
          <w:kern w:val="0"/>
          <w:sz w:val="18"/>
          <w:szCs w:val="18"/>
        </w:rPr>
        <w:t>）全县专任教师数不包括职业教育的教师；“机构兼职教师数”中</w:t>
      </w:r>
      <w:r>
        <w:rPr>
          <w:rFonts w:hint="eastAsia" w:ascii="宋体" w:hAnsi="宋体" w:eastAsia="宋体" w:cs="宋体"/>
          <w:kern w:val="0"/>
          <w:sz w:val="18"/>
          <w:szCs w:val="18"/>
        </w:rPr>
        <w:t>兼职教师是指近五年聘任的、且近五年内至少有一次参加了本县教师研训活动的兼职教师；（</w:t>
      </w:r>
      <w:r>
        <w:rPr>
          <w:rFonts w:ascii="宋体" w:hAnsi="宋体" w:eastAsia="宋体" w:cs="宋体"/>
          <w:kern w:val="0"/>
          <w:sz w:val="18"/>
          <w:szCs w:val="18"/>
        </w:rPr>
        <w:t>4</w:t>
      </w:r>
      <w:r>
        <w:rPr>
          <w:rFonts w:hint="eastAsia" w:ascii="宋体" w:hAnsi="宋体" w:eastAsia="宋体" w:cs="宋体"/>
          <w:kern w:val="0"/>
          <w:sz w:val="18"/>
          <w:szCs w:val="18"/>
        </w:rPr>
        <w:t>）“最近一年”统计时限为前一年</w:t>
      </w:r>
      <w:r>
        <w:rPr>
          <w:rFonts w:ascii="宋体" w:hAnsi="宋体" w:eastAsia="宋体" w:cs="宋体"/>
          <w:kern w:val="0"/>
          <w:sz w:val="18"/>
          <w:szCs w:val="18"/>
        </w:rPr>
        <w:t>7</w:t>
      </w:r>
      <w:r>
        <w:rPr>
          <w:rFonts w:hint="eastAsia" w:ascii="宋体" w:hAnsi="宋体" w:eastAsia="宋体" w:cs="宋体"/>
          <w:kern w:val="0"/>
          <w:sz w:val="18"/>
          <w:szCs w:val="18"/>
        </w:rPr>
        <w:t>月</w:t>
      </w:r>
      <w:r>
        <w:rPr>
          <w:rFonts w:ascii="宋体" w:hAnsi="宋体" w:eastAsia="宋体" w:cs="宋体"/>
          <w:kern w:val="0"/>
          <w:sz w:val="18"/>
          <w:szCs w:val="18"/>
        </w:rPr>
        <w:t>1</w:t>
      </w:r>
      <w:r>
        <w:rPr>
          <w:rFonts w:hint="eastAsia" w:ascii="宋体" w:hAnsi="宋体" w:eastAsia="宋体" w:cs="宋体"/>
          <w:kern w:val="0"/>
          <w:sz w:val="18"/>
          <w:szCs w:val="18"/>
        </w:rPr>
        <w:t>日至申报当年</w:t>
      </w:r>
      <w:r>
        <w:rPr>
          <w:rFonts w:ascii="宋体" w:hAnsi="宋体" w:eastAsia="宋体" w:cs="宋体"/>
          <w:kern w:val="0"/>
          <w:sz w:val="18"/>
          <w:szCs w:val="18"/>
        </w:rPr>
        <w:t>6</w:t>
      </w:r>
      <w:r>
        <w:rPr>
          <w:rFonts w:hint="eastAsia" w:ascii="宋体" w:hAnsi="宋体" w:eastAsia="宋体" w:cs="宋体"/>
          <w:kern w:val="0"/>
          <w:sz w:val="18"/>
          <w:szCs w:val="18"/>
        </w:rPr>
        <w:t>月</w:t>
      </w:r>
      <w:r>
        <w:rPr>
          <w:rFonts w:ascii="宋体" w:hAnsi="宋体" w:eastAsia="宋体" w:cs="宋体"/>
          <w:kern w:val="0"/>
          <w:sz w:val="18"/>
          <w:szCs w:val="18"/>
        </w:rPr>
        <w:t>30</w:t>
      </w:r>
      <w:r>
        <w:rPr>
          <w:rFonts w:hint="eastAsia" w:ascii="宋体" w:hAnsi="宋体" w:eastAsia="宋体" w:cs="宋体"/>
          <w:kern w:val="0"/>
          <w:sz w:val="18"/>
          <w:szCs w:val="18"/>
        </w:rPr>
        <w:t>日。</w:t>
      </w:r>
    </w:p>
    <w:p>
      <w:pPr>
        <w:ind w:right="206" w:firstLine="643"/>
        <w:jc w:val="center"/>
        <w:rPr>
          <w:rFonts w:ascii="宋体" w:hAnsi="宋体" w:eastAsia="宋体"/>
          <w:b/>
          <w:sz w:val="28"/>
          <w:szCs w:val="28"/>
        </w:rPr>
        <w:sectPr>
          <w:footerReference r:id="rId3" w:type="default"/>
          <w:pgSz w:w="11906" w:h="16838"/>
          <w:pgMar w:top="1440" w:right="1800" w:bottom="1440" w:left="1800" w:header="851" w:footer="992" w:gutter="0"/>
          <w:pgNumType w:start="1"/>
          <w:cols w:space="425" w:num="1"/>
          <w:docGrid w:type="lines" w:linePitch="312" w:charSpace="0"/>
        </w:sectPr>
      </w:pPr>
    </w:p>
    <w:p>
      <w:pPr>
        <w:ind w:left="141" w:leftChars="67" w:firstLine="422" w:firstLineChars="150"/>
        <w:jc w:val="center"/>
        <w:rPr>
          <w:rFonts w:ascii="宋体" w:hAnsi="宋体" w:eastAsia="宋体" w:cs="宋体"/>
          <w:b/>
          <w:bCs/>
          <w:kern w:val="0"/>
          <w:sz w:val="28"/>
          <w:szCs w:val="28"/>
        </w:rPr>
      </w:pPr>
      <w:r>
        <w:rPr>
          <w:rFonts w:hint="eastAsia" w:ascii="宋体" w:hAnsi="宋体" w:eastAsia="宋体" w:cs="宋体"/>
          <w:b/>
          <w:bCs/>
          <w:kern w:val="0"/>
          <w:sz w:val="28"/>
          <w:szCs w:val="28"/>
        </w:rPr>
        <w:t>表二：专任教师情况一览表</w:t>
      </w:r>
    </w:p>
    <w:tbl>
      <w:tblPr>
        <w:tblStyle w:val="13"/>
        <w:tblW w:w="0" w:type="auto"/>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6"/>
        <w:gridCol w:w="851"/>
        <w:gridCol w:w="409"/>
        <w:gridCol w:w="867"/>
        <w:gridCol w:w="850"/>
        <w:gridCol w:w="567"/>
        <w:gridCol w:w="709"/>
        <w:gridCol w:w="850"/>
        <w:gridCol w:w="1418"/>
        <w:gridCol w:w="709"/>
        <w:gridCol w:w="645"/>
        <w:gridCol w:w="630"/>
        <w:gridCol w:w="525"/>
        <w:gridCol w:w="893"/>
        <w:gridCol w:w="992"/>
        <w:gridCol w:w="567"/>
        <w:gridCol w:w="567"/>
        <w:gridCol w:w="567"/>
        <w:gridCol w:w="1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26" w:type="dxa"/>
            <w:vAlign w:val="center"/>
          </w:tcPr>
          <w:p>
            <w:pPr>
              <w:widowControl/>
              <w:spacing w:line="280" w:lineRule="exact"/>
              <w:jc w:val="center"/>
              <w:rPr>
                <w:rFonts w:ascii="宋体" w:hAnsi="宋体" w:eastAsia="宋体" w:cs="宋体"/>
                <w:b/>
                <w:bCs/>
                <w:kern w:val="0"/>
                <w:szCs w:val="21"/>
              </w:rPr>
            </w:pPr>
            <w:r>
              <w:rPr>
                <w:rFonts w:hint="eastAsia" w:ascii="宋体" w:hAnsi="宋体" w:eastAsia="宋体" w:cs="宋体"/>
                <w:b/>
                <w:bCs/>
                <w:kern w:val="0"/>
                <w:szCs w:val="21"/>
              </w:rPr>
              <w:t>序号</w:t>
            </w:r>
          </w:p>
        </w:tc>
        <w:tc>
          <w:tcPr>
            <w:tcW w:w="851" w:type="dxa"/>
            <w:vAlign w:val="center"/>
          </w:tcPr>
          <w:p>
            <w:pPr>
              <w:widowControl/>
              <w:spacing w:line="280" w:lineRule="exact"/>
              <w:jc w:val="center"/>
              <w:rPr>
                <w:rFonts w:ascii="宋体" w:hAnsi="宋体" w:eastAsia="宋体" w:cs="宋体"/>
                <w:b/>
                <w:bCs/>
                <w:kern w:val="0"/>
                <w:szCs w:val="21"/>
              </w:rPr>
            </w:pPr>
            <w:r>
              <w:rPr>
                <w:rFonts w:hint="eastAsia" w:ascii="宋体" w:hAnsi="宋体" w:eastAsia="宋体" w:cs="宋体"/>
                <w:b/>
                <w:bCs/>
                <w:kern w:val="0"/>
                <w:szCs w:val="21"/>
              </w:rPr>
              <w:t>姓名</w:t>
            </w:r>
          </w:p>
        </w:tc>
        <w:tc>
          <w:tcPr>
            <w:tcW w:w="409" w:type="dxa"/>
            <w:vAlign w:val="center"/>
          </w:tcPr>
          <w:p>
            <w:pPr>
              <w:widowControl/>
              <w:spacing w:line="280" w:lineRule="exact"/>
              <w:jc w:val="center"/>
              <w:rPr>
                <w:rFonts w:ascii="宋体" w:hAnsi="宋体" w:eastAsia="宋体" w:cs="宋体"/>
                <w:b/>
                <w:bCs/>
                <w:kern w:val="0"/>
                <w:szCs w:val="21"/>
              </w:rPr>
            </w:pPr>
            <w:r>
              <w:rPr>
                <w:rFonts w:hint="eastAsia" w:ascii="宋体" w:hAnsi="宋体" w:eastAsia="宋体" w:cs="宋体"/>
                <w:b/>
                <w:bCs/>
                <w:kern w:val="0"/>
                <w:szCs w:val="21"/>
              </w:rPr>
              <w:t>性别</w:t>
            </w:r>
          </w:p>
        </w:tc>
        <w:tc>
          <w:tcPr>
            <w:tcW w:w="867" w:type="dxa"/>
            <w:vAlign w:val="center"/>
          </w:tcPr>
          <w:p>
            <w:pPr>
              <w:widowControl/>
              <w:adjustRightInd w:val="0"/>
              <w:snapToGrid w:val="0"/>
              <w:spacing w:line="280" w:lineRule="exact"/>
              <w:jc w:val="center"/>
              <w:rPr>
                <w:rFonts w:ascii="宋体" w:hAnsi="宋体" w:eastAsia="宋体" w:cs="宋体"/>
                <w:b/>
                <w:bCs/>
                <w:kern w:val="0"/>
                <w:szCs w:val="21"/>
              </w:rPr>
            </w:pPr>
            <w:r>
              <w:rPr>
                <w:rFonts w:hint="eastAsia" w:ascii="宋体" w:hAnsi="宋体" w:eastAsia="宋体" w:cs="宋体"/>
                <w:b/>
                <w:bCs/>
                <w:kern w:val="0"/>
                <w:szCs w:val="21"/>
              </w:rPr>
              <w:t>出生年月</w:t>
            </w:r>
          </w:p>
        </w:tc>
        <w:tc>
          <w:tcPr>
            <w:tcW w:w="850" w:type="dxa"/>
            <w:vAlign w:val="center"/>
          </w:tcPr>
          <w:p>
            <w:pPr>
              <w:widowControl/>
              <w:adjustRightInd w:val="0"/>
              <w:snapToGrid w:val="0"/>
              <w:spacing w:line="280" w:lineRule="exact"/>
              <w:jc w:val="center"/>
              <w:rPr>
                <w:rFonts w:ascii="宋体" w:hAnsi="宋体" w:eastAsia="宋体" w:cs="宋体"/>
                <w:b/>
                <w:bCs/>
                <w:kern w:val="0"/>
                <w:szCs w:val="21"/>
              </w:rPr>
            </w:pPr>
            <w:r>
              <w:rPr>
                <w:rFonts w:hint="eastAsia" w:ascii="宋体" w:hAnsi="宋体" w:eastAsia="宋体" w:cs="宋体"/>
                <w:b/>
                <w:bCs/>
                <w:kern w:val="0"/>
                <w:szCs w:val="21"/>
              </w:rPr>
              <w:t>学历</w:t>
            </w:r>
          </w:p>
        </w:tc>
        <w:tc>
          <w:tcPr>
            <w:tcW w:w="567" w:type="dxa"/>
            <w:vAlign w:val="center"/>
          </w:tcPr>
          <w:p>
            <w:pPr>
              <w:widowControl/>
              <w:adjustRightInd w:val="0"/>
              <w:snapToGrid w:val="0"/>
              <w:spacing w:line="280" w:lineRule="exact"/>
              <w:jc w:val="center"/>
              <w:rPr>
                <w:rFonts w:ascii="宋体" w:hAnsi="宋体" w:eastAsia="宋体" w:cs="宋体"/>
                <w:b/>
                <w:bCs/>
                <w:kern w:val="0"/>
                <w:szCs w:val="21"/>
              </w:rPr>
            </w:pPr>
            <w:r>
              <w:rPr>
                <w:rFonts w:hint="eastAsia" w:ascii="宋体" w:hAnsi="宋体" w:eastAsia="宋体" w:cs="宋体"/>
                <w:b/>
                <w:bCs/>
                <w:kern w:val="0"/>
                <w:szCs w:val="21"/>
              </w:rPr>
              <w:t>学位</w:t>
            </w:r>
          </w:p>
        </w:tc>
        <w:tc>
          <w:tcPr>
            <w:tcW w:w="709" w:type="dxa"/>
            <w:vAlign w:val="center"/>
          </w:tcPr>
          <w:p>
            <w:pPr>
              <w:widowControl/>
              <w:adjustRightInd w:val="0"/>
              <w:snapToGrid w:val="0"/>
              <w:spacing w:line="280" w:lineRule="exact"/>
              <w:jc w:val="center"/>
              <w:rPr>
                <w:rFonts w:ascii="宋体" w:hAnsi="宋体" w:eastAsia="宋体" w:cs="宋体"/>
                <w:b/>
                <w:bCs/>
                <w:kern w:val="0"/>
                <w:szCs w:val="21"/>
              </w:rPr>
            </w:pPr>
            <w:r>
              <w:rPr>
                <w:rFonts w:hint="eastAsia" w:ascii="宋体" w:hAnsi="宋体" w:eastAsia="宋体" w:cs="宋体"/>
                <w:b/>
                <w:bCs/>
                <w:kern w:val="0"/>
                <w:szCs w:val="21"/>
              </w:rPr>
              <w:t>职称</w:t>
            </w:r>
          </w:p>
        </w:tc>
        <w:tc>
          <w:tcPr>
            <w:tcW w:w="850" w:type="dxa"/>
            <w:vAlign w:val="center"/>
          </w:tcPr>
          <w:p>
            <w:pPr>
              <w:widowControl/>
              <w:adjustRightInd w:val="0"/>
              <w:snapToGrid w:val="0"/>
              <w:spacing w:line="280" w:lineRule="exact"/>
              <w:jc w:val="center"/>
              <w:rPr>
                <w:rFonts w:ascii="宋体" w:hAnsi="宋体" w:eastAsia="宋体" w:cs="宋体"/>
                <w:b/>
                <w:bCs/>
                <w:kern w:val="0"/>
                <w:szCs w:val="21"/>
              </w:rPr>
            </w:pPr>
            <w:r>
              <w:rPr>
                <w:rFonts w:hint="eastAsia" w:ascii="宋体" w:hAnsi="宋体" w:eastAsia="宋体" w:cs="宋体"/>
                <w:b/>
                <w:bCs/>
                <w:kern w:val="0"/>
                <w:szCs w:val="21"/>
              </w:rPr>
              <w:t>职务</w:t>
            </w:r>
          </w:p>
        </w:tc>
        <w:tc>
          <w:tcPr>
            <w:tcW w:w="1418" w:type="dxa"/>
            <w:vAlign w:val="center"/>
          </w:tcPr>
          <w:p>
            <w:pPr>
              <w:widowControl/>
              <w:adjustRightInd w:val="0"/>
              <w:snapToGrid w:val="0"/>
              <w:spacing w:line="280" w:lineRule="exact"/>
              <w:jc w:val="center"/>
              <w:rPr>
                <w:rFonts w:ascii="宋体" w:hAnsi="宋体" w:eastAsia="宋体" w:cs="宋体"/>
                <w:b/>
                <w:bCs/>
                <w:kern w:val="0"/>
                <w:szCs w:val="21"/>
              </w:rPr>
            </w:pPr>
            <w:r>
              <w:rPr>
                <w:rFonts w:hint="eastAsia" w:ascii="宋体" w:hAnsi="宋体" w:eastAsia="宋体" w:cs="宋体"/>
                <w:b/>
                <w:bCs/>
                <w:kern w:val="0"/>
                <w:szCs w:val="21"/>
              </w:rPr>
              <w:t>主要授课</w:t>
            </w:r>
          </w:p>
          <w:p>
            <w:pPr>
              <w:widowControl/>
              <w:adjustRightInd w:val="0"/>
              <w:snapToGrid w:val="0"/>
              <w:spacing w:line="280" w:lineRule="exact"/>
              <w:jc w:val="center"/>
              <w:rPr>
                <w:rFonts w:ascii="宋体" w:hAnsi="宋体" w:eastAsia="宋体" w:cs="宋体"/>
                <w:b/>
                <w:bCs/>
                <w:kern w:val="0"/>
                <w:szCs w:val="21"/>
              </w:rPr>
            </w:pPr>
            <w:r>
              <w:rPr>
                <w:rFonts w:hint="eastAsia" w:ascii="宋体" w:hAnsi="宋体" w:eastAsia="宋体" w:cs="宋体"/>
                <w:b/>
                <w:bCs/>
                <w:kern w:val="0"/>
                <w:szCs w:val="21"/>
              </w:rPr>
              <w:t>学科或内容</w:t>
            </w:r>
          </w:p>
        </w:tc>
        <w:tc>
          <w:tcPr>
            <w:tcW w:w="709" w:type="dxa"/>
            <w:vAlign w:val="center"/>
          </w:tcPr>
          <w:p>
            <w:pPr>
              <w:widowControl/>
              <w:adjustRightInd w:val="0"/>
              <w:snapToGrid w:val="0"/>
              <w:spacing w:line="280" w:lineRule="exact"/>
              <w:jc w:val="center"/>
              <w:rPr>
                <w:rFonts w:ascii="宋体" w:hAnsi="宋体" w:eastAsia="宋体" w:cs="宋体"/>
                <w:b/>
                <w:bCs/>
                <w:kern w:val="0"/>
                <w:szCs w:val="21"/>
              </w:rPr>
            </w:pPr>
            <w:r>
              <w:rPr>
                <w:rFonts w:hint="eastAsia" w:ascii="宋体" w:hAnsi="宋体" w:eastAsia="宋体" w:cs="宋体"/>
                <w:b/>
                <w:bCs/>
                <w:kern w:val="0"/>
                <w:szCs w:val="21"/>
              </w:rPr>
              <w:t>发表论文数</w:t>
            </w:r>
          </w:p>
        </w:tc>
        <w:tc>
          <w:tcPr>
            <w:tcW w:w="645" w:type="dxa"/>
            <w:vAlign w:val="center"/>
          </w:tcPr>
          <w:p>
            <w:pPr>
              <w:widowControl/>
              <w:adjustRightInd w:val="0"/>
              <w:snapToGrid w:val="0"/>
              <w:spacing w:line="280" w:lineRule="exact"/>
              <w:jc w:val="center"/>
              <w:rPr>
                <w:rFonts w:ascii="宋体" w:hAnsi="宋体" w:eastAsia="宋体" w:cs="宋体"/>
                <w:b/>
                <w:bCs/>
                <w:kern w:val="0"/>
                <w:szCs w:val="21"/>
              </w:rPr>
            </w:pPr>
            <w:r>
              <w:rPr>
                <w:rFonts w:hint="eastAsia" w:ascii="宋体" w:hAnsi="宋体" w:eastAsia="宋体" w:cs="宋体"/>
                <w:b/>
                <w:bCs/>
                <w:kern w:val="0"/>
                <w:szCs w:val="21"/>
              </w:rPr>
              <w:t>出版专著数</w:t>
            </w:r>
          </w:p>
        </w:tc>
        <w:tc>
          <w:tcPr>
            <w:tcW w:w="630" w:type="dxa"/>
            <w:vAlign w:val="center"/>
          </w:tcPr>
          <w:p>
            <w:pPr>
              <w:widowControl/>
              <w:adjustRightInd w:val="0"/>
              <w:snapToGrid w:val="0"/>
              <w:spacing w:line="280" w:lineRule="exact"/>
              <w:jc w:val="center"/>
              <w:rPr>
                <w:rFonts w:ascii="宋体" w:hAnsi="宋体" w:eastAsia="宋体" w:cs="宋体"/>
                <w:b/>
                <w:bCs/>
                <w:kern w:val="0"/>
                <w:szCs w:val="21"/>
              </w:rPr>
            </w:pPr>
            <w:r>
              <w:rPr>
                <w:rFonts w:hint="eastAsia" w:ascii="宋体" w:hAnsi="宋体" w:eastAsia="宋体" w:cs="宋体"/>
                <w:b/>
                <w:bCs/>
                <w:kern w:val="0"/>
                <w:szCs w:val="21"/>
              </w:rPr>
              <w:t>授课学时</w:t>
            </w:r>
          </w:p>
        </w:tc>
        <w:tc>
          <w:tcPr>
            <w:tcW w:w="525" w:type="dxa"/>
            <w:vAlign w:val="center"/>
          </w:tcPr>
          <w:p>
            <w:pPr>
              <w:adjustRightInd w:val="0"/>
              <w:snapToGrid w:val="0"/>
              <w:spacing w:line="280" w:lineRule="exact"/>
              <w:jc w:val="center"/>
              <w:rPr>
                <w:rFonts w:ascii="宋体" w:hAnsi="宋体" w:eastAsia="宋体" w:cs="宋体"/>
                <w:b/>
                <w:bCs/>
                <w:kern w:val="0"/>
                <w:szCs w:val="21"/>
              </w:rPr>
            </w:pPr>
            <w:r>
              <w:rPr>
                <w:rFonts w:hint="eastAsia" w:ascii="宋体" w:hAnsi="宋体" w:eastAsia="宋体" w:cs="宋体"/>
                <w:b/>
                <w:bCs/>
                <w:kern w:val="0"/>
                <w:szCs w:val="21"/>
              </w:rPr>
              <w:t>培训学时</w:t>
            </w:r>
          </w:p>
        </w:tc>
        <w:tc>
          <w:tcPr>
            <w:tcW w:w="893" w:type="dxa"/>
            <w:vAlign w:val="center"/>
          </w:tcPr>
          <w:p>
            <w:pPr>
              <w:widowControl/>
              <w:adjustRightInd w:val="0"/>
              <w:snapToGrid w:val="0"/>
              <w:spacing w:line="280" w:lineRule="exact"/>
              <w:jc w:val="center"/>
              <w:rPr>
                <w:rFonts w:ascii="宋体" w:hAnsi="宋体" w:eastAsia="宋体" w:cs="宋体"/>
                <w:b/>
                <w:bCs/>
                <w:kern w:val="0"/>
                <w:szCs w:val="21"/>
              </w:rPr>
            </w:pPr>
            <w:r>
              <w:rPr>
                <w:rFonts w:hint="eastAsia" w:ascii="宋体" w:hAnsi="宋体" w:eastAsia="宋体" w:cs="宋体"/>
                <w:b/>
                <w:bCs/>
                <w:kern w:val="0"/>
                <w:szCs w:val="21"/>
              </w:rPr>
              <w:t>参加工作时间</w:t>
            </w:r>
          </w:p>
        </w:tc>
        <w:tc>
          <w:tcPr>
            <w:tcW w:w="992" w:type="dxa"/>
            <w:vAlign w:val="center"/>
          </w:tcPr>
          <w:p>
            <w:pPr>
              <w:widowControl/>
              <w:adjustRightInd w:val="0"/>
              <w:snapToGrid w:val="0"/>
              <w:spacing w:line="280" w:lineRule="exact"/>
              <w:jc w:val="center"/>
              <w:rPr>
                <w:rFonts w:ascii="宋体" w:hAnsi="宋体" w:eastAsia="宋体" w:cs="宋体"/>
                <w:b/>
                <w:bCs/>
                <w:kern w:val="0"/>
                <w:szCs w:val="21"/>
              </w:rPr>
            </w:pPr>
            <w:r>
              <w:rPr>
                <w:rFonts w:hint="eastAsia" w:ascii="宋体" w:hAnsi="宋体" w:eastAsia="宋体" w:cs="宋体"/>
                <w:b/>
                <w:bCs/>
                <w:kern w:val="0"/>
                <w:szCs w:val="21"/>
              </w:rPr>
              <w:t>进校日期</w:t>
            </w:r>
          </w:p>
        </w:tc>
        <w:tc>
          <w:tcPr>
            <w:tcW w:w="567" w:type="dxa"/>
            <w:vAlign w:val="center"/>
          </w:tcPr>
          <w:p>
            <w:pPr>
              <w:adjustRightInd w:val="0"/>
              <w:snapToGrid w:val="0"/>
              <w:spacing w:line="280" w:lineRule="exact"/>
              <w:jc w:val="center"/>
              <w:rPr>
                <w:rFonts w:ascii="宋体" w:hAnsi="宋体" w:eastAsia="宋体" w:cs="宋体"/>
                <w:b/>
                <w:bCs/>
                <w:kern w:val="0"/>
                <w:szCs w:val="21"/>
              </w:rPr>
            </w:pPr>
            <w:r>
              <w:rPr>
                <w:rFonts w:hint="eastAsia" w:ascii="宋体" w:hAnsi="宋体" w:eastAsia="宋体" w:cs="宋体"/>
                <w:b/>
                <w:bCs/>
                <w:kern w:val="0"/>
                <w:szCs w:val="21"/>
              </w:rPr>
              <w:t>工作年限</w:t>
            </w:r>
          </w:p>
        </w:tc>
        <w:tc>
          <w:tcPr>
            <w:tcW w:w="567" w:type="dxa"/>
            <w:vAlign w:val="center"/>
          </w:tcPr>
          <w:p>
            <w:pPr>
              <w:adjustRightInd w:val="0"/>
              <w:snapToGrid w:val="0"/>
              <w:spacing w:line="280" w:lineRule="exact"/>
              <w:jc w:val="center"/>
              <w:rPr>
                <w:rFonts w:ascii="宋体" w:hAnsi="宋体" w:eastAsia="宋体" w:cs="宋体"/>
                <w:b/>
                <w:bCs/>
                <w:kern w:val="0"/>
                <w:szCs w:val="21"/>
              </w:rPr>
            </w:pPr>
            <w:r>
              <w:rPr>
                <w:rFonts w:hint="eastAsia" w:ascii="宋体" w:hAnsi="宋体" w:eastAsia="宋体" w:cs="宋体"/>
                <w:b/>
                <w:bCs/>
                <w:kern w:val="0"/>
                <w:szCs w:val="21"/>
              </w:rPr>
              <w:t>是否特级</w:t>
            </w:r>
          </w:p>
        </w:tc>
        <w:tc>
          <w:tcPr>
            <w:tcW w:w="567" w:type="dxa"/>
            <w:vAlign w:val="center"/>
          </w:tcPr>
          <w:p>
            <w:pPr>
              <w:adjustRightInd w:val="0"/>
              <w:snapToGrid w:val="0"/>
              <w:spacing w:line="280" w:lineRule="exact"/>
              <w:jc w:val="center"/>
              <w:rPr>
                <w:rFonts w:ascii="宋体" w:hAnsi="宋体" w:eastAsia="宋体" w:cs="宋体"/>
                <w:b/>
                <w:bCs/>
                <w:kern w:val="0"/>
                <w:szCs w:val="21"/>
              </w:rPr>
            </w:pPr>
            <w:r>
              <w:rPr>
                <w:rFonts w:hint="eastAsia" w:ascii="宋体" w:hAnsi="宋体" w:eastAsia="宋体" w:cs="宋体"/>
                <w:b/>
                <w:bCs/>
                <w:kern w:val="0"/>
                <w:szCs w:val="21"/>
              </w:rPr>
              <w:t>是否骨干</w:t>
            </w:r>
          </w:p>
        </w:tc>
        <w:tc>
          <w:tcPr>
            <w:tcW w:w="1244" w:type="dxa"/>
            <w:vAlign w:val="center"/>
          </w:tcPr>
          <w:p>
            <w:pPr>
              <w:widowControl/>
              <w:adjustRightInd w:val="0"/>
              <w:snapToGrid w:val="0"/>
              <w:spacing w:line="280" w:lineRule="exact"/>
              <w:jc w:val="center"/>
              <w:rPr>
                <w:rFonts w:ascii="宋体" w:hAnsi="宋体" w:eastAsia="宋体" w:cs="宋体"/>
                <w:b/>
                <w:bCs/>
                <w:kern w:val="0"/>
                <w:szCs w:val="21"/>
              </w:rPr>
            </w:pPr>
            <w:r>
              <w:rPr>
                <w:rFonts w:hint="eastAsia" w:ascii="宋体" w:hAnsi="宋体" w:eastAsia="宋体" w:cs="宋体"/>
                <w:b/>
                <w:bCs/>
                <w:kern w:val="0"/>
                <w:szCs w:val="21"/>
              </w:rPr>
              <w:t>教师资格证</w:t>
            </w:r>
          </w:p>
          <w:p>
            <w:pPr>
              <w:widowControl/>
              <w:adjustRightInd w:val="0"/>
              <w:snapToGrid w:val="0"/>
              <w:spacing w:line="280" w:lineRule="exact"/>
              <w:jc w:val="center"/>
              <w:rPr>
                <w:rFonts w:ascii="宋体" w:hAnsi="宋体" w:eastAsia="宋体" w:cs="宋体"/>
                <w:b/>
                <w:bCs/>
                <w:kern w:val="0"/>
                <w:szCs w:val="21"/>
              </w:rPr>
            </w:pPr>
            <w:r>
              <w:rPr>
                <w:rFonts w:hint="eastAsia" w:ascii="宋体" w:hAnsi="宋体" w:eastAsia="宋体" w:cs="宋体"/>
                <w:b/>
                <w:bCs/>
                <w:kern w:val="0"/>
                <w:szCs w:val="21"/>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26"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1</w:t>
            </w:r>
          </w:p>
        </w:tc>
        <w:tc>
          <w:tcPr>
            <w:tcW w:w="851"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刘虎平</w:t>
            </w:r>
          </w:p>
        </w:tc>
        <w:tc>
          <w:tcPr>
            <w:tcW w:w="409"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女</w:t>
            </w:r>
          </w:p>
        </w:tc>
        <w:tc>
          <w:tcPr>
            <w:tcW w:w="8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1974.08</w:t>
            </w:r>
          </w:p>
        </w:tc>
        <w:tc>
          <w:tcPr>
            <w:tcW w:w="850"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本科</w:t>
            </w:r>
          </w:p>
        </w:tc>
        <w:tc>
          <w:tcPr>
            <w:tcW w:w="567"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无</w:t>
            </w:r>
          </w:p>
        </w:tc>
        <w:tc>
          <w:tcPr>
            <w:tcW w:w="709"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正高</w:t>
            </w:r>
          </w:p>
        </w:tc>
        <w:tc>
          <w:tcPr>
            <w:tcW w:w="850" w:type="dxa"/>
            <w:vAlign w:val="center"/>
          </w:tcPr>
          <w:p>
            <w:pPr>
              <w:jc w:val="center"/>
              <w:rPr>
                <w:rFonts w:ascii="宋体" w:hAnsi="宋体" w:eastAsia="宋体"/>
              </w:rPr>
            </w:pPr>
            <w:r>
              <w:rPr>
                <w:rFonts w:hint="eastAsia" w:ascii="宋体" w:hAnsi="宋体" w:eastAsia="宋体" w:cs="宋体"/>
                <w:kern w:val="0"/>
                <w:szCs w:val="21"/>
              </w:rPr>
              <w:t>副主任</w:t>
            </w:r>
          </w:p>
        </w:tc>
        <w:tc>
          <w:tcPr>
            <w:tcW w:w="1418"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小学语文</w:t>
            </w:r>
          </w:p>
        </w:tc>
        <w:tc>
          <w:tcPr>
            <w:tcW w:w="709"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36</w:t>
            </w:r>
          </w:p>
        </w:tc>
        <w:tc>
          <w:tcPr>
            <w:tcW w:w="645"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3</w:t>
            </w:r>
          </w:p>
        </w:tc>
        <w:tc>
          <w:tcPr>
            <w:tcW w:w="630"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80</w:t>
            </w:r>
          </w:p>
        </w:tc>
        <w:tc>
          <w:tcPr>
            <w:tcW w:w="525"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200</w:t>
            </w:r>
          </w:p>
        </w:tc>
        <w:tc>
          <w:tcPr>
            <w:tcW w:w="893"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1993.08</w:t>
            </w:r>
          </w:p>
        </w:tc>
        <w:tc>
          <w:tcPr>
            <w:tcW w:w="992"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2019.08</w:t>
            </w:r>
          </w:p>
        </w:tc>
        <w:tc>
          <w:tcPr>
            <w:tcW w:w="5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27</w:t>
            </w:r>
          </w:p>
        </w:tc>
        <w:tc>
          <w:tcPr>
            <w:tcW w:w="567"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是</w:t>
            </w:r>
          </w:p>
        </w:tc>
        <w:tc>
          <w:tcPr>
            <w:tcW w:w="567"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是</w:t>
            </w:r>
          </w:p>
        </w:tc>
        <w:tc>
          <w:tcPr>
            <w:tcW w:w="1244"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26"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2</w:t>
            </w:r>
          </w:p>
        </w:tc>
        <w:tc>
          <w:tcPr>
            <w:tcW w:w="851"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王帼筠</w:t>
            </w:r>
          </w:p>
        </w:tc>
        <w:tc>
          <w:tcPr>
            <w:tcW w:w="409"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女</w:t>
            </w:r>
          </w:p>
        </w:tc>
        <w:tc>
          <w:tcPr>
            <w:tcW w:w="8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1967.03</w:t>
            </w:r>
          </w:p>
        </w:tc>
        <w:tc>
          <w:tcPr>
            <w:tcW w:w="850"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本科</w:t>
            </w:r>
          </w:p>
        </w:tc>
        <w:tc>
          <w:tcPr>
            <w:tcW w:w="567"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无</w:t>
            </w:r>
          </w:p>
        </w:tc>
        <w:tc>
          <w:tcPr>
            <w:tcW w:w="709"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高级</w:t>
            </w:r>
          </w:p>
        </w:tc>
        <w:tc>
          <w:tcPr>
            <w:tcW w:w="850" w:type="dxa"/>
            <w:vAlign w:val="center"/>
          </w:tcPr>
          <w:p>
            <w:pPr>
              <w:jc w:val="center"/>
              <w:rPr>
                <w:rFonts w:ascii="宋体" w:hAnsi="宋体" w:eastAsia="宋体"/>
              </w:rPr>
            </w:pPr>
            <w:r>
              <w:rPr>
                <w:rFonts w:hint="eastAsia" w:ascii="宋体" w:hAnsi="宋体" w:eastAsia="宋体" w:cs="宋体"/>
                <w:kern w:val="0"/>
                <w:szCs w:val="21"/>
              </w:rPr>
              <w:t>副主任</w:t>
            </w:r>
          </w:p>
        </w:tc>
        <w:tc>
          <w:tcPr>
            <w:tcW w:w="1418"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中学化学</w:t>
            </w:r>
          </w:p>
        </w:tc>
        <w:tc>
          <w:tcPr>
            <w:tcW w:w="709"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7</w:t>
            </w:r>
          </w:p>
        </w:tc>
        <w:tc>
          <w:tcPr>
            <w:tcW w:w="645" w:type="dxa"/>
            <w:vAlign w:val="center"/>
          </w:tcPr>
          <w:p>
            <w:pPr>
              <w:widowControl/>
              <w:spacing w:line="360" w:lineRule="exact"/>
              <w:jc w:val="center"/>
              <w:rPr>
                <w:rFonts w:ascii="宋体" w:hAnsi="宋体" w:eastAsia="宋体" w:cs="宋体"/>
                <w:kern w:val="0"/>
                <w:szCs w:val="21"/>
              </w:rPr>
            </w:pPr>
          </w:p>
        </w:tc>
        <w:tc>
          <w:tcPr>
            <w:tcW w:w="630"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24</w:t>
            </w:r>
          </w:p>
        </w:tc>
        <w:tc>
          <w:tcPr>
            <w:tcW w:w="525"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102</w:t>
            </w:r>
          </w:p>
        </w:tc>
        <w:tc>
          <w:tcPr>
            <w:tcW w:w="893"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1987.08</w:t>
            </w:r>
          </w:p>
        </w:tc>
        <w:tc>
          <w:tcPr>
            <w:tcW w:w="992"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2013.08</w:t>
            </w:r>
          </w:p>
        </w:tc>
        <w:tc>
          <w:tcPr>
            <w:tcW w:w="5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33</w:t>
            </w:r>
          </w:p>
        </w:tc>
        <w:tc>
          <w:tcPr>
            <w:tcW w:w="567"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是</w:t>
            </w:r>
          </w:p>
        </w:tc>
        <w:tc>
          <w:tcPr>
            <w:tcW w:w="567"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是</w:t>
            </w:r>
          </w:p>
        </w:tc>
        <w:tc>
          <w:tcPr>
            <w:tcW w:w="1244"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初中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26"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3</w:t>
            </w:r>
          </w:p>
        </w:tc>
        <w:tc>
          <w:tcPr>
            <w:tcW w:w="851" w:type="dxa"/>
            <w:vAlign w:val="center"/>
          </w:tcPr>
          <w:p>
            <w:pPr>
              <w:jc w:val="center"/>
              <w:rPr>
                <w:rFonts w:ascii="宋体" w:hAnsi="宋体" w:eastAsia="宋体" w:cs="宋体"/>
                <w:kern w:val="0"/>
                <w:szCs w:val="21"/>
              </w:rPr>
            </w:pPr>
            <w:r>
              <w:rPr>
                <w:rFonts w:hint="eastAsia" w:ascii="宋体" w:hAnsi="宋体" w:eastAsia="宋体" w:cs="宋体"/>
                <w:kern w:val="0"/>
                <w:szCs w:val="21"/>
              </w:rPr>
              <w:t>周新霞</w:t>
            </w:r>
          </w:p>
        </w:tc>
        <w:tc>
          <w:tcPr>
            <w:tcW w:w="409" w:type="dxa"/>
            <w:vAlign w:val="center"/>
          </w:tcPr>
          <w:p>
            <w:pPr>
              <w:jc w:val="center"/>
              <w:rPr>
                <w:rFonts w:ascii="宋体" w:hAnsi="宋体" w:eastAsia="宋体" w:cs="宋体"/>
                <w:kern w:val="0"/>
                <w:szCs w:val="21"/>
              </w:rPr>
            </w:pPr>
            <w:r>
              <w:rPr>
                <w:rFonts w:hint="eastAsia" w:ascii="宋体" w:hAnsi="宋体" w:eastAsia="宋体" w:cs="宋体"/>
                <w:kern w:val="0"/>
                <w:szCs w:val="21"/>
              </w:rPr>
              <w:t>女</w:t>
            </w:r>
          </w:p>
        </w:tc>
        <w:tc>
          <w:tcPr>
            <w:tcW w:w="867" w:type="dxa"/>
            <w:vAlign w:val="center"/>
          </w:tcPr>
          <w:p>
            <w:pPr>
              <w:jc w:val="center"/>
              <w:rPr>
                <w:rFonts w:ascii="宋体" w:hAnsi="宋体" w:eastAsia="宋体" w:cs="宋体"/>
                <w:kern w:val="0"/>
                <w:szCs w:val="21"/>
              </w:rPr>
            </w:pPr>
            <w:r>
              <w:rPr>
                <w:rFonts w:ascii="宋体" w:hAnsi="宋体" w:eastAsia="宋体" w:cs="宋体"/>
                <w:kern w:val="0"/>
                <w:szCs w:val="21"/>
              </w:rPr>
              <w:t>1976.07</w:t>
            </w:r>
          </w:p>
        </w:tc>
        <w:tc>
          <w:tcPr>
            <w:tcW w:w="850" w:type="dxa"/>
            <w:vAlign w:val="center"/>
          </w:tcPr>
          <w:p>
            <w:pPr>
              <w:jc w:val="center"/>
              <w:rPr>
                <w:rFonts w:ascii="宋体" w:hAnsi="宋体" w:eastAsia="宋体" w:cs="宋体"/>
                <w:kern w:val="0"/>
                <w:szCs w:val="21"/>
              </w:rPr>
            </w:pPr>
            <w:r>
              <w:rPr>
                <w:rFonts w:hint="eastAsia" w:ascii="宋体" w:hAnsi="宋体" w:eastAsia="宋体" w:cs="宋体"/>
                <w:kern w:val="0"/>
                <w:szCs w:val="21"/>
              </w:rPr>
              <w:t>本科</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硕士</w:t>
            </w:r>
          </w:p>
        </w:tc>
        <w:tc>
          <w:tcPr>
            <w:tcW w:w="709" w:type="dxa"/>
            <w:vAlign w:val="center"/>
          </w:tcPr>
          <w:p>
            <w:pPr>
              <w:jc w:val="center"/>
              <w:rPr>
                <w:rFonts w:ascii="宋体" w:hAnsi="宋体" w:eastAsia="宋体" w:cs="宋体"/>
                <w:kern w:val="0"/>
                <w:szCs w:val="21"/>
              </w:rPr>
            </w:pPr>
            <w:r>
              <w:rPr>
                <w:rFonts w:hint="eastAsia" w:ascii="宋体" w:hAnsi="宋体" w:eastAsia="宋体" w:cs="宋体"/>
                <w:kern w:val="0"/>
                <w:szCs w:val="21"/>
              </w:rPr>
              <w:t>高级</w:t>
            </w:r>
          </w:p>
        </w:tc>
        <w:tc>
          <w:tcPr>
            <w:tcW w:w="850" w:type="dxa"/>
            <w:vAlign w:val="center"/>
          </w:tcPr>
          <w:p>
            <w:pPr>
              <w:jc w:val="center"/>
              <w:rPr>
                <w:rFonts w:ascii="宋体" w:hAnsi="宋体" w:eastAsia="宋体"/>
              </w:rPr>
            </w:pPr>
            <w:r>
              <w:rPr>
                <w:rFonts w:hint="eastAsia" w:ascii="宋体" w:hAnsi="宋体" w:eastAsia="宋体" w:cs="宋体"/>
                <w:kern w:val="0"/>
                <w:szCs w:val="21"/>
              </w:rPr>
              <w:t>副主任</w:t>
            </w:r>
          </w:p>
        </w:tc>
        <w:tc>
          <w:tcPr>
            <w:tcW w:w="1418" w:type="dxa"/>
            <w:vAlign w:val="center"/>
          </w:tcPr>
          <w:p>
            <w:pPr>
              <w:jc w:val="center"/>
              <w:rPr>
                <w:rFonts w:ascii="宋体" w:hAnsi="宋体" w:eastAsia="宋体" w:cs="宋体"/>
                <w:kern w:val="0"/>
                <w:szCs w:val="21"/>
              </w:rPr>
            </w:pPr>
            <w:r>
              <w:rPr>
                <w:rFonts w:hint="eastAsia" w:ascii="宋体" w:hAnsi="宋体" w:eastAsia="宋体" w:cs="宋体"/>
                <w:kern w:val="0"/>
                <w:szCs w:val="21"/>
              </w:rPr>
              <w:t>小学语文</w:t>
            </w:r>
          </w:p>
        </w:tc>
        <w:tc>
          <w:tcPr>
            <w:tcW w:w="709" w:type="dxa"/>
            <w:vAlign w:val="center"/>
          </w:tcPr>
          <w:p>
            <w:pPr>
              <w:jc w:val="center"/>
              <w:rPr>
                <w:rFonts w:ascii="宋体" w:hAnsi="宋体" w:eastAsia="宋体" w:cs="宋体"/>
                <w:kern w:val="0"/>
                <w:szCs w:val="21"/>
              </w:rPr>
            </w:pPr>
            <w:r>
              <w:rPr>
                <w:rFonts w:ascii="宋体" w:hAnsi="宋体" w:eastAsia="宋体" w:cs="宋体"/>
                <w:kern w:val="0"/>
                <w:szCs w:val="21"/>
              </w:rPr>
              <w:t>20</w:t>
            </w:r>
          </w:p>
        </w:tc>
        <w:tc>
          <w:tcPr>
            <w:tcW w:w="645" w:type="dxa"/>
            <w:vAlign w:val="center"/>
          </w:tcPr>
          <w:p>
            <w:pPr>
              <w:jc w:val="center"/>
              <w:rPr>
                <w:rFonts w:ascii="宋体" w:hAnsi="宋体" w:eastAsia="宋体" w:cs="宋体"/>
                <w:kern w:val="0"/>
                <w:szCs w:val="21"/>
              </w:rPr>
            </w:pPr>
            <w:r>
              <w:rPr>
                <w:rFonts w:ascii="宋体" w:hAnsi="宋体" w:eastAsia="宋体" w:cs="宋体"/>
                <w:kern w:val="0"/>
                <w:szCs w:val="21"/>
              </w:rPr>
              <w:t>1</w:t>
            </w:r>
          </w:p>
        </w:tc>
        <w:tc>
          <w:tcPr>
            <w:tcW w:w="630" w:type="dxa"/>
            <w:vAlign w:val="center"/>
          </w:tcPr>
          <w:p>
            <w:pPr>
              <w:jc w:val="center"/>
              <w:rPr>
                <w:rFonts w:ascii="宋体" w:hAnsi="宋体" w:eastAsia="宋体" w:cs="宋体"/>
                <w:kern w:val="0"/>
                <w:szCs w:val="21"/>
              </w:rPr>
            </w:pPr>
            <w:r>
              <w:rPr>
                <w:rFonts w:ascii="宋体" w:hAnsi="宋体" w:eastAsia="宋体" w:cs="宋体"/>
                <w:kern w:val="0"/>
                <w:szCs w:val="21"/>
              </w:rPr>
              <w:t>60</w:t>
            </w:r>
          </w:p>
        </w:tc>
        <w:tc>
          <w:tcPr>
            <w:tcW w:w="525" w:type="dxa"/>
            <w:vAlign w:val="center"/>
          </w:tcPr>
          <w:p>
            <w:pPr>
              <w:jc w:val="center"/>
              <w:rPr>
                <w:rFonts w:ascii="宋体" w:hAnsi="宋体" w:eastAsia="宋体" w:cs="宋体"/>
                <w:kern w:val="0"/>
                <w:szCs w:val="21"/>
              </w:rPr>
            </w:pPr>
            <w:r>
              <w:rPr>
                <w:rFonts w:ascii="宋体" w:hAnsi="宋体" w:eastAsia="宋体" w:cs="宋体"/>
                <w:kern w:val="0"/>
                <w:szCs w:val="21"/>
              </w:rPr>
              <w:t>248</w:t>
            </w:r>
          </w:p>
        </w:tc>
        <w:tc>
          <w:tcPr>
            <w:tcW w:w="893" w:type="dxa"/>
            <w:vAlign w:val="center"/>
          </w:tcPr>
          <w:p>
            <w:pPr>
              <w:jc w:val="center"/>
              <w:rPr>
                <w:rFonts w:ascii="宋体" w:hAnsi="宋体" w:eastAsia="宋体" w:cs="宋体"/>
                <w:kern w:val="0"/>
                <w:szCs w:val="21"/>
              </w:rPr>
            </w:pPr>
            <w:r>
              <w:rPr>
                <w:rFonts w:ascii="宋体" w:hAnsi="宋体" w:eastAsia="宋体" w:cs="宋体"/>
                <w:kern w:val="0"/>
                <w:szCs w:val="21"/>
              </w:rPr>
              <w:t>1994.08</w:t>
            </w:r>
          </w:p>
        </w:tc>
        <w:tc>
          <w:tcPr>
            <w:tcW w:w="992" w:type="dxa"/>
            <w:vAlign w:val="center"/>
          </w:tcPr>
          <w:p>
            <w:pPr>
              <w:jc w:val="center"/>
              <w:rPr>
                <w:rFonts w:ascii="宋体" w:hAnsi="宋体" w:eastAsia="宋体" w:cs="宋体"/>
                <w:kern w:val="0"/>
                <w:szCs w:val="21"/>
              </w:rPr>
            </w:pPr>
            <w:r>
              <w:rPr>
                <w:rFonts w:ascii="宋体" w:hAnsi="宋体" w:eastAsia="宋体" w:cs="宋体"/>
                <w:kern w:val="0"/>
                <w:szCs w:val="21"/>
              </w:rPr>
              <w:t>2008.01</w:t>
            </w:r>
          </w:p>
        </w:tc>
        <w:tc>
          <w:tcPr>
            <w:tcW w:w="567" w:type="dxa"/>
            <w:vAlign w:val="center"/>
          </w:tcPr>
          <w:p>
            <w:pPr>
              <w:jc w:val="center"/>
              <w:rPr>
                <w:rFonts w:ascii="宋体" w:hAnsi="宋体" w:eastAsia="宋体" w:cs="宋体"/>
                <w:kern w:val="0"/>
                <w:szCs w:val="21"/>
              </w:rPr>
            </w:pPr>
            <w:r>
              <w:rPr>
                <w:rFonts w:ascii="宋体" w:hAnsi="宋体" w:eastAsia="宋体" w:cs="宋体"/>
                <w:kern w:val="0"/>
                <w:szCs w:val="21"/>
              </w:rPr>
              <w:t>26</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否</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是</w:t>
            </w:r>
          </w:p>
        </w:tc>
        <w:tc>
          <w:tcPr>
            <w:tcW w:w="1244" w:type="dxa"/>
            <w:vAlign w:val="center"/>
          </w:tcPr>
          <w:p>
            <w:pPr>
              <w:jc w:val="center"/>
              <w:rPr>
                <w:rFonts w:ascii="宋体" w:hAnsi="宋体" w:eastAsia="宋体" w:cs="宋体"/>
                <w:kern w:val="0"/>
                <w:szCs w:val="21"/>
              </w:rPr>
            </w:pPr>
            <w:r>
              <w:rPr>
                <w:rFonts w:hint="eastAsia" w:ascii="宋体" w:hAnsi="宋体" w:eastAsia="宋体" w:cs="宋体"/>
                <w:kern w:val="0"/>
                <w:szCs w:val="21"/>
              </w:rPr>
              <w:t>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26"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4</w:t>
            </w:r>
          </w:p>
        </w:tc>
        <w:tc>
          <w:tcPr>
            <w:tcW w:w="851" w:type="dxa"/>
            <w:vAlign w:val="center"/>
          </w:tcPr>
          <w:p>
            <w:pPr>
              <w:jc w:val="center"/>
              <w:rPr>
                <w:rFonts w:ascii="宋体" w:hAnsi="宋体" w:eastAsia="宋体" w:cs="宋体"/>
                <w:kern w:val="0"/>
                <w:szCs w:val="21"/>
              </w:rPr>
            </w:pPr>
            <w:r>
              <w:rPr>
                <w:rFonts w:hint="eastAsia" w:ascii="宋体" w:hAnsi="宋体" w:eastAsia="宋体" w:cs="宋体"/>
                <w:kern w:val="0"/>
                <w:szCs w:val="21"/>
              </w:rPr>
              <w:t>刘键</w:t>
            </w:r>
          </w:p>
        </w:tc>
        <w:tc>
          <w:tcPr>
            <w:tcW w:w="409" w:type="dxa"/>
            <w:vAlign w:val="center"/>
          </w:tcPr>
          <w:p>
            <w:pPr>
              <w:jc w:val="center"/>
              <w:rPr>
                <w:rFonts w:ascii="宋体" w:hAnsi="宋体" w:eastAsia="宋体" w:cs="宋体"/>
                <w:kern w:val="0"/>
                <w:szCs w:val="21"/>
              </w:rPr>
            </w:pPr>
            <w:r>
              <w:rPr>
                <w:rFonts w:hint="eastAsia" w:ascii="宋体" w:hAnsi="宋体" w:eastAsia="宋体" w:cs="宋体"/>
                <w:kern w:val="0"/>
                <w:szCs w:val="21"/>
              </w:rPr>
              <w:t>男</w:t>
            </w:r>
          </w:p>
        </w:tc>
        <w:tc>
          <w:tcPr>
            <w:tcW w:w="867" w:type="dxa"/>
            <w:vAlign w:val="center"/>
          </w:tcPr>
          <w:p>
            <w:pPr>
              <w:jc w:val="center"/>
              <w:rPr>
                <w:rFonts w:ascii="宋体" w:hAnsi="宋体" w:eastAsia="宋体" w:cs="宋体"/>
                <w:kern w:val="0"/>
                <w:szCs w:val="21"/>
              </w:rPr>
            </w:pPr>
            <w:r>
              <w:rPr>
                <w:rFonts w:ascii="宋体" w:hAnsi="宋体" w:eastAsia="宋体" w:cs="宋体"/>
                <w:kern w:val="0"/>
                <w:szCs w:val="21"/>
              </w:rPr>
              <w:t>1980.01</w:t>
            </w:r>
          </w:p>
        </w:tc>
        <w:tc>
          <w:tcPr>
            <w:tcW w:w="850" w:type="dxa"/>
            <w:vAlign w:val="center"/>
          </w:tcPr>
          <w:p>
            <w:pPr>
              <w:jc w:val="center"/>
              <w:rPr>
                <w:rFonts w:ascii="宋体" w:hAnsi="宋体" w:eastAsia="宋体" w:cs="宋体"/>
                <w:kern w:val="0"/>
                <w:szCs w:val="21"/>
              </w:rPr>
            </w:pPr>
            <w:r>
              <w:rPr>
                <w:rFonts w:hint="eastAsia" w:ascii="宋体" w:hAnsi="宋体" w:eastAsia="宋体" w:cs="宋体"/>
                <w:kern w:val="0"/>
                <w:szCs w:val="21"/>
              </w:rPr>
              <w:t>本科</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无</w:t>
            </w:r>
          </w:p>
        </w:tc>
        <w:tc>
          <w:tcPr>
            <w:tcW w:w="709" w:type="dxa"/>
            <w:vAlign w:val="center"/>
          </w:tcPr>
          <w:p>
            <w:pPr>
              <w:jc w:val="center"/>
              <w:rPr>
                <w:rFonts w:ascii="宋体" w:hAnsi="宋体" w:eastAsia="宋体" w:cs="宋体"/>
                <w:kern w:val="0"/>
                <w:szCs w:val="21"/>
              </w:rPr>
            </w:pPr>
            <w:r>
              <w:rPr>
                <w:rFonts w:hint="eastAsia" w:ascii="宋体" w:hAnsi="宋体" w:eastAsia="宋体" w:cs="宋体"/>
                <w:kern w:val="0"/>
                <w:szCs w:val="21"/>
              </w:rPr>
              <w:t>高级</w:t>
            </w:r>
          </w:p>
        </w:tc>
        <w:tc>
          <w:tcPr>
            <w:tcW w:w="850" w:type="dxa"/>
            <w:vAlign w:val="center"/>
          </w:tcPr>
          <w:p>
            <w:pPr>
              <w:jc w:val="center"/>
              <w:rPr>
                <w:rFonts w:ascii="宋体" w:hAnsi="宋体" w:eastAsia="宋体"/>
              </w:rPr>
            </w:pPr>
            <w:r>
              <w:rPr>
                <w:rFonts w:hint="eastAsia" w:ascii="宋体" w:hAnsi="宋体" w:eastAsia="宋体" w:cs="宋体"/>
                <w:kern w:val="0"/>
                <w:szCs w:val="21"/>
              </w:rPr>
              <w:t>副主任</w:t>
            </w:r>
          </w:p>
        </w:tc>
        <w:tc>
          <w:tcPr>
            <w:tcW w:w="1418" w:type="dxa"/>
            <w:vAlign w:val="center"/>
          </w:tcPr>
          <w:p>
            <w:pPr>
              <w:jc w:val="center"/>
              <w:rPr>
                <w:rFonts w:ascii="宋体" w:hAnsi="宋体" w:eastAsia="宋体" w:cs="宋体"/>
                <w:kern w:val="0"/>
                <w:szCs w:val="21"/>
              </w:rPr>
            </w:pPr>
            <w:r>
              <w:rPr>
                <w:rFonts w:hint="eastAsia" w:ascii="宋体" w:hAnsi="宋体" w:eastAsia="宋体" w:cs="宋体"/>
                <w:kern w:val="0"/>
                <w:szCs w:val="21"/>
              </w:rPr>
              <w:t>信息技术</w:t>
            </w:r>
          </w:p>
        </w:tc>
        <w:tc>
          <w:tcPr>
            <w:tcW w:w="709" w:type="dxa"/>
            <w:vAlign w:val="center"/>
          </w:tcPr>
          <w:p>
            <w:pPr>
              <w:jc w:val="center"/>
              <w:rPr>
                <w:rFonts w:ascii="宋体" w:hAnsi="宋体" w:eastAsia="宋体" w:cs="宋体"/>
                <w:kern w:val="0"/>
                <w:szCs w:val="21"/>
              </w:rPr>
            </w:pPr>
            <w:r>
              <w:rPr>
                <w:rFonts w:ascii="宋体" w:hAnsi="宋体" w:eastAsia="宋体" w:cs="宋体"/>
                <w:kern w:val="0"/>
                <w:szCs w:val="21"/>
              </w:rPr>
              <w:t>6</w:t>
            </w:r>
          </w:p>
        </w:tc>
        <w:tc>
          <w:tcPr>
            <w:tcW w:w="645" w:type="dxa"/>
            <w:vAlign w:val="center"/>
          </w:tcPr>
          <w:p>
            <w:pPr>
              <w:jc w:val="center"/>
              <w:rPr>
                <w:rFonts w:ascii="宋体" w:hAnsi="宋体" w:eastAsia="宋体" w:cs="宋体"/>
                <w:kern w:val="0"/>
                <w:szCs w:val="21"/>
              </w:rPr>
            </w:pPr>
          </w:p>
        </w:tc>
        <w:tc>
          <w:tcPr>
            <w:tcW w:w="630" w:type="dxa"/>
            <w:vAlign w:val="center"/>
          </w:tcPr>
          <w:p>
            <w:pPr>
              <w:jc w:val="center"/>
              <w:rPr>
                <w:rFonts w:ascii="宋体" w:hAnsi="宋体" w:eastAsia="宋体" w:cs="宋体"/>
                <w:kern w:val="0"/>
                <w:szCs w:val="21"/>
              </w:rPr>
            </w:pPr>
            <w:r>
              <w:rPr>
                <w:rFonts w:ascii="宋体" w:hAnsi="宋体" w:eastAsia="宋体" w:cs="宋体"/>
                <w:kern w:val="0"/>
                <w:szCs w:val="21"/>
              </w:rPr>
              <w:t>100</w:t>
            </w:r>
          </w:p>
        </w:tc>
        <w:tc>
          <w:tcPr>
            <w:tcW w:w="525" w:type="dxa"/>
            <w:vAlign w:val="center"/>
          </w:tcPr>
          <w:p>
            <w:pPr>
              <w:jc w:val="center"/>
              <w:rPr>
                <w:rFonts w:ascii="宋体" w:hAnsi="宋体" w:eastAsia="宋体" w:cs="宋体"/>
                <w:kern w:val="0"/>
                <w:szCs w:val="21"/>
              </w:rPr>
            </w:pPr>
            <w:r>
              <w:rPr>
                <w:rFonts w:ascii="宋体" w:hAnsi="宋体" w:eastAsia="宋体" w:cs="宋体"/>
                <w:kern w:val="0"/>
                <w:szCs w:val="21"/>
              </w:rPr>
              <w:t>120</w:t>
            </w:r>
          </w:p>
        </w:tc>
        <w:tc>
          <w:tcPr>
            <w:tcW w:w="893" w:type="dxa"/>
            <w:vAlign w:val="center"/>
          </w:tcPr>
          <w:p>
            <w:pPr>
              <w:jc w:val="center"/>
              <w:rPr>
                <w:rFonts w:ascii="宋体" w:hAnsi="宋体" w:eastAsia="宋体" w:cs="宋体"/>
                <w:kern w:val="0"/>
                <w:szCs w:val="21"/>
              </w:rPr>
            </w:pPr>
            <w:r>
              <w:rPr>
                <w:rFonts w:ascii="宋体" w:hAnsi="宋体" w:eastAsia="宋体" w:cs="宋体"/>
                <w:kern w:val="0"/>
                <w:szCs w:val="21"/>
              </w:rPr>
              <w:t>1998.08</w:t>
            </w:r>
          </w:p>
        </w:tc>
        <w:tc>
          <w:tcPr>
            <w:tcW w:w="992" w:type="dxa"/>
            <w:vAlign w:val="center"/>
          </w:tcPr>
          <w:p>
            <w:pPr>
              <w:jc w:val="center"/>
              <w:rPr>
                <w:rFonts w:ascii="宋体" w:hAnsi="宋体" w:eastAsia="宋体" w:cs="宋体"/>
                <w:kern w:val="0"/>
                <w:szCs w:val="21"/>
              </w:rPr>
            </w:pPr>
            <w:r>
              <w:rPr>
                <w:rFonts w:ascii="宋体" w:hAnsi="宋体" w:eastAsia="宋体" w:cs="宋体"/>
                <w:kern w:val="0"/>
                <w:szCs w:val="21"/>
              </w:rPr>
              <w:t>2006.08</w:t>
            </w:r>
          </w:p>
        </w:tc>
        <w:tc>
          <w:tcPr>
            <w:tcW w:w="567" w:type="dxa"/>
            <w:vAlign w:val="center"/>
          </w:tcPr>
          <w:p>
            <w:pPr>
              <w:jc w:val="center"/>
              <w:rPr>
                <w:rFonts w:ascii="宋体" w:hAnsi="宋体" w:eastAsia="宋体" w:cs="宋体"/>
                <w:kern w:val="0"/>
                <w:szCs w:val="21"/>
              </w:rPr>
            </w:pPr>
            <w:r>
              <w:rPr>
                <w:rFonts w:ascii="宋体" w:hAnsi="宋体" w:eastAsia="宋体" w:cs="宋体"/>
                <w:kern w:val="0"/>
                <w:szCs w:val="21"/>
              </w:rPr>
              <w:t>23</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否</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是</w:t>
            </w:r>
          </w:p>
        </w:tc>
        <w:tc>
          <w:tcPr>
            <w:tcW w:w="1244" w:type="dxa"/>
            <w:vAlign w:val="center"/>
          </w:tcPr>
          <w:p>
            <w:pPr>
              <w:jc w:val="center"/>
              <w:rPr>
                <w:rFonts w:ascii="宋体" w:hAnsi="宋体" w:eastAsia="宋体" w:cs="宋体"/>
                <w:kern w:val="0"/>
                <w:szCs w:val="21"/>
              </w:rPr>
            </w:pPr>
            <w:r>
              <w:rPr>
                <w:rFonts w:hint="eastAsia" w:ascii="宋体" w:hAnsi="宋体" w:eastAsia="宋体" w:cs="宋体"/>
                <w:kern w:val="0"/>
                <w:szCs w:val="21"/>
              </w:rPr>
              <w:t>初中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26"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5</w:t>
            </w:r>
          </w:p>
        </w:tc>
        <w:tc>
          <w:tcPr>
            <w:tcW w:w="851" w:type="dxa"/>
            <w:vAlign w:val="center"/>
          </w:tcPr>
          <w:p>
            <w:pPr>
              <w:jc w:val="center"/>
              <w:rPr>
                <w:rFonts w:ascii="宋体" w:hAnsi="宋体" w:eastAsia="宋体" w:cs="宋体"/>
                <w:kern w:val="0"/>
                <w:szCs w:val="21"/>
              </w:rPr>
            </w:pPr>
            <w:r>
              <w:rPr>
                <w:rFonts w:hint="eastAsia" w:ascii="宋体" w:hAnsi="宋体" w:eastAsia="宋体" w:cs="宋体"/>
                <w:kern w:val="0"/>
                <w:szCs w:val="21"/>
              </w:rPr>
              <w:t>蔡辉</w:t>
            </w:r>
          </w:p>
        </w:tc>
        <w:tc>
          <w:tcPr>
            <w:tcW w:w="409" w:type="dxa"/>
            <w:vAlign w:val="center"/>
          </w:tcPr>
          <w:p>
            <w:pPr>
              <w:jc w:val="center"/>
              <w:rPr>
                <w:rFonts w:ascii="宋体" w:hAnsi="宋体" w:eastAsia="宋体" w:cs="宋体"/>
                <w:kern w:val="0"/>
                <w:szCs w:val="21"/>
              </w:rPr>
            </w:pPr>
            <w:r>
              <w:rPr>
                <w:rFonts w:hint="eastAsia" w:ascii="宋体" w:hAnsi="宋体" w:eastAsia="宋体" w:cs="宋体"/>
                <w:kern w:val="0"/>
                <w:szCs w:val="21"/>
              </w:rPr>
              <w:t>女</w:t>
            </w:r>
          </w:p>
        </w:tc>
        <w:tc>
          <w:tcPr>
            <w:tcW w:w="867" w:type="dxa"/>
            <w:vAlign w:val="center"/>
          </w:tcPr>
          <w:p>
            <w:pPr>
              <w:jc w:val="center"/>
              <w:rPr>
                <w:rFonts w:ascii="宋体" w:hAnsi="宋体" w:eastAsia="宋体" w:cs="宋体"/>
                <w:kern w:val="0"/>
                <w:szCs w:val="21"/>
              </w:rPr>
            </w:pPr>
            <w:r>
              <w:rPr>
                <w:rFonts w:ascii="宋体" w:hAnsi="宋体" w:eastAsia="宋体" w:cs="宋体"/>
                <w:kern w:val="0"/>
                <w:szCs w:val="21"/>
              </w:rPr>
              <w:t>1970.06</w:t>
            </w:r>
          </w:p>
        </w:tc>
        <w:tc>
          <w:tcPr>
            <w:tcW w:w="850" w:type="dxa"/>
            <w:vAlign w:val="center"/>
          </w:tcPr>
          <w:p>
            <w:pPr>
              <w:jc w:val="center"/>
              <w:rPr>
                <w:rFonts w:ascii="宋体" w:hAnsi="宋体" w:eastAsia="宋体" w:cs="宋体"/>
                <w:kern w:val="0"/>
                <w:szCs w:val="21"/>
              </w:rPr>
            </w:pPr>
            <w:r>
              <w:rPr>
                <w:rFonts w:hint="eastAsia" w:ascii="宋体" w:hAnsi="宋体" w:eastAsia="宋体" w:cs="宋体"/>
                <w:kern w:val="0"/>
                <w:szCs w:val="21"/>
              </w:rPr>
              <w:t>本科</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无</w:t>
            </w:r>
          </w:p>
        </w:tc>
        <w:tc>
          <w:tcPr>
            <w:tcW w:w="709" w:type="dxa"/>
            <w:vAlign w:val="center"/>
          </w:tcPr>
          <w:p>
            <w:pPr>
              <w:jc w:val="center"/>
              <w:rPr>
                <w:rFonts w:ascii="宋体" w:hAnsi="宋体" w:eastAsia="宋体"/>
                <w:szCs w:val="21"/>
              </w:rPr>
            </w:pPr>
            <w:r>
              <w:rPr>
                <w:rFonts w:hint="eastAsia" w:ascii="宋体" w:hAnsi="宋体" w:eastAsia="宋体" w:cs="宋体"/>
                <w:kern w:val="0"/>
                <w:szCs w:val="21"/>
              </w:rPr>
              <w:t>高级</w:t>
            </w:r>
          </w:p>
        </w:tc>
        <w:tc>
          <w:tcPr>
            <w:tcW w:w="850" w:type="dxa"/>
            <w:vAlign w:val="center"/>
          </w:tcPr>
          <w:p>
            <w:pPr>
              <w:jc w:val="center"/>
              <w:rPr>
                <w:rFonts w:ascii="宋体" w:hAnsi="宋体" w:eastAsia="宋体" w:cs="宋体"/>
                <w:kern w:val="0"/>
                <w:szCs w:val="21"/>
              </w:rPr>
            </w:pPr>
            <w:r>
              <w:rPr>
                <w:rFonts w:hint="eastAsia" w:ascii="宋体" w:hAnsi="宋体" w:eastAsia="宋体" w:cs="宋体"/>
                <w:kern w:val="0"/>
                <w:szCs w:val="21"/>
              </w:rPr>
              <w:t>研训员</w:t>
            </w:r>
          </w:p>
        </w:tc>
        <w:tc>
          <w:tcPr>
            <w:tcW w:w="1418" w:type="dxa"/>
            <w:vAlign w:val="center"/>
          </w:tcPr>
          <w:p>
            <w:pPr>
              <w:jc w:val="center"/>
              <w:rPr>
                <w:rFonts w:ascii="宋体" w:hAnsi="宋体" w:eastAsia="宋体" w:cs="宋体"/>
                <w:kern w:val="0"/>
                <w:szCs w:val="21"/>
              </w:rPr>
            </w:pPr>
            <w:r>
              <w:rPr>
                <w:rFonts w:hint="eastAsia" w:ascii="宋体" w:hAnsi="宋体" w:eastAsia="宋体" w:cs="宋体"/>
                <w:kern w:val="0"/>
                <w:szCs w:val="21"/>
              </w:rPr>
              <w:t>中小学音乐</w:t>
            </w:r>
          </w:p>
        </w:tc>
        <w:tc>
          <w:tcPr>
            <w:tcW w:w="709" w:type="dxa"/>
            <w:vAlign w:val="center"/>
          </w:tcPr>
          <w:p>
            <w:pPr>
              <w:jc w:val="center"/>
              <w:rPr>
                <w:rFonts w:ascii="宋体" w:hAnsi="宋体" w:eastAsia="宋体" w:cs="宋体"/>
                <w:kern w:val="0"/>
                <w:szCs w:val="21"/>
              </w:rPr>
            </w:pPr>
            <w:r>
              <w:rPr>
                <w:rFonts w:ascii="宋体" w:hAnsi="宋体" w:eastAsia="宋体" w:cs="宋体"/>
                <w:kern w:val="0"/>
                <w:szCs w:val="21"/>
              </w:rPr>
              <w:t>7</w:t>
            </w:r>
          </w:p>
        </w:tc>
        <w:tc>
          <w:tcPr>
            <w:tcW w:w="645" w:type="dxa"/>
            <w:vAlign w:val="center"/>
          </w:tcPr>
          <w:p>
            <w:pPr>
              <w:jc w:val="center"/>
              <w:rPr>
                <w:rFonts w:ascii="宋体" w:hAnsi="宋体" w:eastAsia="宋体" w:cs="宋体"/>
                <w:kern w:val="0"/>
                <w:szCs w:val="21"/>
              </w:rPr>
            </w:pPr>
          </w:p>
        </w:tc>
        <w:tc>
          <w:tcPr>
            <w:tcW w:w="630" w:type="dxa"/>
            <w:vAlign w:val="center"/>
          </w:tcPr>
          <w:p>
            <w:pPr>
              <w:jc w:val="center"/>
              <w:rPr>
                <w:rFonts w:ascii="宋体" w:hAnsi="宋体" w:eastAsia="宋体" w:cs="宋体"/>
                <w:kern w:val="0"/>
                <w:szCs w:val="21"/>
              </w:rPr>
            </w:pPr>
            <w:r>
              <w:rPr>
                <w:rFonts w:ascii="宋体" w:hAnsi="宋体" w:eastAsia="宋体" w:cs="宋体"/>
                <w:kern w:val="0"/>
                <w:szCs w:val="21"/>
              </w:rPr>
              <w:t>180</w:t>
            </w:r>
          </w:p>
        </w:tc>
        <w:tc>
          <w:tcPr>
            <w:tcW w:w="525" w:type="dxa"/>
            <w:vAlign w:val="center"/>
          </w:tcPr>
          <w:p>
            <w:pPr>
              <w:jc w:val="center"/>
              <w:rPr>
                <w:rFonts w:ascii="宋体" w:hAnsi="宋体" w:eastAsia="宋体" w:cs="宋体"/>
                <w:kern w:val="0"/>
                <w:szCs w:val="21"/>
              </w:rPr>
            </w:pPr>
            <w:r>
              <w:rPr>
                <w:rFonts w:ascii="宋体" w:hAnsi="宋体" w:eastAsia="宋体" w:cs="宋体"/>
                <w:kern w:val="0"/>
                <w:szCs w:val="21"/>
              </w:rPr>
              <w:t>150</w:t>
            </w:r>
          </w:p>
        </w:tc>
        <w:tc>
          <w:tcPr>
            <w:tcW w:w="893" w:type="dxa"/>
            <w:vAlign w:val="center"/>
          </w:tcPr>
          <w:p>
            <w:pPr>
              <w:jc w:val="center"/>
              <w:rPr>
                <w:rFonts w:ascii="宋体" w:hAnsi="宋体" w:eastAsia="宋体" w:cs="宋体"/>
                <w:kern w:val="0"/>
                <w:szCs w:val="21"/>
              </w:rPr>
            </w:pPr>
            <w:r>
              <w:rPr>
                <w:rFonts w:ascii="宋体" w:hAnsi="宋体" w:eastAsia="宋体" w:cs="宋体"/>
                <w:kern w:val="0"/>
                <w:szCs w:val="21"/>
              </w:rPr>
              <w:t>1988.08</w:t>
            </w:r>
          </w:p>
        </w:tc>
        <w:tc>
          <w:tcPr>
            <w:tcW w:w="992" w:type="dxa"/>
            <w:vAlign w:val="center"/>
          </w:tcPr>
          <w:p>
            <w:pPr>
              <w:jc w:val="center"/>
              <w:rPr>
                <w:rFonts w:ascii="宋体" w:hAnsi="宋体" w:eastAsia="宋体" w:cs="宋体"/>
                <w:kern w:val="0"/>
                <w:szCs w:val="21"/>
              </w:rPr>
            </w:pPr>
            <w:r>
              <w:rPr>
                <w:rFonts w:ascii="宋体" w:hAnsi="宋体" w:eastAsia="宋体" w:cs="宋体"/>
                <w:kern w:val="0"/>
                <w:szCs w:val="21"/>
              </w:rPr>
              <w:t>2017.09</w:t>
            </w:r>
          </w:p>
        </w:tc>
        <w:tc>
          <w:tcPr>
            <w:tcW w:w="567" w:type="dxa"/>
            <w:vAlign w:val="center"/>
          </w:tcPr>
          <w:p>
            <w:pPr>
              <w:jc w:val="center"/>
              <w:rPr>
                <w:rFonts w:ascii="宋体" w:hAnsi="宋体" w:eastAsia="宋体" w:cs="宋体"/>
                <w:kern w:val="0"/>
                <w:szCs w:val="21"/>
              </w:rPr>
            </w:pPr>
            <w:r>
              <w:rPr>
                <w:rFonts w:ascii="宋体" w:hAnsi="宋体" w:eastAsia="宋体" w:cs="宋体"/>
                <w:kern w:val="0"/>
                <w:szCs w:val="21"/>
              </w:rPr>
              <w:t>32</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否</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是</w:t>
            </w:r>
          </w:p>
        </w:tc>
        <w:tc>
          <w:tcPr>
            <w:tcW w:w="1244" w:type="dxa"/>
            <w:vAlign w:val="center"/>
          </w:tcPr>
          <w:p>
            <w:pPr>
              <w:jc w:val="center"/>
              <w:rPr>
                <w:rFonts w:ascii="宋体" w:hAnsi="宋体" w:eastAsia="宋体" w:cs="宋体"/>
                <w:kern w:val="0"/>
                <w:szCs w:val="21"/>
              </w:rPr>
            </w:pPr>
            <w:r>
              <w:rPr>
                <w:rFonts w:hint="eastAsia" w:ascii="宋体" w:hAnsi="宋体" w:eastAsia="宋体" w:cs="宋体"/>
                <w:kern w:val="0"/>
                <w:szCs w:val="21"/>
              </w:rPr>
              <w:t>初中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26"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6</w:t>
            </w:r>
          </w:p>
        </w:tc>
        <w:tc>
          <w:tcPr>
            <w:tcW w:w="851" w:type="dxa"/>
            <w:vAlign w:val="center"/>
          </w:tcPr>
          <w:p>
            <w:pPr>
              <w:jc w:val="center"/>
              <w:rPr>
                <w:rFonts w:ascii="宋体" w:hAnsi="宋体" w:eastAsia="宋体" w:cs="宋体"/>
                <w:kern w:val="0"/>
                <w:szCs w:val="21"/>
              </w:rPr>
            </w:pPr>
            <w:r>
              <w:rPr>
                <w:rFonts w:hint="eastAsia" w:ascii="宋体" w:hAnsi="宋体" w:eastAsia="宋体" w:cs="宋体"/>
                <w:kern w:val="0"/>
                <w:szCs w:val="21"/>
              </w:rPr>
              <w:t>夏晓芸</w:t>
            </w:r>
          </w:p>
        </w:tc>
        <w:tc>
          <w:tcPr>
            <w:tcW w:w="409" w:type="dxa"/>
            <w:vAlign w:val="center"/>
          </w:tcPr>
          <w:p>
            <w:pPr>
              <w:jc w:val="center"/>
              <w:rPr>
                <w:rFonts w:ascii="宋体" w:hAnsi="宋体" w:eastAsia="宋体" w:cs="宋体"/>
                <w:kern w:val="0"/>
                <w:szCs w:val="21"/>
              </w:rPr>
            </w:pPr>
            <w:r>
              <w:rPr>
                <w:rFonts w:hint="eastAsia" w:ascii="宋体" w:hAnsi="宋体" w:eastAsia="宋体" w:cs="宋体"/>
                <w:kern w:val="0"/>
                <w:szCs w:val="21"/>
              </w:rPr>
              <w:t>女</w:t>
            </w:r>
          </w:p>
        </w:tc>
        <w:tc>
          <w:tcPr>
            <w:tcW w:w="867" w:type="dxa"/>
            <w:vAlign w:val="center"/>
          </w:tcPr>
          <w:p>
            <w:pPr>
              <w:jc w:val="center"/>
              <w:rPr>
                <w:rFonts w:ascii="宋体" w:hAnsi="宋体" w:eastAsia="宋体" w:cs="宋体"/>
                <w:kern w:val="0"/>
                <w:szCs w:val="21"/>
              </w:rPr>
            </w:pPr>
            <w:r>
              <w:rPr>
                <w:rFonts w:ascii="宋体" w:hAnsi="宋体" w:eastAsia="宋体" w:cs="宋体"/>
                <w:kern w:val="0"/>
                <w:szCs w:val="21"/>
              </w:rPr>
              <w:t>1973.02</w:t>
            </w:r>
          </w:p>
        </w:tc>
        <w:tc>
          <w:tcPr>
            <w:tcW w:w="850" w:type="dxa"/>
            <w:vAlign w:val="center"/>
          </w:tcPr>
          <w:p>
            <w:pPr>
              <w:jc w:val="center"/>
              <w:rPr>
                <w:rFonts w:ascii="宋体" w:hAnsi="宋体" w:eastAsia="宋体" w:cs="宋体"/>
                <w:kern w:val="0"/>
                <w:szCs w:val="21"/>
              </w:rPr>
            </w:pPr>
            <w:r>
              <w:rPr>
                <w:rFonts w:hint="eastAsia" w:ascii="宋体" w:hAnsi="宋体" w:eastAsia="宋体" w:cs="宋体"/>
                <w:kern w:val="0"/>
                <w:szCs w:val="21"/>
              </w:rPr>
              <w:t>本科</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无</w:t>
            </w:r>
          </w:p>
        </w:tc>
        <w:tc>
          <w:tcPr>
            <w:tcW w:w="709" w:type="dxa"/>
            <w:vAlign w:val="center"/>
          </w:tcPr>
          <w:p>
            <w:pPr>
              <w:jc w:val="center"/>
              <w:rPr>
                <w:rFonts w:ascii="宋体" w:hAnsi="宋体" w:eastAsia="宋体"/>
                <w:szCs w:val="21"/>
              </w:rPr>
            </w:pPr>
            <w:r>
              <w:rPr>
                <w:rFonts w:hint="eastAsia" w:ascii="宋体" w:hAnsi="宋体" w:eastAsia="宋体" w:cs="宋体"/>
                <w:kern w:val="0"/>
                <w:szCs w:val="21"/>
              </w:rPr>
              <w:t>高级</w:t>
            </w:r>
          </w:p>
        </w:tc>
        <w:tc>
          <w:tcPr>
            <w:tcW w:w="850" w:type="dxa"/>
            <w:vAlign w:val="center"/>
          </w:tcPr>
          <w:p>
            <w:pPr>
              <w:jc w:val="center"/>
              <w:rPr>
                <w:rFonts w:ascii="宋体" w:hAnsi="宋体" w:eastAsia="宋体"/>
              </w:rPr>
            </w:pPr>
            <w:r>
              <w:rPr>
                <w:rFonts w:hint="eastAsia" w:ascii="宋体" w:hAnsi="宋体" w:eastAsia="宋体" w:cs="宋体"/>
                <w:kern w:val="0"/>
                <w:szCs w:val="21"/>
              </w:rPr>
              <w:t>研训员</w:t>
            </w:r>
          </w:p>
        </w:tc>
        <w:tc>
          <w:tcPr>
            <w:tcW w:w="1418" w:type="dxa"/>
            <w:vAlign w:val="center"/>
          </w:tcPr>
          <w:p>
            <w:pPr>
              <w:jc w:val="center"/>
              <w:rPr>
                <w:rFonts w:ascii="宋体" w:hAnsi="宋体" w:eastAsia="宋体" w:cs="宋体"/>
                <w:kern w:val="0"/>
                <w:szCs w:val="21"/>
              </w:rPr>
            </w:pPr>
            <w:r>
              <w:rPr>
                <w:rFonts w:hint="eastAsia" w:ascii="宋体" w:hAnsi="宋体" w:eastAsia="宋体" w:cs="宋体"/>
                <w:kern w:val="0"/>
                <w:szCs w:val="21"/>
              </w:rPr>
              <w:t>幼教全科</w:t>
            </w:r>
          </w:p>
        </w:tc>
        <w:tc>
          <w:tcPr>
            <w:tcW w:w="709" w:type="dxa"/>
            <w:vAlign w:val="center"/>
          </w:tcPr>
          <w:p>
            <w:pPr>
              <w:jc w:val="center"/>
              <w:rPr>
                <w:rFonts w:ascii="宋体" w:hAnsi="宋体" w:eastAsia="宋体" w:cs="宋体"/>
                <w:kern w:val="0"/>
                <w:szCs w:val="21"/>
              </w:rPr>
            </w:pPr>
            <w:r>
              <w:rPr>
                <w:rFonts w:ascii="宋体" w:hAnsi="宋体" w:eastAsia="宋体" w:cs="宋体"/>
                <w:kern w:val="0"/>
                <w:szCs w:val="21"/>
              </w:rPr>
              <w:t>6</w:t>
            </w:r>
          </w:p>
        </w:tc>
        <w:tc>
          <w:tcPr>
            <w:tcW w:w="645" w:type="dxa"/>
            <w:vAlign w:val="center"/>
          </w:tcPr>
          <w:p>
            <w:pPr>
              <w:jc w:val="center"/>
              <w:rPr>
                <w:rFonts w:ascii="宋体" w:hAnsi="宋体" w:eastAsia="宋体" w:cs="宋体"/>
                <w:kern w:val="0"/>
                <w:szCs w:val="21"/>
              </w:rPr>
            </w:pPr>
          </w:p>
        </w:tc>
        <w:tc>
          <w:tcPr>
            <w:tcW w:w="630" w:type="dxa"/>
            <w:vAlign w:val="center"/>
          </w:tcPr>
          <w:p>
            <w:pPr>
              <w:jc w:val="center"/>
              <w:rPr>
                <w:rFonts w:ascii="宋体" w:hAnsi="宋体" w:eastAsia="宋体" w:cs="宋体"/>
                <w:kern w:val="0"/>
                <w:szCs w:val="21"/>
              </w:rPr>
            </w:pPr>
            <w:r>
              <w:rPr>
                <w:rFonts w:ascii="宋体" w:hAnsi="宋体" w:eastAsia="宋体" w:cs="宋体"/>
                <w:kern w:val="0"/>
                <w:szCs w:val="21"/>
              </w:rPr>
              <w:t>36</w:t>
            </w:r>
          </w:p>
        </w:tc>
        <w:tc>
          <w:tcPr>
            <w:tcW w:w="525" w:type="dxa"/>
            <w:vAlign w:val="center"/>
          </w:tcPr>
          <w:p>
            <w:pPr>
              <w:jc w:val="center"/>
              <w:rPr>
                <w:rFonts w:ascii="宋体" w:hAnsi="宋体" w:eastAsia="宋体" w:cs="宋体"/>
                <w:kern w:val="0"/>
                <w:szCs w:val="21"/>
              </w:rPr>
            </w:pPr>
            <w:r>
              <w:rPr>
                <w:rFonts w:ascii="宋体" w:hAnsi="宋体" w:eastAsia="宋体" w:cs="宋体"/>
                <w:kern w:val="0"/>
                <w:szCs w:val="21"/>
              </w:rPr>
              <w:t>631</w:t>
            </w:r>
          </w:p>
        </w:tc>
        <w:tc>
          <w:tcPr>
            <w:tcW w:w="893" w:type="dxa"/>
            <w:vAlign w:val="center"/>
          </w:tcPr>
          <w:p>
            <w:pPr>
              <w:jc w:val="center"/>
              <w:rPr>
                <w:rFonts w:ascii="宋体" w:hAnsi="宋体" w:eastAsia="宋体" w:cs="宋体"/>
                <w:kern w:val="0"/>
                <w:szCs w:val="21"/>
              </w:rPr>
            </w:pPr>
            <w:r>
              <w:rPr>
                <w:rFonts w:ascii="宋体" w:hAnsi="宋体" w:eastAsia="宋体" w:cs="宋体"/>
                <w:kern w:val="0"/>
                <w:szCs w:val="21"/>
              </w:rPr>
              <w:t>1993.08</w:t>
            </w:r>
          </w:p>
        </w:tc>
        <w:tc>
          <w:tcPr>
            <w:tcW w:w="992" w:type="dxa"/>
            <w:vAlign w:val="center"/>
          </w:tcPr>
          <w:p>
            <w:pPr>
              <w:jc w:val="center"/>
              <w:rPr>
                <w:rFonts w:ascii="宋体" w:hAnsi="宋体" w:eastAsia="宋体" w:cs="宋体"/>
                <w:kern w:val="0"/>
                <w:szCs w:val="21"/>
              </w:rPr>
            </w:pPr>
            <w:r>
              <w:rPr>
                <w:rFonts w:ascii="宋体" w:hAnsi="宋体" w:eastAsia="宋体" w:cs="宋体"/>
                <w:kern w:val="0"/>
                <w:szCs w:val="21"/>
              </w:rPr>
              <w:t>2019.08</w:t>
            </w:r>
          </w:p>
        </w:tc>
        <w:tc>
          <w:tcPr>
            <w:tcW w:w="567" w:type="dxa"/>
            <w:vAlign w:val="center"/>
          </w:tcPr>
          <w:p>
            <w:pPr>
              <w:jc w:val="center"/>
              <w:rPr>
                <w:rFonts w:ascii="宋体" w:hAnsi="宋体" w:eastAsia="宋体" w:cs="宋体"/>
                <w:kern w:val="0"/>
                <w:szCs w:val="21"/>
              </w:rPr>
            </w:pPr>
            <w:r>
              <w:rPr>
                <w:rFonts w:ascii="宋体" w:hAnsi="宋体" w:eastAsia="宋体" w:cs="宋体"/>
                <w:kern w:val="0"/>
                <w:szCs w:val="21"/>
              </w:rPr>
              <w:t>28</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否</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是</w:t>
            </w:r>
          </w:p>
        </w:tc>
        <w:tc>
          <w:tcPr>
            <w:tcW w:w="1244" w:type="dxa"/>
            <w:vAlign w:val="center"/>
          </w:tcPr>
          <w:p>
            <w:pPr>
              <w:jc w:val="center"/>
              <w:rPr>
                <w:rFonts w:ascii="宋体" w:hAnsi="宋体" w:eastAsia="宋体" w:cs="宋体"/>
                <w:kern w:val="0"/>
                <w:szCs w:val="21"/>
              </w:rPr>
            </w:pPr>
            <w:r>
              <w:rPr>
                <w:rFonts w:hint="eastAsia" w:ascii="宋体" w:hAnsi="宋体" w:eastAsia="宋体" w:cs="宋体"/>
                <w:kern w:val="0"/>
                <w:szCs w:val="21"/>
              </w:rPr>
              <w:t>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26"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7</w:t>
            </w:r>
          </w:p>
        </w:tc>
        <w:tc>
          <w:tcPr>
            <w:tcW w:w="851" w:type="dxa"/>
            <w:vAlign w:val="center"/>
          </w:tcPr>
          <w:p>
            <w:pPr>
              <w:jc w:val="center"/>
              <w:rPr>
                <w:rFonts w:ascii="宋体" w:hAnsi="宋体" w:eastAsia="宋体" w:cs="宋体"/>
                <w:kern w:val="0"/>
                <w:szCs w:val="21"/>
              </w:rPr>
            </w:pPr>
            <w:r>
              <w:rPr>
                <w:rFonts w:hint="eastAsia" w:ascii="宋体" w:hAnsi="宋体" w:eastAsia="宋体" w:cs="宋体"/>
                <w:kern w:val="0"/>
                <w:szCs w:val="21"/>
              </w:rPr>
              <w:t>曹春梅</w:t>
            </w:r>
          </w:p>
        </w:tc>
        <w:tc>
          <w:tcPr>
            <w:tcW w:w="409" w:type="dxa"/>
            <w:vAlign w:val="center"/>
          </w:tcPr>
          <w:p>
            <w:pPr>
              <w:jc w:val="center"/>
              <w:rPr>
                <w:rFonts w:ascii="宋体" w:hAnsi="宋体" w:eastAsia="宋体" w:cs="宋体"/>
                <w:kern w:val="0"/>
                <w:szCs w:val="21"/>
              </w:rPr>
            </w:pPr>
            <w:r>
              <w:rPr>
                <w:rFonts w:hint="eastAsia" w:ascii="宋体" w:hAnsi="宋体" w:eastAsia="宋体" w:cs="宋体"/>
                <w:kern w:val="0"/>
                <w:szCs w:val="21"/>
              </w:rPr>
              <w:t>女</w:t>
            </w:r>
          </w:p>
        </w:tc>
        <w:tc>
          <w:tcPr>
            <w:tcW w:w="867" w:type="dxa"/>
            <w:vAlign w:val="center"/>
          </w:tcPr>
          <w:p>
            <w:pPr>
              <w:jc w:val="center"/>
              <w:rPr>
                <w:rFonts w:ascii="宋体" w:hAnsi="宋体" w:eastAsia="宋体" w:cs="宋体"/>
                <w:kern w:val="0"/>
                <w:szCs w:val="21"/>
              </w:rPr>
            </w:pPr>
            <w:r>
              <w:rPr>
                <w:rFonts w:ascii="宋体" w:hAnsi="宋体" w:eastAsia="宋体" w:cs="宋体"/>
                <w:kern w:val="0"/>
                <w:szCs w:val="21"/>
              </w:rPr>
              <w:t>1966.05</w:t>
            </w:r>
          </w:p>
        </w:tc>
        <w:tc>
          <w:tcPr>
            <w:tcW w:w="850" w:type="dxa"/>
            <w:vAlign w:val="center"/>
          </w:tcPr>
          <w:p>
            <w:pPr>
              <w:jc w:val="center"/>
              <w:rPr>
                <w:rFonts w:ascii="宋体" w:hAnsi="宋体" w:eastAsia="宋体" w:cs="宋体"/>
                <w:kern w:val="0"/>
                <w:szCs w:val="21"/>
              </w:rPr>
            </w:pPr>
            <w:r>
              <w:rPr>
                <w:rFonts w:hint="eastAsia" w:ascii="宋体" w:hAnsi="宋体" w:eastAsia="宋体" w:cs="宋体"/>
                <w:kern w:val="0"/>
                <w:szCs w:val="21"/>
              </w:rPr>
              <w:t>本科</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无</w:t>
            </w:r>
          </w:p>
        </w:tc>
        <w:tc>
          <w:tcPr>
            <w:tcW w:w="709" w:type="dxa"/>
            <w:vAlign w:val="center"/>
          </w:tcPr>
          <w:p>
            <w:pPr>
              <w:jc w:val="center"/>
              <w:rPr>
                <w:rFonts w:ascii="宋体" w:hAnsi="宋体" w:eastAsia="宋体" w:cs="宋体"/>
                <w:kern w:val="0"/>
                <w:szCs w:val="21"/>
              </w:rPr>
            </w:pPr>
            <w:r>
              <w:rPr>
                <w:rFonts w:hint="eastAsia" w:ascii="宋体" w:hAnsi="宋体" w:eastAsia="宋体" w:cs="宋体"/>
                <w:kern w:val="0"/>
                <w:szCs w:val="21"/>
              </w:rPr>
              <w:t>高级</w:t>
            </w:r>
          </w:p>
        </w:tc>
        <w:tc>
          <w:tcPr>
            <w:tcW w:w="850" w:type="dxa"/>
            <w:vAlign w:val="center"/>
          </w:tcPr>
          <w:p>
            <w:pPr>
              <w:jc w:val="center"/>
              <w:rPr>
                <w:rFonts w:ascii="宋体" w:hAnsi="宋体" w:eastAsia="宋体"/>
              </w:rPr>
            </w:pPr>
            <w:r>
              <w:rPr>
                <w:rFonts w:hint="eastAsia" w:ascii="宋体" w:hAnsi="宋体" w:eastAsia="宋体" w:cs="宋体"/>
                <w:kern w:val="0"/>
                <w:szCs w:val="21"/>
              </w:rPr>
              <w:t>研训员</w:t>
            </w:r>
          </w:p>
        </w:tc>
        <w:tc>
          <w:tcPr>
            <w:tcW w:w="1418" w:type="dxa"/>
            <w:vAlign w:val="center"/>
          </w:tcPr>
          <w:p>
            <w:pPr>
              <w:jc w:val="center"/>
              <w:rPr>
                <w:rFonts w:ascii="宋体" w:hAnsi="宋体" w:eastAsia="宋体" w:cs="宋体"/>
                <w:kern w:val="0"/>
                <w:szCs w:val="21"/>
              </w:rPr>
            </w:pPr>
            <w:r>
              <w:rPr>
                <w:rFonts w:hint="eastAsia" w:ascii="宋体" w:hAnsi="宋体" w:eastAsia="宋体" w:cs="宋体"/>
                <w:kern w:val="0"/>
                <w:szCs w:val="21"/>
              </w:rPr>
              <w:t>小学英语</w:t>
            </w:r>
          </w:p>
        </w:tc>
        <w:tc>
          <w:tcPr>
            <w:tcW w:w="709" w:type="dxa"/>
            <w:vAlign w:val="center"/>
          </w:tcPr>
          <w:p>
            <w:pPr>
              <w:jc w:val="center"/>
              <w:rPr>
                <w:rFonts w:ascii="宋体" w:hAnsi="宋体" w:eastAsia="宋体" w:cs="宋体"/>
                <w:kern w:val="0"/>
                <w:szCs w:val="21"/>
              </w:rPr>
            </w:pPr>
            <w:r>
              <w:rPr>
                <w:rFonts w:ascii="宋体" w:hAnsi="宋体" w:eastAsia="宋体" w:cs="宋体"/>
                <w:kern w:val="0"/>
                <w:szCs w:val="21"/>
              </w:rPr>
              <w:t>2</w:t>
            </w:r>
          </w:p>
        </w:tc>
        <w:tc>
          <w:tcPr>
            <w:tcW w:w="645" w:type="dxa"/>
            <w:vAlign w:val="center"/>
          </w:tcPr>
          <w:p>
            <w:pPr>
              <w:jc w:val="center"/>
              <w:rPr>
                <w:rFonts w:ascii="宋体" w:hAnsi="宋体" w:eastAsia="宋体" w:cs="宋体"/>
                <w:kern w:val="0"/>
                <w:szCs w:val="21"/>
              </w:rPr>
            </w:pPr>
          </w:p>
        </w:tc>
        <w:tc>
          <w:tcPr>
            <w:tcW w:w="630" w:type="dxa"/>
            <w:vAlign w:val="center"/>
          </w:tcPr>
          <w:p>
            <w:pPr>
              <w:jc w:val="center"/>
              <w:rPr>
                <w:rFonts w:ascii="宋体" w:hAnsi="宋体" w:eastAsia="宋体" w:cs="宋体"/>
                <w:kern w:val="0"/>
                <w:szCs w:val="21"/>
              </w:rPr>
            </w:pPr>
            <w:r>
              <w:rPr>
                <w:rFonts w:ascii="宋体" w:hAnsi="宋体" w:eastAsia="宋体" w:cs="宋体"/>
                <w:kern w:val="0"/>
                <w:szCs w:val="21"/>
              </w:rPr>
              <w:t>48</w:t>
            </w:r>
          </w:p>
        </w:tc>
        <w:tc>
          <w:tcPr>
            <w:tcW w:w="525" w:type="dxa"/>
            <w:vAlign w:val="center"/>
          </w:tcPr>
          <w:p>
            <w:pPr>
              <w:jc w:val="center"/>
              <w:rPr>
                <w:rFonts w:ascii="宋体" w:hAnsi="宋体" w:eastAsia="宋体" w:cs="宋体"/>
                <w:kern w:val="0"/>
                <w:szCs w:val="21"/>
              </w:rPr>
            </w:pPr>
            <w:r>
              <w:rPr>
                <w:rFonts w:ascii="宋体" w:hAnsi="宋体" w:eastAsia="宋体" w:cs="宋体"/>
                <w:kern w:val="0"/>
                <w:szCs w:val="21"/>
              </w:rPr>
              <w:t>100</w:t>
            </w:r>
          </w:p>
        </w:tc>
        <w:tc>
          <w:tcPr>
            <w:tcW w:w="893" w:type="dxa"/>
            <w:vAlign w:val="center"/>
          </w:tcPr>
          <w:p>
            <w:pPr>
              <w:jc w:val="center"/>
              <w:rPr>
                <w:rFonts w:ascii="宋体" w:hAnsi="宋体" w:eastAsia="宋体" w:cs="宋体"/>
                <w:kern w:val="0"/>
                <w:szCs w:val="21"/>
              </w:rPr>
            </w:pPr>
            <w:r>
              <w:rPr>
                <w:rFonts w:ascii="宋体" w:hAnsi="宋体" w:eastAsia="宋体" w:cs="宋体"/>
                <w:kern w:val="0"/>
                <w:szCs w:val="21"/>
              </w:rPr>
              <w:t>1984.07</w:t>
            </w:r>
          </w:p>
        </w:tc>
        <w:tc>
          <w:tcPr>
            <w:tcW w:w="992" w:type="dxa"/>
            <w:vAlign w:val="center"/>
          </w:tcPr>
          <w:p>
            <w:pPr>
              <w:jc w:val="center"/>
              <w:rPr>
                <w:rFonts w:ascii="宋体" w:hAnsi="宋体" w:eastAsia="宋体" w:cs="宋体"/>
                <w:kern w:val="0"/>
                <w:szCs w:val="21"/>
              </w:rPr>
            </w:pPr>
            <w:r>
              <w:rPr>
                <w:rFonts w:ascii="宋体" w:hAnsi="宋体" w:eastAsia="宋体" w:cs="宋体"/>
                <w:kern w:val="0"/>
                <w:szCs w:val="21"/>
              </w:rPr>
              <w:t>2005.08</w:t>
            </w:r>
          </w:p>
        </w:tc>
        <w:tc>
          <w:tcPr>
            <w:tcW w:w="567" w:type="dxa"/>
            <w:vAlign w:val="center"/>
          </w:tcPr>
          <w:p>
            <w:pPr>
              <w:jc w:val="center"/>
              <w:rPr>
                <w:rFonts w:ascii="宋体" w:hAnsi="宋体" w:eastAsia="宋体" w:cs="宋体"/>
                <w:kern w:val="0"/>
                <w:szCs w:val="21"/>
              </w:rPr>
            </w:pPr>
            <w:r>
              <w:rPr>
                <w:rFonts w:ascii="宋体" w:hAnsi="宋体" w:eastAsia="宋体" w:cs="宋体"/>
                <w:kern w:val="0"/>
                <w:szCs w:val="21"/>
              </w:rPr>
              <w:t>21</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否</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是</w:t>
            </w:r>
          </w:p>
        </w:tc>
        <w:tc>
          <w:tcPr>
            <w:tcW w:w="1244" w:type="dxa"/>
            <w:vAlign w:val="center"/>
          </w:tcPr>
          <w:p>
            <w:pPr>
              <w:jc w:val="center"/>
              <w:rPr>
                <w:rFonts w:ascii="宋体" w:hAnsi="宋体" w:eastAsia="宋体" w:cs="宋体"/>
                <w:kern w:val="0"/>
                <w:szCs w:val="21"/>
              </w:rPr>
            </w:pPr>
            <w:r>
              <w:rPr>
                <w:rFonts w:hint="eastAsia" w:ascii="宋体" w:hAnsi="宋体" w:eastAsia="宋体" w:cs="宋体"/>
                <w:kern w:val="0"/>
                <w:szCs w:val="21"/>
              </w:rPr>
              <w:t>初中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26"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8</w:t>
            </w:r>
          </w:p>
        </w:tc>
        <w:tc>
          <w:tcPr>
            <w:tcW w:w="851" w:type="dxa"/>
            <w:vAlign w:val="center"/>
          </w:tcPr>
          <w:p>
            <w:pPr>
              <w:jc w:val="center"/>
              <w:rPr>
                <w:rFonts w:ascii="宋体" w:hAnsi="宋体" w:eastAsia="宋体" w:cs="宋体"/>
                <w:kern w:val="0"/>
                <w:szCs w:val="21"/>
              </w:rPr>
            </w:pPr>
            <w:r>
              <w:rPr>
                <w:rFonts w:hint="eastAsia" w:ascii="宋体" w:hAnsi="宋体" w:eastAsia="宋体" w:cs="宋体"/>
                <w:kern w:val="0"/>
                <w:szCs w:val="21"/>
              </w:rPr>
              <w:t>张艳莉</w:t>
            </w:r>
          </w:p>
        </w:tc>
        <w:tc>
          <w:tcPr>
            <w:tcW w:w="409" w:type="dxa"/>
            <w:vAlign w:val="center"/>
          </w:tcPr>
          <w:p>
            <w:pPr>
              <w:jc w:val="center"/>
              <w:rPr>
                <w:rFonts w:ascii="宋体" w:hAnsi="宋体" w:eastAsia="宋体" w:cs="宋体"/>
                <w:kern w:val="0"/>
                <w:szCs w:val="21"/>
              </w:rPr>
            </w:pPr>
            <w:r>
              <w:rPr>
                <w:rFonts w:hint="eastAsia" w:ascii="宋体" w:hAnsi="宋体" w:eastAsia="宋体" w:cs="宋体"/>
                <w:kern w:val="0"/>
                <w:szCs w:val="21"/>
              </w:rPr>
              <w:t>女</w:t>
            </w:r>
          </w:p>
        </w:tc>
        <w:tc>
          <w:tcPr>
            <w:tcW w:w="867" w:type="dxa"/>
            <w:vAlign w:val="center"/>
          </w:tcPr>
          <w:p>
            <w:pPr>
              <w:jc w:val="center"/>
              <w:rPr>
                <w:rFonts w:ascii="宋体" w:hAnsi="宋体" w:eastAsia="宋体" w:cs="宋体"/>
                <w:kern w:val="0"/>
                <w:szCs w:val="21"/>
              </w:rPr>
            </w:pPr>
            <w:r>
              <w:rPr>
                <w:rFonts w:ascii="宋体" w:hAnsi="宋体" w:eastAsia="宋体" w:cs="宋体"/>
                <w:kern w:val="0"/>
                <w:szCs w:val="21"/>
              </w:rPr>
              <w:t>1979.04</w:t>
            </w:r>
          </w:p>
        </w:tc>
        <w:tc>
          <w:tcPr>
            <w:tcW w:w="850" w:type="dxa"/>
            <w:vAlign w:val="center"/>
          </w:tcPr>
          <w:p>
            <w:pPr>
              <w:jc w:val="center"/>
              <w:rPr>
                <w:rFonts w:ascii="宋体" w:hAnsi="宋体" w:eastAsia="宋体" w:cs="宋体"/>
                <w:kern w:val="0"/>
                <w:szCs w:val="21"/>
              </w:rPr>
            </w:pPr>
            <w:r>
              <w:rPr>
                <w:rFonts w:hint="eastAsia" w:ascii="宋体" w:hAnsi="宋体" w:eastAsia="宋体" w:cs="宋体"/>
                <w:kern w:val="0"/>
                <w:szCs w:val="21"/>
              </w:rPr>
              <w:t>本科</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无</w:t>
            </w:r>
          </w:p>
        </w:tc>
        <w:tc>
          <w:tcPr>
            <w:tcW w:w="709" w:type="dxa"/>
            <w:vAlign w:val="center"/>
          </w:tcPr>
          <w:p>
            <w:pPr>
              <w:jc w:val="center"/>
              <w:rPr>
                <w:rFonts w:ascii="宋体" w:hAnsi="宋体" w:eastAsia="宋体" w:cs="宋体"/>
                <w:kern w:val="0"/>
                <w:szCs w:val="21"/>
              </w:rPr>
            </w:pPr>
            <w:r>
              <w:rPr>
                <w:rFonts w:hint="eastAsia" w:ascii="宋体" w:hAnsi="宋体" w:eastAsia="宋体" w:cs="宋体"/>
                <w:kern w:val="0"/>
                <w:szCs w:val="21"/>
              </w:rPr>
              <w:t>高级</w:t>
            </w:r>
          </w:p>
        </w:tc>
        <w:tc>
          <w:tcPr>
            <w:tcW w:w="850" w:type="dxa"/>
            <w:vAlign w:val="center"/>
          </w:tcPr>
          <w:p>
            <w:pPr>
              <w:jc w:val="center"/>
              <w:rPr>
                <w:rFonts w:ascii="宋体" w:hAnsi="宋体" w:eastAsia="宋体"/>
              </w:rPr>
            </w:pPr>
            <w:r>
              <w:rPr>
                <w:rFonts w:hint="eastAsia" w:ascii="宋体" w:hAnsi="宋体" w:eastAsia="宋体" w:cs="宋体"/>
                <w:kern w:val="0"/>
                <w:szCs w:val="21"/>
              </w:rPr>
              <w:t>研训员</w:t>
            </w:r>
          </w:p>
        </w:tc>
        <w:tc>
          <w:tcPr>
            <w:tcW w:w="1418" w:type="dxa"/>
            <w:vAlign w:val="center"/>
          </w:tcPr>
          <w:p>
            <w:pPr>
              <w:jc w:val="center"/>
              <w:rPr>
                <w:rFonts w:ascii="宋体" w:hAnsi="宋体" w:eastAsia="宋体" w:cs="宋体"/>
                <w:kern w:val="0"/>
                <w:szCs w:val="21"/>
              </w:rPr>
            </w:pPr>
            <w:r>
              <w:rPr>
                <w:rFonts w:hint="eastAsia" w:ascii="宋体" w:hAnsi="宋体" w:eastAsia="宋体" w:cs="宋体"/>
                <w:kern w:val="0"/>
                <w:szCs w:val="21"/>
              </w:rPr>
              <w:t>小学数学教学</w:t>
            </w:r>
          </w:p>
        </w:tc>
        <w:tc>
          <w:tcPr>
            <w:tcW w:w="709" w:type="dxa"/>
            <w:vAlign w:val="center"/>
          </w:tcPr>
          <w:p>
            <w:pPr>
              <w:jc w:val="center"/>
              <w:rPr>
                <w:rFonts w:ascii="宋体" w:hAnsi="宋体" w:eastAsia="宋体" w:cs="宋体"/>
                <w:kern w:val="0"/>
                <w:szCs w:val="21"/>
              </w:rPr>
            </w:pPr>
            <w:r>
              <w:rPr>
                <w:rFonts w:ascii="宋体" w:hAnsi="宋体" w:eastAsia="宋体" w:cs="宋体"/>
                <w:kern w:val="0"/>
                <w:szCs w:val="21"/>
              </w:rPr>
              <w:t>7</w:t>
            </w:r>
          </w:p>
        </w:tc>
        <w:tc>
          <w:tcPr>
            <w:tcW w:w="645" w:type="dxa"/>
            <w:vAlign w:val="center"/>
          </w:tcPr>
          <w:p>
            <w:pPr>
              <w:jc w:val="center"/>
              <w:rPr>
                <w:rFonts w:ascii="宋体" w:hAnsi="宋体" w:eastAsia="宋体" w:cs="宋体"/>
                <w:kern w:val="0"/>
                <w:szCs w:val="21"/>
              </w:rPr>
            </w:pPr>
          </w:p>
        </w:tc>
        <w:tc>
          <w:tcPr>
            <w:tcW w:w="630" w:type="dxa"/>
            <w:vAlign w:val="center"/>
          </w:tcPr>
          <w:p>
            <w:pPr>
              <w:jc w:val="center"/>
              <w:rPr>
                <w:rFonts w:ascii="宋体" w:hAnsi="宋体" w:eastAsia="宋体" w:cs="宋体"/>
                <w:kern w:val="0"/>
                <w:szCs w:val="21"/>
              </w:rPr>
            </w:pPr>
            <w:r>
              <w:rPr>
                <w:rFonts w:ascii="宋体" w:hAnsi="宋体" w:eastAsia="宋体" w:cs="宋体"/>
                <w:kern w:val="0"/>
                <w:szCs w:val="21"/>
              </w:rPr>
              <w:t>60</w:t>
            </w:r>
          </w:p>
        </w:tc>
        <w:tc>
          <w:tcPr>
            <w:tcW w:w="525" w:type="dxa"/>
            <w:vAlign w:val="center"/>
          </w:tcPr>
          <w:p>
            <w:pPr>
              <w:jc w:val="center"/>
              <w:rPr>
                <w:rFonts w:ascii="宋体" w:hAnsi="宋体" w:eastAsia="宋体" w:cs="宋体"/>
                <w:kern w:val="0"/>
                <w:szCs w:val="21"/>
              </w:rPr>
            </w:pPr>
            <w:r>
              <w:rPr>
                <w:rFonts w:ascii="宋体" w:hAnsi="宋体" w:eastAsia="宋体" w:cs="宋体"/>
                <w:kern w:val="0"/>
                <w:szCs w:val="21"/>
              </w:rPr>
              <w:t>170</w:t>
            </w:r>
          </w:p>
        </w:tc>
        <w:tc>
          <w:tcPr>
            <w:tcW w:w="893" w:type="dxa"/>
            <w:vAlign w:val="center"/>
          </w:tcPr>
          <w:p>
            <w:pPr>
              <w:jc w:val="center"/>
              <w:rPr>
                <w:rFonts w:ascii="宋体" w:hAnsi="宋体" w:eastAsia="宋体" w:cs="宋体"/>
                <w:kern w:val="0"/>
                <w:szCs w:val="21"/>
              </w:rPr>
            </w:pPr>
            <w:r>
              <w:rPr>
                <w:rFonts w:ascii="宋体" w:hAnsi="宋体" w:eastAsia="宋体" w:cs="宋体"/>
                <w:kern w:val="0"/>
                <w:szCs w:val="21"/>
              </w:rPr>
              <w:t>1997.08</w:t>
            </w:r>
          </w:p>
        </w:tc>
        <w:tc>
          <w:tcPr>
            <w:tcW w:w="992" w:type="dxa"/>
            <w:vAlign w:val="center"/>
          </w:tcPr>
          <w:p>
            <w:pPr>
              <w:jc w:val="center"/>
              <w:rPr>
                <w:rFonts w:ascii="宋体" w:hAnsi="宋体" w:eastAsia="宋体" w:cs="宋体"/>
                <w:kern w:val="0"/>
                <w:szCs w:val="21"/>
              </w:rPr>
            </w:pPr>
            <w:r>
              <w:rPr>
                <w:rFonts w:ascii="宋体" w:hAnsi="宋体" w:eastAsia="宋体" w:cs="宋体"/>
                <w:kern w:val="0"/>
                <w:szCs w:val="21"/>
              </w:rPr>
              <w:t>2006.08</w:t>
            </w:r>
          </w:p>
        </w:tc>
        <w:tc>
          <w:tcPr>
            <w:tcW w:w="567" w:type="dxa"/>
            <w:vAlign w:val="center"/>
          </w:tcPr>
          <w:p>
            <w:pPr>
              <w:jc w:val="center"/>
              <w:rPr>
                <w:rFonts w:ascii="宋体" w:hAnsi="宋体" w:eastAsia="宋体" w:cs="宋体"/>
                <w:kern w:val="0"/>
                <w:szCs w:val="21"/>
              </w:rPr>
            </w:pPr>
            <w:r>
              <w:rPr>
                <w:rFonts w:ascii="宋体" w:hAnsi="宋体" w:eastAsia="宋体" w:cs="宋体"/>
                <w:kern w:val="0"/>
                <w:szCs w:val="21"/>
              </w:rPr>
              <w:t>10</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否</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是</w:t>
            </w:r>
          </w:p>
        </w:tc>
        <w:tc>
          <w:tcPr>
            <w:tcW w:w="1244" w:type="dxa"/>
            <w:vAlign w:val="center"/>
          </w:tcPr>
          <w:p>
            <w:pPr>
              <w:jc w:val="center"/>
              <w:rPr>
                <w:rFonts w:ascii="宋体" w:hAnsi="宋体" w:eastAsia="宋体" w:cs="宋体"/>
                <w:kern w:val="0"/>
                <w:szCs w:val="21"/>
              </w:rPr>
            </w:pPr>
            <w:r>
              <w:rPr>
                <w:rFonts w:hint="eastAsia" w:ascii="宋体" w:hAnsi="宋体" w:eastAsia="宋体" w:cs="宋体"/>
                <w:kern w:val="0"/>
                <w:szCs w:val="21"/>
              </w:rPr>
              <w:t>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26"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9</w:t>
            </w:r>
          </w:p>
        </w:tc>
        <w:tc>
          <w:tcPr>
            <w:tcW w:w="851" w:type="dxa"/>
            <w:vAlign w:val="center"/>
          </w:tcPr>
          <w:p>
            <w:pPr>
              <w:jc w:val="center"/>
              <w:rPr>
                <w:rFonts w:ascii="宋体" w:hAnsi="宋体" w:eastAsia="宋体" w:cs="宋体"/>
                <w:kern w:val="0"/>
                <w:szCs w:val="21"/>
              </w:rPr>
            </w:pPr>
            <w:r>
              <w:rPr>
                <w:rFonts w:hint="eastAsia" w:ascii="宋体" w:hAnsi="宋体" w:eastAsia="宋体" w:cs="宋体"/>
                <w:kern w:val="0"/>
                <w:szCs w:val="21"/>
              </w:rPr>
              <w:t>路小兰</w:t>
            </w:r>
          </w:p>
        </w:tc>
        <w:tc>
          <w:tcPr>
            <w:tcW w:w="409" w:type="dxa"/>
            <w:vAlign w:val="center"/>
          </w:tcPr>
          <w:p>
            <w:pPr>
              <w:jc w:val="center"/>
              <w:rPr>
                <w:rFonts w:ascii="宋体" w:hAnsi="宋体" w:eastAsia="宋体" w:cs="宋体"/>
                <w:kern w:val="0"/>
                <w:szCs w:val="21"/>
              </w:rPr>
            </w:pPr>
            <w:r>
              <w:rPr>
                <w:rFonts w:hint="eastAsia" w:ascii="宋体" w:hAnsi="宋体" w:eastAsia="宋体" w:cs="宋体"/>
                <w:kern w:val="0"/>
                <w:szCs w:val="21"/>
              </w:rPr>
              <w:t>女</w:t>
            </w:r>
          </w:p>
        </w:tc>
        <w:tc>
          <w:tcPr>
            <w:tcW w:w="867" w:type="dxa"/>
            <w:vAlign w:val="center"/>
          </w:tcPr>
          <w:p>
            <w:pPr>
              <w:jc w:val="center"/>
              <w:rPr>
                <w:rFonts w:ascii="宋体" w:hAnsi="宋体" w:eastAsia="宋体" w:cs="宋体"/>
                <w:kern w:val="0"/>
                <w:szCs w:val="21"/>
              </w:rPr>
            </w:pPr>
            <w:r>
              <w:rPr>
                <w:rFonts w:ascii="宋体" w:hAnsi="宋体" w:eastAsia="宋体" w:cs="宋体"/>
                <w:kern w:val="0"/>
                <w:szCs w:val="21"/>
              </w:rPr>
              <w:t>1981.08</w:t>
            </w:r>
          </w:p>
        </w:tc>
        <w:tc>
          <w:tcPr>
            <w:tcW w:w="850" w:type="dxa"/>
            <w:vAlign w:val="center"/>
          </w:tcPr>
          <w:p>
            <w:pPr>
              <w:jc w:val="center"/>
              <w:rPr>
                <w:rFonts w:ascii="宋体" w:hAnsi="宋体" w:eastAsia="宋体" w:cs="宋体"/>
                <w:kern w:val="0"/>
                <w:szCs w:val="21"/>
              </w:rPr>
            </w:pPr>
            <w:r>
              <w:rPr>
                <w:rFonts w:hint="eastAsia" w:ascii="宋体" w:hAnsi="宋体" w:eastAsia="宋体" w:cs="宋体"/>
                <w:kern w:val="0"/>
                <w:szCs w:val="21"/>
              </w:rPr>
              <w:t>本科</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无</w:t>
            </w:r>
          </w:p>
        </w:tc>
        <w:tc>
          <w:tcPr>
            <w:tcW w:w="709" w:type="dxa"/>
            <w:vAlign w:val="center"/>
          </w:tcPr>
          <w:p>
            <w:pPr>
              <w:jc w:val="center"/>
              <w:rPr>
                <w:rFonts w:ascii="宋体" w:hAnsi="宋体" w:eastAsia="宋体" w:cs="宋体"/>
                <w:kern w:val="0"/>
                <w:szCs w:val="21"/>
              </w:rPr>
            </w:pPr>
            <w:r>
              <w:rPr>
                <w:rFonts w:hint="eastAsia" w:ascii="宋体" w:hAnsi="宋体" w:eastAsia="宋体" w:cs="宋体"/>
                <w:kern w:val="0"/>
                <w:szCs w:val="21"/>
              </w:rPr>
              <w:t>一级</w:t>
            </w:r>
          </w:p>
        </w:tc>
        <w:tc>
          <w:tcPr>
            <w:tcW w:w="850" w:type="dxa"/>
            <w:vAlign w:val="center"/>
          </w:tcPr>
          <w:p>
            <w:pPr>
              <w:jc w:val="center"/>
              <w:rPr>
                <w:rFonts w:ascii="宋体" w:hAnsi="宋体" w:eastAsia="宋体"/>
              </w:rPr>
            </w:pPr>
            <w:r>
              <w:rPr>
                <w:rFonts w:hint="eastAsia" w:ascii="宋体" w:hAnsi="宋体" w:eastAsia="宋体" w:cs="宋体"/>
                <w:kern w:val="0"/>
                <w:szCs w:val="21"/>
              </w:rPr>
              <w:t>研训员</w:t>
            </w:r>
          </w:p>
        </w:tc>
        <w:tc>
          <w:tcPr>
            <w:tcW w:w="1418" w:type="dxa"/>
            <w:vAlign w:val="center"/>
          </w:tcPr>
          <w:p>
            <w:pPr>
              <w:jc w:val="center"/>
              <w:rPr>
                <w:rFonts w:ascii="宋体" w:hAnsi="宋体" w:eastAsia="宋体" w:cs="宋体"/>
                <w:kern w:val="0"/>
                <w:szCs w:val="21"/>
              </w:rPr>
            </w:pPr>
            <w:r>
              <w:rPr>
                <w:rFonts w:hint="eastAsia" w:ascii="宋体" w:hAnsi="宋体" w:eastAsia="宋体" w:cs="宋体"/>
                <w:kern w:val="0"/>
                <w:szCs w:val="21"/>
              </w:rPr>
              <w:t>小学语文</w:t>
            </w:r>
          </w:p>
        </w:tc>
        <w:tc>
          <w:tcPr>
            <w:tcW w:w="709" w:type="dxa"/>
            <w:vAlign w:val="center"/>
          </w:tcPr>
          <w:p>
            <w:pPr>
              <w:jc w:val="center"/>
              <w:rPr>
                <w:rFonts w:ascii="宋体" w:hAnsi="宋体" w:eastAsia="宋体" w:cs="宋体"/>
                <w:kern w:val="0"/>
                <w:szCs w:val="21"/>
              </w:rPr>
            </w:pPr>
            <w:r>
              <w:rPr>
                <w:rFonts w:ascii="宋体" w:hAnsi="宋体" w:eastAsia="宋体" w:cs="宋体"/>
                <w:kern w:val="0"/>
                <w:szCs w:val="21"/>
              </w:rPr>
              <w:t>5</w:t>
            </w:r>
          </w:p>
        </w:tc>
        <w:tc>
          <w:tcPr>
            <w:tcW w:w="645" w:type="dxa"/>
            <w:vAlign w:val="center"/>
          </w:tcPr>
          <w:p>
            <w:pPr>
              <w:jc w:val="center"/>
              <w:rPr>
                <w:rFonts w:ascii="宋体" w:hAnsi="宋体" w:eastAsia="宋体" w:cs="宋体"/>
                <w:kern w:val="0"/>
                <w:szCs w:val="21"/>
              </w:rPr>
            </w:pPr>
          </w:p>
        </w:tc>
        <w:tc>
          <w:tcPr>
            <w:tcW w:w="630" w:type="dxa"/>
            <w:vAlign w:val="center"/>
          </w:tcPr>
          <w:p>
            <w:pPr>
              <w:jc w:val="center"/>
              <w:rPr>
                <w:rFonts w:ascii="宋体" w:hAnsi="宋体" w:eastAsia="宋体" w:cs="宋体"/>
                <w:kern w:val="0"/>
                <w:szCs w:val="21"/>
              </w:rPr>
            </w:pPr>
            <w:r>
              <w:rPr>
                <w:rFonts w:ascii="宋体" w:hAnsi="宋体" w:eastAsia="宋体" w:cs="宋体"/>
                <w:kern w:val="0"/>
                <w:szCs w:val="21"/>
              </w:rPr>
              <w:t>60</w:t>
            </w:r>
          </w:p>
        </w:tc>
        <w:tc>
          <w:tcPr>
            <w:tcW w:w="525" w:type="dxa"/>
            <w:vAlign w:val="center"/>
          </w:tcPr>
          <w:p>
            <w:pPr>
              <w:jc w:val="center"/>
              <w:rPr>
                <w:rFonts w:ascii="宋体" w:hAnsi="宋体" w:eastAsia="宋体" w:cs="宋体"/>
                <w:kern w:val="0"/>
                <w:szCs w:val="21"/>
              </w:rPr>
            </w:pPr>
            <w:r>
              <w:rPr>
                <w:rFonts w:ascii="宋体" w:hAnsi="宋体" w:eastAsia="宋体" w:cs="宋体"/>
                <w:kern w:val="0"/>
                <w:szCs w:val="21"/>
              </w:rPr>
              <w:t>130</w:t>
            </w:r>
          </w:p>
        </w:tc>
        <w:tc>
          <w:tcPr>
            <w:tcW w:w="893" w:type="dxa"/>
            <w:vAlign w:val="center"/>
          </w:tcPr>
          <w:p>
            <w:pPr>
              <w:jc w:val="center"/>
              <w:rPr>
                <w:rFonts w:ascii="宋体" w:hAnsi="宋体" w:eastAsia="宋体" w:cs="宋体"/>
                <w:kern w:val="0"/>
                <w:szCs w:val="21"/>
              </w:rPr>
            </w:pPr>
            <w:r>
              <w:rPr>
                <w:rFonts w:ascii="宋体" w:hAnsi="宋体" w:eastAsia="宋体" w:cs="宋体"/>
                <w:kern w:val="0"/>
                <w:szCs w:val="21"/>
              </w:rPr>
              <w:t>1999.08</w:t>
            </w:r>
          </w:p>
        </w:tc>
        <w:tc>
          <w:tcPr>
            <w:tcW w:w="992" w:type="dxa"/>
            <w:vAlign w:val="center"/>
          </w:tcPr>
          <w:p>
            <w:pPr>
              <w:jc w:val="center"/>
              <w:rPr>
                <w:rFonts w:ascii="宋体" w:hAnsi="宋体" w:eastAsia="宋体" w:cs="宋体"/>
                <w:kern w:val="0"/>
                <w:szCs w:val="21"/>
              </w:rPr>
            </w:pPr>
            <w:r>
              <w:rPr>
                <w:rFonts w:ascii="宋体" w:hAnsi="宋体" w:eastAsia="宋体" w:cs="宋体"/>
                <w:kern w:val="0"/>
                <w:szCs w:val="21"/>
              </w:rPr>
              <w:t>2018.09</w:t>
            </w:r>
          </w:p>
        </w:tc>
        <w:tc>
          <w:tcPr>
            <w:tcW w:w="567" w:type="dxa"/>
            <w:vAlign w:val="center"/>
          </w:tcPr>
          <w:p>
            <w:pPr>
              <w:jc w:val="center"/>
              <w:rPr>
                <w:rFonts w:ascii="宋体" w:hAnsi="宋体" w:eastAsia="宋体" w:cs="宋体"/>
                <w:kern w:val="0"/>
                <w:szCs w:val="21"/>
              </w:rPr>
            </w:pPr>
            <w:r>
              <w:rPr>
                <w:rFonts w:ascii="宋体" w:hAnsi="宋体" w:eastAsia="宋体" w:cs="宋体"/>
                <w:kern w:val="0"/>
                <w:szCs w:val="21"/>
              </w:rPr>
              <w:t>19</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否</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是</w:t>
            </w:r>
          </w:p>
        </w:tc>
        <w:tc>
          <w:tcPr>
            <w:tcW w:w="1244" w:type="dxa"/>
            <w:vAlign w:val="center"/>
          </w:tcPr>
          <w:p>
            <w:pPr>
              <w:jc w:val="center"/>
              <w:rPr>
                <w:rFonts w:ascii="宋体" w:hAnsi="宋体" w:eastAsia="宋体" w:cs="宋体"/>
                <w:kern w:val="0"/>
                <w:szCs w:val="21"/>
              </w:rPr>
            </w:pPr>
            <w:r>
              <w:rPr>
                <w:rFonts w:hint="eastAsia" w:ascii="宋体" w:hAnsi="宋体" w:eastAsia="宋体" w:cs="宋体"/>
                <w:kern w:val="0"/>
                <w:szCs w:val="21"/>
              </w:rPr>
              <w:t>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26"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10</w:t>
            </w:r>
          </w:p>
        </w:tc>
        <w:tc>
          <w:tcPr>
            <w:tcW w:w="851" w:type="dxa"/>
            <w:vAlign w:val="center"/>
          </w:tcPr>
          <w:p>
            <w:pPr>
              <w:jc w:val="center"/>
              <w:rPr>
                <w:rFonts w:ascii="宋体" w:hAnsi="宋体" w:eastAsia="宋体" w:cs="宋体"/>
                <w:kern w:val="0"/>
                <w:szCs w:val="21"/>
              </w:rPr>
            </w:pPr>
            <w:r>
              <w:rPr>
                <w:rFonts w:hint="eastAsia" w:ascii="宋体" w:hAnsi="宋体" w:eastAsia="宋体" w:cs="宋体"/>
                <w:kern w:val="0"/>
                <w:szCs w:val="21"/>
              </w:rPr>
              <w:t>孙静</w:t>
            </w:r>
          </w:p>
        </w:tc>
        <w:tc>
          <w:tcPr>
            <w:tcW w:w="409" w:type="dxa"/>
            <w:vAlign w:val="center"/>
          </w:tcPr>
          <w:p>
            <w:pPr>
              <w:jc w:val="center"/>
              <w:rPr>
                <w:rFonts w:ascii="宋体" w:hAnsi="宋体" w:eastAsia="宋体" w:cs="宋体"/>
                <w:kern w:val="0"/>
                <w:szCs w:val="21"/>
              </w:rPr>
            </w:pPr>
            <w:r>
              <w:rPr>
                <w:rFonts w:hint="eastAsia" w:ascii="宋体" w:hAnsi="宋体" w:eastAsia="宋体" w:cs="宋体"/>
                <w:kern w:val="0"/>
                <w:szCs w:val="21"/>
              </w:rPr>
              <w:t>女</w:t>
            </w:r>
          </w:p>
        </w:tc>
        <w:tc>
          <w:tcPr>
            <w:tcW w:w="867" w:type="dxa"/>
            <w:vAlign w:val="center"/>
          </w:tcPr>
          <w:p>
            <w:pPr>
              <w:jc w:val="center"/>
              <w:rPr>
                <w:rFonts w:ascii="宋体" w:hAnsi="宋体" w:eastAsia="宋体" w:cs="宋体"/>
                <w:kern w:val="0"/>
                <w:szCs w:val="21"/>
              </w:rPr>
            </w:pPr>
            <w:r>
              <w:rPr>
                <w:rFonts w:ascii="宋体" w:hAnsi="宋体" w:eastAsia="宋体" w:cs="宋体"/>
                <w:kern w:val="0"/>
                <w:szCs w:val="21"/>
              </w:rPr>
              <w:t>1978.07</w:t>
            </w:r>
          </w:p>
        </w:tc>
        <w:tc>
          <w:tcPr>
            <w:tcW w:w="850" w:type="dxa"/>
            <w:vAlign w:val="center"/>
          </w:tcPr>
          <w:p>
            <w:pPr>
              <w:jc w:val="center"/>
              <w:rPr>
                <w:rFonts w:ascii="宋体" w:hAnsi="宋体" w:eastAsia="宋体" w:cs="宋体"/>
                <w:kern w:val="0"/>
                <w:szCs w:val="21"/>
              </w:rPr>
            </w:pPr>
            <w:r>
              <w:rPr>
                <w:rFonts w:hint="eastAsia" w:ascii="宋体" w:hAnsi="宋体" w:eastAsia="宋体" w:cs="宋体"/>
                <w:kern w:val="0"/>
                <w:szCs w:val="21"/>
              </w:rPr>
              <w:t>本科</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无</w:t>
            </w:r>
          </w:p>
        </w:tc>
        <w:tc>
          <w:tcPr>
            <w:tcW w:w="709" w:type="dxa"/>
            <w:vAlign w:val="center"/>
          </w:tcPr>
          <w:p>
            <w:pPr>
              <w:jc w:val="center"/>
              <w:rPr>
                <w:rFonts w:ascii="宋体" w:hAnsi="宋体" w:eastAsia="宋体" w:cs="宋体"/>
                <w:kern w:val="0"/>
                <w:szCs w:val="21"/>
              </w:rPr>
            </w:pPr>
            <w:r>
              <w:rPr>
                <w:rFonts w:hint="eastAsia" w:ascii="宋体" w:hAnsi="宋体" w:eastAsia="宋体" w:cs="宋体"/>
                <w:kern w:val="0"/>
                <w:szCs w:val="21"/>
              </w:rPr>
              <w:t>高级</w:t>
            </w:r>
          </w:p>
        </w:tc>
        <w:tc>
          <w:tcPr>
            <w:tcW w:w="850" w:type="dxa"/>
            <w:vAlign w:val="center"/>
          </w:tcPr>
          <w:p>
            <w:pPr>
              <w:jc w:val="center"/>
              <w:rPr>
                <w:rFonts w:ascii="宋体" w:hAnsi="宋体" w:eastAsia="宋体"/>
              </w:rPr>
            </w:pPr>
            <w:r>
              <w:rPr>
                <w:rFonts w:hint="eastAsia" w:ascii="宋体" w:hAnsi="宋体" w:eastAsia="宋体" w:cs="宋体"/>
                <w:kern w:val="0"/>
                <w:szCs w:val="21"/>
              </w:rPr>
              <w:t>研训员</w:t>
            </w:r>
          </w:p>
        </w:tc>
        <w:tc>
          <w:tcPr>
            <w:tcW w:w="1418" w:type="dxa"/>
            <w:vAlign w:val="center"/>
          </w:tcPr>
          <w:p>
            <w:pPr>
              <w:jc w:val="center"/>
              <w:rPr>
                <w:rFonts w:ascii="宋体" w:hAnsi="宋体" w:eastAsia="宋体" w:cs="宋体"/>
                <w:kern w:val="0"/>
                <w:szCs w:val="21"/>
              </w:rPr>
            </w:pPr>
            <w:r>
              <w:rPr>
                <w:rFonts w:hint="eastAsia" w:ascii="宋体" w:hAnsi="宋体" w:eastAsia="宋体" w:cs="宋体"/>
                <w:kern w:val="0"/>
                <w:szCs w:val="21"/>
              </w:rPr>
              <w:t>劳动与技术</w:t>
            </w:r>
          </w:p>
        </w:tc>
        <w:tc>
          <w:tcPr>
            <w:tcW w:w="709" w:type="dxa"/>
            <w:vAlign w:val="center"/>
          </w:tcPr>
          <w:p>
            <w:pPr>
              <w:jc w:val="center"/>
              <w:rPr>
                <w:rFonts w:ascii="宋体" w:hAnsi="宋体" w:eastAsia="宋体" w:cs="宋体"/>
                <w:kern w:val="0"/>
                <w:szCs w:val="21"/>
              </w:rPr>
            </w:pPr>
            <w:r>
              <w:rPr>
                <w:rFonts w:ascii="宋体" w:hAnsi="宋体" w:eastAsia="宋体" w:cs="宋体"/>
                <w:kern w:val="0"/>
                <w:szCs w:val="21"/>
              </w:rPr>
              <w:t>14</w:t>
            </w:r>
          </w:p>
        </w:tc>
        <w:tc>
          <w:tcPr>
            <w:tcW w:w="645" w:type="dxa"/>
            <w:vAlign w:val="center"/>
          </w:tcPr>
          <w:p>
            <w:pPr>
              <w:jc w:val="center"/>
              <w:rPr>
                <w:rFonts w:ascii="宋体" w:hAnsi="宋体" w:eastAsia="宋体" w:cs="宋体"/>
                <w:kern w:val="0"/>
                <w:szCs w:val="21"/>
              </w:rPr>
            </w:pPr>
          </w:p>
        </w:tc>
        <w:tc>
          <w:tcPr>
            <w:tcW w:w="630" w:type="dxa"/>
            <w:vAlign w:val="center"/>
          </w:tcPr>
          <w:p>
            <w:pPr>
              <w:jc w:val="center"/>
              <w:rPr>
                <w:rFonts w:ascii="宋体" w:hAnsi="宋体" w:eastAsia="宋体" w:cs="宋体"/>
                <w:kern w:val="0"/>
                <w:szCs w:val="21"/>
              </w:rPr>
            </w:pPr>
            <w:r>
              <w:rPr>
                <w:rFonts w:ascii="宋体" w:hAnsi="宋体" w:eastAsia="宋体" w:cs="宋体"/>
                <w:kern w:val="0"/>
                <w:szCs w:val="21"/>
              </w:rPr>
              <w:t>24</w:t>
            </w:r>
          </w:p>
        </w:tc>
        <w:tc>
          <w:tcPr>
            <w:tcW w:w="525" w:type="dxa"/>
            <w:vAlign w:val="center"/>
          </w:tcPr>
          <w:p>
            <w:pPr>
              <w:jc w:val="center"/>
              <w:rPr>
                <w:rFonts w:ascii="宋体" w:hAnsi="宋体" w:eastAsia="宋体" w:cs="宋体"/>
                <w:kern w:val="0"/>
                <w:szCs w:val="21"/>
              </w:rPr>
            </w:pPr>
            <w:r>
              <w:rPr>
                <w:rFonts w:ascii="宋体" w:hAnsi="宋体" w:eastAsia="宋体" w:cs="宋体"/>
                <w:kern w:val="0"/>
                <w:szCs w:val="21"/>
              </w:rPr>
              <w:t>152</w:t>
            </w:r>
          </w:p>
        </w:tc>
        <w:tc>
          <w:tcPr>
            <w:tcW w:w="893" w:type="dxa"/>
            <w:vAlign w:val="center"/>
          </w:tcPr>
          <w:p>
            <w:pPr>
              <w:jc w:val="center"/>
              <w:rPr>
                <w:rFonts w:ascii="宋体" w:hAnsi="宋体" w:eastAsia="宋体" w:cs="宋体"/>
                <w:kern w:val="0"/>
                <w:szCs w:val="21"/>
              </w:rPr>
            </w:pPr>
            <w:r>
              <w:rPr>
                <w:rFonts w:ascii="宋体" w:hAnsi="宋体" w:eastAsia="宋体" w:cs="宋体"/>
                <w:kern w:val="0"/>
                <w:szCs w:val="21"/>
              </w:rPr>
              <w:t>1998.08</w:t>
            </w:r>
          </w:p>
        </w:tc>
        <w:tc>
          <w:tcPr>
            <w:tcW w:w="992" w:type="dxa"/>
            <w:vAlign w:val="center"/>
          </w:tcPr>
          <w:p>
            <w:pPr>
              <w:jc w:val="center"/>
              <w:rPr>
                <w:rFonts w:ascii="宋体" w:hAnsi="宋体" w:eastAsia="宋体" w:cs="宋体"/>
                <w:kern w:val="0"/>
                <w:szCs w:val="21"/>
              </w:rPr>
            </w:pPr>
            <w:r>
              <w:rPr>
                <w:rFonts w:ascii="宋体" w:hAnsi="宋体" w:eastAsia="宋体" w:cs="宋体"/>
                <w:kern w:val="0"/>
                <w:szCs w:val="21"/>
              </w:rPr>
              <w:t>2013.09</w:t>
            </w:r>
          </w:p>
        </w:tc>
        <w:tc>
          <w:tcPr>
            <w:tcW w:w="567" w:type="dxa"/>
            <w:vAlign w:val="center"/>
          </w:tcPr>
          <w:p>
            <w:pPr>
              <w:jc w:val="center"/>
              <w:rPr>
                <w:rFonts w:ascii="宋体" w:hAnsi="宋体" w:eastAsia="宋体" w:cs="宋体"/>
                <w:kern w:val="0"/>
                <w:szCs w:val="21"/>
              </w:rPr>
            </w:pPr>
            <w:r>
              <w:rPr>
                <w:rFonts w:ascii="宋体" w:hAnsi="宋体" w:eastAsia="宋体" w:cs="宋体"/>
                <w:kern w:val="0"/>
                <w:szCs w:val="21"/>
              </w:rPr>
              <w:t>23</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否</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是</w:t>
            </w:r>
          </w:p>
        </w:tc>
        <w:tc>
          <w:tcPr>
            <w:tcW w:w="1244" w:type="dxa"/>
            <w:vAlign w:val="center"/>
          </w:tcPr>
          <w:p>
            <w:pPr>
              <w:jc w:val="center"/>
              <w:rPr>
                <w:rFonts w:ascii="宋体" w:hAnsi="宋体" w:eastAsia="宋体" w:cs="宋体"/>
                <w:kern w:val="0"/>
                <w:szCs w:val="21"/>
              </w:rPr>
            </w:pPr>
            <w:r>
              <w:rPr>
                <w:rFonts w:hint="eastAsia" w:ascii="宋体" w:hAnsi="宋体" w:eastAsia="宋体" w:cs="宋体"/>
                <w:kern w:val="0"/>
                <w:szCs w:val="21"/>
              </w:rPr>
              <w:t>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26"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11</w:t>
            </w:r>
          </w:p>
        </w:tc>
        <w:tc>
          <w:tcPr>
            <w:tcW w:w="851" w:type="dxa"/>
            <w:vAlign w:val="center"/>
          </w:tcPr>
          <w:p>
            <w:pPr>
              <w:jc w:val="center"/>
              <w:rPr>
                <w:rFonts w:ascii="宋体" w:hAnsi="宋体" w:eastAsia="宋体" w:cs="宋体"/>
                <w:kern w:val="0"/>
                <w:szCs w:val="21"/>
              </w:rPr>
            </w:pPr>
            <w:r>
              <w:rPr>
                <w:rFonts w:hint="eastAsia" w:ascii="宋体" w:hAnsi="宋体" w:eastAsia="宋体" w:cs="宋体"/>
                <w:kern w:val="0"/>
                <w:szCs w:val="21"/>
              </w:rPr>
              <w:t>叶斐</w:t>
            </w:r>
          </w:p>
        </w:tc>
        <w:tc>
          <w:tcPr>
            <w:tcW w:w="409" w:type="dxa"/>
            <w:vAlign w:val="center"/>
          </w:tcPr>
          <w:p>
            <w:pPr>
              <w:jc w:val="center"/>
              <w:rPr>
                <w:rFonts w:ascii="宋体" w:hAnsi="宋体" w:eastAsia="宋体" w:cs="宋体"/>
                <w:kern w:val="0"/>
                <w:szCs w:val="21"/>
              </w:rPr>
            </w:pPr>
            <w:r>
              <w:rPr>
                <w:rFonts w:hint="eastAsia" w:ascii="宋体" w:hAnsi="宋体" w:eastAsia="宋体" w:cs="宋体"/>
                <w:kern w:val="0"/>
                <w:szCs w:val="21"/>
              </w:rPr>
              <w:t>女</w:t>
            </w:r>
          </w:p>
        </w:tc>
        <w:tc>
          <w:tcPr>
            <w:tcW w:w="867" w:type="dxa"/>
            <w:vAlign w:val="center"/>
          </w:tcPr>
          <w:p>
            <w:pPr>
              <w:jc w:val="center"/>
              <w:rPr>
                <w:rFonts w:ascii="宋体" w:hAnsi="宋体" w:eastAsia="宋体" w:cs="宋体"/>
                <w:kern w:val="0"/>
                <w:szCs w:val="21"/>
              </w:rPr>
            </w:pPr>
            <w:r>
              <w:rPr>
                <w:rFonts w:ascii="宋体" w:hAnsi="宋体" w:eastAsia="宋体" w:cs="宋体"/>
                <w:kern w:val="0"/>
                <w:szCs w:val="21"/>
              </w:rPr>
              <w:t>1968.06</w:t>
            </w:r>
          </w:p>
        </w:tc>
        <w:tc>
          <w:tcPr>
            <w:tcW w:w="850" w:type="dxa"/>
            <w:vAlign w:val="center"/>
          </w:tcPr>
          <w:p>
            <w:pPr>
              <w:jc w:val="center"/>
              <w:rPr>
                <w:rFonts w:ascii="宋体" w:hAnsi="宋体" w:eastAsia="宋体" w:cs="宋体"/>
                <w:kern w:val="0"/>
                <w:szCs w:val="21"/>
              </w:rPr>
            </w:pPr>
            <w:r>
              <w:rPr>
                <w:rFonts w:hint="eastAsia" w:ascii="宋体" w:hAnsi="宋体" w:eastAsia="宋体" w:cs="宋体"/>
                <w:kern w:val="0"/>
                <w:szCs w:val="21"/>
              </w:rPr>
              <w:t>本科</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无</w:t>
            </w:r>
          </w:p>
        </w:tc>
        <w:tc>
          <w:tcPr>
            <w:tcW w:w="709" w:type="dxa"/>
            <w:vAlign w:val="center"/>
          </w:tcPr>
          <w:p>
            <w:pPr>
              <w:jc w:val="center"/>
              <w:rPr>
                <w:rFonts w:ascii="宋体" w:hAnsi="宋体" w:eastAsia="宋体" w:cs="宋体"/>
                <w:kern w:val="0"/>
                <w:szCs w:val="21"/>
              </w:rPr>
            </w:pPr>
            <w:r>
              <w:rPr>
                <w:rFonts w:hint="eastAsia" w:ascii="宋体" w:hAnsi="宋体" w:eastAsia="宋体" w:cs="宋体"/>
                <w:kern w:val="0"/>
                <w:szCs w:val="21"/>
              </w:rPr>
              <w:t>高级</w:t>
            </w:r>
          </w:p>
        </w:tc>
        <w:tc>
          <w:tcPr>
            <w:tcW w:w="850" w:type="dxa"/>
            <w:vAlign w:val="center"/>
          </w:tcPr>
          <w:p>
            <w:pPr>
              <w:jc w:val="center"/>
              <w:rPr>
                <w:rFonts w:ascii="宋体" w:hAnsi="宋体" w:eastAsia="宋体"/>
              </w:rPr>
            </w:pPr>
            <w:r>
              <w:rPr>
                <w:rFonts w:hint="eastAsia" w:ascii="宋体" w:hAnsi="宋体" w:eastAsia="宋体" w:cs="宋体"/>
                <w:kern w:val="0"/>
                <w:szCs w:val="21"/>
              </w:rPr>
              <w:t>研训员</w:t>
            </w:r>
          </w:p>
        </w:tc>
        <w:tc>
          <w:tcPr>
            <w:tcW w:w="1418" w:type="dxa"/>
            <w:vAlign w:val="center"/>
          </w:tcPr>
          <w:p>
            <w:pPr>
              <w:jc w:val="center"/>
              <w:rPr>
                <w:rFonts w:ascii="宋体" w:hAnsi="宋体" w:eastAsia="宋体" w:cs="宋体"/>
                <w:kern w:val="0"/>
                <w:szCs w:val="21"/>
              </w:rPr>
            </w:pPr>
            <w:r>
              <w:rPr>
                <w:rFonts w:hint="eastAsia" w:ascii="宋体" w:hAnsi="宋体" w:eastAsia="宋体" w:cs="宋体"/>
                <w:kern w:val="0"/>
                <w:szCs w:val="21"/>
              </w:rPr>
              <w:t>中学英语</w:t>
            </w:r>
          </w:p>
        </w:tc>
        <w:tc>
          <w:tcPr>
            <w:tcW w:w="709" w:type="dxa"/>
            <w:vAlign w:val="center"/>
          </w:tcPr>
          <w:p>
            <w:pPr>
              <w:jc w:val="center"/>
              <w:rPr>
                <w:rFonts w:ascii="宋体" w:hAnsi="宋体" w:eastAsia="宋体" w:cs="宋体"/>
                <w:kern w:val="0"/>
                <w:szCs w:val="21"/>
              </w:rPr>
            </w:pPr>
          </w:p>
        </w:tc>
        <w:tc>
          <w:tcPr>
            <w:tcW w:w="645" w:type="dxa"/>
            <w:vAlign w:val="center"/>
          </w:tcPr>
          <w:p>
            <w:pPr>
              <w:jc w:val="center"/>
              <w:rPr>
                <w:rFonts w:ascii="宋体" w:hAnsi="宋体" w:eastAsia="宋体" w:cs="宋体"/>
                <w:kern w:val="0"/>
                <w:szCs w:val="21"/>
              </w:rPr>
            </w:pPr>
          </w:p>
        </w:tc>
        <w:tc>
          <w:tcPr>
            <w:tcW w:w="630" w:type="dxa"/>
            <w:vAlign w:val="center"/>
          </w:tcPr>
          <w:p>
            <w:pPr>
              <w:jc w:val="center"/>
              <w:rPr>
                <w:rFonts w:ascii="宋体" w:hAnsi="宋体" w:eastAsia="宋体" w:cs="宋体"/>
                <w:kern w:val="0"/>
                <w:szCs w:val="21"/>
              </w:rPr>
            </w:pPr>
            <w:r>
              <w:rPr>
                <w:rFonts w:ascii="宋体" w:hAnsi="宋体" w:eastAsia="宋体" w:cs="宋体"/>
                <w:kern w:val="0"/>
                <w:szCs w:val="21"/>
              </w:rPr>
              <w:t>24</w:t>
            </w:r>
          </w:p>
        </w:tc>
        <w:tc>
          <w:tcPr>
            <w:tcW w:w="525" w:type="dxa"/>
            <w:vAlign w:val="center"/>
          </w:tcPr>
          <w:p>
            <w:pPr>
              <w:jc w:val="center"/>
              <w:rPr>
                <w:rFonts w:ascii="宋体" w:hAnsi="宋体" w:eastAsia="宋体" w:cs="宋体"/>
                <w:kern w:val="0"/>
                <w:szCs w:val="21"/>
              </w:rPr>
            </w:pPr>
            <w:r>
              <w:rPr>
                <w:rFonts w:ascii="宋体" w:hAnsi="宋体" w:eastAsia="宋体" w:cs="宋体"/>
                <w:kern w:val="0"/>
                <w:szCs w:val="21"/>
              </w:rPr>
              <w:t>126</w:t>
            </w:r>
          </w:p>
        </w:tc>
        <w:tc>
          <w:tcPr>
            <w:tcW w:w="893" w:type="dxa"/>
            <w:vAlign w:val="center"/>
          </w:tcPr>
          <w:p>
            <w:pPr>
              <w:jc w:val="center"/>
              <w:rPr>
                <w:rFonts w:ascii="宋体" w:hAnsi="宋体" w:eastAsia="宋体" w:cs="宋体"/>
                <w:kern w:val="0"/>
                <w:szCs w:val="21"/>
              </w:rPr>
            </w:pPr>
            <w:r>
              <w:rPr>
                <w:rFonts w:ascii="宋体" w:hAnsi="宋体" w:eastAsia="宋体" w:cs="宋体"/>
                <w:kern w:val="0"/>
                <w:szCs w:val="21"/>
              </w:rPr>
              <w:t>1989.08</w:t>
            </w:r>
          </w:p>
        </w:tc>
        <w:tc>
          <w:tcPr>
            <w:tcW w:w="992" w:type="dxa"/>
            <w:vAlign w:val="center"/>
          </w:tcPr>
          <w:p>
            <w:pPr>
              <w:jc w:val="center"/>
              <w:rPr>
                <w:rFonts w:ascii="宋体" w:hAnsi="宋体" w:eastAsia="宋体" w:cs="宋体"/>
                <w:kern w:val="0"/>
                <w:szCs w:val="21"/>
              </w:rPr>
            </w:pPr>
            <w:r>
              <w:rPr>
                <w:rFonts w:ascii="宋体" w:hAnsi="宋体" w:eastAsia="宋体" w:cs="宋体"/>
                <w:kern w:val="0"/>
                <w:szCs w:val="21"/>
              </w:rPr>
              <w:t>2006.08</w:t>
            </w:r>
          </w:p>
        </w:tc>
        <w:tc>
          <w:tcPr>
            <w:tcW w:w="567" w:type="dxa"/>
            <w:vAlign w:val="center"/>
          </w:tcPr>
          <w:p>
            <w:pPr>
              <w:jc w:val="center"/>
              <w:rPr>
                <w:rFonts w:ascii="宋体" w:hAnsi="宋体" w:eastAsia="宋体" w:cs="宋体"/>
                <w:kern w:val="0"/>
                <w:szCs w:val="21"/>
              </w:rPr>
            </w:pPr>
            <w:r>
              <w:rPr>
                <w:rFonts w:ascii="宋体" w:hAnsi="宋体" w:eastAsia="宋体" w:cs="宋体"/>
                <w:kern w:val="0"/>
                <w:szCs w:val="21"/>
              </w:rPr>
              <w:t>34</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否</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是</w:t>
            </w:r>
          </w:p>
        </w:tc>
        <w:tc>
          <w:tcPr>
            <w:tcW w:w="1244" w:type="dxa"/>
            <w:vAlign w:val="center"/>
          </w:tcPr>
          <w:p>
            <w:pPr>
              <w:jc w:val="center"/>
              <w:rPr>
                <w:rFonts w:ascii="宋体" w:hAnsi="宋体" w:eastAsia="宋体" w:cs="宋体"/>
                <w:kern w:val="0"/>
                <w:szCs w:val="21"/>
              </w:rPr>
            </w:pPr>
            <w:r>
              <w:rPr>
                <w:rFonts w:hint="eastAsia" w:ascii="宋体" w:hAnsi="宋体" w:eastAsia="宋体" w:cs="宋体"/>
                <w:kern w:val="0"/>
                <w:szCs w:val="21"/>
              </w:rPr>
              <w:t>初中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26"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12</w:t>
            </w:r>
          </w:p>
        </w:tc>
        <w:tc>
          <w:tcPr>
            <w:tcW w:w="851" w:type="dxa"/>
            <w:vAlign w:val="center"/>
          </w:tcPr>
          <w:p>
            <w:pPr>
              <w:jc w:val="center"/>
              <w:rPr>
                <w:rFonts w:ascii="宋体" w:hAnsi="宋体" w:eastAsia="宋体" w:cs="宋体"/>
                <w:kern w:val="0"/>
                <w:szCs w:val="21"/>
              </w:rPr>
            </w:pPr>
            <w:r>
              <w:rPr>
                <w:rFonts w:hint="eastAsia" w:ascii="宋体" w:hAnsi="宋体" w:eastAsia="宋体" w:cs="宋体"/>
                <w:kern w:val="0"/>
                <w:szCs w:val="21"/>
              </w:rPr>
              <w:t>靳延翠</w:t>
            </w:r>
          </w:p>
        </w:tc>
        <w:tc>
          <w:tcPr>
            <w:tcW w:w="409" w:type="dxa"/>
            <w:vAlign w:val="center"/>
          </w:tcPr>
          <w:p>
            <w:pPr>
              <w:jc w:val="center"/>
              <w:rPr>
                <w:rFonts w:ascii="宋体" w:hAnsi="宋体" w:eastAsia="宋体" w:cs="宋体"/>
                <w:kern w:val="0"/>
                <w:szCs w:val="21"/>
              </w:rPr>
            </w:pPr>
            <w:r>
              <w:rPr>
                <w:rFonts w:hint="eastAsia" w:ascii="宋体" w:hAnsi="宋体" w:eastAsia="宋体" w:cs="宋体"/>
                <w:kern w:val="0"/>
                <w:szCs w:val="21"/>
              </w:rPr>
              <w:t>女</w:t>
            </w:r>
          </w:p>
        </w:tc>
        <w:tc>
          <w:tcPr>
            <w:tcW w:w="867" w:type="dxa"/>
            <w:vAlign w:val="center"/>
          </w:tcPr>
          <w:p>
            <w:pPr>
              <w:jc w:val="center"/>
              <w:rPr>
                <w:rFonts w:ascii="宋体" w:hAnsi="宋体" w:eastAsia="宋体" w:cs="宋体"/>
                <w:kern w:val="0"/>
                <w:szCs w:val="21"/>
              </w:rPr>
            </w:pPr>
            <w:r>
              <w:rPr>
                <w:rFonts w:ascii="宋体" w:hAnsi="宋体" w:eastAsia="宋体" w:cs="宋体"/>
                <w:kern w:val="0"/>
                <w:szCs w:val="21"/>
              </w:rPr>
              <w:t>1969.01</w:t>
            </w:r>
          </w:p>
        </w:tc>
        <w:tc>
          <w:tcPr>
            <w:tcW w:w="850" w:type="dxa"/>
            <w:vAlign w:val="center"/>
          </w:tcPr>
          <w:p>
            <w:pPr>
              <w:jc w:val="center"/>
              <w:rPr>
                <w:rFonts w:ascii="宋体" w:hAnsi="宋体" w:eastAsia="宋体" w:cs="宋体"/>
                <w:kern w:val="0"/>
                <w:szCs w:val="21"/>
              </w:rPr>
            </w:pPr>
            <w:r>
              <w:rPr>
                <w:rFonts w:hint="eastAsia" w:ascii="宋体" w:hAnsi="宋体" w:eastAsia="宋体" w:cs="宋体"/>
                <w:kern w:val="0"/>
                <w:szCs w:val="21"/>
              </w:rPr>
              <w:t>本科</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无</w:t>
            </w:r>
          </w:p>
        </w:tc>
        <w:tc>
          <w:tcPr>
            <w:tcW w:w="709" w:type="dxa"/>
            <w:vAlign w:val="center"/>
          </w:tcPr>
          <w:p>
            <w:pPr>
              <w:jc w:val="center"/>
              <w:rPr>
                <w:rFonts w:ascii="宋体" w:hAnsi="宋体" w:eastAsia="宋体" w:cs="宋体"/>
                <w:kern w:val="0"/>
                <w:szCs w:val="21"/>
              </w:rPr>
            </w:pPr>
            <w:r>
              <w:rPr>
                <w:rFonts w:hint="eastAsia" w:ascii="宋体" w:hAnsi="宋体" w:eastAsia="宋体" w:cs="宋体"/>
                <w:kern w:val="0"/>
                <w:szCs w:val="21"/>
              </w:rPr>
              <w:t>高级</w:t>
            </w:r>
          </w:p>
        </w:tc>
        <w:tc>
          <w:tcPr>
            <w:tcW w:w="850" w:type="dxa"/>
            <w:vAlign w:val="center"/>
          </w:tcPr>
          <w:p>
            <w:pPr>
              <w:jc w:val="center"/>
              <w:rPr>
                <w:rFonts w:ascii="宋体" w:hAnsi="宋体" w:eastAsia="宋体"/>
              </w:rPr>
            </w:pPr>
            <w:r>
              <w:rPr>
                <w:rFonts w:hint="eastAsia" w:ascii="宋体" w:hAnsi="宋体" w:eastAsia="宋体" w:cs="宋体"/>
                <w:kern w:val="0"/>
                <w:szCs w:val="21"/>
              </w:rPr>
              <w:t>研训员</w:t>
            </w:r>
          </w:p>
        </w:tc>
        <w:tc>
          <w:tcPr>
            <w:tcW w:w="1418" w:type="dxa"/>
            <w:vAlign w:val="center"/>
          </w:tcPr>
          <w:p>
            <w:pPr>
              <w:jc w:val="center"/>
              <w:rPr>
                <w:rFonts w:ascii="宋体" w:hAnsi="宋体" w:eastAsia="宋体" w:cs="宋体"/>
                <w:kern w:val="0"/>
                <w:szCs w:val="21"/>
              </w:rPr>
            </w:pPr>
            <w:r>
              <w:rPr>
                <w:rFonts w:hint="eastAsia" w:ascii="宋体" w:hAnsi="宋体" w:eastAsia="宋体" w:cs="宋体"/>
                <w:kern w:val="0"/>
                <w:szCs w:val="21"/>
              </w:rPr>
              <w:t>初中语文</w:t>
            </w:r>
          </w:p>
        </w:tc>
        <w:tc>
          <w:tcPr>
            <w:tcW w:w="709" w:type="dxa"/>
            <w:vAlign w:val="center"/>
          </w:tcPr>
          <w:p>
            <w:pPr>
              <w:jc w:val="center"/>
              <w:rPr>
                <w:rFonts w:ascii="宋体" w:hAnsi="宋体" w:eastAsia="宋体" w:cs="宋体"/>
                <w:kern w:val="0"/>
                <w:szCs w:val="21"/>
              </w:rPr>
            </w:pPr>
            <w:r>
              <w:rPr>
                <w:rFonts w:ascii="宋体" w:hAnsi="宋体" w:eastAsia="宋体" w:cs="宋体"/>
                <w:kern w:val="0"/>
                <w:szCs w:val="21"/>
              </w:rPr>
              <w:t>8</w:t>
            </w:r>
          </w:p>
        </w:tc>
        <w:tc>
          <w:tcPr>
            <w:tcW w:w="645" w:type="dxa"/>
            <w:vAlign w:val="center"/>
          </w:tcPr>
          <w:p>
            <w:pPr>
              <w:jc w:val="center"/>
              <w:rPr>
                <w:rFonts w:ascii="宋体" w:hAnsi="宋体" w:eastAsia="宋体" w:cs="宋体"/>
                <w:kern w:val="0"/>
                <w:szCs w:val="21"/>
              </w:rPr>
            </w:pPr>
          </w:p>
        </w:tc>
        <w:tc>
          <w:tcPr>
            <w:tcW w:w="630" w:type="dxa"/>
            <w:vAlign w:val="center"/>
          </w:tcPr>
          <w:p>
            <w:pPr>
              <w:jc w:val="center"/>
              <w:rPr>
                <w:rFonts w:ascii="宋体" w:hAnsi="宋体" w:eastAsia="宋体" w:cs="宋体"/>
                <w:kern w:val="0"/>
                <w:szCs w:val="21"/>
              </w:rPr>
            </w:pPr>
            <w:r>
              <w:rPr>
                <w:rFonts w:ascii="宋体" w:hAnsi="宋体" w:eastAsia="宋体" w:cs="宋体"/>
                <w:kern w:val="0"/>
                <w:szCs w:val="21"/>
              </w:rPr>
              <w:t>28</w:t>
            </w:r>
          </w:p>
        </w:tc>
        <w:tc>
          <w:tcPr>
            <w:tcW w:w="525" w:type="dxa"/>
            <w:vAlign w:val="center"/>
          </w:tcPr>
          <w:p>
            <w:pPr>
              <w:jc w:val="center"/>
              <w:rPr>
                <w:rFonts w:ascii="宋体" w:hAnsi="宋体" w:eastAsia="宋体" w:cs="宋体"/>
                <w:kern w:val="0"/>
                <w:szCs w:val="21"/>
              </w:rPr>
            </w:pPr>
            <w:r>
              <w:rPr>
                <w:rFonts w:ascii="宋体" w:hAnsi="宋体" w:eastAsia="宋体" w:cs="宋体"/>
                <w:kern w:val="0"/>
                <w:szCs w:val="21"/>
              </w:rPr>
              <w:t>122</w:t>
            </w:r>
          </w:p>
        </w:tc>
        <w:tc>
          <w:tcPr>
            <w:tcW w:w="893" w:type="dxa"/>
            <w:vAlign w:val="center"/>
          </w:tcPr>
          <w:p>
            <w:pPr>
              <w:jc w:val="center"/>
              <w:rPr>
                <w:rFonts w:ascii="宋体" w:hAnsi="宋体" w:eastAsia="宋体" w:cs="宋体"/>
                <w:kern w:val="0"/>
                <w:szCs w:val="21"/>
              </w:rPr>
            </w:pPr>
            <w:r>
              <w:rPr>
                <w:rFonts w:ascii="宋体" w:hAnsi="宋体" w:eastAsia="宋体" w:cs="宋体"/>
                <w:kern w:val="0"/>
                <w:szCs w:val="21"/>
              </w:rPr>
              <w:t>1990.08</w:t>
            </w:r>
          </w:p>
        </w:tc>
        <w:tc>
          <w:tcPr>
            <w:tcW w:w="992" w:type="dxa"/>
            <w:vAlign w:val="center"/>
          </w:tcPr>
          <w:p>
            <w:pPr>
              <w:jc w:val="center"/>
              <w:rPr>
                <w:rFonts w:ascii="宋体" w:hAnsi="宋体" w:eastAsia="宋体" w:cs="宋体"/>
                <w:kern w:val="0"/>
                <w:szCs w:val="21"/>
              </w:rPr>
            </w:pPr>
            <w:r>
              <w:rPr>
                <w:rFonts w:ascii="宋体" w:hAnsi="宋体" w:eastAsia="宋体" w:cs="宋体"/>
                <w:kern w:val="0"/>
                <w:szCs w:val="21"/>
              </w:rPr>
              <w:t>2006.08</w:t>
            </w:r>
          </w:p>
        </w:tc>
        <w:tc>
          <w:tcPr>
            <w:tcW w:w="567" w:type="dxa"/>
            <w:vAlign w:val="center"/>
          </w:tcPr>
          <w:p>
            <w:pPr>
              <w:jc w:val="center"/>
              <w:rPr>
                <w:rFonts w:ascii="宋体" w:hAnsi="宋体" w:eastAsia="宋体" w:cs="宋体"/>
                <w:kern w:val="0"/>
                <w:szCs w:val="21"/>
              </w:rPr>
            </w:pPr>
            <w:r>
              <w:rPr>
                <w:rFonts w:ascii="宋体" w:hAnsi="宋体" w:eastAsia="宋体" w:cs="宋体"/>
                <w:kern w:val="0"/>
                <w:szCs w:val="21"/>
              </w:rPr>
              <w:t>32</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否</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是</w:t>
            </w:r>
          </w:p>
        </w:tc>
        <w:tc>
          <w:tcPr>
            <w:tcW w:w="1244" w:type="dxa"/>
            <w:vAlign w:val="center"/>
          </w:tcPr>
          <w:p>
            <w:pPr>
              <w:jc w:val="center"/>
              <w:rPr>
                <w:rFonts w:ascii="宋体" w:hAnsi="宋体" w:eastAsia="宋体" w:cs="宋体"/>
                <w:kern w:val="0"/>
                <w:szCs w:val="21"/>
              </w:rPr>
            </w:pPr>
            <w:r>
              <w:rPr>
                <w:rFonts w:hint="eastAsia" w:ascii="宋体" w:hAnsi="宋体" w:eastAsia="宋体" w:cs="宋体"/>
                <w:kern w:val="0"/>
                <w:szCs w:val="21"/>
              </w:rPr>
              <w:t>初中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26"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13</w:t>
            </w:r>
          </w:p>
        </w:tc>
        <w:tc>
          <w:tcPr>
            <w:tcW w:w="851" w:type="dxa"/>
            <w:vAlign w:val="center"/>
          </w:tcPr>
          <w:p>
            <w:pPr>
              <w:jc w:val="center"/>
              <w:rPr>
                <w:rFonts w:ascii="宋体" w:hAnsi="宋体" w:eastAsia="宋体" w:cs="宋体"/>
                <w:kern w:val="0"/>
                <w:szCs w:val="21"/>
              </w:rPr>
            </w:pPr>
            <w:r>
              <w:rPr>
                <w:rFonts w:hint="eastAsia" w:ascii="宋体" w:hAnsi="宋体" w:eastAsia="宋体" w:cs="宋体"/>
                <w:kern w:val="0"/>
                <w:szCs w:val="21"/>
              </w:rPr>
              <w:t>张祖华</w:t>
            </w:r>
          </w:p>
        </w:tc>
        <w:tc>
          <w:tcPr>
            <w:tcW w:w="409" w:type="dxa"/>
            <w:vAlign w:val="center"/>
          </w:tcPr>
          <w:p>
            <w:pPr>
              <w:jc w:val="center"/>
              <w:rPr>
                <w:rFonts w:ascii="宋体" w:hAnsi="宋体" w:eastAsia="宋体" w:cs="宋体"/>
                <w:kern w:val="0"/>
                <w:szCs w:val="21"/>
              </w:rPr>
            </w:pPr>
            <w:r>
              <w:rPr>
                <w:rFonts w:hint="eastAsia" w:ascii="宋体" w:hAnsi="宋体" w:eastAsia="宋体" w:cs="宋体"/>
                <w:kern w:val="0"/>
                <w:szCs w:val="21"/>
              </w:rPr>
              <w:t>男</w:t>
            </w:r>
          </w:p>
        </w:tc>
        <w:tc>
          <w:tcPr>
            <w:tcW w:w="867" w:type="dxa"/>
            <w:vAlign w:val="center"/>
          </w:tcPr>
          <w:p>
            <w:pPr>
              <w:jc w:val="center"/>
              <w:rPr>
                <w:rFonts w:ascii="宋体" w:hAnsi="宋体" w:eastAsia="宋体" w:cs="宋体"/>
                <w:kern w:val="0"/>
                <w:szCs w:val="21"/>
              </w:rPr>
            </w:pPr>
            <w:r>
              <w:rPr>
                <w:rFonts w:ascii="宋体" w:hAnsi="宋体" w:eastAsia="宋体" w:cs="宋体"/>
                <w:kern w:val="0"/>
                <w:szCs w:val="21"/>
              </w:rPr>
              <w:t>1970.01</w:t>
            </w:r>
          </w:p>
        </w:tc>
        <w:tc>
          <w:tcPr>
            <w:tcW w:w="850" w:type="dxa"/>
            <w:vAlign w:val="center"/>
          </w:tcPr>
          <w:p>
            <w:pPr>
              <w:jc w:val="center"/>
              <w:rPr>
                <w:rFonts w:ascii="宋体" w:hAnsi="宋体" w:eastAsia="宋体" w:cs="宋体"/>
                <w:kern w:val="0"/>
                <w:szCs w:val="21"/>
              </w:rPr>
            </w:pPr>
            <w:r>
              <w:rPr>
                <w:rFonts w:hint="eastAsia" w:ascii="宋体" w:hAnsi="宋体" w:eastAsia="宋体" w:cs="宋体"/>
                <w:kern w:val="0"/>
                <w:szCs w:val="21"/>
              </w:rPr>
              <w:t>本科</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无</w:t>
            </w:r>
          </w:p>
        </w:tc>
        <w:tc>
          <w:tcPr>
            <w:tcW w:w="709" w:type="dxa"/>
            <w:vAlign w:val="center"/>
          </w:tcPr>
          <w:p>
            <w:pPr>
              <w:jc w:val="center"/>
              <w:rPr>
                <w:rFonts w:ascii="宋体" w:hAnsi="宋体" w:eastAsia="宋体" w:cs="宋体"/>
                <w:kern w:val="0"/>
                <w:szCs w:val="21"/>
              </w:rPr>
            </w:pPr>
            <w:r>
              <w:rPr>
                <w:rFonts w:hint="eastAsia" w:ascii="宋体" w:hAnsi="宋体" w:eastAsia="宋体" w:cs="宋体"/>
                <w:kern w:val="0"/>
                <w:szCs w:val="21"/>
              </w:rPr>
              <w:t>高级</w:t>
            </w:r>
          </w:p>
        </w:tc>
        <w:tc>
          <w:tcPr>
            <w:tcW w:w="850" w:type="dxa"/>
            <w:vAlign w:val="center"/>
          </w:tcPr>
          <w:p>
            <w:pPr>
              <w:jc w:val="center"/>
              <w:rPr>
                <w:rFonts w:ascii="宋体" w:hAnsi="宋体" w:eastAsia="宋体"/>
              </w:rPr>
            </w:pPr>
            <w:r>
              <w:rPr>
                <w:rFonts w:hint="eastAsia" w:ascii="宋体" w:hAnsi="宋体" w:eastAsia="宋体" w:cs="宋体"/>
                <w:kern w:val="0"/>
                <w:szCs w:val="21"/>
              </w:rPr>
              <w:t>研训员</w:t>
            </w:r>
          </w:p>
        </w:tc>
        <w:tc>
          <w:tcPr>
            <w:tcW w:w="1418" w:type="dxa"/>
            <w:vAlign w:val="center"/>
          </w:tcPr>
          <w:p>
            <w:pPr>
              <w:jc w:val="center"/>
              <w:rPr>
                <w:rFonts w:ascii="宋体" w:hAnsi="宋体" w:eastAsia="宋体" w:cs="宋体"/>
                <w:kern w:val="0"/>
                <w:szCs w:val="21"/>
              </w:rPr>
            </w:pPr>
            <w:r>
              <w:rPr>
                <w:rFonts w:hint="eastAsia" w:ascii="宋体" w:hAnsi="宋体" w:eastAsia="宋体" w:cs="宋体"/>
                <w:kern w:val="0"/>
                <w:szCs w:val="21"/>
              </w:rPr>
              <w:t>初中数学</w:t>
            </w:r>
          </w:p>
        </w:tc>
        <w:tc>
          <w:tcPr>
            <w:tcW w:w="709" w:type="dxa"/>
            <w:vAlign w:val="center"/>
          </w:tcPr>
          <w:p>
            <w:pPr>
              <w:jc w:val="center"/>
              <w:rPr>
                <w:rFonts w:ascii="宋体" w:hAnsi="宋体" w:eastAsia="宋体" w:cs="宋体"/>
                <w:kern w:val="0"/>
                <w:szCs w:val="21"/>
              </w:rPr>
            </w:pPr>
            <w:r>
              <w:rPr>
                <w:rFonts w:ascii="宋体" w:hAnsi="宋体" w:eastAsia="宋体" w:cs="宋体"/>
                <w:kern w:val="0"/>
                <w:szCs w:val="21"/>
              </w:rPr>
              <w:t>8</w:t>
            </w:r>
          </w:p>
        </w:tc>
        <w:tc>
          <w:tcPr>
            <w:tcW w:w="645" w:type="dxa"/>
            <w:vAlign w:val="center"/>
          </w:tcPr>
          <w:p>
            <w:pPr>
              <w:jc w:val="center"/>
              <w:rPr>
                <w:rFonts w:ascii="宋体" w:hAnsi="宋体" w:eastAsia="宋体" w:cs="宋体"/>
                <w:kern w:val="0"/>
                <w:szCs w:val="21"/>
              </w:rPr>
            </w:pPr>
          </w:p>
        </w:tc>
        <w:tc>
          <w:tcPr>
            <w:tcW w:w="630" w:type="dxa"/>
            <w:vAlign w:val="center"/>
          </w:tcPr>
          <w:p>
            <w:pPr>
              <w:jc w:val="center"/>
              <w:rPr>
                <w:rFonts w:ascii="宋体" w:hAnsi="宋体" w:eastAsia="宋体" w:cs="宋体"/>
                <w:kern w:val="0"/>
                <w:szCs w:val="21"/>
              </w:rPr>
            </w:pPr>
            <w:r>
              <w:rPr>
                <w:rFonts w:ascii="宋体" w:hAnsi="宋体" w:eastAsia="宋体" w:cs="宋体"/>
                <w:kern w:val="0"/>
                <w:szCs w:val="21"/>
              </w:rPr>
              <w:t>60</w:t>
            </w:r>
          </w:p>
        </w:tc>
        <w:tc>
          <w:tcPr>
            <w:tcW w:w="525" w:type="dxa"/>
            <w:vAlign w:val="center"/>
          </w:tcPr>
          <w:p>
            <w:pPr>
              <w:jc w:val="center"/>
              <w:rPr>
                <w:rFonts w:ascii="宋体" w:hAnsi="宋体" w:eastAsia="宋体" w:cs="宋体"/>
                <w:kern w:val="0"/>
                <w:szCs w:val="21"/>
              </w:rPr>
            </w:pPr>
            <w:r>
              <w:rPr>
                <w:rFonts w:ascii="宋体" w:hAnsi="宋体" w:eastAsia="宋体" w:cs="宋体"/>
                <w:kern w:val="0"/>
                <w:szCs w:val="21"/>
              </w:rPr>
              <w:t>125</w:t>
            </w:r>
          </w:p>
        </w:tc>
        <w:tc>
          <w:tcPr>
            <w:tcW w:w="893" w:type="dxa"/>
            <w:vAlign w:val="center"/>
          </w:tcPr>
          <w:p>
            <w:pPr>
              <w:jc w:val="center"/>
              <w:rPr>
                <w:rFonts w:ascii="宋体" w:hAnsi="宋体" w:eastAsia="宋体" w:cs="宋体"/>
                <w:kern w:val="0"/>
                <w:szCs w:val="21"/>
              </w:rPr>
            </w:pPr>
            <w:r>
              <w:rPr>
                <w:rFonts w:ascii="宋体" w:hAnsi="宋体" w:eastAsia="宋体" w:cs="宋体"/>
                <w:kern w:val="0"/>
                <w:szCs w:val="21"/>
              </w:rPr>
              <w:t>1988.08</w:t>
            </w:r>
          </w:p>
        </w:tc>
        <w:tc>
          <w:tcPr>
            <w:tcW w:w="992" w:type="dxa"/>
            <w:vAlign w:val="center"/>
          </w:tcPr>
          <w:p>
            <w:pPr>
              <w:jc w:val="center"/>
              <w:rPr>
                <w:rFonts w:ascii="宋体" w:hAnsi="宋体" w:eastAsia="宋体" w:cs="宋体"/>
                <w:kern w:val="0"/>
                <w:szCs w:val="21"/>
              </w:rPr>
            </w:pPr>
            <w:r>
              <w:rPr>
                <w:rFonts w:ascii="宋体" w:hAnsi="宋体" w:eastAsia="宋体" w:cs="宋体"/>
                <w:kern w:val="0"/>
                <w:szCs w:val="21"/>
              </w:rPr>
              <w:t>2011.08</w:t>
            </w:r>
          </w:p>
        </w:tc>
        <w:tc>
          <w:tcPr>
            <w:tcW w:w="567" w:type="dxa"/>
            <w:vAlign w:val="center"/>
          </w:tcPr>
          <w:p>
            <w:pPr>
              <w:jc w:val="center"/>
              <w:rPr>
                <w:rFonts w:ascii="宋体" w:hAnsi="宋体" w:eastAsia="宋体" w:cs="宋体"/>
                <w:kern w:val="0"/>
                <w:szCs w:val="21"/>
              </w:rPr>
            </w:pPr>
            <w:r>
              <w:rPr>
                <w:rFonts w:ascii="宋体" w:hAnsi="宋体" w:eastAsia="宋体" w:cs="宋体"/>
                <w:kern w:val="0"/>
                <w:szCs w:val="21"/>
              </w:rPr>
              <w:t>32</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否</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是</w:t>
            </w:r>
          </w:p>
        </w:tc>
        <w:tc>
          <w:tcPr>
            <w:tcW w:w="1244" w:type="dxa"/>
            <w:vAlign w:val="center"/>
          </w:tcPr>
          <w:p>
            <w:pPr>
              <w:jc w:val="center"/>
              <w:rPr>
                <w:rFonts w:ascii="宋体" w:hAnsi="宋体" w:eastAsia="宋体" w:cs="宋体"/>
                <w:kern w:val="0"/>
                <w:szCs w:val="21"/>
              </w:rPr>
            </w:pPr>
            <w:r>
              <w:rPr>
                <w:rFonts w:hint="eastAsia" w:ascii="宋体" w:hAnsi="宋体" w:eastAsia="宋体" w:cs="宋体"/>
                <w:kern w:val="0"/>
                <w:szCs w:val="21"/>
              </w:rPr>
              <w:t>初中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26"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14</w:t>
            </w:r>
          </w:p>
        </w:tc>
        <w:tc>
          <w:tcPr>
            <w:tcW w:w="851" w:type="dxa"/>
            <w:vAlign w:val="center"/>
          </w:tcPr>
          <w:p>
            <w:pPr>
              <w:jc w:val="center"/>
              <w:rPr>
                <w:rFonts w:ascii="宋体" w:hAnsi="宋体" w:eastAsia="宋体" w:cs="宋体"/>
                <w:kern w:val="0"/>
                <w:szCs w:val="21"/>
              </w:rPr>
            </w:pPr>
            <w:r>
              <w:rPr>
                <w:rFonts w:hint="eastAsia" w:ascii="宋体" w:hAnsi="宋体" w:eastAsia="宋体" w:cs="宋体"/>
                <w:kern w:val="0"/>
                <w:szCs w:val="21"/>
              </w:rPr>
              <w:t>胡英军</w:t>
            </w:r>
          </w:p>
        </w:tc>
        <w:tc>
          <w:tcPr>
            <w:tcW w:w="409" w:type="dxa"/>
            <w:vAlign w:val="center"/>
          </w:tcPr>
          <w:p>
            <w:pPr>
              <w:jc w:val="center"/>
              <w:rPr>
                <w:rFonts w:ascii="宋体" w:hAnsi="宋体" w:eastAsia="宋体" w:cs="宋体"/>
                <w:kern w:val="0"/>
                <w:szCs w:val="21"/>
              </w:rPr>
            </w:pPr>
            <w:r>
              <w:rPr>
                <w:rFonts w:hint="eastAsia" w:ascii="宋体" w:hAnsi="宋体" w:eastAsia="宋体" w:cs="宋体"/>
                <w:kern w:val="0"/>
                <w:szCs w:val="21"/>
              </w:rPr>
              <w:t>男</w:t>
            </w:r>
          </w:p>
        </w:tc>
        <w:tc>
          <w:tcPr>
            <w:tcW w:w="867" w:type="dxa"/>
            <w:vAlign w:val="center"/>
          </w:tcPr>
          <w:p>
            <w:pPr>
              <w:jc w:val="center"/>
              <w:rPr>
                <w:rFonts w:ascii="宋体" w:hAnsi="宋体" w:eastAsia="宋体" w:cs="宋体"/>
                <w:kern w:val="0"/>
                <w:szCs w:val="21"/>
              </w:rPr>
            </w:pPr>
            <w:r>
              <w:rPr>
                <w:rFonts w:ascii="宋体" w:hAnsi="宋体" w:eastAsia="宋体" w:cs="宋体"/>
                <w:kern w:val="0"/>
                <w:szCs w:val="21"/>
              </w:rPr>
              <w:t>1969.12</w:t>
            </w:r>
          </w:p>
        </w:tc>
        <w:tc>
          <w:tcPr>
            <w:tcW w:w="850" w:type="dxa"/>
            <w:vAlign w:val="center"/>
          </w:tcPr>
          <w:p>
            <w:pPr>
              <w:jc w:val="center"/>
              <w:rPr>
                <w:rFonts w:ascii="宋体" w:hAnsi="宋体" w:eastAsia="宋体" w:cs="宋体"/>
                <w:kern w:val="0"/>
                <w:szCs w:val="21"/>
              </w:rPr>
            </w:pPr>
            <w:r>
              <w:rPr>
                <w:rFonts w:hint="eastAsia" w:ascii="宋体" w:hAnsi="宋体" w:eastAsia="宋体" w:cs="宋体"/>
                <w:kern w:val="0"/>
                <w:szCs w:val="21"/>
              </w:rPr>
              <w:t>本科</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学士</w:t>
            </w:r>
          </w:p>
        </w:tc>
        <w:tc>
          <w:tcPr>
            <w:tcW w:w="709" w:type="dxa"/>
            <w:vAlign w:val="center"/>
          </w:tcPr>
          <w:p>
            <w:pPr>
              <w:jc w:val="center"/>
              <w:rPr>
                <w:rFonts w:ascii="宋体" w:hAnsi="宋体" w:eastAsia="宋体" w:cs="宋体"/>
                <w:kern w:val="0"/>
                <w:szCs w:val="21"/>
              </w:rPr>
            </w:pPr>
            <w:r>
              <w:rPr>
                <w:rFonts w:hint="eastAsia" w:ascii="宋体" w:hAnsi="宋体" w:eastAsia="宋体" w:cs="宋体"/>
                <w:kern w:val="0"/>
                <w:szCs w:val="21"/>
              </w:rPr>
              <w:t>高级</w:t>
            </w:r>
          </w:p>
        </w:tc>
        <w:tc>
          <w:tcPr>
            <w:tcW w:w="850" w:type="dxa"/>
            <w:vAlign w:val="center"/>
          </w:tcPr>
          <w:p>
            <w:pPr>
              <w:jc w:val="center"/>
              <w:rPr>
                <w:rFonts w:ascii="宋体" w:hAnsi="宋体" w:eastAsia="宋体"/>
              </w:rPr>
            </w:pPr>
            <w:r>
              <w:rPr>
                <w:rFonts w:hint="eastAsia" w:ascii="宋体" w:hAnsi="宋体" w:eastAsia="宋体" w:cs="宋体"/>
                <w:kern w:val="0"/>
                <w:szCs w:val="21"/>
              </w:rPr>
              <w:t>研训员</w:t>
            </w:r>
          </w:p>
        </w:tc>
        <w:tc>
          <w:tcPr>
            <w:tcW w:w="1418" w:type="dxa"/>
            <w:vAlign w:val="center"/>
          </w:tcPr>
          <w:p>
            <w:pPr>
              <w:jc w:val="center"/>
              <w:rPr>
                <w:rFonts w:ascii="宋体" w:hAnsi="宋体" w:eastAsia="宋体" w:cs="宋体"/>
                <w:kern w:val="0"/>
                <w:szCs w:val="21"/>
              </w:rPr>
            </w:pPr>
            <w:r>
              <w:rPr>
                <w:rFonts w:hint="eastAsia" w:ascii="宋体" w:hAnsi="宋体" w:eastAsia="宋体" w:cs="宋体"/>
                <w:kern w:val="0"/>
                <w:szCs w:val="21"/>
              </w:rPr>
              <w:t>历史</w:t>
            </w:r>
          </w:p>
        </w:tc>
        <w:tc>
          <w:tcPr>
            <w:tcW w:w="709" w:type="dxa"/>
            <w:vAlign w:val="center"/>
          </w:tcPr>
          <w:p>
            <w:pPr>
              <w:jc w:val="center"/>
              <w:rPr>
                <w:rFonts w:ascii="宋体" w:hAnsi="宋体" w:eastAsia="宋体" w:cs="宋体"/>
                <w:kern w:val="0"/>
                <w:szCs w:val="21"/>
              </w:rPr>
            </w:pPr>
            <w:r>
              <w:rPr>
                <w:rFonts w:ascii="宋体" w:hAnsi="宋体" w:eastAsia="宋体" w:cs="宋体"/>
                <w:kern w:val="0"/>
                <w:szCs w:val="21"/>
              </w:rPr>
              <w:t>20</w:t>
            </w:r>
          </w:p>
        </w:tc>
        <w:tc>
          <w:tcPr>
            <w:tcW w:w="645" w:type="dxa"/>
            <w:vAlign w:val="center"/>
          </w:tcPr>
          <w:p>
            <w:pPr>
              <w:jc w:val="center"/>
              <w:rPr>
                <w:rFonts w:ascii="宋体" w:hAnsi="宋体" w:eastAsia="宋体" w:cs="宋体"/>
                <w:kern w:val="0"/>
                <w:szCs w:val="21"/>
              </w:rPr>
            </w:pPr>
            <w:r>
              <w:rPr>
                <w:rFonts w:ascii="宋体" w:hAnsi="宋体" w:eastAsia="宋体" w:cs="宋体"/>
                <w:kern w:val="0"/>
                <w:szCs w:val="21"/>
              </w:rPr>
              <w:t>10</w:t>
            </w:r>
          </w:p>
        </w:tc>
        <w:tc>
          <w:tcPr>
            <w:tcW w:w="630" w:type="dxa"/>
            <w:vAlign w:val="center"/>
          </w:tcPr>
          <w:p>
            <w:pPr>
              <w:jc w:val="center"/>
              <w:rPr>
                <w:rFonts w:ascii="宋体" w:hAnsi="宋体" w:eastAsia="宋体" w:cs="宋体"/>
                <w:kern w:val="0"/>
                <w:szCs w:val="21"/>
              </w:rPr>
            </w:pPr>
            <w:r>
              <w:rPr>
                <w:rFonts w:ascii="宋体" w:hAnsi="宋体" w:eastAsia="宋体" w:cs="宋体"/>
                <w:kern w:val="0"/>
                <w:szCs w:val="21"/>
              </w:rPr>
              <w:t>54</w:t>
            </w:r>
          </w:p>
        </w:tc>
        <w:tc>
          <w:tcPr>
            <w:tcW w:w="525" w:type="dxa"/>
            <w:vAlign w:val="center"/>
          </w:tcPr>
          <w:p>
            <w:pPr>
              <w:jc w:val="center"/>
              <w:rPr>
                <w:rFonts w:ascii="宋体" w:hAnsi="宋体" w:eastAsia="宋体" w:cs="宋体"/>
                <w:kern w:val="0"/>
                <w:szCs w:val="21"/>
              </w:rPr>
            </w:pPr>
            <w:r>
              <w:rPr>
                <w:rFonts w:ascii="宋体" w:hAnsi="宋体" w:eastAsia="宋体" w:cs="宋体"/>
                <w:kern w:val="0"/>
                <w:szCs w:val="21"/>
              </w:rPr>
              <w:t>132</w:t>
            </w:r>
          </w:p>
        </w:tc>
        <w:tc>
          <w:tcPr>
            <w:tcW w:w="893" w:type="dxa"/>
            <w:vAlign w:val="center"/>
          </w:tcPr>
          <w:p>
            <w:pPr>
              <w:jc w:val="center"/>
              <w:rPr>
                <w:rFonts w:ascii="宋体" w:hAnsi="宋体" w:eastAsia="宋体" w:cs="宋体"/>
                <w:kern w:val="0"/>
                <w:szCs w:val="21"/>
              </w:rPr>
            </w:pPr>
            <w:r>
              <w:rPr>
                <w:rFonts w:ascii="宋体" w:hAnsi="宋体" w:eastAsia="宋体" w:cs="宋体"/>
                <w:kern w:val="0"/>
                <w:szCs w:val="21"/>
              </w:rPr>
              <w:t>1990.08</w:t>
            </w:r>
          </w:p>
        </w:tc>
        <w:tc>
          <w:tcPr>
            <w:tcW w:w="992" w:type="dxa"/>
            <w:vAlign w:val="center"/>
          </w:tcPr>
          <w:p>
            <w:pPr>
              <w:jc w:val="center"/>
              <w:rPr>
                <w:rFonts w:ascii="宋体" w:hAnsi="宋体" w:eastAsia="宋体" w:cs="宋体"/>
                <w:kern w:val="0"/>
                <w:szCs w:val="21"/>
              </w:rPr>
            </w:pPr>
            <w:r>
              <w:rPr>
                <w:rFonts w:ascii="宋体" w:hAnsi="宋体" w:eastAsia="宋体" w:cs="宋体"/>
                <w:kern w:val="0"/>
                <w:szCs w:val="21"/>
              </w:rPr>
              <w:t>2006.08</w:t>
            </w:r>
          </w:p>
        </w:tc>
        <w:tc>
          <w:tcPr>
            <w:tcW w:w="567" w:type="dxa"/>
            <w:vAlign w:val="center"/>
          </w:tcPr>
          <w:p>
            <w:pPr>
              <w:jc w:val="center"/>
              <w:rPr>
                <w:rFonts w:ascii="宋体" w:hAnsi="宋体" w:eastAsia="宋体" w:cs="宋体"/>
                <w:kern w:val="0"/>
                <w:szCs w:val="21"/>
              </w:rPr>
            </w:pPr>
            <w:r>
              <w:rPr>
                <w:rFonts w:ascii="宋体" w:hAnsi="宋体" w:eastAsia="宋体" w:cs="宋体"/>
                <w:kern w:val="0"/>
                <w:szCs w:val="21"/>
              </w:rPr>
              <w:t>32</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否</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是</w:t>
            </w:r>
          </w:p>
        </w:tc>
        <w:tc>
          <w:tcPr>
            <w:tcW w:w="1244" w:type="dxa"/>
            <w:vAlign w:val="center"/>
          </w:tcPr>
          <w:p>
            <w:pPr>
              <w:jc w:val="center"/>
              <w:rPr>
                <w:rFonts w:ascii="宋体" w:hAnsi="宋体" w:eastAsia="宋体" w:cs="宋体"/>
                <w:kern w:val="0"/>
                <w:szCs w:val="21"/>
              </w:rPr>
            </w:pPr>
            <w:r>
              <w:rPr>
                <w:rFonts w:hint="eastAsia" w:ascii="宋体" w:hAnsi="宋体" w:eastAsia="宋体" w:cs="宋体"/>
                <w:kern w:val="0"/>
                <w:szCs w:val="21"/>
              </w:rPr>
              <w:t>普通高中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26"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15</w:t>
            </w:r>
          </w:p>
        </w:tc>
        <w:tc>
          <w:tcPr>
            <w:tcW w:w="851" w:type="dxa"/>
            <w:vAlign w:val="center"/>
          </w:tcPr>
          <w:p>
            <w:pPr>
              <w:jc w:val="center"/>
              <w:rPr>
                <w:rFonts w:ascii="宋体" w:hAnsi="宋体" w:eastAsia="宋体" w:cs="宋体"/>
                <w:kern w:val="0"/>
                <w:szCs w:val="21"/>
              </w:rPr>
            </w:pPr>
            <w:r>
              <w:rPr>
                <w:rFonts w:hint="eastAsia" w:ascii="宋体" w:hAnsi="宋体" w:eastAsia="宋体" w:cs="宋体"/>
                <w:kern w:val="0"/>
                <w:szCs w:val="21"/>
              </w:rPr>
              <w:t>陈胜利</w:t>
            </w:r>
          </w:p>
        </w:tc>
        <w:tc>
          <w:tcPr>
            <w:tcW w:w="409" w:type="dxa"/>
            <w:vAlign w:val="center"/>
          </w:tcPr>
          <w:p>
            <w:pPr>
              <w:jc w:val="center"/>
              <w:rPr>
                <w:rFonts w:ascii="宋体" w:hAnsi="宋体" w:eastAsia="宋体" w:cs="宋体"/>
                <w:kern w:val="0"/>
                <w:szCs w:val="21"/>
              </w:rPr>
            </w:pPr>
            <w:r>
              <w:rPr>
                <w:rFonts w:hint="eastAsia" w:ascii="宋体" w:hAnsi="宋体" w:eastAsia="宋体" w:cs="宋体"/>
                <w:kern w:val="0"/>
                <w:szCs w:val="21"/>
              </w:rPr>
              <w:t>男</w:t>
            </w:r>
          </w:p>
        </w:tc>
        <w:tc>
          <w:tcPr>
            <w:tcW w:w="867" w:type="dxa"/>
            <w:vAlign w:val="center"/>
          </w:tcPr>
          <w:p>
            <w:pPr>
              <w:jc w:val="center"/>
              <w:rPr>
                <w:rFonts w:ascii="宋体" w:hAnsi="宋体" w:eastAsia="宋体" w:cs="宋体"/>
                <w:kern w:val="0"/>
                <w:szCs w:val="21"/>
              </w:rPr>
            </w:pPr>
            <w:r>
              <w:rPr>
                <w:rFonts w:ascii="宋体" w:hAnsi="宋体" w:eastAsia="宋体" w:cs="宋体"/>
                <w:kern w:val="0"/>
                <w:szCs w:val="21"/>
              </w:rPr>
              <w:t>1972.11</w:t>
            </w:r>
          </w:p>
        </w:tc>
        <w:tc>
          <w:tcPr>
            <w:tcW w:w="850" w:type="dxa"/>
            <w:vAlign w:val="center"/>
          </w:tcPr>
          <w:p>
            <w:pPr>
              <w:jc w:val="center"/>
              <w:rPr>
                <w:rFonts w:ascii="宋体" w:hAnsi="宋体" w:eastAsia="宋体" w:cs="宋体"/>
                <w:kern w:val="0"/>
                <w:szCs w:val="21"/>
              </w:rPr>
            </w:pPr>
            <w:r>
              <w:rPr>
                <w:rFonts w:hint="eastAsia" w:ascii="宋体" w:hAnsi="宋体" w:eastAsia="宋体" w:cs="宋体"/>
                <w:kern w:val="0"/>
                <w:szCs w:val="21"/>
              </w:rPr>
              <w:t>本科</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无</w:t>
            </w:r>
          </w:p>
        </w:tc>
        <w:tc>
          <w:tcPr>
            <w:tcW w:w="709" w:type="dxa"/>
            <w:vAlign w:val="center"/>
          </w:tcPr>
          <w:p>
            <w:pPr>
              <w:jc w:val="center"/>
              <w:rPr>
                <w:rFonts w:ascii="宋体" w:hAnsi="宋体" w:eastAsia="宋体" w:cs="宋体"/>
                <w:kern w:val="0"/>
                <w:szCs w:val="21"/>
              </w:rPr>
            </w:pPr>
            <w:r>
              <w:rPr>
                <w:rFonts w:hint="eastAsia" w:ascii="宋体" w:hAnsi="宋体" w:eastAsia="宋体" w:cs="宋体"/>
                <w:kern w:val="0"/>
                <w:szCs w:val="21"/>
              </w:rPr>
              <w:t>高级</w:t>
            </w:r>
          </w:p>
        </w:tc>
        <w:tc>
          <w:tcPr>
            <w:tcW w:w="850" w:type="dxa"/>
            <w:vAlign w:val="center"/>
          </w:tcPr>
          <w:p>
            <w:pPr>
              <w:jc w:val="center"/>
              <w:rPr>
                <w:rFonts w:ascii="宋体" w:hAnsi="宋体" w:eastAsia="宋体"/>
              </w:rPr>
            </w:pPr>
            <w:r>
              <w:rPr>
                <w:rFonts w:hint="eastAsia" w:ascii="宋体" w:hAnsi="宋体" w:eastAsia="宋体" w:cs="宋体"/>
                <w:kern w:val="0"/>
                <w:szCs w:val="21"/>
              </w:rPr>
              <w:t>研训员</w:t>
            </w:r>
          </w:p>
        </w:tc>
        <w:tc>
          <w:tcPr>
            <w:tcW w:w="1418" w:type="dxa"/>
            <w:vAlign w:val="center"/>
          </w:tcPr>
          <w:p>
            <w:pPr>
              <w:jc w:val="center"/>
              <w:rPr>
                <w:rFonts w:ascii="宋体" w:hAnsi="宋体" w:eastAsia="宋体" w:cs="宋体"/>
                <w:kern w:val="0"/>
                <w:szCs w:val="21"/>
              </w:rPr>
            </w:pPr>
            <w:r>
              <w:rPr>
                <w:rFonts w:hint="eastAsia" w:ascii="宋体" w:hAnsi="宋体" w:eastAsia="宋体" w:cs="宋体"/>
                <w:kern w:val="0"/>
                <w:szCs w:val="21"/>
              </w:rPr>
              <w:t>初中物理</w:t>
            </w:r>
          </w:p>
        </w:tc>
        <w:tc>
          <w:tcPr>
            <w:tcW w:w="709" w:type="dxa"/>
            <w:vAlign w:val="center"/>
          </w:tcPr>
          <w:p>
            <w:pPr>
              <w:jc w:val="center"/>
              <w:rPr>
                <w:rFonts w:ascii="宋体" w:hAnsi="宋体" w:eastAsia="宋体" w:cs="宋体"/>
                <w:kern w:val="0"/>
                <w:szCs w:val="21"/>
              </w:rPr>
            </w:pPr>
          </w:p>
        </w:tc>
        <w:tc>
          <w:tcPr>
            <w:tcW w:w="645" w:type="dxa"/>
            <w:vAlign w:val="center"/>
          </w:tcPr>
          <w:p>
            <w:pPr>
              <w:jc w:val="center"/>
              <w:rPr>
                <w:rFonts w:ascii="宋体" w:hAnsi="宋体" w:eastAsia="宋体" w:cs="宋体"/>
                <w:kern w:val="0"/>
                <w:szCs w:val="21"/>
              </w:rPr>
            </w:pPr>
          </w:p>
        </w:tc>
        <w:tc>
          <w:tcPr>
            <w:tcW w:w="630" w:type="dxa"/>
            <w:vAlign w:val="center"/>
          </w:tcPr>
          <w:p>
            <w:pPr>
              <w:jc w:val="center"/>
              <w:rPr>
                <w:rFonts w:ascii="宋体" w:hAnsi="宋体" w:eastAsia="宋体" w:cs="宋体"/>
                <w:kern w:val="0"/>
                <w:szCs w:val="21"/>
              </w:rPr>
            </w:pPr>
            <w:r>
              <w:rPr>
                <w:rFonts w:ascii="宋体" w:hAnsi="宋体" w:eastAsia="宋体" w:cs="宋体"/>
                <w:kern w:val="0"/>
                <w:szCs w:val="21"/>
              </w:rPr>
              <w:t>40</w:t>
            </w:r>
          </w:p>
        </w:tc>
        <w:tc>
          <w:tcPr>
            <w:tcW w:w="525" w:type="dxa"/>
            <w:vAlign w:val="center"/>
          </w:tcPr>
          <w:p>
            <w:pPr>
              <w:jc w:val="center"/>
              <w:rPr>
                <w:rFonts w:ascii="宋体" w:hAnsi="宋体" w:eastAsia="宋体" w:cs="宋体"/>
                <w:kern w:val="0"/>
                <w:szCs w:val="21"/>
              </w:rPr>
            </w:pPr>
            <w:r>
              <w:rPr>
                <w:rFonts w:ascii="宋体" w:hAnsi="宋体" w:eastAsia="宋体" w:cs="宋体"/>
                <w:kern w:val="0"/>
                <w:szCs w:val="21"/>
              </w:rPr>
              <w:t>120</w:t>
            </w:r>
          </w:p>
        </w:tc>
        <w:tc>
          <w:tcPr>
            <w:tcW w:w="893" w:type="dxa"/>
            <w:vAlign w:val="center"/>
          </w:tcPr>
          <w:p>
            <w:pPr>
              <w:jc w:val="center"/>
              <w:rPr>
                <w:rFonts w:ascii="宋体" w:hAnsi="宋体" w:eastAsia="宋体" w:cs="宋体"/>
                <w:kern w:val="0"/>
                <w:szCs w:val="21"/>
              </w:rPr>
            </w:pPr>
            <w:r>
              <w:rPr>
                <w:rFonts w:ascii="宋体" w:hAnsi="宋体" w:eastAsia="宋体" w:cs="宋体"/>
                <w:kern w:val="0"/>
                <w:szCs w:val="21"/>
              </w:rPr>
              <w:t>1994.08</w:t>
            </w:r>
          </w:p>
        </w:tc>
        <w:tc>
          <w:tcPr>
            <w:tcW w:w="992" w:type="dxa"/>
            <w:vAlign w:val="center"/>
          </w:tcPr>
          <w:p>
            <w:pPr>
              <w:jc w:val="center"/>
              <w:rPr>
                <w:rFonts w:ascii="宋体" w:hAnsi="宋体" w:eastAsia="宋体" w:cs="宋体"/>
                <w:kern w:val="0"/>
                <w:szCs w:val="21"/>
              </w:rPr>
            </w:pPr>
            <w:r>
              <w:rPr>
                <w:rFonts w:ascii="宋体" w:hAnsi="宋体" w:eastAsia="宋体" w:cs="宋体"/>
                <w:kern w:val="0"/>
                <w:szCs w:val="21"/>
              </w:rPr>
              <w:t>2016.03</w:t>
            </w:r>
          </w:p>
        </w:tc>
        <w:tc>
          <w:tcPr>
            <w:tcW w:w="567" w:type="dxa"/>
            <w:vAlign w:val="center"/>
          </w:tcPr>
          <w:p>
            <w:pPr>
              <w:jc w:val="center"/>
              <w:rPr>
                <w:rFonts w:ascii="宋体" w:hAnsi="宋体" w:eastAsia="宋体" w:cs="宋体"/>
                <w:kern w:val="0"/>
                <w:szCs w:val="21"/>
              </w:rPr>
            </w:pPr>
            <w:r>
              <w:rPr>
                <w:rFonts w:ascii="宋体" w:hAnsi="宋体" w:eastAsia="宋体" w:cs="宋体"/>
                <w:kern w:val="0"/>
                <w:szCs w:val="21"/>
              </w:rPr>
              <w:t>26</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否</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是</w:t>
            </w:r>
          </w:p>
        </w:tc>
        <w:tc>
          <w:tcPr>
            <w:tcW w:w="1244" w:type="dxa"/>
            <w:vAlign w:val="center"/>
          </w:tcPr>
          <w:p>
            <w:pPr>
              <w:jc w:val="center"/>
              <w:rPr>
                <w:rFonts w:ascii="宋体" w:hAnsi="宋体" w:eastAsia="宋体" w:cs="宋体"/>
                <w:kern w:val="0"/>
                <w:szCs w:val="21"/>
              </w:rPr>
            </w:pPr>
            <w:r>
              <w:rPr>
                <w:rFonts w:hint="eastAsia" w:ascii="宋体" w:hAnsi="宋体" w:eastAsia="宋体" w:cs="宋体"/>
                <w:kern w:val="0"/>
                <w:szCs w:val="21"/>
              </w:rPr>
              <w:t>初中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26"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16</w:t>
            </w:r>
          </w:p>
        </w:tc>
        <w:tc>
          <w:tcPr>
            <w:tcW w:w="851" w:type="dxa"/>
            <w:vAlign w:val="center"/>
          </w:tcPr>
          <w:p>
            <w:pPr>
              <w:jc w:val="center"/>
              <w:rPr>
                <w:rFonts w:ascii="宋体" w:hAnsi="宋体" w:eastAsia="宋体" w:cs="宋体"/>
                <w:kern w:val="0"/>
                <w:szCs w:val="21"/>
              </w:rPr>
            </w:pPr>
            <w:r>
              <w:rPr>
                <w:rFonts w:hint="eastAsia" w:ascii="宋体" w:hAnsi="宋体" w:eastAsia="宋体" w:cs="宋体"/>
                <w:kern w:val="0"/>
                <w:szCs w:val="21"/>
              </w:rPr>
              <w:t>赵国</w:t>
            </w:r>
          </w:p>
        </w:tc>
        <w:tc>
          <w:tcPr>
            <w:tcW w:w="409" w:type="dxa"/>
            <w:vAlign w:val="center"/>
          </w:tcPr>
          <w:p>
            <w:pPr>
              <w:jc w:val="center"/>
              <w:rPr>
                <w:rFonts w:ascii="宋体" w:hAnsi="宋体" w:eastAsia="宋体" w:cs="宋体"/>
                <w:kern w:val="0"/>
                <w:szCs w:val="21"/>
              </w:rPr>
            </w:pPr>
            <w:r>
              <w:rPr>
                <w:rFonts w:hint="eastAsia" w:ascii="宋体" w:hAnsi="宋体" w:eastAsia="宋体" w:cs="宋体"/>
                <w:kern w:val="0"/>
                <w:szCs w:val="21"/>
              </w:rPr>
              <w:t>男</w:t>
            </w:r>
          </w:p>
        </w:tc>
        <w:tc>
          <w:tcPr>
            <w:tcW w:w="867" w:type="dxa"/>
            <w:vAlign w:val="center"/>
          </w:tcPr>
          <w:p>
            <w:pPr>
              <w:jc w:val="center"/>
              <w:rPr>
                <w:rFonts w:ascii="宋体" w:hAnsi="宋体" w:eastAsia="宋体" w:cs="宋体"/>
                <w:kern w:val="0"/>
                <w:szCs w:val="21"/>
              </w:rPr>
            </w:pPr>
            <w:r>
              <w:rPr>
                <w:rFonts w:ascii="宋体" w:hAnsi="宋体" w:eastAsia="宋体" w:cs="宋体"/>
                <w:kern w:val="0"/>
                <w:szCs w:val="21"/>
              </w:rPr>
              <w:t>1971.09</w:t>
            </w:r>
          </w:p>
        </w:tc>
        <w:tc>
          <w:tcPr>
            <w:tcW w:w="850" w:type="dxa"/>
            <w:vAlign w:val="center"/>
          </w:tcPr>
          <w:p>
            <w:pPr>
              <w:jc w:val="center"/>
              <w:rPr>
                <w:rFonts w:ascii="宋体" w:hAnsi="宋体" w:eastAsia="宋体" w:cs="宋体"/>
                <w:kern w:val="0"/>
                <w:szCs w:val="21"/>
              </w:rPr>
            </w:pPr>
            <w:r>
              <w:rPr>
                <w:rFonts w:hint="eastAsia" w:ascii="宋体" w:hAnsi="宋体" w:eastAsia="宋体" w:cs="宋体"/>
                <w:kern w:val="0"/>
                <w:szCs w:val="21"/>
              </w:rPr>
              <w:t>本科</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无</w:t>
            </w:r>
          </w:p>
        </w:tc>
        <w:tc>
          <w:tcPr>
            <w:tcW w:w="709" w:type="dxa"/>
            <w:vAlign w:val="center"/>
          </w:tcPr>
          <w:p>
            <w:pPr>
              <w:jc w:val="center"/>
              <w:rPr>
                <w:rFonts w:ascii="宋体" w:hAnsi="宋体" w:eastAsia="宋体" w:cs="宋体"/>
                <w:kern w:val="0"/>
                <w:szCs w:val="21"/>
              </w:rPr>
            </w:pPr>
            <w:r>
              <w:rPr>
                <w:rFonts w:hint="eastAsia" w:ascii="宋体" w:hAnsi="宋体" w:eastAsia="宋体" w:cs="宋体"/>
                <w:kern w:val="0"/>
                <w:szCs w:val="21"/>
              </w:rPr>
              <w:t>高级</w:t>
            </w:r>
          </w:p>
        </w:tc>
        <w:tc>
          <w:tcPr>
            <w:tcW w:w="850" w:type="dxa"/>
            <w:vAlign w:val="center"/>
          </w:tcPr>
          <w:p>
            <w:pPr>
              <w:jc w:val="center"/>
              <w:rPr>
                <w:rFonts w:ascii="宋体" w:hAnsi="宋体" w:eastAsia="宋体"/>
              </w:rPr>
            </w:pPr>
            <w:r>
              <w:rPr>
                <w:rFonts w:hint="eastAsia" w:ascii="宋体" w:hAnsi="宋体" w:eastAsia="宋体" w:cs="宋体"/>
                <w:kern w:val="0"/>
                <w:szCs w:val="21"/>
              </w:rPr>
              <w:t>研训员</w:t>
            </w:r>
          </w:p>
        </w:tc>
        <w:tc>
          <w:tcPr>
            <w:tcW w:w="1418" w:type="dxa"/>
            <w:vAlign w:val="center"/>
          </w:tcPr>
          <w:p>
            <w:pPr>
              <w:jc w:val="center"/>
              <w:rPr>
                <w:rFonts w:ascii="宋体" w:hAnsi="宋体" w:eastAsia="宋体" w:cs="宋体"/>
                <w:kern w:val="0"/>
                <w:szCs w:val="21"/>
              </w:rPr>
            </w:pPr>
            <w:r>
              <w:rPr>
                <w:rFonts w:hint="eastAsia" w:ascii="宋体" w:hAnsi="宋体" w:eastAsia="宋体" w:cs="宋体"/>
                <w:kern w:val="0"/>
                <w:szCs w:val="21"/>
              </w:rPr>
              <w:t>中小学体育</w:t>
            </w:r>
          </w:p>
        </w:tc>
        <w:tc>
          <w:tcPr>
            <w:tcW w:w="709" w:type="dxa"/>
            <w:vAlign w:val="center"/>
          </w:tcPr>
          <w:p>
            <w:pPr>
              <w:jc w:val="center"/>
              <w:rPr>
                <w:rFonts w:ascii="宋体" w:hAnsi="宋体" w:eastAsia="宋体" w:cs="宋体"/>
                <w:kern w:val="0"/>
                <w:szCs w:val="21"/>
              </w:rPr>
            </w:pPr>
            <w:r>
              <w:rPr>
                <w:rFonts w:ascii="宋体" w:hAnsi="宋体" w:eastAsia="宋体" w:cs="宋体"/>
                <w:kern w:val="0"/>
                <w:szCs w:val="21"/>
              </w:rPr>
              <w:t>3</w:t>
            </w:r>
          </w:p>
        </w:tc>
        <w:tc>
          <w:tcPr>
            <w:tcW w:w="645" w:type="dxa"/>
            <w:vAlign w:val="center"/>
          </w:tcPr>
          <w:p>
            <w:pPr>
              <w:jc w:val="center"/>
              <w:rPr>
                <w:rFonts w:ascii="宋体" w:hAnsi="宋体" w:eastAsia="宋体" w:cs="宋体"/>
                <w:kern w:val="0"/>
                <w:szCs w:val="21"/>
              </w:rPr>
            </w:pPr>
          </w:p>
        </w:tc>
        <w:tc>
          <w:tcPr>
            <w:tcW w:w="630" w:type="dxa"/>
            <w:vAlign w:val="center"/>
          </w:tcPr>
          <w:p>
            <w:pPr>
              <w:jc w:val="center"/>
              <w:rPr>
                <w:rFonts w:ascii="宋体" w:hAnsi="宋体" w:eastAsia="宋体" w:cs="宋体"/>
                <w:kern w:val="0"/>
                <w:szCs w:val="21"/>
              </w:rPr>
            </w:pPr>
            <w:r>
              <w:rPr>
                <w:rFonts w:ascii="宋体" w:hAnsi="宋体" w:eastAsia="宋体" w:cs="宋体"/>
                <w:kern w:val="0"/>
                <w:szCs w:val="21"/>
              </w:rPr>
              <w:t>150</w:t>
            </w:r>
          </w:p>
        </w:tc>
        <w:tc>
          <w:tcPr>
            <w:tcW w:w="525" w:type="dxa"/>
            <w:vAlign w:val="center"/>
          </w:tcPr>
          <w:p>
            <w:pPr>
              <w:jc w:val="center"/>
              <w:rPr>
                <w:rFonts w:ascii="宋体" w:hAnsi="宋体" w:eastAsia="宋体" w:cs="宋体"/>
                <w:kern w:val="0"/>
                <w:szCs w:val="21"/>
              </w:rPr>
            </w:pPr>
            <w:r>
              <w:rPr>
                <w:rFonts w:ascii="宋体" w:hAnsi="宋体" w:eastAsia="宋体" w:cs="宋体"/>
                <w:kern w:val="0"/>
                <w:szCs w:val="21"/>
              </w:rPr>
              <w:t>150</w:t>
            </w:r>
          </w:p>
        </w:tc>
        <w:tc>
          <w:tcPr>
            <w:tcW w:w="893" w:type="dxa"/>
            <w:vAlign w:val="center"/>
          </w:tcPr>
          <w:p>
            <w:pPr>
              <w:jc w:val="center"/>
              <w:rPr>
                <w:rFonts w:ascii="宋体" w:hAnsi="宋体" w:eastAsia="宋体" w:cs="宋体"/>
                <w:kern w:val="0"/>
                <w:szCs w:val="21"/>
              </w:rPr>
            </w:pPr>
            <w:r>
              <w:rPr>
                <w:rFonts w:ascii="宋体" w:hAnsi="宋体" w:eastAsia="宋体" w:cs="宋体"/>
                <w:kern w:val="0"/>
                <w:szCs w:val="21"/>
              </w:rPr>
              <w:t>1993.08</w:t>
            </w:r>
          </w:p>
        </w:tc>
        <w:tc>
          <w:tcPr>
            <w:tcW w:w="992" w:type="dxa"/>
            <w:vAlign w:val="center"/>
          </w:tcPr>
          <w:p>
            <w:pPr>
              <w:jc w:val="center"/>
              <w:rPr>
                <w:rFonts w:ascii="宋体" w:hAnsi="宋体" w:eastAsia="宋体" w:cs="宋体"/>
                <w:kern w:val="0"/>
                <w:szCs w:val="21"/>
              </w:rPr>
            </w:pPr>
            <w:r>
              <w:rPr>
                <w:rFonts w:ascii="宋体" w:hAnsi="宋体" w:eastAsia="宋体" w:cs="宋体"/>
                <w:kern w:val="0"/>
                <w:szCs w:val="21"/>
              </w:rPr>
              <w:t>2017.09</w:t>
            </w:r>
          </w:p>
        </w:tc>
        <w:tc>
          <w:tcPr>
            <w:tcW w:w="567" w:type="dxa"/>
            <w:vAlign w:val="center"/>
          </w:tcPr>
          <w:p>
            <w:pPr>
              <w:jc w:val="center"/>
              <w:rPr>
                <w:rFonts w:ascii="宋体" w:hAnsi="宋体" w:eastAsia="宋体" w:cs="宋体"/>
                <w:kern w:val="0"/>
                <w:szCs w:val="21"/>
              </w:rPr>
            </w:pPr>
            <w:r>
              <w:rPr>
                <w:rFonts w:ascii="宋体" w:hAnsi="宋体" w:eastAsia="宋体" w:cs="宋体"/>
                <w:kern w:val="0"/>
                <w:szCs w:val="21"/>
              </w:rPr>
              <w:t>27</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否</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是</w:t>
            </w:r>
          </w:p>
        </w:tc>
        <w:tc>
          <w:tcPr>
            <w:tcW w:w="1244" w:type="dxa"/>
            <w:vAlign w:val="center"/>
          </w:tcPr>
          <w:p>
            <w:pPr>
              <w:jc w:val="center"/>
              <w:rPr>
                <w:rFonts w:ascii="宋体" w:hAnsi="宋体" w:eastAsia="宋体" w:cs="宋体"/>
                <w:kern w:val="0"/>
                <w:szCs w:val="21"/>
              </w:rPr>
            </w:pPr>
            <w:r>
              <w:rPr>
                <w:rFonts w:hint="eastAsia" w:ascii="宋体" w:hAnsi="宋体" w:eastAsia="宋体" w:cs="宋体"/>
                <w:kern w:val="0"/>
                <w:szCs w:val="21"/>
              </w:rPr>
              <w:t>初中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26"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17</w:t>
            </w:r>
          </w:p>
        </w:tc>
        <w:tc>
          <w:tcPr>
            <w:tcW w:w="851" w:type="dxa"/>
            <w:vAlign w:val="center"/>
          </w:tcPr>
          <w:p>
            <w:pPr>
              <w:jc w:val="center"/>
              <w:rPr>
                <w:rFonts w:ascii="宋体" w:hAnsi="宋体" w:eastAsia="宋体" w:cs="宋体"/>
                <w:kern w:val="0"/>
                <w:szCs w:val="21"/>
              </w:rPr>
            </w:pPr>
            <w:r>
              <w:rPr>
                <w:rFonts w:hint="eastAsia" w:ascii="宋体" w:hAnsi="宋体" w:eastAsia="宋体" w:cs="宋体"/>
                <w:kern w:val="0"/>
                <w:szCs w:val="21"/>
              </w:rPr>
              <w:t>王杰</w:t>
            </w:r>
          </w:p>
        </w:tc>
        <w:tc>
          <w:tcPr>
            <w:tcW w:w="409" w:type="dxa"/>
            <w:vAlign w:val="center"/>
          </w:tcPr>
          <w:p>
            <w:pPr>
              <w:jc w:val="center"/>
              <w:rPr>
                <w:rFonts w:ascii="宋体" w:hAnsi="宋体" w:eastAsia="宋体" w:cs="宋体"/>
                <w:kern w:val="0"/>
                <w:szCs w:val="21"/>
              </w:rPr>
            </w:pPr>
            <w:r>
              <w:rPr>
                <w:rFonts w:hint="eastAsia" w:ascii="宋体" w:hAnsi="宋体" w:eastAsia="宋体" w:cs="宋体"/>
                <w:kern w:val="0"/>
                <w:szCs w:val="21"/>
              </w:rPr>
              <w:t>女</w:t>
            </w:r>
          </w:p>
        </w:tc>
        <w:tc>
          <w:tcPr>
            <w:tcW w:w="867" w:type="dxa"/>
            <w:vAlign w:val="center"/>
          </w:tcPr>
          <w:p>
            <w:pPr>
              <w:jc w:val="center"/>
              <w:rPr>
                <w:rFonts w:ascii="宋体" w:hAnsi="宋体" w:eastAsia="宋体" w:cs="宋体"/>
                <w:kern w:val="0"/>
                <w:szCs w:val="21"/>
              </w:rPr>
            </w:pPr>
            <w:r>
              <w:rPr>
                <w:rFonts w:ascii="宋体" w:hAnsi="宋体" w:eastAsia="宋体" w:cs="宋体"/>
                <w:kern w:val="0"/>
                <w:szCs w:val="21"/>
              </w:rPr>
              <w:t>1985.07</w:t>
            </w:r>
          </w:p>
        </w:tc>
        <w:tc>
          <w:tcPr>
            <w:tcW w:w="850" w:type="dxa"/>
            <w:vAlign w:val="center"/>
          </w:tcPr>
          <w:p>
            <w:pPr>
              <w:jc w:val="center"/>
              <w:rPr>
                <w:rFonts w:ascii="宋体" w:hAnsi="宋体" w:eastAsia="宋体" w:cs="宋体"/>
                <w:kern w:val="0"/>
                <w:szCs w:val="21"/>
              </w:rPr>
            </w:pPr>
            <w:r>
              <w:rPr>
                <w:rFonts w:hint="eastAsia" w:ascii="宋体" w:hAnsi="宋体" w:eastAsia="宋体" w:cs="宋体"/>
                <w:kern w:val="0"/>
                <w:szCs w:val="21"/>
              </w:rPr>
              <w:t>研究生</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硕士</w:t>
            </w:r>
          </w:p>
        </w:tc>
        <w:tc>
          <w:tcPr>
            <w:tcW w:w="709" w:type="dxa"/>
            <w:vAlign w:val="center"/>
          </w:tcPr>
          <w:p>
            <w:pPr>
              <w:jc w:val="center"/>
              <w:rPr>
                <w:rFonts w:ascii="宋体" w:hAnsi="宋体" w:eastAsia="宋体" w:cs="宋体"/>
                <w:kern w:val="0"/>
                <w:szCs w:val="21"/>
              </w:rPr>
            </w:pPr>
            <w:r>
              <w:rPr>
                <w:rFonts w:hint="eastAsia" w:ascii="宋体" w:hAnsi="宋体" w:eastAsia="宋体" w:cs="宋体"/>
                <w:kern w:val="0"/>
                <w:szCs w:val="21"/>
              </w:rPr>
              <w:t>一级</w:t>
            </w:r>
          </w:p>
        </w:tc>
        <w:tc>
          <w:tcPr>
            <w:tcW w:w="850" w:type="dxa"/>
            <w:vAlign w:val="center"/>
          </w:tcPr>
          <w:p>
            <w:pPr>
              <w:jc w:val="center"/>
              <w:rPr>
                <w:rFonts w:ascii="宋体" w:hAnsi="宋体" w:eastAsia="宋体"/>
              </w:rPr>
            </w:pPr>
            <w:r>
              <w:rPr>
                <w:rFonts w:hint="eastAsia" w:ascii="宋体" w:hAnsi="宋体" w:eastAsia="宋体" w:cs="宋体"/>
                <w:kern w:val="0"/>
                <w:szCs w:val="21"/>
              </w:rPr>
              <w:t>研训员</w:t>
            </w:r>
          </w:p>
        </w:tc>
        <w:tc>
          <w:tcPr>
            <w:tcW w:w="1418" w:type="dxa"/>
            <w:vAlign w:val="center"/>
          </w:tcPr>
          <w:p>
            <w:pPr>
              <w:jc w:val="center"/>
              <w:rPr>
                <w:rFonts w:ascii="宋体" w:hAnsi="宋体" w:eastAsia="宋体" w:cs="宋体"/>
                <w:kern w:val="0"/>
                <w:szCs w:val="21"/>
              </w:rPr>
            </w:pPr>
            <w:r>
              <w:rPr>
                <w:rFonts w:hint="eastAsia" w:ascii="宋体" w:hAnsi="宋体" w:eastAsia="宋体" w:cs="宋体"/>
                <w:kern w:val="0"/>
                <w:szCs w:val="21"/>
              </w:rPr>
              <w:t>道德与法治、心理健康教育</w:t>
            </w:r>
          </w:p>
        </w:tc>
        <w:tc>
          <w:tcPr>
            <w:tcW w:w="709" w:type="dxa"/>
            <w:vAlign w:val="center"/>
          </w:tcPr>
          <w:p>
            <w:pPr>
              <w:jc w:val="center"/>
              <w:rPr>
                <w:rFonts w:ascii="宋体" w:hAnsi="宋体" w:eastAsia="宋体" w:cs="宋体"/>
                <w:kern w:val="0"/>
                <w:szCs w:val="21"/>
              </w:rPr>
            </w:pPr>
          </w:p>
        </w:tc>
        <w:tc>
          <w:tcPr>
            <w:tcW w:w="645" w:type="dxa"/>
            <w:vAlign w:val="center"/>
          </w:tcPr>
          <w:p>
            <w:pPr>
              <w:jc w:val="center"/>
              <w:rPr>
                <w:rFonts w:ascii="宋体" w:hAnsi="宋体" w:eastAsia="宋体" w:cs="宋体"/>
                <w:kern w:val="0"/>
                <w:szCs w:val="21"/>
              </w:rPr>
            </w:pPr>
            <w:r>
              <w:rPr>
                <w:rFonts w:ascii="宋体" w:hAnsi="宋体" w:eastAsia="宋体" w:cs="宋体"/>
                <w:kern w:val="0"/>
                <w:szCs w:val="21"/>
              </w:rPr>
              <w:t>2</w:t>
            </w:r>
          </w:p>
        </w:tc>
        <w:tc>
          <w:tcPr>
            <w:tcW w:w="630" w:type="dxa"/>
            <w:vAlign w:val="center"/>
          </w:tcPr>
          <w:p>
            <w:pPr>
              <w:jc w:val="center"/>
              <w:rPr>
                <w:rFonts w:ascii="宋体" w:hAnsi="宋体" w:eastAsia="宋体" w:cs="宋体"/>
                <w:kern w:val="0"/>
                <w:szCs w:val="21"/>
              </w:rPr>
            </w:pPr>
            <w:r>
              <w:rPr>
                <w:rFonts w:ascii="宋体" w:hAnsi="宋体" w:eastAsia="宋体" w:cs="宋体"/>
                <w:kern w:val="0"/>
                <w:szCs w:val="21"/>
              </w:rPr>
              <w:t>0</w:t>
            </w:r>
          </w:p>
        </w:tc>
        <w:tc>
          <w:tcPr>
            <w:tcW w:w="525" w:type="dxa"/>
            <w:vAlign w:val="center"/>
          </w:tcPr>
          <w:p>
            <w:pPr>
              <w:jc w:val="center"/>
              <w:rPr>
                <w:rFonts w:ascii="宋体" w:hAnsi="宋体" w:eastAsia="宋体" w:cs="宋体"/>
                <w:kern w:val="0"/>
                <w:szCs w:val="21"/>
              </w:rPr>
            </w:pPr>
            <w:r>
              <w:rPr>
                <w:rFonts w:ascii="宋体" w:hAnsi="宋体" w:eastAsia="宋体" w:cs="宋体"/>
                <w:kern w:val="0"/>
                <w:szCs w:val="21"/>
              </w:rPr>
              <w:t>146</w:t>
            </w:r>
          </w:p>
        </w:tc>
        <w:tc>
          <w:tcPr>
            <w:tcW w:w="893" w:type="dxa"/>
            <w:vAlign w:val="center"/>
          </w:tcPr>
          <w:p>
            <w:pPr>
              <w:jc w:val="center"/>
              <w:rPr>
                <w:rFonts w:ascii="宋体" w:hAnsi="宋体" w:eastAsia="宋体" w:cs="宋体"/>
                <w:kern w:val="0"/>
                <w:szCs w:val="21"/>
              </w:rPr>
            </w:pPr>
            <w:r>
              <w:rPr>
                <w:rFonts w:ascii="宋体" w:hAnsi="宋体" w:eastAsia="宋体" w:cs="宋体"/>
                <w:kern w:val="0"/>
                <w:szCs w:val="21"/>
              </w:rPr>
              <w:t>2017.08</w:t>
            </w:r>
          </w:p>
        </w:tc>
        <w:tc>
          <w:tcPr>
            <w:tcW w:w="992" w:type="dxa"/>
            <w:vAlign w:val="center"/>
          </w:tcPr>
          <w:p>
            <w:pPr>
              <w:jc w:val="center"/>
              <w:rPr>
                <w:rFonts w:ascii="宋体" w:hAnsi="宋体" w:eastAsia="宋体" w:cs="宋体"/>
                <w:kern w:val="0"/>
                <w:szCs w:val="21"/>
              </w:rPr>
            </w:pPr>
            <w:r>
              <w:rPr>
                <w:rFonts w:ascii="宋体" w:hAnsi="宋体" w:eastAsia="宋体" w:cs="宋体"/>
                <w:kern w:val="0"/>
                <w:szCs w:val="21"/>
              </w:rPr>
              <w:t>2019.08</w:t>
            </w:r>
          </w:p>
        </w:tc>
        <w:tc>
          <w:tcPr>
            <w:tcW w:w="567" w:type="dxa"/>
            <w:vAlign w:val="center"/>
          </w:tcPr>
          <w:p>
            <w:pPr>
              <w:jc w:val="center"/>
              <w:rPr>
                <w:rFonts w:ascii="宋体" w:hAnsi="宋体" w:eastAsia="宋体" w:cs="宋体"/>
                <w:kern w:val="0"/>
                <w:szCs w:val="21"/>
              </w:rPr>
            </w:pPr>
            <w:r>
              <w:rPr>
                <w:rFonts w:ascii="宋体" w:hAnsi="宋体" w:eastAsia="宋体" w:cs="宋体"/>
                <w:kern w:val="0"/>
                <w:szCs w:val="21"/>
              </w:rPr>
              <w:t>10</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否</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是</w:t>
            </w:r>
          </w:p>
        </w:tc>
        <w:tc>
          <w:tcPr>
            <w:tcW w:w="1244" w:type="dxa"/>
            <w:vAlign w:val="center"/>
          </w:tcPr>
          <w:p>
            <w:pPr>
              <w:jc w:val="center"/>
              <w:rPr>
                <w:rFonts w:ascii="宋体" w:hAnsi="宋体" w:eastAsia="宋体" w:cs="宋体"/>
                <w:kern w:val="0"/>
                <w:szCs w:val="21"/>
              </w:rPr>
            </w:pPr>
            <w:r>
              <w:rPr>
                <w:rFonts w:hint="eastAsia" w:ascii="宋体" w:hAnsi="宋体" w:eastAsia="宋体" w:cs="宋体"/>
                <w:kern w:val="0"/>
                <w:szCs w:val="21"/>
              </w:rPr>
              <w:t>普通高中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26"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18</w:t>
            </w:r>
          </w:p>
        </w:tc>
        <w:tc>
          <w:tcPr>
            <w:tcW w:w="851" w:type="dxa"/>
            <w:vAlign w:val="center"/>
          </w:tcPr>
          <w:p>
            <w:pPr>
              <w:jc w:val="center"/>
              <w:rPr>
                <w:rFonts w:ascii="宋体" w:hAnsi="宋体" w:eastAsia="宋体" w:cs="宋体"/>
                <w:kern w:val="0"/>
                <w:szCs w:val="21"/>
              </w:rPr>
            </w:pPr>
            <w:r>
              <w:rPr>
                <w:rFonts w:hint="eastAsia" w:ascii="宋体" w:hAnsi="宋体" w:eastAsia="宋体" w:cs="宋体"/>
                <w:kern w:val="0"/>
                <w:szCs w:val="21"/>
              </w:rPr>
              <w:t>惠亚兰</w:t>
            </w:r>
          </w:p>
        </w:tc>
        <w:tc>
          <w:tcPr>
            <w:tcW w:w="409" w:type="dxa"/>
            <w:vAlign w:val="center"/>
          </w:tcPr>
          <w:p>
            <w:pPr>
              <w:jc w:val="center"/>
              <w:rPr>
                <w:rFonts w:ascii="宋体" w:hAnsi="宋体" w:eastAsia="宋体" w:cs="宋体"/>
                <w:kern w:val="0"/>
                <w:szCs w:val="21"/>
              </w:rPr>
            </w:pPr>
            <w:r>
              <w:rPr>
                <w:rFonts w:hint="eastAsia" w:ascii="宋体" w:hAnsi="宋体" w:eastAsia="宋体" w:cs="宋体"/>
                <w:kern w:val="0"/>
                <w:szCs w:val="21"/>
              </w:rPr>
              <w:t>女</w:t>
            </w:r>
          </w:p>
        </w:tc>
        <w:tc>
          <w:tcPr>
            <w:tcW w:w="867" w:type="dxa"/>
            <w:vAlign w:val="center"/>
          </w:tcPr>
          <w:p>
            <w:pPr>
              <w:jc w:val="center"/>
              <w:rPr>
                <w:rFonts w:ascii="宋体" w:hAnsi="宋体" w:eastAsia="宋体" w:cs="宋体"/>
                <w:kern w:val="0"/>
                <w:szCs w:val="21"/>
              </w:rPr>
            </w:pPr>
            <w:r>
              <w:rPr>
                <w:rFonts w:ascii="宋体" w:hAnsi="宋体" w:eastAsia="宋体" w:cs="宋体"/>
                <w:kern w:val="0"/>
                <w:szCs w:val="21"/>
              </w:rPr>
              <w:t>1981.07</w:t>
            </w:r>
          </w:p>
        </w:tc>
        <w:tc>
          <w:tcPr>
            <w:tcW w:w="850" w:type="dxa"/>
            <w:vAlign w:val="center"/>
          </w:tcPr>
          <w:p>
            <w:pPr>
              <w:jc w:val="center"/>
              <w:rPr>
                <w:rFonts w:ascii="宋体" w:hAnsi="宋体" w:eastAsia="宋体" w:cs="宋体"/>
                <w:kern w:val="0"/>
                <w:szCs w:val="21"/>
              </w:rPr>
            </w:pPr>
            <w:r>
              <w:rPr>
                <w:rFonts w:hint="eastAsia" w:ascii="宋体" w:hAnsi="宋体" w:eastAsia="宋体" w:cs="宋体"/>
                <w:kern w:val="0"/>
                <w:szCs w:val="21"/>
              </w:rPr>
              <w:t>本科</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无</w:t>
            </w:r>
          </w:p>
        </w:tc>
        <w:tc>
          <w:tcPr>
            <w:tcW w:w="709" w:type="dxa"/>
            <w:vAlign w:val="center"/>
          </w:tcPr>
          <w:p>
            <w:pPr>
              <w:jc w:val="center"/>
              <w:rPr>
                <w:rFonts w:ascii="宋体" w:hAnsi="宋体" w:eastAsia="宋体" w:cs="宋体"/>
                <w:kern w:val="0"/>
                <w:szCs w:val="21"/>
              </w:rPr>
            </w:pPr>
            <w:r>
              <w:rPr>
                <w:rFonts w:hint="eastAsia" w:ascii="宋体" w:hAnsi="宋体" w:eastAsia="宋体" w:cs="宋体"/>
                <w:kern w:val="0"/>
                <w:szCs w:val="21"/>
              </w:rPr>
              <w:t>一级</w:t>
            </w:r>
          </w:p>
        </w:tc>
        <w:tc>
          <w:tcPr>
            <w:tcW w:w="850" w:type="dxa"/>
            <w:vAlign w:val="center"/>
          </w:tcPr>
          <w:p>
            <w:pPr>
              <w:jc w:val="center"/>
            </w:pPr>
            <w:r>
              <w:rPr>
                <w:rFonts w:hint="eastAsia" w:ascii="宋体" w:hAnsi="宋体" w:eastAsia="宋体" w:cs="宋体"/>
                <w:kern w:val="0"/>
                <w:szCs w:val="21"/>
              </w:rPr>
              <w:t>研训员</w:t>
            </w:r>
          </w:p>
        </w:tc>
        <w:tc>
          <w:tcPr>
            <w:tcW w:w="1418" w:type="dxa"/>
            <w:vAlign w:val="center"/>
          </w:tcPr>
          <w:p>
            <w:pPr>
              <w:jc w:val="center"/>
              <w:rPr>
                <w:rFonts w:ascii="宋体" w:hAnsi="宋体" w:eastAsia="宋体" w:cs="宋体"/>
                <w:kern w:val="0"/>
                <w:szCs w:val="21"/>
              </w:rPr>
            </w:pPr>
            <w:r>
              <w:rPr>
                <w:rFonts w:hint="eastAsia" w:ascii="宋体" w:hAnsi="宋体" w:eastAsia="宋体" w:cs="宋体"/>
                <w:kern w:val="0"/>
                <w:szCs w:val="21"/>
              </w:rPr>
              <w:t>信息技术</w:t>
            </w:r>
          </w:p>
        </w:tc>
        <w:tc>
          <w:tcPr>
            <w:tcW w:w="709" w:type="dxa"/>
            <w:vAlign w:val="center"/>
          </w:tcPr>
          <w:p>
            <w:pPr>
              <w:jc w:val="center"/>
              <w:rPr>
                <w:rFonts w:ascii="宋体" w:hAnsi="宋体" w:eastAsia="宋体" w:cs="宋体"/>
                <w:kern w:val="0"/>
                <w:szCs w:val="21"/>
              </w:rPr>
            </w:pPr>
            <w:r>
              <w:rPr>
                <w:rFonts w:ascii="宋体" w:hAnsi="宋体" w:eastAsia="宋体" w:cs="宋体"/>
                <w:kern w:val="0"/>
                <w:szCs w:val="21"/>
              </w:rPr>
              <w:t>5</w:t>
            </w:r>
          </w:p>
        </w:tc>
        <w:tc>
          <w:tcPr>
            <w:tcW w:w="645" w:type="dxa"/>
            <w:vAlign w:val="center"/>
          </w:tcPr>
          <w:p>
            <w:pPr>
              <w:jc w:val="center"/>
              <w:rPr>
                <w:rFonts w:ascii="宋体" w:hAnsi="宋体" w:eastAsia="宋体" w:cs="宋体"/>
                <w:kern w:val="0"/>
                <w:szCs w:val="21"/>
              </w:rPr>
            </w:pPr>
          </w:p>
        </w:tc>
        <w:tc>
          <w:tcPr>
            <w:tcW w:w="630" w:type="dxa"/>
            <w:vAlign w:val="center"/>
          </w:tcPr>
          <w:p>
            <w:pPr>
              <w:jc w:val="center"/>
              <w:rPr>
                <w:rFonts w:ascii="宋体" w:hAnsi="宋体" w:eastAsia="宋体" w:cs="宋体"/>
                <w:kern w:val="0"/>
                <w:szCs w:val="21"/>
              </w:rPr>
            </w:pPr>
            <w:r>
              <w:rPr>
                <w:rFonts w:ascii="宋体" w:hAnsi="宋体" w:eastAsia="宋体" w:cs="宋体"/>
                <w:kern w:val="0"/>
                <w:szCs w:val="21"/>
              </w:rPr>
              <w:t>80</w:t>
            </w:r>
          </w:p>
        </w:tc>
        <w:tc>
          <w:tcPr>
            <w:tcW w:w="525" w:type="dxa"/>
            <w:vAlign w:val="center"/>
          </w:tcPr>
          <w:p>
            <w:pPr>
              <w:jc w:val="center"/>
              <w:rPr>
                <w:rFonts w:ascii="宋体" w:hAnsi="宋体" w:eastAsia="宋体" w:cs="宋体"/>
                <w:kern w:val="0"/>
                <w:szCs w:val="21"/>
              </w:rPr>
            </w:pPr>
            <w:r>
              <w:rPr>
                <w:rFonts w:ascii="宋体" w:hAnsi="宋体" w:eastAsia="宋体" w:cs="宋体"/>
                <w:kern w:val="0"/>
                <w:szCs w:val="21"/>
              </w:rPr>
              <w:t>112</w:t>
            </w:r>
          </w:p>
        </w:tc>
        <w:tc>
          <w:tcPr>
            <w:tcW w:w="893" w:type="dxa"/>
            <w:vAlign w:val="center"/>
          </w:tcPr>
          <w:p>
            <w:pPr>
              <w:jc w:val="center"/>
              <w:rPr>
                <w:rFonts w:ascii="宋体" w:hAnsi="宋体" w:eastAsia="宋体" w:cs="宋体"/>
                <w:kern w:val="0"/>
                <w:szCs w:val="21"/>
              </w:rPr>
            </w:pPr>
            <w:r>
              <w:rPr>
                <w:rFonts w:ascii="宋体" w:hAnsi="宋体" w:eastAsia="宋体" w:cs="宋体"/>
                <w:kern w:val="0"/>
                <w:szCs w:val="21"/>
              </w:rPr>
              <w:t>2001.07</w:t>
            </w:r>
          </w:p>
        </w:tc>
        <w:tc>
          <w:tcPr>
            <w:tcW w:w="992" w:type="dxa"/>
            <w:vAlign w:val="center"/>
          </w:tcPr>
          <w:p>
            <w:pPr>
              <w:jc w:val="center"/>
              <w:rPr>
                <w:rFonts w:ascii="宋体" w:hAnsi="宋体" w:eastAsia="宋体" w:cs="宋体"/>
                <w:kern w:val="0"/>
                <w:szCs w:val="21"/>
              </w:rPr>
            </w:pPr>
            <w:r>
              <w:rPr>
                <w:rFonts w:ascii="宋体" w:hAnsi="宋体" w:eastAsia="宋体" w:cs="宋体"/>
                <w:kern w:val="0"/>
                <w:szCs w:val="21"/>
              </w:rPr>
              <w:t>2017.01</w:t>
            </w:r>
          </w:p>
        </w:tc>
        <w:tc>
          <w:tcPr>
            <w:tcW w:w="567" w:type="dxa"/>
            <w:vAlign w:val="center"/>
          </w:tcPr>
          <w:p>
            <w:pPr>
              <w:jc w:val="center"/>
              <w:rPr>
                <w:rFonts w:ascii="宋体" w:hAnsi="宋体" w:eastAsia="宋体" w:cs="宋体"/>
                <w:kern w:val="0"/>
                <w:szCs w:val="21"/>
              </w:rPr>
            </w:pPr>
            <w:r>
              <w:rPr>
                <w:rFonts w:ascii="宋体" w:hAnsi="宋体" w:eastAsia="宋体" w:cs="宋体"/>
                <w:kern w:val="0"/>
                <w:szCs w:val="21"/>
              </w:rPr>
              <w:t>19</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否</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否</w:t>
            </w:r>
          </w:p>
        </w:tc>
        <w:tc>
          <w:tcPr>
            <w:tcW w:w="1244" w:type="dxa"/>
            <w:vAlign w:val="center"/>
          </w:tcPr>
          <w:p>
            <w:pPr>
              <w:jc w:val="center"/>
              <w:rPr>
                <w:rFonts w:ascii="宋体" w:hAnsi="宋体" w:eastAsia="宋体" w:cs="宋体"/>
                <w:kern w:val="0"/>
                <w:szCs w:val="21"/>
              </w:rPr>
            </w:pPr>
            <w:r>
              <w:rPr>
                <w:rFonts w:hint="eastAsia" w:ascii="宋体" w:hAnsi="宋体" w:eastAsia="宋体" w:cs="宋体"/>
                <w:kern w:val="0"/>
                <w:szCs w:val="21"/>
              </w:rPr>
              <w:t>初中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26"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19</w:t>
            </w:r>
          </w:p>
        </w:tc>
        <w:tc>
          <w:tcPr>
            <w:tcW w:w="851" w:type="dxa"/>
            <w:vAlign w:val="center"/>
          </w:tcPr>
          <w:p>
            <w:pPr>
              <w:jc w:val="center"/>
              <w:rPr>
                <w:rFonts w:ascii="宋体" w:hAnsi="宋体" w:eastAsia="宋体" w:cs="宋体"/>
                <w:kern w:val="0"/>
                <w:szCs w:val="21"/>
              </w:rPr>
            </w:pPr>
            <w:r>
              <w:rPr>
                <w:rFonts w:hint="eastAsia" w:ascii="宋体" w:hAnsi="宋体" w:eastAsia="宋体" w:cs="宋体"/>
                <w:kern w:val="0"/>
                <w:szCs w:val="21"/>
              </w:rPr>
              <w:t>于甜甜</w:t>
            </w:r>
          </w:p>
        </w:tc>
        <w:tc>
          <w:tcPr>
            <w:tcW w:w="409" w:type="dxa"/>
            <w:vAlign w:val="center"/>
          </w:tcPr>
          <w:p>
            <w:pPr>
              <w:jc w:val="center"/>
              <w:rPr>
                <w:rFonts w:ascii="宋体" w:hAnsi="宋体" w:eastAsia="宋体" w:cs="宋体"/>
                <w:kern w:val="0"/>
                <w:szCs w:val="21"/>
              </w:rPr>
            </w:pPr>
            <w:r>
              <w:rPr>
                <w:rFonts w:hint="eastAsia" w:ascii="宋体" w:hAnsi="宋体" w:eastAsia="宋体" w:cs="宋体"/>
                <w:kern w:val="0"/>
                <w:szCs w:val="21"/>
              </w:rPr>
              <w:t>女</w:t>
            </w:r>
          </w:p>
        </w:tc>
        <w:tc>
          <w:tcPr>
            <w:tcW w:w="867" w:type="dxa"/>
            <w:vAlign w:val="center"/>
          </w:tcPr>
          <w:p>
            <w:pPr>
              <w:jc w:val="center"/>
              <w:rPr>
                <w:rFonts w:ascii="宋体" w:hAnsi="宋体" w:eastAsia="宋体" w:cs="宋体"/>
                <w:kern w:val="0"/>
                <w:szCs w:val="21"/>
              </w:rPr>
            </w:pPr>
            <w:r>
              <w:rPr>
                <w:rFonts w:ascii="宋体" w:hAnsi="宋体" w:eastAsia="宋体" w:cs="宋体"/>
                <w:kern w:val="0"/>
                <w:szCs w:val="21"/>
              </w:rPr>
              <w:t>1986.07</w:t>
            </w:r>
          </w:p>
        </w:tc>
        <w:tc>
          <w:tcPr>
            <w:tcW w:w="850" w:type="dxa"/>
            <w:vAlign w:val="center"/>
          </w:tcPr>
          <w:p>
            <w:pPr>
              <w:jc w:val="center"/>
              <w:rPr>
                <w:rFonts w:ascii="宋体" w:hAnsi="宋体" w:eastAsia="宋体" w:cs="宋体"/>
                <w:kern w:val="0"/>
                <w:szCs w:val="21"/>
              </w:rPr>
            </w:pPr>
            <w:r>
              <w:rPr>
                <w:rFonts w:hint="eastAsia" w:ascii="宋体" w:hAnsi="宋体" w:eastAsia="宋体" w:cs="宋体"/>
                <w:kern w:val="0"/>
                <w:szCs w:val="21"/>
              </w:rPr>
              <w:t>本科</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无</w:t>
            </w:r>
          </w:p>
        </w:tc>
        <w:tc>
          <w:tcPr>
            <w:tcW w:w="709" w:type="dxa"/>
            <w:vAlign w:val="center"/>
          </w:tcPr>
          <w:p>
            <w:pPr>
              <w:jc w:val="center"/>
              <w:rPr>
                <w:rFonts w:ascii="宋体" w:hAnsi="宋体" w:eastAsia="宋体" w:cs="宋体"/>
                <w:kern w:val="0"/>
                <w:szCs w:val="21"/>
              </w:rPr>
            </w:pPr>
            <w:r>
              <w:rPr>
                <w:rFonts w:hint="eastAsia" w:ascii="宋体" w:hAnsi="宋体" w:eastAsia="宋体" w:cs="宋体"/>
                <w:kern w:val="0"/>
                <w:szCs w:val="21"/>
              </w:rPr>
              <w:t>一级</w:t>
            </w:r>
          </w:p>
        </w:tc>
        <w:tc>
          <w:tcPr>
            <w:tcW w:w="850" w:type="dxa"/>
            <w:vAlign w:val="center"/>
          </w:tcPr>
          <w:p>
            <w:pPr>
              <w:jc w:val="center"/>
            </w:pPr>
            <w:r>
              <w:rPr>
                <w:rFonts w:hint="eastAsia" w:ascii="宋体" w:hAnsi="宋体" w:eastAsia="宋体" w:cs="宋体"/>
                <w:kern w:val="0"/>
                <w:szCs w:val="21"/>
              </w:rPr>
              <w:t>研训员</w:t>
            </w:r>
          </w:p>
        </w:tc>
        <w:tc>
          <w:tcPr>
            <w:tcW w:w="1418" w:type="dxa"/>
            <w:vAlign w:val="center"/>
          </w:tcPr>
          <w:p>
            <w:pPr>
              <w:jc w:val="center"/>
              <w:rPr>
                <w:rFonts w:ascii="宋体" w:hAnsi="宋体" w:eastAsia="宋体" w:cs="宋体"/>
                <w:kern w:val="0"/>
                <w:szCs w:val="21"/>
              </w:rPr>
            </w:pPr>
            <w:r>
              <w:rPr>
                <w:rFonts w:hint="eastAsia" w:ascii="宋体" w:hAnsi="宋体" w:eastAsia="宋体" w:cs="宋体"/>
                <w:kern w:val="0"/>
                <w:szCs w:val="21"/>
              </w:rPr>
              <w:t>幼教全科</w:t>
            </w:r>
          </w:p>
        </w:tc>
        <w:tc>
          <w:tcPr>
            <w:tcW w:w="709" w:type="dxa"/>
            <w:vAlign w:val="center"/>
          </w:tcPr>
          <w:p>
            <w:pPr>
              <w:jc w:val="center"/>
              <w:rPr>
                <w:rFonts w:ascii="宋体" w:hAnsi="宋体" w:eastAsia="宋体" w:cs="宋体"/>
                <w:kern w:val="0"/>
                <w:szCs w:val="21"/>
              </w:rPr>
            </w:pPr>
          </w:p>
        </w:tc>
        <w:tc>
          <w:tcPr>
            <w:tcW w:w="645" w:type="dxa"/>
            <w:vAlign w:val="center"/>
          </w:tcPr>
          <w:p>
            <w:pPr>
              <w:jc w:val="center"/>
              <w:rPr>
                <w:rFonts w:ascii="宋体" w:hAnsi="宋体" w:eastAsia="宋体" w:cs="宋体"/>
                <w:kern w:val="0"/>
                <w:szCs w:val="21"/>
              </w:rPr>
            </w:pPr>
          </w:p>
        </w:tc>
        <w:tc>
          <w:tcPr>
            <w:tcW w:w="630" w:type="dxa"/>
            <w:vAlign w:val="center"/>
          </w:tcPr>
          <w:p>
            <w:pPr>
              <w:jc w:val="center"/>
              <w:rPr>
                <w:rFonts w:ascii="宋体" w:hAnsi="宋体" w:eastAsia="宋体" w:cs="宋体"/>
                <w:kern w:val="0"/>
                <w:szCs w:val="21"/>
              </w:rPr>
            </w:pPr>
          </w:p>
        </w:tc>
        <w:tc>
          <w:tcPr>
            <w:tcW w:w="525" w:type="dxa"/>
            <w:vAlign w:val="center"/>
          </w:tcPr>
          <w:p>
            <w:pPr>
              <w:jc w:val="center"/>
              <w:rPr>
                <w:rFonts w:ascii="宋体" w:hAnsi="宋体" w:eastAsia="宋体" w:cs="宋体"/>
                <w:kern w:val="0"/>
                <w:szCs w:val="21"/>
              </w:rPr>
            </w:pPr>
          </w:p>
        </w:tc>
        <w:tc>
          <w:tcPr>
            <w:tcW w:w="893" w:type="dxa"/>
            <w:vAlign w:val="center"/>
          </w:tcPr>
          <w:p>
            <w:pPr>
              <w:jc w:val="center"/>
              <w:rPr>
                <w:rFonts w:ascii="宋体" w:hAnsi="宋体" w:eastAsia="宋体" w:cs="宋体"/>
                <w:kern w:val="0"/>
                <w:szCs w:val="21"/>
              </w:rPr>
            </w:pPr>
            <w:r>
              <w:rPr>
                <w:rFonts w:ascii="宋体" w:hAnsi="宋体" w:eastAsia="宋体" w:cs="宋体"/>
                <w:kern w:val="0"/>
                <w:szCs w:val="21"/>
              </w:rPr>
              <w:t>2008.08</w:t>
            </w:r>
          </w:p>
        </w:tc>
        <w:tc>
          <w:tcPr>
            <w:tcW w:w="992" w:type="dxa"/>
            <w:vAlign w:val="center"/>
          </w:tcPr>
          <w:p>
            <w:pPr>
              <w:jc w:val="center"/>
              <w:rPr>
                <w:rFonts w:ascii="宋体" w:hAnsi="宋体" w:eastAsia="宋体" w:cs="宋体"/>
                <w:kern w:val="0"/>
                <w:szCs w:val="21"/>
              </w:rPr>
            </w:pPr>
            <w:r>
              <w:rPr>
                <w:rFonts w:ascii="宋体" w:hAnsi="宋体" w:eastAsia="宋体" w:cs="宋体"/>
                <w:kern w:val="0"/>
                <w:szCs w:val="21"/>
              </w:rPr>
              <w:t>2020.02</w:t>
            </w:r>
          </w:p>
        </w:tc>
        <w:tc>
          <w:tcPr>
            <w:tcW w:w="567" w:type="dxa"/>
            <w:vAlign w:val="center"/>
          </w:tcPr>
          <w:p>
            <w:pPr>
              <w:jc w:val="center"/>
              <w:rPr>
                <w:rFonts w:ascii="宋体" w:hAnsi="宋体" w:eastAsia="宋体" w:cs="宋体"/>
                <w:kern w:val="0"/>
                <w:szCs w:val="21"/>
              </w:rPr>
            </w:pPr>
            <w:r>
              <w:rPr>
                <w:rFonts w:ascii="宋体" w:hAnsi="宋体" w:eastAsia="宋体" w:cs="宋体"/>
                <w:kern w:val="0"/>
                <w:szCs w:val="21"/>
              </w:rPr>
              <w:t>12</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否</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是</w:t>
            </w:r>
          </w:p>
        </w:tc>
        <w:tc>
          <w:tcPr>
            <w:tcW w:w="1244" w:type="dxa"/>
            <w:vAlign w:val="center"/>
          </w:tcPr>
          <w:p>
            <w:pPr>
              <w:jc w:val="center"/>
              <w:rPr>
                <w:rFonts w:ascii="宋体" w:hAnsi="宋体" w:eastAsia="宋体" w:cs="宋体"/>
                <w:kern w:val="0"/>
                <w:szCs w:val="21"/>
              </w:rPr>
            </w:pPr>
            <w:r>
              <w:rPr>
                <w:rFonts w:hint="eastAsia" w:ascii="宋体" w:hAnsi="宋体" w:eastAsia="宋体" w:cs="宋体"/>
                <w:kern w:val="0"/>
                <w:szCs w:val="21"/>
              </w:rPr>
              <w:t>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26"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20</w:t>
            </w:r>
          </w:p>
        </w:tc>
        <w:tc>
          <w:tcPr>
            <w:tcW w:w="851" w:type="dxa"/>
            <w:vAlign w:val="center"/>
          </w:tcPr>
          <w:p>
            <w:pPr>
              <w:jc w:val="center"/>
              <w:rPr>
                <w:rFonts w:ascii="宋体" w:hAnsi="宋体" w:eastAsia="宋体" w:cs="宋体"/>
                <w:kern w:val="0"/>
                <w:szCs w:val="21"/>
              </w:rPr>
            </w:pPr>
            <w:r>
              <w:rPr>
                <w:rFonts w:hint="eastAsia" w:ascii="宋体" w:hAnsi="宋体" w:eastAsia="宋体" w:cs="宋体"/>
                <w:kern w:val="0"/>
                <w:szCs w:val="21"/>
              </w:rPr>
              <w:t>张慧</w:t>
            </w:r>
          </w:p>
        </w:tc>
        <w:tc>
          <w:tcPr>
            <w:tcW w:w="409" w:type="dxa"/>
            <w:vAlign w:val="center"/>
          </w:tcPr>
          <w:p>
            <w:pPr>
              <w:jc w:val="center"/>
              <w:rPr>
                <w:rFonts w:ascii="宋体" w:hAnsi="宋体" w:eastAsia="宋体" w:cs="宋体"/>
                <w:kern w:val="0"/>
                <w:szCs w:val="21"/>
              </w:rPr>
            </w:pPr>
            <w:r>
              <w:rPr>
                <w:rFonts w:hint="eastAsia" w:ascii="宋体" w:hAnsi="宋体" w:eastAsia="宋体" w:cs="宋体"/>
                <w:kern w:val="0"/>
                <w:szCs w:val="21"/>
              </w:rPr>
              <w:t>女</w:t>
            </w:r>
          </w:p>
        </w:tc>
        <w:tc>
          <w:tcPr>
            <w:tcW w:w="867" w:type="dxa"/>
            <w:vAlign w:val="center"/>
          </w:tcPr>
          <w:p>
            <w:pPr>
              <w:jc w:val="center"/>
              <w:rPr>
                <w:rFonts w:ascii="宋体" w:hAnsi="宋体" w:eastAsia="宋体" w:cs="宋体"/>
                <w:kern w:val="0"/>
                <w:szCs w:val="21"/>
              </w:rPr>
            </w:pPr>
            <w:r>
              <w:rPr>
                <w:rFonts w:ascii="宋体" w:hAnsi="宋体" w:eastAsia="宋体" w:cs="宋体"/>
                <w:kern w:val="0"/>
                <w:szCs w:val="21"/>
              </w:rPr>
              <w:t>1984.09</w:t>
            </w:r>
          </w:p>
        </w:tc>
        <w:tc>
          <w:tcPr>
            <w:tcW w:w="850" w:type="dxa"/>
            <w:vAlign w:val="center"/>
          </w:tcPr>
          <w:p>
            <w:pPr>
              <w:jc w:val="center"/>
              <w:rPr>
                <w:rFonts w:ascii="宋体" w:hAnsi="宋体" w:eastAsia="宋体" w:cs="宋体"/>
                <w:kern w:val="0"/>
                <w:szCs w:val="21"/>
              </w:rPr>
            </w:pPr>
            <w:r>
              <w:rPr>
                <w:rFonts w:hint="eastAsia" w:ascii="宋体" w:hAnsi="宋体" w:eastAsia="宋体" w:cs="宋体"/>
                <w:kern w:val="0"/>
                <w:szCs w:val="21"/>
              </w:rPr>
              <w:t>本科</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学士</w:t>
            </w:r>
          </w:p>
        </w:tc>
        <w:tc>
          <w:tcPr>
            <w:tcW w:w="709" w:type="dxa"/>
            <w:vAlign w:val="center"/>
          </w:tcPr>
          <w:p>
            <w:pPr>
              <w:jc w:val="center"/>
              <w:rPr>
                <w:rFonts w:ascii="宋体" w:hAnsi="宋体" w:eastAsia="宋体" w:cs="宋体"/>
                <w:kern w:val="0"/>
                <w:szCs w:val="21"/>
              </w:rPr>
            </w:pPr>
            <w:r>
              <w:rPr>
                <w:rFonts w:hint="eastAsia" w:ascii="宋体" w:hAnsi="宋体" w:eastAsia="宋体" w:cs="宋体"/>
                <w:kern w:val="0"/>
                <w:szCs w:val="21"/>
              </w:rPr>
              <w:t>一级</w:t>
            </w:r>
          </w:p>
        </w:tc>
        <w:tc>
          <w:tcPr>
            <w:tcW w:w="850" w:type="dxa"/>
            <w:vAlign w:val="center"/>
          </w:tcPr>
          <w:p>
            <w:pPr>
              <w:jc w:val="center"/>
            </w:pPr>
            <w:r>
              <w:rPr>
                <w:rFonts w:hint="eastAsia" w:ascii="宋体" w:hAnsi="宋体" w:eastAsia="宋体" w:cs="宋体"/>
                <w:kern w:val="0"/>
                <w:szCs w:val="21"/>
              </w:rPr>
              <w:t>研训员</w:t>
            </w:r>
          </w:p>
        </w:tc>
        <w:tc>
          <w:tcPr>
            <w:tcW w:w="1418" w:type="dxa"/>
            <w:vAlign w:val="center"/>
          </w:tcPr>
          <w:p>
            <w:pPr>
              <w:jc w:val="center"/>
              <w:rPr>
                <w:rFonts w:ascii="宋体" w:hAnsi="宋体" w:eastAsia="宋体" w:cs="宋体"/>
                <w:kern w:val="0"/>
                <w:szCs w:val="21"/>
              </w:rPr>
            </w:pPr>
            <w:r>
              <w:rPr>
                <w:rFonts w:hint="eastAsia" w:ascii="宋体" w:hAnsi="宋体" w:eastAsia="宋体" w:cs="宋体"/>
                <w:kern w:val="0"/>
                <w:szCs w:val="21"/>
              </w:rPr>
              <w:t>信息技术</w:t>
            </w:r>
          </w:p>
        </w:tc>
        <w:tc>
          <w:tcPr>
            <w:tcW w:w="709" w:type="dxa"/>
            <w:vAlign w:val="center"/>
          </w:tcPr>
          <w:p>
            <w:pPr>
              <w:jc w:val="center"/>
              <w:rPr>
                <w:rFonts w:ascii="宋体" w:hAnsi="宋体" w:eastAsia="宋体" w:cs="宋体"/>
                <w:kern w:val="0"/>
                <w:szCs w:val="21"/>
              </w:rPr>
            </w:pPr>
            <w:r>
              <w:rPr>
                <w:rFonts w:ascii="宋体" w:hAnsi="宋体" w:eastAsia="宋体" w:cs="宋体"/>
                <w:kern w:val="0"/>
                <w:szCs w:val="21"/>
              </w:rPr>
              <w:t>5</w:t>
            </w:r>
          </w:p>
        </w:tc>
        <w:tc>
          <w:tcPr>
            <w:tcW w:w="645" w:type="dxa"/>
            <w:vAlign w:val="center"/>
          </w:tcPr>
          <w:p>
            <w:pPr>
              <w:jc w:val="center"/>
              <w:rPr>
                <w:rFonts w:ascii="宋体" w:hAnsi="宋体" w:eastAsia="宋体" w:cs="宋体"/>
                <w:kern w:val="0"/>
                <w:szCs w:val="21"/>
              </w:rPr>
            </w:pPr>
          </w:p>
        </w:tc>
        <w:tc>
          <w:tcPr>
            <w:tcW w:w="630" w:type="dxa"/>
            <w:vAlign w:val="center"/>
          </w:tcPr>
          <w:p>
            <w:pPr>
              <w:jc w:val="center"/>
              <w:rPr>
                <w:rFonts w:ascii="宋体" w:hAnsi="宋体" w:eastAsia="宋体" w:cs="宋体"/>
                <w:kern w:val="0"/>
                <w:szCs w:val="21"/>
              </w:rPr>
            </w:pPr>
          </w:p>
        </w:tc>
        <w:tc>
          <w:tcPr>
            <w:tcW w:w="525" w:type="dxa"/>
            <w:vAlign w:val="center"/>
          </w:tcPr>
          <w:p>
            <w:pPr>
              <w:jc w:val="center"/>
              <w:rPr>
                <w:rFonts w:ascii="宋体" w:hAnsi="宋体" w:eastAsia="宋体" w:cs="宋体"/>
                <w:kern w:val="0"/>
                <w:szCs w:val="21"/>
              </w:rPr>
            </w:pPr>
            <w:r>
              <w:rPr>
                <w:rFonts w:ascii="宋体" w:hAnsi="宋体" w:eastAsia="宋体" w:cs="宋体"/>
                <w:kern w:val="0"/>
                <w:szCs w:val="21"/>
              </w:rPr>
              <w:t>165</w:t>
            </w:r>
          </w:p>
        </w:tc>
        <w:tc>
          <w:tcPr>
            <w:tcW w:w="893" w:type="dxa"/>
            <w:vAlign w:val="center"/>
          </w:tcPr>
          <w:p>
            <w:pPr>
              <w:jc w:val="center"/>
              <w:rPr>
                <w:rFonts w:ascii="宋体" w:hAnsi="宋体" w:eastAsia="宋体" w:cs="宋体"/>
                <w:kern w:val="0"/>
                <w:szCs w:val="21"/>
              </w:rPr>
            </w:pPr>
            <w:r>
              <w:rPr>
                <w:rFonts w:ascii="宋体" w:hAnsi="宋体" w:eastAsia="宋体" w:cs="宋体"/>
                <w:kern w:val="0"/>
                <w:szCs w:val="21"/>
              </w:rPr>
              <w:t>2007.08</w:t>
            </w:r>
          </w:p>
        </w:tc>
        <w:tc>
          <w:tcPr>
            <w:tcW w:w="992" w:type="dxa"/>
            <w:vAlign w:val="center"/>
          </w:tcPr>
          <w:p>
            <w:pPr>
              <w:jc w:val="center"/>
              <w:rPr>
                <w:rFonts w:ascii="宋体" w:hAnsi="宋体" w:eastAsia="宋体" w:cs="宋体"/>
                <w:kern w:val="0"/>
                <w:szCs w:val="21"/>
              </w:rPr>
            </w:pPr>
            <w:r>
              <w:rPr>
                <w:rFonts w:ascii="宋体" w:hAnsi="宋体" w:eastAsia="宋体" w:cs="宋体"/>
                <w:kern w:val="0"/>
                <w:szCs w:val="21"/>
              </w:rPr>
              <w:t>2019.08</w:t>
            </w:r>
          </w:p>
        </w:tc>
        <w:tc>
          <w:tcPr>
            <w:tcW w:w="567" w:type="dxa"/>
            <w:vAlign w:val="center"/>
          </w:tcPr>
          <w:p>
            <w:pPr>
              <w:jc w:val="center"/>
              <w:rPr>
                <w:rFonts w:ascii="宋体" w:hAnsi="宋体" w:eastAsia="宋体" w:cs="宋体"/>
                <w:kern w:val="0"/>
                <w:szCs w:val="21"/>
              </w:rPr>
            </w:pPr>
            <w:r>
              <w:rPr>
                <w:rFonts w:ascii="宋体" w:hAnsi="宋体" w:eastAsia="宋体" w:cs="宋体"/>
                <w:kern w:val="0"/>
                <w:szCs w:val="21"/>
              </w:rPr>
              <w:t>13</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否</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是</w:t>
            </w:r>
          </w:p>
        </w:tc>
        <w:tc>
          <w:tcPr>
            <w:tcW w:w="1244" w:type="dxa"/>
            <w:vAlign w:val="center"/>
          </w:tcPr>
          <w:p>
            <w:pPr>
              <w:jc w:val="center"/>
              <w:rPr>
                <w:rFonts w:ascii="宋体" w:hAnsi="宋体" w:eastAsia="宋体" w:cs="宋体"/>
                <w:kern w:val="0"/>
                <w:szCs w:val="21"/>
              </w:rPr>
            </w:pPr>
            <w:r>
              <w:rPr>
                <w:rFonts w:hint="eastAsia" w:ascii="宋体" w:hAnsi="宋体" w:eastAsia="宋体" w:cs="宋体"/>
                <w:kern w:val="0"/>
                <w:szCs w:val="21"/>
              </w:rPr>
              <w:t>普通高中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26"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21</w:t>
            </w:r>
          </w:p>
        </w:tc>
        <w:tc>
          <w:tcPr>
            <w:tcW w:w="851" w:type="dxa"/>
            <w:vAlign w:val="center"/>
          </w:tcPr>
          <w:p>
            <w:pPr>
              <w:jc w:val="center"/>
              <w:rPr>
                <w:rFonts w:ascii="宋体" w:hAnsi="宋体" w:eastAsia="宋体" w:cs="宋体"/>
                <w:kern w:val="0"/>
                <w:szCs w:val="21"/>
              </w:rPr>
            </w:pPr>
            <w:r>
              <w:rPr>
                <w:rFonts w:hint="eastAsia" w:ascii="宋体" w:hAnsi="宋体" w:eastAsia="宋体" w:cs="宋体"/>
                <w:kern w:val="0"/>
                <w:szCs w:val="21"/>
              </w:rPr>
              <w:t>翟天智</w:t>
            </w:r>
          </w:p>
        </w:tc>
        <w:tc>
          <w:tcPr>
            <w:tcW w:w="409" w:type="dxa"/>
            <w:vAlign w:val="center"/>
          </w:tcPr>
          <w:p>
            <w:pPr>
              <w:jc w:val="center"/>
              <w:rPr>
                <w:rFonts w:ascii="宋体" w:hAnsi="宋体" w:eastAsia="宋体" w:cs="宋体"/>
                <w:kern w:val="0"/>
                <w:szCs w:val="21"/>
              </w:rPr>
            </w:pPr>
            <w:r>
              <w:rPr>
                <w:rFonts w:hint="eastAsia" w:ascii="宋体" w:hAnsi="宋体" w:eastAsia="宋体" w:cs="宋体"/>
                <w:kern w:val="0"/>
                <w:szCs w:val="21"/>
              </w:rPr>
              <w:t>女</w:t>
            </w:r>
          </w:p>
        </w:tc>
        <w:tc>
          <w:tcPr>
            <w:tcW w:w="867" w:type="dxa"/>
            <w:vAlign w:val="center"/>
          </w:tcPr>
          <w:p>
            <w:pPr>
              <w:jc w:val="center"/>
              <w:rPr>
                <w:rFonts w:ascii="宋体" w:hAnsi="宋体" w:eastAsia="宋体" w:cs="宋体"/>
                <w:kern w:val="0"/>
                <w:szCs w:val="21"/>
              </w:rPr>
            </w:pPr>
            <w:r>
              <w:rPr>
                <w:rFonts w:ascii="宋体" w:hAnsi="宋体" w:eastAsia="宋体" w:cs="宋体"/>
                <w:kern w:val="0"/>
                <w:szCs w:val="21"/>
              </w:rPr>
              <w:t>1966.09</w:t>
            </w:r>
          </w:p>
        </w:tc>
        <w:tc>
          <w:tcPr>
            <w:tcW w:w="850" w:type="dxa"/>
            <w:vAlign w:val="center"/>
          </w:tcPr>
          <w:p>
            <w:pPr>
              <w:jc w:val="center"/>
              <w:rPr>
                <w:rFonts w:ascii="宋体" w:hAnsi="宋体" w:eastAsia="宋体" w:cs="宋体"/>
                <w:kern w:val="0"/>
                <w:szCs w:val="21"/>
              </w:rPr>
            </w:pPr>
            <w:r>
              <w:rPr>
                <w:rFonts w:hint="eastAsia" w:ascii="宋体" w:hAnsi="宋体" w:eastAsia="宋体" w:cs="宋体"/>
                <w:kern w:val="0"/>
                <w:szCs w:val="21"/>
              </w:rPr>
              <w:t>本科</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无</w:t>
            </w:r>
          </w:p>
        </w:tc>
        <w:tc>
          <w:tcPr>
            <w:tcW w:w="709" w:type="dxa"/>
            <w:vAlign w:val="center"/>
          </w:tcPr>
          <w:p>
            <w:pPr>
              <w:jc w:val="center"/>
              <w:rPr>
                <w:rFonts w:ascii="宋体" w:hAnsi="宋体" w:eastAsia="宋体" w:cs="宋体"/>
                <w:kern w:val="0"/>
                <w:szCs w:val="21"/>
              </w:rPr>
            </w:pPr>
            <w:r>
              <w:rPr>
                <w:rFonts w:hint="eastAsia" w:ascii="宋体" w:hAnsi="宋体" w:eastAsia="宋体" w:cs="宋体"/>
                <w:kern w:val="0"/>
                <w:szCs w:val="21"/>
              </w:rPr>
              <w:t>高级</w:t>
            </w:r>
          </w:p>
        </w:tc>
        <w:tc>
          <w:tcPr>
            <w:tcW w:w="850" w:type="dxa"/>
            <w:vAlign w:val="center"/>
          </w:tcPr>
          <w:p>
            <w:pPr>
              <w:jc w:val="center"/>
            </w:pPr>
            <w:r>
              <w:rPr>
                <w:rFonts w:hint="eastAsia" w:ascii="宋体" w:hAnsi="宋体" w:eastAsia="宋体" w:cs="宋体"/>
                <w:kern w:val="0"/>
                <w:szCs w:val="21"/>
              </w:rPr>
              <w:t>研训员</w:t>
            </w:r>
          </w:p>
        </w:tc>
        <w:tc>
          <w:tcPr>
            <w:tcW w:w="1418" w:type="dxa"/>
            <w:vAlign w:val="center"/>
          </w:tcPr>
          <w:p>
            <w:pPr>
              <w:jc w:val="center"/>
              <w:rPr>
                <w:rFonts w:ascii="宋体" w:hAnsi="宋体" w:eastAsia="宋体" w:cs="宋体"/>
                <w:kern w:val="0"/>
                <w:szCs w:val="21"/>
              </w:rPr>
            </w:pPr>
            <w:r>
              <w:rPr>
                <w:rFonts w:hint="eastAsia" w:ascii="宋体" w:hAnsi="宋体" w:eastAsia="宋体" w:cs="宋体"/>
                <w:kern w:val="0"/>
                <w:szCs w:val="21"/>
              </w:rPr>
              <w:t>生物</w:t>
            </w:r>
          </w:p>
        </w:tc>
        <w:tc>
          <w:tcPr>
            <w:tcW w:w="709" w:type="dxa"/>
            <w:vAlign w:val="center"/>
          </w:tcPr>
          <w:p>
            <w:pPr>
              <w:jc w:val="center"/>
              <w:rPr>
                <w:rFonts w:ascii="宋体" w:hAnsi="宋体" w:eastAsia="宋体" w:cs="宋体"/>
                <w:kern w:val="0"/>
                <w:szCs w:val="21"/>
              </w:rPr>
            </w:pPr>
            <w:r>
              <w:rPr>
                <w:rFonts w:ascii="宋体" w:hAnsi="宋体" w:eastAsia="宋体" w:cs="宋体"/>
                <w:kern w:val="0"/>
                <w:szCs w:val="21"/>
              </w:rPr>
              <w:t>4</w:t>
            </w:r>
          </w:p>
        </w:tc>
        <w:tc>
          <w:tcPr>
            <w:tcW w:w="645" w:type="dxa"/>
            <w:vAlign w:val="center"/>
          </w:tcPr>
          <w:p>
            <w:pPr>
              <w:jc w:val="center"/>
              <w:rPr>
                <w:rFonts w:ascii="宋体" w:hAnsi="宋体" w:eastAsia="宋体" w:cs="宋体"/>
                <w:kern w:val="0"/>
                <w:szCs w:val="21"/>
              </w:rPr>
            </w:pPr>
            <w:r>
              <w:rPr>
                <w:rFonts w:ascii="宋体" w:hAnsi="宋体" w:eastAsia="宋体" w:cs="宋体"/>
                <w:kern w:val="0"/>
                <w:szCs w:val="21"/>
              </w:rPr>
              <w:t>33</w:t>
            </w:r>
          </w:p>
        </w:tc>
        <w:tc>
          <w:tcPr>
            <w:tcW w:w="630" w:type="dxa"/>
            <w:vAlign w:val="center"/>
          </w:tcPr>
          <w:p>
            <w:pPr>
              <w:jc w:val="center"/>
              <w:rPr>
                <w:rFonts w:ascii="宋体" w:hAnsi="宋体" w:eastAsia="宋体" w:cs="宋体"/>
                <w:kern w:val="0"/>
                <w:szCs w:val="21"/>
              </w:rPr>
            </w:pPr>
            <w:r>
              <w:rPr>
                <w:rFonts w:ascii="宋体" w:hAnsi="宋体" w:eastAsia="宋体" w:cs="宋体"/>
                <w:kern w:val="0"/>
                <w:szCs w:val="21"/>
              </w:rPr>
              <w:t>10</w:t>
            </w:r>
          </w:p>
        </w:tc>
        <w:tc>
          <w:tcPr>
            <w:tcW w:w="525" w:type="dxa"/>
            <w:vAlign w:val="center"/>
          </w:tcPr>
          <w:p>
            <w:pPr>
              <w:jc w:val="center"/>
              <w:rPr>
                <w:rFonts w:ascii="宋体" w:hAnsi="宋体" w:eastAsia="宋体" w:cs="宋体"/>
                <w:kern w:val="0"/>
                <w:szCs w:val="21"/>
              </w:rPr>
            </w:pPr>
            <w:r>
              <w:rPr>
                <w:rFonts w:ascii="宋体" w:hAnsi="宋体" w:eastAsia="宋体" w:cs="宋体"/>
                <w:kern w:val="0"/>
                <w:szCs w:val="21"/>
              </w:rPr>
              <w:t>100</w:t>
            </w:r>
          </w:p>
        </w:tc>
        <w:tc>
          <w:tcPr>
            <w:tcW w:w="893" w:type="dxa"/>
            <w:vAlign w:val="center"/>
          </w:tcPr>
          <w:p>
            <w:pPr>
              <w:jc w:val="center"/>
              <w:rPr>
                <w:rFonts w:ascii="宋体" w:hAnsi="宋体" w:eastAsia="宋体" w:cs="宋体"/>
                <w:kern w:val="0"/>
                <w:szCs w:val="21"/>
              </w:rPr>
            </w:pPr>
            <w:r>
              <w:rPr>
                <w:rFonts w:ascii="宋体" w:hAnsi="宋体" w:eastAsia="宋体" w:cs="宋体"/>
                <w:kern w:val="0"/>
                <w:szCs w:val="21"/>
              </w:rPr>
              <w:t>1989.08</w:t>
            </w:r>
          </w:p>
        </w:tc>
        <w:tc>
          <w:tcPr>
            <w:tcW w:w="992" w:type="dxa"/>
            <w:vAlign w:val="center"/>
          </w:tcPr>
          <w:p>
            <w:pPr>
              <w:jc w:val="center"/>
              <w:rPr>
                <w:rFonts w:ascii="宋体" w:hAnsi="宋体" w:eastAsia="宋体" w:cs="宋体"/>
                <w:kern w:val="0"/>
                <w:szCs w:val="21"/>
              </w:rPr>
            </w:pPr>
            <w:r>
              <w:rPr>
                <w:rFonts w:ascii="宋体" w:hAnsi="宋体" w:eastAsia="宋体" w:cs="宋体"/>
                <w:kern w:val="0"/>
                <w:szCs w:val="21"/>
              </w:rPr>
              <w:t>2019.08</w:t>
            </w:r>
          </w:p>
        </w:tc>
        <w:tc>
          <w:tcPr>
            <w:tcW w:w="567" w:type="dxa"/>
            <w:vAlign w:val="center"/>
          </w:tcPr>
          <w:p>
            <w:pPr>
              <w:jc w:val="center"/>
              <w:rPr>
                <w:rFonts w:ascii="宋体" w:hAnsi="宋体" w:eastAsia="宋体" w:cs="宋体"/>
                <w:kern w:val="0"/>
                <w:szCs w:val="21"/>
              </w:rPr>
            </w:pPr>
            <w:r>
              <w:rPr>
                <w:rFonts w:ascii="宋体" w:hAnsi="宋体" w:eastAsia="宋体" w:cs="宋体"/>
                <w:kern w:val="0"/>
                <w:szCs w:val="21"/>
              </w:rPr>
              <w:t>31</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否</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是</w:t>
            </w:r>
          </w:p>
        </w:tc>
        <w:tc>
          <w:tcPr>
            <w:tcW w:w="1244" w:type="dxa"/>
            <w:vAlign w:val="center"/>
          </w:tcPr>
          <w:p>
            <w:pPr>
              <w:jc w:val="center"/>
              <w:rPr>
                <w:rFonts w:ascii="宋体" w:hAnsi="宋体" w:eastAsia="宋体" w:cs="宋体"/>
                <w:kern w:val="0"/>
                <w:szCs w:val="21"/>
              </w:rPr>
            </w:pPr>
            <w:r>
              <w:rPr>
                <w:rFonts w:hint="eastAsia" w:ascii="宋体" w:hAnsi="宋体" w:eastAsia="宋体" w:cs="宋体"/>
                <w:kern w:val="0"/>
                <w:szCs w:val="21"/>
              </w:rPr>
              <w:t>初中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26"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22</w:t>
            </w:r>
          </w:p>
        </w:tc>
        <w:tc>
          <w:tcPr>
            <w:tcW w:w="851" w:type="dxa"/>
            <w:vAlign w:val="center"/>
          </w:tcPr>
          <w:p>
            <w:pPr>
              <w:jc w:val="center"/>
              <w:rPr>
                <w:rFonts w:ascii="宋体" w:hAnsi="宋体" w:eastAsia="宋体" w:cs="宋体"/>
                <w:kern w:val="0"/>
                <w:szCs w:val="21"/>
              </w:rPr>
            </w:pPr>
            <w:r>
              <w:rPr>
                <w:rFonts w:hint="eastAsia" w:ascii="宋体" w:hAnsi="宋体" w:eastAsia="宋体" w:cs="宋体"/>
                <w:kern w:val="0"/>
                <w:szCs w:val="21"/>
              </w:rPr>
              <w:t>刘倩</w:t>
            </w:r>
          </w:p>
        </w:tc>
        <w:tc>
          <w:tcPr>
            <w:tcW w:w="409" w:type="dxa"/>
            <w:vAlign w:val="center"/>
          </w:tcPr>
          <w:p>
            <w:pPr>
              <w:jc w:val="center"/>
              <w:rPr>
                <w:rFonts w:ascii="宋体" w:hAnsi="宋体" w:eastAsia="宋体" w:cs="宋体"/>
                <w:kern w:val="0"/>
                <w:szCs w:val="21"/>
              </w:rPr>
            </w:pPr>
            <w:r>
              <w:rPr>
                <w:rFonts w:hint="eastAsia" w:ascii="宋体" w:hAnsi="宋体" w:eastAsia="宋体" w:cs="宋体"/>
                <w:kern w:val="0"/>
                <w:szCs w:val="21"/>
              </w:rPr>
              <w:t>女</w:t>
            </w:r>
          </w:p>
        </w:tc>
        <w:tc>
          <w:tcPr>
            <w:tcW w:w="867" w:type="dxa"/>
            <w:vAlign w:val="center"/>
          </w:tcPr>
          <w:p>
            <w:pPr>
              <w:jc w:val="center"/>
              <w:rPr>
                <w:rFonts w:ascii="宋体" w:hAnsi="宋体" w:eastAsia="宋体" w:cs="宋体"/>
                <w:kern w:val="0"/>
                <w:szCs w:val="21"/>
              </w:rPr>
            </w:pPr>
            <w:r>
              <w:rPr>
                <w:rFonts w:ascii="宋体" w:hAnsi="宋体" w:eastAsia="宋体" w:cs="宋体"/>
                <w:kern w:val="0"/>
                <w:szCs w:val="21"/>
              </w:rPr>
              <w:t>1981.05</w:t>
            </w:r>
          </w:p>
        </w:tc>
        <w:tc>
          <w:tcPr>
            <w:tcW w:w="850" w:type="dxa"/>
            <w:vAlign w:val="center"/>
          </w:tcPr>
          <w:p>
            <w:pPr>
              <w:jc w:val="center"/>
              <w:rPr>
                <w:rFonts w:ascii="宋体" w:hAnsi="宋体" w:eastAsia="宋体" w:cs="宋体"/>
                <w:kern w:val="0"/>
                <w:szCs w:val="21"/>
              </w:rPr>
            </w:pPr>
            <w:r>
              <w:rPr>
                <w:rFonts w:hint="eastAsia" w:ascii="宋体" w:hAnsi="宋体" w:eastAsia="宋体" w:cs="宋体"/>
                <w:kern w:val="0"/>
                <w:szCs w:val="21"/>
              </w:rPr>
              <w:t>本科</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无</w:t>
            </w:r>
          </w:p>
        </w:tc>
        <w:tc>
          <w:tcPr>
            <w:tcW w:w="709" w:type="dxa"/>
            <w:vAlign w:val="center"/>
          </w:tcPr>
          <w:p>
            <w:pPr>
              <w:jc w:val="center"/>
              <w:rPr>
                <w:rFonts w:ascii="宋体" w:hAnsi="宋体" w:eastAsia="宋体" w:cs="宋体"/>
                <w:kern w:val="0"/>
                <w:szCs w:val="21"/>
              </w:rPr>
            </w:pPr>
            <w:r>
              <w:rPr>
                <w:rFonts w:hint="eastAsia" w:ascii="宋体" w:hAnsi="宋体" w:eastAsia="宋体" w:cs="宋体"/>
                <w:kern w:val="0"/>
                <w:szCs w:val="21"/>
              </w:rPr>
              <w:t>高级</w:t>
            </w:r>
          </w:p>
        </w:tc>
        <w:tc>
          <w:tcPr>
            <w:tcW w:w="850" w:type="dxa"/>
            <w:vAlign w:val="center"/>
          </w:tcPr>
          <w:p>
            <w:pPr>
              <w:jc w:val="center"/>
            </w:pPr>
            <w:r>
              <w:rPr>
                <w:rFonts w:hint="eastAsia" w:ascii="宋体" w:hAnsi="宋体" w:eastAsia="宋体" w:cs="宋体"/>
                <w:kern w:val="0"/>
                <w:szCs w:val="21"/>
              </w:rPr>
              <w:t>研训员</w:t>
            </w:r>
          </w:p>
        </w:tc>
        <w:tc>
          <w:tcPr>
            <w:tcW w:w="1418" w:type="dxa"/>
            <w:vAlign w:val="center"/>
          </w:tcPr>
          <w:p>
            <w:pPr>
              <w:jc w:val="center"/>
              <w:rPr>
                <w:rFonts w:ascii="宋体" w:hAnsi="宋体" w:eastAsia="宋体" w:cs="宋体"/>
                <w:kern w:val="0"/>
                <w:szCs w:val="21"/>
              </w:rPr>
            </w:pPr>
            <w:r>
              <w:rPr>
                <w:rFonts w:hint="eastAsia" w:ascii="宋体" w:hAnsi="宋体" w:eastAsia="宋体" w:cs="宋体"/>
                <w:kern w:val="0"/>
                <w:szCs w:val="21"/>
              </w:rPr>
              <w:t>初中数学</w:t>
            </w:r>
          </w:p>
        </w:tc>
        <w:tc>
          <w:tcPr>
            <w:tcW w:w="709" w:type="dxa"/>
            <w:vAlign w:val="center"/>
          </w:tcPr>
          <w:p>
            <w:pPr>
              <w:jc w:val="center"/>
              <w:rPr>
                <w:rFonts w:ascii="宋体" w:hAnsi="宋体" w:eastAsia="宋体" w:cs="宋体"/>
                <w:kern w:val="0"/>
                <w:szCs w:val="21"/>
              </w:rPr>
            </w:pPr>
            <w:r>
              <w:rPr>
                <w:rFonts w:ascii="宋体" w:hAnsi="宋体" w:eastAsia="宋体" w:cs="宋体"/>
                <w:kern w:val="0"/>
                <w:szCs w:val="21"/>
              </w:rPr>
              <w:t>2</w:t>
            </w:r>
          </w:p>
        </w:tc>
        <w:tc>
          <w:tcPr>
            <w:tcW w:w="645" w:type="dxa"/>
            <w:vAlign w:val="center"/>
          </w:tcPr>
          <w:p>
            <w:pPr>
              <w:jc w:val="center"/>
              <w:rPr>
                <w:rFonts w:ascii="宋体" w:hAnsi="宋体" w:eastAsia="宋体" w:cs="宋体"/>
                <w:kern w:val="0"/>
                <w:szCs w:val="21"/>
              </w:rPr>
            </w:pPr>
          </w:p>
        </w:tc>
        <w:tc>
          <w:tcPr>
            <w:tcW w:w="630" w:type="dxa"/>
            <w:vAlign w:val="center"/>
          </w:tcPr>
          <w:p>
            <w:pPr>
              <w:jc w:val="center"/>
              <w:rPr>
                <w:rFonts w:ascii="宋体" w:hAnsi="宋体" w:eastAsia="宋体" w:cs="宋体"/>
                <w:kern w:val="0"/>
                <w:szCs w:val="21"/>
              </w:rPr>
            </w:pPr>
            <w:r>
              <w:rPr>
                <w:rFonts w:ascii="宋体" w:hAnsi="宋体" w:eastAsia="宋体" w:cs="宋体"/>
                <w:kern w:val="0"/>
                <w:szCs w:val="21"/>
              </w:rPr>
              <w:t>5</w:t>
            </w:r>
          </w:p>
        </w:tc>
        <w:tc>
          <w:tcPr>
            <w:tcW w:w="525" w:type="dxa"/>
            <w:vAlign w:val="center"/>
          </w:tcPr>
          <w:p>
            <w:pPr>
              <w:jc w:val="center"/>
              <w:rPr>
                <w:rFonts w:ascii="宋体" w:hAnsi="宋体" w:eastAsia="宋体" w:cs="宋体"/>
                <w:kern w:val="0"/>
                <w:szCs w:val="21"/>
              </w:rPr>
            </w:pPr>
            <w:r>
              <w:rPr>
                <w:rFonts w:ascii="宋体" w:hAnsi="宋体" w:eastAsia="宋体" w:cs="宋体"/>
                <w:kern w:val="0"/>
                <w:szCs w:val="21"/>
              </w:rPr>
              <w:t>80</w:t>
            </w:r>
          </w:p>
        </w:tc>
        <w:tc>
          <w:tcPr>
            <w:tcW w:w="893" w:type="dxa"/>
            <w:vAlign w:val="center"/>
          </w:tcPr>
          <w:p>
            <w:pPr>
              <w:jc w:val="center"/>
              <w:rPr>
                <w:rFonts w:ascii="宋体" w:hAnsi="宋体" w:eastAsia="宋体" w:cs="宋体"/>
                <w:kern w:val="0"/>
                <w:szCs w:val="21"/>
              </w:rPr>
            </w:pPr>
            <w:r>
              <w:rPr>
                <w:rFonts w:ascii="宋体" w:hAnsi="宋体" w:eastAsia="宋体" w:cs="宋体"/>
                <w:kern w:val="0"/>
                <w:szCs w:val="21"/>
              </w:rPr>
              <w:t>2001.08</w:t>
            </w:r>
          </w:p>
        </w:tc>
        <w:tc>
          <w:tcPr>
            <w:tcW w:w="992" w:type="dxa"/>
            <w:vAlign w:val="center"/>
          </w:tcPr>
          <w:p>
            <w:pPr>
              <w:jc w:val="center"/>
              <w:rPr>
                <w:rFonts w:ascii="宋体" w:hAnsi="宋体" w:eastAsia="宋体" w:cs="宋体"/>
                <w:kern w:val="0"/>
                <w:szCs w:val="21"/>
              </w:rPr>
            </w:pPr>
            <w:r>
              <w:rPr>
                <w:rFonts w:ascii="宋体" w:hAnsi="宋体" w:eastAsia="宋体" w:cs="宋体"/>
                <w:kern w:val="0"/>
                <w:szCs w:val="21"/>
              </w:rPr>
              <w:t>2019.08</w:t>
            </w:r>
          </w:p>
        </w:tc>
        <w:tc>
          <w:tcPr>
            <w:tcW w:w="567" w:type="dxa"/>
            <w:vAlign w:val="center"/>
          </w:tcPr>
          <w:p>
            <w:pPr>
              <w:jc w:val="center"/>
              <w:rPr>
                <w:rFonts w:ascii="宋体" w:hAnsi="宋体" w:eastAsia="宋体" w:cs="宋体"/>
                <w:kern w:val="0"/>
                <w:szCs w:val="21"/>
              </w:rPr>
            </w:pPr>
            <w:r>
              <w:rPr>
                <w:rFonts w:ascii="宋体" w:hAnsi="宋体" w:eastAsia="宋体" w:cs="宋体"/>
                <w:kern w:val="0"/>
                <w:szCs w:val="21"/>
              </w:rPr>
              <w:t>19</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否</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是</w:t>
            </w:r>
          </w:p>
        </w:tc>
        <w:tc>
          <w:tcPr>
            <w:tcW w:w="1244" w:type="dxa"/>
            <w:vAlign w:val="center"/>
          </w:tcPr>
          <w:p>
            <w:pPr>
              <w:jc w:val="center"/>
              <w:rPr>
                <w:rFonts w:ascii="宋体" w:hAnsi="宋体" w:eastAsia="宋体" w:cs="宋体"/>
                <w:kern w:val="0"/>
                <w:szCs w:val="21"/>
              </w:rPr>
            </w:pPr>
            <w:r>
              <w:rPr>
                <w:rFonts w:hint="eastAsia" w:ascii="宋体" w:hAnsi="宋体" w:eastAsia="宋体" w:cs="宋体"/>
                <w:kern w:val="0"/>
                <w:szCs w:val="21"/>
              </w:rPr>
              <w:t>初中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26"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23</w:t>
            </w:r>
          </w:p>
        </w:tc>
        <w:tc>
          <w:tcPr>
            <w:tcW w:w="851" w:type="dxa"/>
            <w:vAlign w:val="center"/>
          </w:tcPr>
          <w:p>
            <w:pPr>
              <w:jc w:val="center"/>
              <w:rPr>
                <w:rFonts w:ascii="宋体" w:hAnsi="宋体" w:eastAsia="宋体" w:cs="宋体"/>
                <w:kern w:val="0"/>
                <w:szCs w:val="21"/>
              </w:rPr>
            </w:pPr>
            <w:r>
              <w:rPr>
                <w:rFonts w:hint="eastAsia" w:ascii="宋体" w:hAnsi="宋体" w:eastAsia="宋体" w:cs="宋体"/>
                <w:kern w:val="0"/>
                <w:szCs w:val="21"/>
              </w:rPr>
              <w:t>殷方婷</w:t>
            </w:r>
          </w:p>
        </w:tc>
        <w:tc>
          <w:tcPr>
            <w:tcW w:w="409" w:type="dxa"/>
            <w:vAlign w:val="center"/>
          </w:tcPr>
          <w:p>
            <w:pPr>
              <w:jc w:val="center"/>
              <w:rPr>
                <w:rFonts w:ascii="宋体" w:hAnsi="宋体" w:eastAsia="宋体" w:cs="宋体"/>
                <w:kern w:val="0"/>
                <w:szCs w:val="21"/>
              </w:rPr>
            </w:pPr>
            <w:r>
              <w:rPr>
                <w:rFonts w:hint="eastAsia" w:ascii="宋体" w:hAnsi="宋体" w:eastAsia="宋体" w:cs="宋体"/>
                <w:kern w:val="0"/>
                <w:szCs w:val="21"/>
              </w:rPr>
              <w:t>女</w:t>
            </w:r>
          </w:p>
        </w:tc>
        <w:tc>
          <w:tcPr>
            <w:tcW w:w="867" w:type="dxa"/>
            <w:vAlign w:val="center"/>
          </w:tcPr>
          <w:p>
            <w:pPr>
              <w:jc w:val="center"/>
              <w:rPr>
                <w:rFonts w:ascii="宋体" w:hAnsi="宋体" w:eastAsia="宋体" w:cs="宋体"/>
                <w:kern w:val="0"/>
                <w:szCs w:val="21"/>
              </w:rPr>
            </w:pPr>
            <w:r>
              <w:rPr>
                <w:rFonts w:ascii="宋体" w:hAnsi="宋体" w:eastAsia="宋体" w:cs="宋体"/>
                <w:kern w:val="0"/>
                <w:szCs w:val="21"/>
              </w:rPr>
              <w:t>1985.10</w:t>
            </w:r>
          </w:p>
        </w:tc>
        <w:tc>
          <w:tcPr>
            <w:tcW w:w="850" w:type="dxa"/>
            <w:vAlign w:val="center"/>
          </w:tcPr>
          <w:p>
            <w:pPr>
              <w:jc w:val="center"/>
              <w:rPr>
                <w:rFonts w:ascii="宋体" w:hAnsi="宋体" w:eastAsia="宋体" w:cs="宋体"/>
                <w:kern w:val="0"/>
                <w:szCs w:val="21"/>
              </w:rPr>
            </w:pPr>
            <w:r>
              <w:rPr>
                <w:rFonts w:hint="eastAsia" w:ascii="宋体" w:hAnsi="宋体" w:eastAsia="宋体" w:cs="宋体"/>
                <w:kern w:val="0"/>
                <w:szCs w:val="21"/>
              </w:rPr>
              <w:t>研究生</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硕士</w:t>
            </w:r>
          </w:p>
        </w:tc>
        <w:tc>
          <w:tcPr>
            <w:tcW w:w="709" w:type="dxa"/>
            <w:vAlign w:val="center"/>
          </w:tcPr>
          <w:p>
            <w:pPr>
              <w:jc w:val="center"/>
              <w:rPr>
                <w:rFonts w:ascii="宋体" w:hAnsi="宋体" w:eastAsia="宋体" w:cs="宋体"/>
                <w:kern w:val="0"/>
                <w:szCs w:val="21"/>
              </w:rPr>
            </w:pPr>
            <w:r>
              <w:rPr>
                <w:rFonts w:hint="eastAsia" w:ascii="宋体" w:hAnsi="宋体" w:eastAsia="宋体" w:cs="宋体"/>
                <w:kern w:val="0"/>
                <w:szCs w:val="21"/>
              </w:rPr>
              <w:t>一级</w:t>
            </w:r>
          </w:p>
        </w:tc>
        <w:tc>
          <w:tcPr>
            <w:tcW w:w="850" w:type="dxa"/>
            <w:vAlign w:val="center"/>
          </w:tcPr>
          <w:p>
            <w:pPr>
              <w:jc w:val="center"/>
            </w:pPr>
            <w:r>
              <w:rPr>
                <w:rFonts w:hint="eastAsia" w:ascii="宋体" w:hAnsi="宋体" w:eastAsia="宋体" w:cs="宋体"/>
                <w:kern w:val="0"/>
                <w:szCs w:val="21"/>
              </w:rPr>
              <w:t>研训员</w:t>
            </w:r>
          </w:p>
        </w:tc>
        <w:tc>
          <w:tcPr>
            <w:tcW w:w="1418" w:type="dxa"/>
            <w:vAlign w:val="center"/>
          </w:tcPr>
          <w:p>
            <w:pPr>
              <w:jc w:val="center"/>
              <w:rPr>
                <w:rFonts w:ascii="宋体" w:hAnsi="宋体" w:eastAsia="宋体" w:cs="宋体"/>
                <w:kern w:val="0"/>
                <w:szCs w:val="21"/>
              </w:rPr>
            </w:pPr>
            <w:r>
              <w:rPr>
                <w:rFonts w:hint="eastAsia" w:ascii="宋体" w:hAnsi="宋体" w:eastAsia="宋体" w:cs="宋体"/>
                <w:kern w:val="0"/>
                <w:szCs w:val="21"/>
              </w:rPr>
              <w:t>高中数学</w:t>
            </w:r>
          </w:p>
        </w:tc>
        <w:tc>
          <w:tcPr>
            <w:tcW w:w="709" w:type="dxa"/>
            <w:vAlign w:val="center"/>
          </w:tcPr>
          <w:p>
            <w:pPr>
              <w:jc w:val="center"/>
              <w:rPr>
                <w:rFonts w:ascii="宋体" w:hAnsi="宋体" w:eastAsia="宋体" w:cs="宋体"/>
                <w:kern w:val="0"/>
                <w:szCs w:val="21"/>
              </w:rPr>
            </w:pPr>
          </w:p>
        </w:tc>
        <w:tc>
          <w:tcPr>
            <w:tcW w:w="645" w:type="dxa"/>
            <w:vAlign w:val="center"/>
          </w:tcPr>
          <w:p>
            <w:pPr>
              <w:jc w:val="center"/>
              <w:rPr>
                <w:rFonts w:ascii="宋体" w:hAnsi="宋体" w:eastAsia="宋体" w:cs="宋体"/>
                <w:kern w:val="0"/>
                <w:szCs w:val="21"/>
              </w:rPr>
            </w:pPr>
          </w:p>
        </w:tc>
        <w:tc>
          <w:tcPr>
            <w:tcW w:w="630" w:type="dxa"/>
            <w:vAlign w:val="center"/>
          </w:tcPr>
          <w:p>
            <w:pPr>
              <w:jc w:val="center"/>
              <w:rPr>
                <w:rFonts w:ascii="宋体" w:hAnsi="宋体" w:eastAsia="宋体" w:cs="宋体"/>
                <w:kern w:val="0"/>
                <w:szCs w:val="21"/>
              </w:rPr>
            </w:pPr>
            <w:r>
              <w:rPr>
                <w:rFonts w:ascii="宋体" w:hAnsi="宋体" w:eastAsia="宋体" w:cs="宋体"/>
                <w:kern w:val="0"/>
                <w:szCs w:val="21"/>
              </w:rPr>
              <w:t>150</w:t>
            </w:r>
          </w:p>
        </w:tc>
        <w:tc>
          <w:tcPr>
            <w:tcW w:w="525" w:type="dxa"/>
            <w:vAlign w:val="center"/>
          </w:tcPr>
          <w:p>
            <w:pPr>
              <w:jc w:val="center"/>
              <w:rPr>
                <w:rFonts w:ascii="宋体" w:hAnsi="宋体" w:eastAsia="宋体" w:cs="宋体"/>
                <w:kern w:val="0"/>
                <w:szCs w:val="21"/>
              </w:rPr>
            </w:pPr>
            <w:r>
              <w:rPr>
                <w:rFonts w:ascii="宋体" w:hAnsi="宋体" w:eastAsia="宋体" w:cs="宋体"/>
                <w:kern w:val="0"/>
                <w:szCs w:val="21"/>
              </w:rPr>
              <w:t>90</w:t>
            </w:r>
          </w:p>
        </w:tc>
        <w:tc>
          <w:tcPr>
            <w:tcW w:w="893" w:type="dxa"/>
            <w:vAlign w:val="center"/>
          </w:tcPr>
          <w:p>
            <w:pPr>
              <w:jc w:val="center"/>
              <w:rPr>
                <w:rFonts w:ascii="宋体" w:hAnsi="宋体" w:eastAsia="宋体" w:cs="宋体"/>
                <w:kern w:val="0"/>
                <w:szCs w:val="21"/>
              </w:rPr>
            </w:pPr>
            <w:r>
              <w:rPr>
                <w:rFonts w:ascii="宋体" w:hAnsi="宋体" w:eastAsia="宋体" w:cs="宋体"/>
                <w:kern w:val="0"/>
                <w:szCs w:val="21"/>
              </w:rPr>
              <w:t>2011.07</w:t>
            </w:r>
          </w:p>
        </w:tc>
        <w:tc>
          <w:tcPr>
            <w:tcW w:w="992" w:type="dxa"/>
            <w:vAlign w:val="center"/>
          </w:tcPr>
          <w:p>
            <w:pPr>
              <w:jc w:val="center"/>
              <w:rPr>
                <w:rFonts w:ascii="宋体" w:hAnsi="宋体" w:eastAsia="宋体" w:cs="宋体"/>
                <w:kern w:val="0"/>
                <w:szCs w:val="21"/>
              </w:rPr>
            </w:pPr>
            <w:r>
              <w:rPr>
                <w:rFonts w:ascii="宋体" w:hAnsi="宋体" w:eastAsia="宋体" w:cs="宋体"/>
                <w:kern w:val="0"/>
                <w:szCs w:val="21"/>
              </w:rPr>
              <w:t>2019.08</w:t>
            </w:r>
          </w:p>
        </w:tc>
        <w:tc>
          <w:tcPr>
            <w:tcW w:w="567" w:type="dxa"/>
            <w:vAlign w:val="center"/>
          </w:tcPr>
          <w:p>
            <w:pPr>
              <w:jc w:val="center"/>
              <w:rPr>
                <w:rFonts w:ascii="宋体" w:hAnsi="宋体" w:eastAsia="宋体" w:cs="宋体"/>
                <w:kern w:val="0"/>
                <w:szCs w:val="21"/>
              </w:rPr>
            </w:pPr>
            <w:r>
              <w:rPr>
                <w:rFonts w:ascii="宋体" w:hAnsi="宋体" w:eastAsia="宋体" w:cs="宋体"/>
                <w:kern w:val="0"/>
                <w:szCs w:val="21"/>
              </w:rPr>
              <w:t>9</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否</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否</w:t>
            </w:r>
          </w:p>
        </w:tc>
        <w:tc>
          <w:tcPr>
            <w:tcW w:w="1244" w:type="dxa"/>
            <w:vAlign w:val="center"/>
          </w:tcPr>
          <w:p>
            <w:pPr>
              <w:jc w:val="center"/>
              <w:rPr>
                <w:rFonts w:ascii="宋体" w:hAnsi="宋体" w:eastAsia="宋体" w:cs="宋体"/>
                <w:kern w:val="0"/>
                <w:szCs w:val="21"/>
              </w:rPr>
            </w:pPr>
            <w:r>
              <w:rPr>
                <w:rFonts w:hint="eastAsia" w:ascii="宋体" w:hAnsi="宋体" w:eastAsia="宋体" w:cs="宋体"/>
                <w:kern w:val="0"/>
                <w:szCs w:val="21"/>
              </w:rPr>
              <w:t>普通高中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26"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24</w:t>
            </w:r>
          </w:p>
        </w:tc>
        <w:tc>
          <w:tcPr>
            <w:tcW w:w="851" w:type="dxa"/>
            <w:vAlign w:val="center"/>
          </w:tcPr>
          <w:p>
            <w:pPr>
              <w:jc w:val="center"/>
              <w:rPr>
                <w:rFonts w:ascii="宋体" w:hAnsi="宋体" w:eastAsia="宋体" w:cs="宋体"/>
                <w:kern w:val="0"/>
                <w:szCs w:val="21"/>
              </w:rPr>
            </w:pPr>
            <w:r>
              <w:rPr>
                <w:rFonts w:hint="eastAsia" w:ascii="宋体" w:hAnsi="宋体" w:eastAsia="宋体" w:cs="宋体"/>
                <w:kern w:val="0"/>
                <w:szCs w:val="21"/>
              </w:rPr>
              <w:t>戴正和</w:t>
            </w:r>
          </w:p>
        </w:tc>
        <w:tc>
          <w:tcPr>
            <w:tcW w:w="409" w:type="dxa"/>
            <w:vAlign w:val="center"/>
          </w:tcPr>
          <w:p>
            <w:pPr>
              <w:jc w:val="center"/>
              <w:rPr>
                <w:rFonts w:ascii="宋体" w:hAnsi="宋体" w:eastAsia="宋体" w:cs="宋体"/>
                <w:kern w:val="0"/>
                <w:szCs w:val="21"/>
              </w:rPr>
            </w:pPr>
            <w:r>
              <w:rPr>
                <w:rFonts w:hint="eastAsia" w:ascii="宋体" w:hAnsi="宋体" w:eastAsia="宋体" w:cs="宋体"/>
                <w:kern w:val="0"/>
                <w:szCs w:val="21"/>
              </w:rPr>
              <w:t>男</w:t>
            </w:r>
          </w:p>
        </w:tc>
        <w:tc>
          <w:tcPr>
            <w:tcW w:w="867" w:type="dxa"/>
            <w:vAlign w:val="center"/>
          </w:tcPr>
          <w:p>
            <w:pPr>
              <w:jc w:val="center"/>
              <w:rPr>
                <w:rFonts w:ascii="宋体" w:hAnsi="宋体" w:eastAsia="宋体" w:cs="宋体"/>
                <w:kern w:val="0"/>
                <w:szCs w:val="21"/>
              </w:rPr>
            </w:pPr>
            <w:r>
              <w:rPr>
                <w:rFonts w:ascii="宋体" w:hAnsi="宋体" w:eastAsia="宋体" w:cs="宋体"/>
                <w:kern w:val="0"/>
                <w:szCs w:val="21"/>
              </w:rPr>
              <w:t>1970.09</w:t>
            </w:r>
          </w:p>
        </w:tc>
        <w:tc>
          <w:tcPr>
            <w:tcW w:w="850" w:type="dxa"/>
            <w:vAlign w:val="center"/>
          </w:tcPr>
          <w:p>
            <w:pPr>
              <w:jc w:val="center"/>
              <w:rPr>
                <w:rFonts w:ascii="宋体" w:hAnsi="宋体" w:eastAsia="宋体" w:cs="宋体"/>
                <w:kern w:val="0"/>
                <w:szCs w:val="21"/>
              </w:rPr>
            </w:pPr>
            <w:r>
              <w:rPr>
                <w:rFonts w:hint="eastAsia" w:ascii="宋体" w:hAnsi="宋体" w:eastAsia="宋体" w:cs="宋体"/>
                <w:kern w:val="0"/>
                <w:szCs w:val="21"/>
              </w:rPr>
              <w:t>研究生</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硕士</w:t>
            </w:r>
          </w:p>
        </w:tc>
        <w:tc>
          <w:tcPr>
            <w:tcW w:w="709" w:type="dxa"/>
            <w:vAlign w:val="center"/>
          </w:tcPr>
          <w:p>
            <w:pPr>
              <w:jc w:val="center"/>
              <w:rPr>
                <w:rFonts w:ascii="宋体" w:hAnsi="宋体" w:eastAsia="宋体" w:cs="宋体"/>
                <w:kern w:val="0"/>
                <w:szCs w:val="21"/>
              </w:rPr>
            </w:pPr>
            <w:r>
              <w:rPr>
                <w:rFonts w:hint="eastAsia" w:ascii="宋体" w:hAnsi="宋体" w:eastAsia="宋体" w:cs="宋体"/>
                <w:kern w:val="0"/>
                <w:szCs w:val="21"/>
              </w:rPr>
              <w:t>高级</w:t>
            </w:r>
          </w:p>
        </w:tc>
        <w:tc>
          <w:tcPr>
            <w:tcW w:w="850" w:type="dxa"/>
            <w:vAlign w:val="center"/>
          </w:tcPr>
          <w:p>
            <w:pPr>
              <w:jc w:val="center"/>
            </w:pPr>
            <w:r>
              <w:rPr>
                <w:rFonts w:hint="eastAsia" w:ascii="宋体" w:hAnsi="宋体" w:eastAsia="宋体" w:cs="宋体"/>
                <w:kern w:val="0"/>
                <w:szCs w:val="21"/>
              </w:rPr>
              <w:t>研训员</w:t>
            </w:r>
          </w:p>
        </w:tc>
        <w:tc>
          <w:tcPr>
            <w:tcW w:w="1418" w:type="dxa"/>
            <w:vAlign w:val="center"/>
          </w:tcPr>
          <w:p>
            <w:pPr>
              <w:jc w:val="center"/>
              <w:rPr>
                <w:rFonts w:ascii="宋体" w:hAnsi="宋体" w:eastAsia="宋体" w:cs="宋体"/>
                <w:kern w:val="0"/>
                <w:szCs w:val="21"/>
              </w:rPr>
            </w:pPr>
            <w:r>
              <w:rPr>
                <w:rFonts w:hint="eastAsia" w:ascii="宋体" w:hAnsi="宋体" w:eastAsia="宋体" w:cs="宋体"/>
                <w:kern w:val="0"/>
                <w:szCs w:val="21"/>
              </w:rPr>
              <w:t>高中政治</w:t>
            </w:r>
          </w:p>
        </w:tc>
        <w:tc>
          <w:tcPr>
            <w:tcW w:w="709" w:type="dxa"/>
            <w:vAlign w:val="center"/>
          </w:tcPr>
          <w:p>
            <w:pPr>
              <w:jc w:val="center"/>
              <w:rPr>
                <w:rFonts w:ascii="宋体" w:hAnsi="宋体" w:eastAsia="宋体" w:cs="宋体"/>
                <w:kern w:val="0"/>
                <w:szCs w:val="21"/>
              </w:rPr>
            </w:pPr>
            <w:r>
              <w:rPr>
                <w:rFonts w:ascii="宋体" w:hAnsi="宋体" w:eastAsia="宋体" w:cs="宋体"/>
                <w:kern w:val="0"/>
                <w:szCs w:val="21"/>
              </w:rPr>
              <w:t>6</w:t>
            </w:r>
          </w:p>
        </w:tc>
        <w:tc>
          <w:tcPr>
            <w:tcW w:w="645" w:type="dxa"/>
            <w:vAlign w:val="center"/>
          </w:tcPr>
          <w:p>
            <w:pPr>
              <w:jc w:val="center"/>
              <w:rPr>
                <w:rFonts w:ascii="宋体" w:hAnsi="宋体" w:eastAsia="宋体" w:cs="宋体"/>
                <w:kern w:val="0"/>
                <w:szCs w:val="21"/>
              </w:rPr>
            </w:pPr>
          </w:p>
        </w:tc>
        <w:tc>
          <w:tcPr>
            <w:tcW w:w="630" w:type="dxa"/>
            <w:vAlign w:val="center"/>
          </w:tcPr>
          <w:p>
            <w:pPr>
              <w:jc w:val="center"/>
              <w:rPr>
                <w:rFonts w:ascii="宋体" w:hAnsi="宋体" w:eastAsia="宋体" w:cs="宋体"/>
                <w:kern w:val="0"/>
                <w:szCs w:val="21"/>
              </w:rPr>
            </w:pPr>
            <w:r>
              <w:rPr>
                <w:rFonts w:ascii="宋体" w:hAnsi="宋体" w:eastAsia="宋体" w:cs="宋体"/>
                <w:kern w:val="0"/>
                <w:szCs w:val="21"/>
              </w:rPr>
              <w:t>10</w:t>
            </w:r>
          </w:p>
        </w:tc>
        <w:tc>
          <w:tcPr>
            <w:tcW w:w="525" w:type="dxa"/>
            <w:vAlign w:val="center"/>
          </w:tcPr>
          <w:p>
            <w:pPr>
              <w:jc w:val="center"/>
              <w:rPr>
                <w:rFonts w:ascii="宋体" w:hAnsi="宋体" w:eastAsia="宋体" w:cs="宋体"/>
                <w:kern w:val="0"/>
                <w:szCs w:val="21"/>
              </w:rPr>
            </w:pPr>
            <w:r>
              <w:rPr>
                <w:rFonts w:ascii="宋体" w:hAnsi="宋体" w:eastAsia="宋体" w:cs="宋体"/>
                <w:kern w:val="0"/>
                <w:szCs w:val="21"/>
              </w:rPr>
              <w:t>80</w:t>
            </w:r>
          </w:p>
        </w:tc>
        <w:tc>
          <w:tcPr>
            <w:tcW w:w="893" w:type="dxa"/>
            <w:vAlign w:val="center"/>
          </w:tcPr>
          <w:p>
            <w:pPr>
              <w:jc w:val="center"/>
              <w:rPr>
                <w:rFonts w:ascii="宋体" w:hAnsi="宋体" w:eastAsia="宋体" w:cs="宋体"/>
                <w:kern w:val="0"/>
                <w:szCs w:val="21"/>
              </w:rPr>
            </w:pPr>
            <w:r>
              <w:rPr>
                <w:rFonts w:ascii="宋体" w:hAnsi="宋体" w:eastAsia="宋体" w:cs="宋体"/>
                <w:kern w:val="0"/>
                <w:szCs w:val="21"/>
              </w:rPr>
              <w:t>1990.08</w:t>
            </w:r>
          </w:p>
        </w:tc>
        <w:tc>
          <w:tcPr>
            <w:tcW w:w="992" w:type="dxa"/>
            <w:vAlign w:val="center"/>
          </w:tcPr>
          <w:p>
            <w:pPr>
              <w:jc w:val="center"/>
              <w:rPr>
                <w:rFonts w:ascii="宋体" w:hAnsi="宋体" w:eastAsia="宋体" w:cs="宋体"/>
                <w:kern w:val="0"/>
                <w:szCs w:val="21"/>
              </w:rPr>
            </w:pPr>
            <w:r>
              <w:rPr>
                <w:rFonts w:ascii="宋体" w:hAnsi="宋体" w:eastAsia="宋体" w:cs="宋体"/>
                <w:kern w:val="0"/>
                <w:szCs w:val="21"/>
              </w:rPr>
              <w:t>2019.08</w:t>
            </w:r>
          </w:p>
        </w:tc>
        <w:tc>
          <w:tcPr>
            <w:tcW w:w="567" w:type="dxa"/>
            <w:vAlign w:val="center"/>
          </w:tcPr>
          <w:p>
            <w:pPr>
              <w:jc w:val="center"/>
              <w:rPr>
                <w:rFonts w:ascii="宋体" w:hAnsi="宋体" w:eastAsia="宋体" w:cs="宋体"/>
                <w:kern w:val="0"/>
                <w:szCs w:val="21"/>
              </w:rPr>
            </w:pPr>
            <w:r>
              <w:rPr>
                <w:rFonts w:ascii="宋体" w:hAnsi="宋体" w:eastAsia="宋体" w:cs="宋体"/>
                <w:kern w:val="0"/>
                <w:szCs w:val="21"/>
              </w:rPr>
              <w:t>31</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否</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否</w:t>
            </w:r>
          </w:p>
        </w:tc>
        <w:tc>
          <w:tcPr>
            <w:tcW w:w="1244" w:type="dxa"/>
            <w:vAlign w:val="center"/>
          </w:tcPr>
          <w:p>
            <w:pPr>
              <w:jc w:val="center"/>
              <w:rPr>
                <w:rFonts w:ascii="宋体" w:hAnsi="宋体" w:eastAsia="宋体" w:cs="宋体"/>
                <w:kern w:val="0"/>
                <w:szCs w:val="21"/>
              </w:rPr>
            </w:pPr>
            <w:r>
              <w:rPr>
                <w:rFonts w:hint="eastAsia" w:ascii="宋体" w:hAnsi="宋体" w:eastAsia="宋体" w:cs="宋体"/>
                <w:kern w:val="0"/>
                <w:szCs w:val="21"/>
              </w:rPr>
              <w:t>普通高中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26"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25</w:t>
            </w:r>
          </w:p>
        </w:tc>
        <w:tc>
          <w:tcPr>
            <w:tcW w:w="851" w:type="dxa"/>
            <w:vAlign w:val="center"/>
          </w:tcPr>
          <w:p>
            <w:pPr>
              <w:jc w:val="center"/>
              <w:rPr>
                <w:rFonts w:ascii="宋体" w:hAnsi="宋体" w:eastAsia="宋体" w:cs="宋体"/>
                <w:kern w:val="0"/>
                <w:szCs w:val="21"/>
              </w:rPr>
            </w:pPr>
            <w:r>
              <w:rPr>
                <w:rFonts w:hint="eastAsia" w:ascii="宋体" w:hAnsi="宋体" w:eastAsia="宋体" w:cs="宋体"/>
                <w:kern w:val="0"/>
                <w:szCs w:val="21"/>
              </w:rPr>
              <w:t>魏玉柱</w:t>
            </w:r>
          </w:p>
        </w:tc>
        <w:tc>
          <w:tcPr>
            <w:tcW w:w="409" w:type="dxa"/>
            <w:vAlign w:val="center"/>
          </w:tcPr>
          <w:p>
            <w:pPr>
              <w:jc w:val="center"/>
              <w:rPr>
                <w:rFonts w:ascii="宋体" w:hAnsi="宋体" w:eastAsia="宋体" w:cs="宋体"/>
                <w:kern w:val="0"/>
                <w:szCs w:val="21"/>
              </w:rPr>
            </w:pPr>
            <w:r>
              <w:rPr>
                <w:rFonts w:hint="eastAsia" w:ascii="宋体" w:hAnsi="宋体" w:eastAsia="宋体" w:cs="宋体"/>
                <w:kern w:val="0"/>
                <w:szCs w:val="21"/>
              </w:rPr>
              <w:t>男</w:t>
            </w:r>
          </w:p>
        </w:tc>
        <w:tc>
          <w:tcPr>
            <w:tcW w:w="867" w:type="dxa"/>
            <w:vAlign w:val="center"/>
          </w:tcPr>
          <w:p>
            <w:pPr>
              <w:jc w:val="center"/>
              <w:rPr>
                <w:rFonts w:ascii="宋体" w:hAnsi="宋体" w:eastAsia="宋体" w:cs="宋体"/>
                <w:kern w:val="0"/>
                <w:szCs w:val="21"/>
              </w:rPr>
            </w:pPr>
            <w:r>
              <w:rPr>
                <w:rFonts w:ascii="宋体" w:hAnsi="宋体" w:eastAsia="宋体" w:cs="宋体"/>
                <w:kern w:val="0"/>
                <w:szCs w:val="21"/>
              </w:rPr>
              <w:t>1975.07</w:t>
            </w:r>
          </w:p>
        </w:tc>
        <w:tc>
          <w:tcPr>
            <w:tcW w:w="850" w:type="dxa"/>
            <w:vAlign w:val="center"/>
          </w:tcPr>
          <w:p>
            <w:pPr>
              <w:jc w:val="center"/>
              <w:rPr>
                <w:rFonts w:ascii="宋体" w:hAnsi="宋体" w:eastAsia="宋体" w:cs="宋体"/>
                <w:kern w:val="0"/>
                <w:szCs w:val="21"/>
              </w:rPr>
            </w:pPr>
            <w:r>
              <w:rPr>
                <w:rFonts w:hint="eastAsia" w:ascii="宋体" w:hAnsi="宋体" w:eastAsia="宋体" w:cs="宋体"/>
                <w:kern w:val="0"/>
                <w:szCs w:val="21"/>
              </w:rPr>
              <w:t>研究生</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硕士</w:t>
            </w:r>
          </w:p>
        </w:tc>
        <w:tc>
          <w:tcPr>
            <w:tcW w:w="709" w:type="dxa"/>
            <w:vAlign w:val="center"/>
          </w:tcPr>
          <w:p>
            <w:pPr>
              <w:jc w:val="center"/>
              <w:rPr>
                <w:rFonts w:ascii="宋体" w:hAnsi="宋体" w:eastAsia="宋体" w:cs="宋体"/>
                <w:kern w:val="0"/>
                <w:szCs w:val="21"/>
              </w:rPr>
            </w:pPr>
            <w:r>
              <w:rPr>
                <w:rFonts w:hint="eastAsia" w:ascii="宋体" w:hAnsi="宋体" w:eastAsia="宋体" w:cs="宋体"/>
                <w:kern w:val="0"/>
                <w:szCs w:val="21"/>
              </w:rPr>
              <w:t>高级</w:t>
            </w:r>
          </w:p>
        </w:tc>
        <w:tc>
          <w:tcPr>
            <w:tcW w:w="850" w:type="dxa"/>
            <w:vAlign w:val="center"/>
          </w:tcPr>
          <w:p>
            <w:pPr>
              <w:jc w:val="center"/>
            </w:pPr>
            <w:r>
              <w:rPr>
                <w:rFonts w:hint="eastAsia" w:ascii="宋体" w:hAnsi="宋体" w:eastAsia="宋体" w:cs="宋体"/>
                <w:kern w:val="0"/>
                <w:szCs w:val="21"/>
              </w:rPr>
              <w:t>研训员</w:t>
            </w:r>
          </w:p>
        </w:tc>
        <w:tc>
          <w:tcPr>
            <w:tcW w:w="1418" w:type="dxa"/>
            <w:vAlign w:val="center"/>
          </w:tcPr>
          <w:p>
            <w:pPr>
              <w:jc w:val="center"/>
              <w:rPr>
                <w:rFonts w:ascii="宋体" w:hAnsi="宋体" w:eastAsia="宋体" w:cs="宋体"/>
                <w:kern w:val="0"/>
                <w:szCs w:val="21"/>
              </w:rPr>
            </w:pPr>
            <w:r>
              <w:rPr>
                <w:rFonts w:hint="eastAsia" w:ascii="宋体" w:hAnsi="宋体" w:eastAsia="宋体" w:cs="宋体"/>
                <w:kern w:val="0"/>
                <w:szCs w:val="21"/>
              </w:rPr>
              <w:t>高中体育</w:t>
            </w:r>
          </w:p>
        </w:tc>
        <w:tc>
          <w:tcPr>
            <w:tcW w:w="709" w:type="dxa"/>
            <w:vAlign w:val="center"/>
          </w:tcPr>
          <w:p>
            <w:pPr>
              <w:jc w:val="center"/>
              <w:rPr>
                <w:rFonts w:ascii="宋体" w:hAnsi="宋体" w:eastAsia="宋体" w:cs="宋体"/>
                <w:kern w:val="0"/>
                <w:szCs w:val="21"/>
              </w:rPr>
            </w:pPr>
            <w:r>
              <w:rPr>
                <w:rFonts w:ascii="宋体" w:hAnsi="宋体" w:eastAsia="宋体" w:cs="宋体"/>
                <w:kern w:val="0"/>
                <w:szCs w:val="21"/>
              </w:rPr>
              <w:t>20</w:t>
            </w:r>
          </w:p>
        </w:tc>
        <w:tc>
          <w:tcPr>
            <w:tcW w:w="645" w:type="dxa"/>
            <w:vAlign w:val="center"/>
          </w:tcPr>
          <w:p>
            <w:pPr>
              <w:jc w:val="center"/>
              <w:rPr>
                <w:rFonts w:ascii="宋体" w:hAnsi="宋体" w:eastAsia="宋体" w:cs="宋体"/>
                <w:kern w:val="0"/>
                <w:szCs w:val="21"/>
              </w:rPr>
            </w:pPr>
          </w:p>
        </w:tc>
        <w:tc>
          <w:tcPr>
            <w:tcW w:w="630" w:type="dxa"/>
            <w:vAlign w:val="center"/>
          </w:tcPr>
          <w:p>
            <w:pPr>
              <w:jc w:val="center"/>
              <w:rPr>
                <w:rFonts w:ascii="宋体" w:hAnsi="宋体" w:eastAsia="宋体" w:cs="宋体"/>
                <w:kern w:val="0"/>
                <w:szCs w:val="21"/>
              </w:rPr>
            </w:pPr>
            <w:r>
              <w:rPr>
                <w:rFonts w:ascii="宋体" w:hAnsi="宋体" w:eastAsia="宋体" w:cs="宋体"/>
                <w:kern w:val="0"/>
                <w:szCs w:val="21"/>
              </w:rPr>
              <w:t>10</w:t>
            </w:r>
          </w:p>
        </w:tc>
        <w:tc>
          <w:tcPr>
            <w:tcW w:w="525" w:type="dxa"/>
            <w:vAlign w:val="center"/>
          </w:tcPr>
          <w:p>
            <w:pPr>
              <w:jc w:val="center"/>
              <w:rPr>
                <w:rFonts w:ascii="宋体" w:hAnsi="宋体" w:eastAsia="宋体" w:cs="宋体"/>
                <w:kern w:val="0"/>
                <w:szCs w:val="21"/>
              </w:rPr>
            </w:pPr>
            <w:r>
              <w:rPr>
                <w:rFonts w:ascii="宋体" w:hAnsi="宋体" w:eastAsia="宋体" w:cs="宋体"/>
                <w:kern w:val="0"/>
                <w:szCs w:val="21"/>
              </w:rPr>
              <w:t>90</w:t>
            </w:r>
          </w:p>
        </w:tc>
        <w:tc>
          <w:tcPr>
            <w:tcW w:w="893" w:type="dxa"/>
            <w:vAlign w:val="center"/>
          </w:tcPr>
          <w:p>
            <w:pPr>
              <w:jc w:val="center"/>
              <w:rPr>
                <w:rFonts w:ascii="宋体" w:hAnsi="宋体" w:eastAsia="宋体" w:cs="宋体"/>
                <w:kern w:val="0"/>
                <w:szCs w:val="21"/>
              </w:rPr>
            </w:pPr>
            <w:r>
              <w:rPr>
                <w:rFonts w:ascii="宋体" w:hAnsi="宋体" w:eastAsia="宋体" w:cs="宋体"/>
                <w:kern w:val="0"/>
                <w:szCs w:val="21"/>
              </w:rPr>
              <w:t>1998.08</w:t>
            </w:r>
          </w:p>
        </w:tc>
        <w:tc>
          <w:tcPr>
            <w:tcW w:w="992" w:type="dxa"/>
            <w:vAlign w:val="center"/>
          </w:tcPr>
          <w:p>
            <w:pPr>
              <w:jc w:val="center"/>
              <w:rPr>
                <w:rFonts w:ascii="宋体" w:hAnsi="宋体" w:eastAsia="宋体" w:cs="宋体"/>
                <w:kern w:val="0"/>
                <w:szCs w:val="21"/>
              </w:rPr>
            </w:pPr>
            <w:r>
              <w:rPr>
                <w:rFonts w:ascii="宋体" w:hAnsi="宋体" w:eastAsia="宋体" w:cs="宋体"/>
                <w:kern w:val="0"/>
                <w:szCs w:val="21"/>
              </w:rPr>
              <w:t>2019.08</w:t>
            </w:r>
          </w:p>
        </w:tc>
        <w:tc>
          <w:tcPr>
            <w:tcW w:w="567" w:type="dxa"/>
            <w:vAlign w:val="center"/>
          </w:tcPr>
          <w:p>
            <w:pPr>
              <w:jc w:val="center"/>
              <w:rPr>
                <w:rFonts w:ascii="宋体" w:hAnsi="宋体" w:eastAsia="宋体" w:cs="宋体"/>
                <w:kern w:val="0"/>
                <w:szCs w:val="21"/>
              </w:rPr>
            </w:pPr>
            <w:r>
              <w:rPr>
                <w:rFonts w:ascii="宋体" w:hAnsi="宋体" w:eastAsia="宋体" w:cs="宋体"/>
                <w:kern w:val="0"/>
                <w:szCs w:val="21"/>
              </w:rPr>
              <w:t>30</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否</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是</w:t>
            </w:r>
          </w:p>
        </w:tc>
        <w:tc>
          <w:tcPr>
            <w:tcW w:w="1244" w:type="dxa"/>
            <w:vAlign w:val="center"/>
          </w:tcPr>
          <w:p>
            <w:pPr>
              <w:jc w:val="center"/>
              <w:rPr>
                <w:rFonts w:ascii="宋体" w:hAnsi="宋体" w:eastAsia="宋体" w:cs="宋体"/>
                <w:kern w:val="0"/>
                <w:szCs w:val="21"/>
              </w:rPr>
            </w:pPr>
            <w:r>
              <w:rPr>
                <w:rFonts w:hint="eastAsia" w:ascii="宋体" w:hAnsi="宋体" w:eastAsia="宋体" w:cs="宋体"/>
                <w:kern w:val="0"/>
                <w:szCs w:val="21"/>
              </w:rPr>
              <w:t>普通高中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26"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26</w:t>
            </w:r>
          </w:p>
        </w:tc>
        <w:tc>
          <w:tcPr>
            <w:tcW w:w="851" w:type="dxa"/>
            <w:vAlign w:val="center"/>
          </w:tcPr>
          <w:p>
            <w:pPr>
              <w:jc w:val="center"/>
              <w:rPr>
                <w:rFonts w:ascii="宋体" w:hAnsi="宋体" w:eastAsia="宋体" w:cs="宋体"/>
                <w:kern w:val="0"/>
                <w:szCs w:val="21"/>
              </w:rPr>
            </w:pPr>
            <w:r>
              <w:rPr>
                <w:rFonts w:hint="eastAsia" w:ascii="宋体" w:hAnsi="宋体" w:eastAsia="宋体" w:cs="宋体"/>
                <w:kern w:val="0"/>
                <w:szCs w:val="21"/>
              </w:rPr>
              <w:t>杨豫苏</w:t>
            </w:r>
          </w:p>
        </w:tc>
        <w:tc>
          <w:tcPr>
            <w:tcW w:w="409" w:type="dxa"/>
            <w:vAlign w:val="center"/>
          </w:tcPr>
          <w:p>
            <w:pPr>
              <w:jc w:val="center"/>
              <w:rPr>
                <w:rFonts w:ascii="宋体" w:hAnsi="宋体" w:eastAsia="宋体" w:cs="宋体"/>
                <w:kern w:val="0"/>
                <w:szCs w:val="21"/>
              </w:rPr>
            </w:pPr>
            <w:r>
              <w:rPr>
                <w:rFonts w:hint="eastAsia" w:ascii="宋体" w:hAnsi="宋体" w:eastAsia="宋体" w:cs="宋体"/>
                <w:kern w:val="0"/>
                <w:szCs w:val="21"/>
              </w:rPr>
              <w:t>女</w:t>
            </w:r>
          </w:p>
        </w:tc>
        <w:tc>
          <w:tcPr>
            <w:tcW w:w="867" w:type="dxa"/>
            <w:vAlign w:val="center"/>
          </w:tcPr>
          <w:p>
            <w:pPr>
              <w:jc w:val="center"/>
              <w:rPr>
                <w:rFonts w:ascii="宋体" w:hAnsi="宋体" w:eastAsia="宋体" w:cs="宋体"/>
                <w:kern w:val="0"/>
                <w:szCs w:val="21"/>
              </w:rPr>
            </w:pPr>
            <w:r>
              <w:rPr>
                <w:rFonts w:ascii="宋体" w:hAnsi="宋体" w:eastAsia="宋体" w:cs="宋体"/>
                <w:kern w:val="0"/>
                <w:szCs w:val="21"/>
              </w:rPr>
              <w:t>1984.07</w:t>
            </w:r>
          </w:p>
        </w:tc>
        <w:tc>
          <w:tcPr>
            <w:tcW w:w="850" w:type="dxa"/>
            <w:vAlign w:val="center"/>
          </w:tcPr>
          <w:p>
            <w:pPr>
              <w:jc w:val="center"/>
              <w:rPr>
                <w:rFonts w:ascii="宋体" w:hAnsi="宋体" w:eastAsia="宋体" w:cs="宋体"/>
                <w:kern w:val="0"/>
                <w:szCs w:val="21"/>
              </w:rPr>
            </w:pPr>
            <w:r>
              <w:rPr>
                <w:rFonts w:hint="eastAsia" w:ascii="宋体" w:hAnsi="宋体" w:eastAsia="宋体" w:cs="宋体"/>
                <w:kern w:val="0"/>
                <w:szCs w:val="21"/>
              </w:rPr>
              <w:t>本科</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硕士</w:t>
            </w:r>
          </w:p>
        </w:tc>
        <w:tc>
          <w:tcPr>
            <w:tcW w:w="709" w:type="dxa"/>
            <w:vAlign w:val="center"/>
          </w:tcPr>
          <w:p>
            <w:pPr>
              <w:jc w:val="center"/>
              <w:rPr>
                <w:rFonts w:ascii="宋体" w:hAnsi="宋体" w:eastAsia="宋体" w:cs="宋体"/>
                <w:kern w:val="0"/>
                <w:szCs w:val="21"/>
              </w:rPr>
            </w:pPr>
            <w:r>
              <w:rPr>
                <w:rFonts w:hint="eastAsia" w:ascii="宋体" w:hAnsi="宋体" w:eastAsia="宋体" w:cs="宋体"/>
                <w:kern w:val="0"/>
                <w:szCs w:val="21"/>
              </w:rPr>
              <w:t>高级</w:t>
            </w:r>
          </w:p>
        </w:tc>
        <w:tc>
          <w:tcPr>
            <w:tcW w:w="850" w:type="dxa"/>
            <w:vAlign w:val="center"/>
          </w:tcPr>
          <w:p>
            <w:pPr>
              <w:jc w:val="center"/>
            </w:pPr>
            <w:r>
              <w:rPr>
                <w:rFonts w:hint="eastAsia" w:ascii="宋体" w:hAnsi="宋体" w:eastAsia="宋体" w:cs="宋体"/>
                <w:kern w:val="0"/>
                <w:szCs w:val="21"/>
              </w:rPr>
              <w:t>研训员</w:t>
            </w:r>
          </w:p>
        </w:tc>
        <w:tc>
          <w:tcPr>
            <w:tcW w:w="1418" w:type="dxa"/>
            <w:vAlign w:val="center"/>
          </w:tcPr>
          <w:p>
            <w:pPr>
              <w:jc w:val="center"/>
              <w:rPr>
                <w:rFonts w:ascii="宋体" w:hAnsi="宋体" w:eastAsia="宋体" w:cs="宋体"/>
                <w:kern w:val="0"/>
                <w:szCs w:val="21"/>
              </w:rPr>
            </w:pPr>
            <w:r>
              <w:rPr>
                <w:rFonts w:hint="eastAsia" w:ascii="宋体" w:hAnsi="宋体" w:eastAsia="宋体" w:cs="宋体"/>
                <w:kern w:val="0"/>
                <w:szCs w:val="21"/>
              </w:rPr>
              <w:t>高中语文</w:t>
            </w:r>
          </w:p>
        </w:tc>
        <w:tc>
          <w:tcPr>
            <w:tcW w:w="709" w:type="dxa"/>
            <w:vAlign w:val="center"/>
          </w:tcPr>
          <w:p>
            <w:pPr>
              <w:jc w:val="center"/>
              <w:rPr>
                <w:rFonts w:ascii="宋体" w:hAnsi="宋体" w:eastAsia="宋体" w:cs="宋体"/>
                <w:kern w:val="0"/>
                <w:szCs w:val="21"/>
              </w:rPr>
            </w:pPr>
            <w:r>
              <w:rPr>
                <w:rFonts w:ascii="宋体" w:hAnsi="宋体" w:eastAsia="宋体" w:cs="宋体"/>
                <w:kern w:val="0"/>
                <w:szCs w:val="21"/>
              </w:rPr>
              <w:t>4</w:t>
            </w:r>
          </w:p>
        </w:tc>
        <w:tc>
          <w:tcPr>
            <w:tcW w:w="645" w:type="dxa"/>
            <w:vAlign w:val="center"/>
          </w:tcPr>
          <w:p>
            <w:pPr>
              <w:jc w:val="center"/>
              <w:rPr>
                <w:rFonts w:ascii="宋体" w:hAnsi="宋体" w:eastAsia="宋体" w:cs="宋体"/>
                <w:kern w:val="0"/>
                <w:szCs w:val="21"/>
              </w:rPr>
            </w:pPr>
            <w:r>
              <w:rPr>
                <w:rFonts w:ascii="宋体" w:hAnsi="宋体" w:eastAsia="宋体" w:cs="宋体"/>
                <w:kern w:val="0"/>
                <w:szCs w:val="21"/>
              </w:rPr>
              <w:t>1</w:t>
            </w:r>
          </w:p>
        </w:tc>
        <w:tc>
          <w:tcPr>
            <w:tcW w:w="630" w:type="dxa"/>
            <w:vAlign w:val="center"/>
          </w:tcPr>
          <w:p>
            <w:pPr>
              <w:jc w:val="center"/>
              <w:rPr>
                <w:rFonts w:ascii="宋体" w:hAnsi="宋体" w:eastAsia="宋体" w:cs="宋体"/>
                <w:kern w:val="0"/>
                <w:szCs w:val="21"/>
              </w:rPr>
            </w:pPr>
            <w:r>
              <w:rPr>
                <w:rFonts w:ascii="宋体" w:hAnsi="宋体" w:eastAsia="宋体" w:cs="宋体"/>
                <w:kern w:val="0"/>
                <w:szCs w:val="21"/>
              </w:rPr>
              <w:t>10</w:t>
            </w:r>
          </w:p>
        </w:tc>
        <w:tc>
          <w:tcPr>
            <w:tcW w:w="525" w:type="dxa"/>
            <w:vAlign w:val="center"/>
          </w:tcPr>
          <w:p>
            <w:pPr>
              <w:jc w:val="center"/>
              <w:rPr>
                <w:rFonts w:ascii="宋体" w:hAnsi="宋体" w:eastAsia="宋体" w:cs="宋体"/>
                <w:kern w:val="0"/>
                <w:szCs w:val="21"/>
              </w:rPr>
            </w:pPr>
            <w:r>
              <w:rPr>
                <w:rFonts w:ascii="宋体" w:hAnsi="宋体" w:eastAsia="宋体" w:cs="宋体"/>
                <w:kern w:val="0"/>
                <w:szCs w:val="21"/>
              </w:rPr>
              <w:t>120</w:t>
            </w:r>
          </w:p>
        </w:tc>
        <w:tc>
          <w:tcPr>
            <w:tcW w:w="893" w:type="dxa"/>
            <w:vAlign w:val="center"/>
          </w:tcPr>
          <w:p>
            <w:pPr>
              <w:jc w:val="center"/>
              <w:rPr>
                <w:rFonts w:ascii="宋体" w:hAnsi="宋体" w:eastAsia="宋体" w:cs="宋体"/>
                <w:kern w:val="0"/>
                <w:szCs w:val="21"/>
              </w:rPr>
            </w:pPr>
            <w:r>
              <w:rPr>
                <w:rFonts w:ascii="宋体" w:hAnsi="宋体" w:eastAsia="宋体" w:cs="宋体"/>
                <w:kern w:val="0"/>
                <w:szCs w:val="21"/>
              </w:rPr>
              <w:t>2019.08</w:t>
            </w:r>
          </w:p>
        </w:tc>
        <w:tc>
          <w:tcPr>
            <w:tcW w:w="992" w:type="dxa"/>
            <w:vAlign w:val="center"/>
          </w:tcPr>
          <w:p>
            <w:pPr>
              <w:jc w:val="center"/>
              <w:rPr>
                <w:rFonts w:ascii="宋体" w:hAnsi="宋体" w:eastAsia="宋体" w:cs="宋体"/>
                <w:kern w:val="0"/>
                <w:szCs w:val="21"/>
              </w:rPr>
            </w:pPr>
            <w:r>
              <w:rPr>
                <w:rFonts w:ascii="宋体" w:hAnsi="宋体" w:eastAsia="宋体" w:cs="宋体"/>
                <w:kern w:val="0"/>
                <w:szCs w:val="21"/>
              </w:rPr>
              <w:t>2019.08</w:t>
            </w:r>
          </w:p>
        </w:tc>
        <w:tc>
          <w:tcPr>
            <w:tcW w:w="567" w:type="dxa"/>
            <w:vAlign w:val="center"/>
          </w:tcPr>
          <w:p>
            <w:pPr>
              <w:jc w:val="center"/>
              <w:rPr>
                <w:rFonts w:ascii="宋体" w:hAnsi="宋体" w:eastAsia="宋体" w:cs="宋体"/>
                <w:kern w:val="0"/>
                <w:szCs w:val="21"/>
              </w:rPr>
            </w:pPr>
            <w:r>
              <w:rPr>
                <w:rFonts w:ascii="宋体" w:hAnsi="宋体" w:eastAsia="宋体" w:cs="宋体"/>
                <w:kern w:val="0"/>
                <w:szCs w:val="21"/>
              </w:rPr>
              <w:t>15</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否</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是</w:t>
            </w:r>
          </w:p>
        </w:tc>
        <w:tc>
          <w:tcPr>
            <w:tcW w:w="1244" w:type="dxa"/>
            <w:vAlign w:val="center"/>
          </w:tcPr>
          <w:p>
            <w:pPr>
              <w:jc w:val="center"/>
              <w:rPr>
                <w:rFonts w:ascii="宋体" w:hAnsi="宋体" w:eastAsia="宋体" w:cs="宋体"/>
                <w:kern w:val="0"/>
                <w:szCs w:val="21"/>
              </w:rPr>
            </w:pPr>
            <w:r>
              <w:rPr>
                <w:rFonts w:hint="eastAsia" w:ascii="宋体" w:hAnsi="宋体" w:eastAsia="宋体" w:cs="宋体"/>
                <w:kern w:val="0"/>
                <w:szCs w:val="21"/>
              </w:rPr>
              <w:t>普通高中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26"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27</w:t>
            </w:r>
          </w:p>
        </w:tc>
        <w:tc>
          <w:tcPr>
            <w:tcW w:w="851" w:type="dxa"/>
            <w:vAlign w:val="center"/>
          </w:tcPr>
          <w:p>
            <w:pPr>
              <w:jc w:val="center"/>
              <w:rPr>
                <w:rFonts w:ascii="宋体" w:hAnsi="宋体" w:eastAsia="宋体" w:cs="宋体"/>
                <w:kern w:val="0"/>
                <w:szCs w:val="21"/>
              </w:rPr>
            </w:pPr>
            <w:r>
              <w:rPr>
                <w:rFonts w:hint="eastAsia" w:ascii="宋体" w:hAnsi="宋体" w:eastAsia="宋体" w:cs="宋体"/>
                <w:kern w:val="0"/>
                <w:szCs w:val="21"/>
              </w:rPr>
              <w:t>潘艳</w:t>
            </w:r>
          </w:p>
        </w:tc>
        <w:tc>
          <w:tcPr>
            <w:tcW w:w="409" w:type="dxa"/>
            <w:vAlign w:val="center"/>
          </w:tcPr>
          <w:p>
            <w:pPr>
              <w:jc w:val="center"/>
              <w:rPr>
                <w:rFonts w:ascii="宋体" w:hAnsi="宋体" w:eastAsia="宋体" w:cs="宋体"/>
                <w:kern w:val="0"/>
                <w:szCs w:val="21"/>
              </w:rPr>
            </w:pPr>
            <w:r>
              <w:rPr>
                <w:rFonts w:hint="eastAsia" w:ascii="宋体" w:hAnsi="宋体" w:eastAsia="宋体" w:cs="宋体"/>
                <w:kern w:val="0"/>
                <w:szCs w:val="21"/>
              </w:rPr>
              <w:t>女</w:t>
            </w:r>
          </w:p>
        </w:tc>
        <w:tc>
          <w:tcPr>
            <w:tcW w:w="867" w:type="dxa"/>
            <w:vAlign w:val="center"/>
          </w:tcPr>
          <w:p>
            <w:pPr>
              <w:jc w:val="center"/>
              <w:rPr>
                <w:rFonts w:ascii="宋体" w:hAnsi="宋体" w:eastAsia="宋体" w:cs="宋体"/>
                <w:kern w:val="0"/>
                <w:szCs w:val="21"/>
              </w:rPr>
            </w:pPr>
            <w:r>
              <w:rPr>
                <w:rFonts w:ascii="宋体" w:hAnsi="宋体" w:eastAsia="宋体" w:cs="宋体"/>
                <w:kern w:val="0"/>
                <w:szCs w:val="21"/>
              </w:rPr>
              <w:t>1984.03</w:t>
            </w:r>
          </w:p>
        </w:tc>
        <w:tc>
          <w:tcPr>
            <w:tcW w:w="850" w:type="dxa"/>
            <w:vAlign w:val="center"/>
          </w:tcPr>
          <w:p>
            <w:pPr>
              <w:jc w:val="center"/>
              <w:rPr>
                <w:rFonts w:ascii="宋体" w:hAnsi="宋体" w:eastAsia="宋体" w:cs="宋体"/>
                <w:kern w:val="0"/>
                <w:szCs w:val="21"/>
              </w:rPr>
            </w:pPr>
            <w:r>
              <w:rPr>
                <w:rFonts w:hint="eastAsia" w:ascii="宋体" w:hAnsi="宋体" w:eastAsia="宋体" w:cs="宋体"/>
                <w:kern w:val="0"/>
                <w:szCs w:val="21"/>
              </w:rPr>
              <w:t>本科</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硕士</w:t>
            </w:r>
          </w:p>
        </w:tc>
        <w:tc>
          <w:tcPr>
            <w:tcW w:w="709" w:type="dxa"/>
            <w:vAlign w:val="center"/>
          </w:tcPr>
          <w:p>
            <w:pPr>
              <w:jc w:val="center"/>
              <w:rPr>
                <w:rFonts w:ascii="宋体" w:hAnsi="宋体" w:eastAsia="宋体" w:cs="宋体"/>
                <w:kern w:val="0"/>
                <w:szCs w:val="21"/>
              </w:rPr>
            </w:pPr>
            <w:r>
              <w:rPr>
                <w:rFonts w:hint="eastAsia" w:ascii="宋体" w:hAnsi="宋体" w:eastAsia="宋体" w:cs="宋体"/>
                <w:kern w:val="0"/>
                <w:szCs w:val="21"/>
              </w:rPr>
              <w:t>一级</w:t>
            </w:r>
          </w:p>
        </w:tc>
        <w:tc>
          <w:tcPr>
            <w:tcW w:w="850" w:type="dxa"/>
            <w:vAlign w:val="center"/>
          </w:tcPr>
          <w:p>
            <w:pPr>
              <w:jc w:val="center"/>
            </w:pPr>
            <w:r>
              <w:rPr>
                <w:rFonts w:hint="eastAsia" w:ascii="宋体" w:hAnsi="宋体" w:eastAsia="宋体" w:cs="宋体"/>
                <w:kern w:val="0"/>
                <w:szCs w:val="21"/>
              </w:rPr>
              <w:t>研训员</w:t>
            </w:r>
          </w:p>
        </w:tc>
        <w:tc>
          <w:tcPr>
            <w:tcW w:w="1418" w:type="dxa"/>
            <w:vAlign w:val="center"/>
          </w:tcPr>
          <w:p>
            <w:pPr>
              <w:jc w:val="center"/>
              <w:rPr>
                <w:rFonts w:ascii="宋体" w:hAnsi="宋体" w:eastAsia="宋体" w:cs="宋体"/>
                <w:kern w:val="0"/>
                <w:szCs w:val="21"/>
              </w:rPr>
            </w:pPr>
            <w:r>
              <w:rPr>
                <w:rFonts w:hint="eastAsia" w:ascii="宋体" w:hAnsi="宋体" w:eastAsia="宋体" w:cs="宋体"/>
                <w:kern w:val="0"/>
                <w:szCs w:val="21"/>
              </w:rPr>
              <w:t>高中英语</w:t>
            </w:r>
          </w:p>
        </w:tc>
        <w:tc>
          <w:tcPr>
            <w:tcW w:w="709" w:type="dxa"/>
            <w:vAlign w:val="center"/>
          </w:tcPr>
          <w:p>
            <w:pPr>
              <w:jc w:val="center"/>
              <w:rPr>
                <w:rFonts w:ascii="宋体" w:hAnsi="宋体" w:eastAsia="宋体" w:cs="宋体"/>
                <w:kern w:val="0"/>
                <w:szCs w:val="21"/>
              </w:rPr>
            </w:pPr>
            <w:r>
              <w:rPr>
                <w:rFonts w:ascii="宋体" w:hAnsi="宋体" w:eastAsia="宋体" w:cs="宋体"/>
                <w:kern w:val="0"/>
                <w:szCs w:val="21"/>
              </w:rPr>
              <w:t>2</w:t>
            </w:r>
          </w:p>
        </w:tc>
        <w:tc>
          <w:tcPr>
            <w:tcW w:w="645" w:type="dxa"/>
            <w:vAlign w:val="center"/>
          </w:tcPr>
          <w:p>
            <w:pPr>
              <w:jc w:val="center"/>
              <w:rPr>
                <w:rFonts w:ascii="宋体" w:hAnsi="宋体" w:eastAsia="宋体" w:cs="宋体"/>
                <w:kern w:val="0"/>
                <w:szCs w:val="21"/>
              </w:rPr>
            </w:pPr>
          </w:p>
        </w:tc>
        <w:tc>
          <w:tcPr>
            <w:tcW w:w="630" w:type="dxa"/>
            <w:vAlign w:val="center"/>
          </w:tcPr>
          <w:p>
            <w:pPr>
              <w:jc w:val="center"/>
              <w:rPr>
                <w:rFonts w:ascii="宋体" w:hAnsi="宋体" w:eastAsia="宋体" w:cs="宋体"/>
                <w:kern w:val="0"/>
                <w:szCs w:val="21"/>
              </w:rPr>
            </w:pPr>
            <w:r>
              <w:rPr>
                <w:rFonts w:ascii="宋体" w:hAnsi="宋体" w:eastAsia="宋体" w:cs="宋体"/>
                <w:kern w:val="0"/>
                <w:szCs w:val="21"/>
              </w:rPr>
              <w:t>12</w:t>
            </w:r>
          </w:p>
        </w:tc>
        <w:tc>
          <w:tcPr>
            <w:tcW w:w="525" w:type="dxa"/>
            <w:vAlign w:val="center"/>
          </w:tcPr>
          <w:p>
            <w:pPr>
              <w:jc w:val="center"/>
              <w:rPr>
                <w:rFonts w:ascii="宋体" w:hAnsi="宋体" w:eastAsia="宋体" w:cs="宋体"/>
                <w:kern w:val="0"/>
                <w:szCs w:val="21"/>
              </w:rPr>
            </w:pPr>
            <w:r>
              <w:rPr>
                <w:rFonts w:ascii="宋体" w:hAnsi="宋体" w:eastAsia="宋体" w:cs="宋体"/>
                <w:kern w:val="0"/>
                <w:szCs w:val="21"/>
              </w:rPr>
              <w:t>80</w:t>
            </w:r>
          </w:p>
        </w:tc>
        <w:tc>
          <w:tcPr>
            <w:tcW w:w="893" w:type="dxa"/>
            <w:vAlign w:val="center"/>
          </w:tcPr>
          <w:p>
            <w:pPr>
              <w:jc w:val="center"/>
              <w:rPr>
                <w:rFonts w:ascii="宋体" w:hAnsi="宋体" w:eastAsia="宋体" w:cs="宋体"/>
                <w:kern w:val="0"/>
                <w:szCs w:val="21"/>
              </w:rPr>
            </w:pPr>
            <w:r>
              <w:rPr>
                <w:rFonts w:ascii="宋体" w:hAnsi="宋体" w:eastAsia="宋体" w:cs="宋体"/>
                <w:kern w:val="0"/>
                <w:szCs w:val="21"/>
              </w:rPr>
              <w:t>2007.09</w:t>
            </w:r>
          </w:p>
        </w:tc>
        <w:tc>
          <w:tcPr>
            <w:tcW w:w="992" w:type="dxa"/>
            <w:vAlign w:val="center"/>
          </w:tcPr>
          <w:p>
            <w:pPr>
              <w:jc w:val="center"/>
              <w:rPr>
                <w:rFonts w:ascii="宋体" w:hAnsi="宋体" w:eastAsia="宋体" w:cs="宋体"/>
                <w:kern w:val="0"/>
                <w:szCs w:val="21"/>
              </w:rPr>
            </w:pPr>
            <w:r>
              <w:rPr>
                <w:rFonts w:ascii="宋体" w:hAnsi="宋体" w:eastAsia="宋体" w:cs="宋体"/>
                <w:kern w:val="0"/>
                <w:szCs w:val="21"/>
              </w:rPr>
              <w:t>2019.08</w:t>
            </w:r>
          </w:p>
        </w:tc>
        <w:tc>
          <w:tcPr>
            <w:tcW w:w="567" w:type="dxa"/>
            <w:vAlign w:val="center"/>
          </w:tcPr>
          <w:p>
            <w:pPr>
              <w:jc w:val="center"/>
              <w:rPr>
                <w:rFonts w:ascii="宋体" w:hAnsi="宋体" w:eastAsia="宋体" w:cs="宋体"/>
                <w:kern w:val="0"/>
                <w:szCs w:val="21"/>
              </w:rPr>
            </w:pPr>
            <w:r>
              <w:rPr>
                <w:rFonts w:ascii="宋体" w:hAnsi="宋体" w:eastAsia="宋体" w:cs="宋体"/>
                <w:kern w:val="0"/>
                <w:szCs w:val="21"/>
              </w:rPr>
              <w:t>13</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否</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是</w:t>
            </w:r>
          </w:p>
        </w:tc>
        <w:tc>
          <w:tcPr>
            <w:tcW w:w="1244" w:type="dxa"/>
            <w:vAlign w:val="center"/>
          </w:tcPr>
          <w:p>
            <w:pPr>
              <w:jc w:val="center"/>
              <w:rPr>
                <w:rFonts w:ascii="宋体" w:hAnsi="宋体" w:eastAsia="宋体" w:cs="宋体"/>
                <w:kern w:val="0"/>
                <w:szCs w:val="21"/>
              </w:rPr>
            </w:pPr>
            <w:r>
              <w:rPr>
                <w:rFonts w:hint="eastAsia" w:ascii="宋体" w:hAnsi="宋体" w:eastAsia="宋体" w:cs="宋体"/>
                <w:kern w:val="0"/>
                <w:szCs w:val="21"/>
              </w:rPr>
              <w:t>普通高中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26"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28</w:t>
            </w:r>
          </w:p>
        </w:tc>
        <w:tc>
          <w:tcPr>
            <w:tcW w:w="851" w:type="dxa"/>
            <w:vAlign w:val="center"/>
          </w:tcPr>
          <w:p>
            <w:pPr>
              <w:jc w:val="center"/>
              <w:rPr>
                <w:rFonts w:ascii="宋体" w:hAnsi="宋体" w:eastAsia="宋体" w:cs="宋体"/>
                <w:kern w:val="0"/>
                <w:szCs w:val="21"/>
              </w:rPr>
            </w:pPr>
            <w:r>
              <w:rPr>
                <w:rFonts w:hint="eastAsia" w:ascii="宋体" w:hAnsi="宋体" w:eastAsia="宋体" w:cs="宋体"/>
                <w:kern w:val="0"/>
                <w:szCs w:val="21"/>
              </w:rPr>
              <w:t>庄素娟</w:t>
            </w:r>
          </w:p>
        </w:tc>
        <w:tc>
          <w:tcPr>
            <w:tcW w:w="409" w:type="dxa"/>
            <w:vAlign w:val="center"/>
          </w:tcPr>
          <w:p>
            <w:pPr>
              <w:jc w:val="center"/>
              <w:rPr>
                <w:rFonts w:ascii="宋体" w:hAnsi="宋体" w:eastAsia="宋体" w:cs="宋体"/>
                <w:kern w:val="0"/>
                <w:szCs w:val="21"/>
              </w:rPr>
            </w:pPr>
            <w:r>
              <w:rPr>
                <w:rFonts w:hint="eastAsia" w:ascii="宋体" w:hAnsi="宋体" w:eastAsia="宋体" w:cs="宋体"/>
                <w:kern w:val="0"/>
                <w:szCs w:val="21"/>
              </w:rPr>
              <w:t>女</w:t>
            </w:r>
          </w:p>
        </w:tc>
        <w:tc>
          <w:tcPr>
            <w:tcW w:w="867" w:type="dxa"/>
            <w:vAlign w:val="center"/>
          </w:tcPr>
          <w:p>
            <w:pPr>
              <w:jc w:val="center"/>
              <w:rPr>
                <w:rFonts w:ascii="宋体" w:hAnsi="宋体" w:eastAsia="宋体" w:cs="宋体"/>
                <w:kern w:val="0"/>
                <w:szCs w:val="21"/>
              </w:rPr>
            </w:pPr>
            <w:r>
              <w:rPr>
                <w:rFonts w:ascii="宋体" w:hAnsi="宋体" w:eastAsia="宋体" w:cs="宋体"/>
                <w:kern w:val="0"/>
                <w:szCs w:val="21"/>
              </w:rPr>
              <w:t>1981.01</w:t>
            </w:r>
          </w:p>
        </w:tc>
        <w:tc>
          <w:tcPr>
            <w:tcW w:w="850" w:type="dxa"/>
            <w:vAlign w:val="center"/>
          </w:tcPr>
          <w:p>
            <w:pPr>
              <w:jc w:val="center"/>
              <w:rPr>
                <w:rFonts w:ascii="宋体" w:hAnsi="宋体" w:eastAsia="宋体" w:cs="宋体"/>
                <w:kern w:val="0"/>
                <w:szCs w:val="21"/>
              </w:rPr>
            </w:pPr>
            <w:r>
              <w:rPr>
                <w:rFonts w:hint="eastAsia" w:ascii="宋体" w:hAnsi="宋体" w:eastAsia="宋体" w:cs="宋体"/>
                <w:kern w:val="0"/>
                <w:szCs w:val="21"/>
              </w:rPr>
              <w:t>本科</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无</w:t>
            </w:r>
          </w:p>
        </w:tc>
        <w:tc>
          <w:tcPr>
            <w:tcW w:w="709" w:type="dxa"/>
            <w:vAlign w:val="center"/>
          </w:tcPr>
          <w:p>
            <w:pPr>
              <w:jc w:val="center"/>
              <w:rPr>
                <w:rFonts w:ascii="宋体" w:hAnsi="宋体" w:eastAsia="宋体" w:cs="宋体"/>
                <w:kern w:val="0"/>
                <w:szCs w:val="21"/>
              </w:rPr>
            </w:pPr>
            <w:r>
              <w:rPr>
                <w:rFonts w:hint="eastAsia" w:ascii="宋体" w:hAnsi="宋体" w:eastAsia="宋体" w:cs="宋体"/>
                <w:kern w:val="0"/>
                <w:szCs w:val="21"/>
              </w:rPr>
              <w:t>一级</w:t>
            </w:r>
          </w:p>
        </w:tc>
        <w:tc>
          <w:tcPr>
            <w:tcW w:w="850" w:type="dxa"/>
            <w:vAlign w:val="center"/>
          </w:tcPr>
          <w:p>
            <w:pPr>
              <w:jc w:val="center"/>
            </w:pPr>
            <w:r>
              <w:rPr>
                <w:rFonts w:hint="eastAsia" w:ascii="宋体" w:hAnsi="宋体" w:eastAsia="宋体" w:cs="宋体"/>
                <w:kern w:val="0"/>
                <w:szCs w:val="21"/>
              </w:rPr>
              <w:t>研训员</w:t>
            </w:r>
          </w:p>
        </w:tc>
        <w:tc>
          <w:tcPr>
            <w:tcW w:w="1418" w:type="dxa"/>
            <w:vAlign w:val="center"/>
          </w:tcPr>
          <w:p>
            <w:pPr>
              <w:jc w:val="center"/>
              <w:rPr>
                <w:rFonts w:ascii="宋体" w:hAnsi="宋体" w:eastAsia="宋体" w:cs="宋体"/>
                <w:kern w:val="0"/>
                <w:szCs w:val="21"/>
              </w:rPr>
            </w:pPr>
            <w:r>
              <w:rPr>
                <w:rFonts w:hint="eastAsia" w:ascii="宋体" w:hAnsi="宋体" w:eastAsia="宋体" w:cs="宋体"/>
                <w:kern w:val="0"/>
                <w:szCs w:val="21"/>
              </w:rPr>
              <w:t>道德与法治</w:t>
            </w:r>
          </w:p>
        </w:tc>
        <w:tc>
          <w:tcPr>
            <w:tcW w:w="709" w:type="dxa"/>
            <w:vAlign w:val="center"/>
          </w:tcPr>
          <w:p>
            <w:pPr>
              <w:jc w:val="center"/>
              <w:rPr>
                <w:rFonts w:ascii="宋体" w:hAnsi="宋体" w:eastAsia="宋体" w:cs="宋体"/>
                <w:kern w:val="0"/>
                <w:szCs w:val="21"/>
              </w:rPr>
            </w:pPr>
            <w:r>
              <w:rPr>
                <w:rFonts w:ascii="宋体" w:hAnsi="宋体" w:eastAsia="宋体" w:cs="宋体"/>
                <w:kern w:val="0"/>
                <w:szCs w:val="21"/>
              </w:rPr>
              <w:t>7</w:t>
            </w:r>
          </w:p>
        </w:tc>
        <w:tc>
          <w:tcPr>
            <w:tcW w:w="645" w:type="dxa"/>
            <w:vAlign w:val="center"/>
          </w:tcPr>
          <w:p>
            <w:pPr>
              <w:jc w:val="center"/>
              <w:rPr>
                <w:rFonts w:ascii="宋体" w:hAnsi="宋体" w:eastAsia="宋体" w:cs="宋体"/>
                <w:kern w:val="0"/>
                <w:szCs w:val="21"/>
              </w:rPr>
            </w:pPr>
            <w:r>
              <w:rPr>
                <w:rFonts w:ascii="宋体" w:hAnsi="宋体" w:eastAsia="宋体" w:cs="宋体"/>
                <w:kern w:val="0"/>
                <w:szCs w:val="21"/>
              </w:rPr>
              <w:t>1</w:t>
            </w:r>
          </w:p>
        </w:tc>
        <w:tc>
          <w:tcPr>
            <w:tcW w:w="630" w:type="dxa"/>
            <w:vAlign w:val="center"/>
          </w:tcPr>
          <w:p>
            <w:pPr>
              <w:jc w:val="center"/>
              <w:rPr>
                <w:rFonts w:ascii="宋体" w:hAnsi="宋体" w:eastAsia="宋体" w:cs="宋体"/>
                <w:kern w:val="0"/>
                <w:szCs w:val="21"/>
              </w:rPr>
            </w:pPr>
          </w:p>
        </w:tc>
        <w:tc>
          <w:tcPr>
            <w:tcW w:w="525" w:type="dxa"/>
            <w:vAlign w:val="center"/>
          </w:tcPr>
          <w:p>
            <w:pPr>
              <w:jc w:val="center"/>
              <w:rPr>
                <w:rFonts w:ascii="宋体" w:hAnsi="宋体" w:eastAsia="宋体" w:cs="宋体"/>
                <w:kern w:val="0"/>
                <w:szCs w:val="21"/>
              </w:rPr>
            </w:pPr>
            <w:r>
              <w:rPr>
                <w:rFonts w:ascii="宋体" w:hAnsi="宋体" w:eastAsia="宋体" w:cs="宋体"/>
                <w:kern w:val="0"/>
                <w:szCs w:val="21"/>
              </w:rPr>
              <w:t>113</w:t>
            </w:r>
          </w:p>
        </w:tc>
        <w:tc>
          <w:tcPr>
            <w:tcW w:w="893" w:type="dxa"/>
            <w:vAlign w:val="center"/>
          </w:tcPr>
          <w:p>
            <w:pPr>
              <w:jc w:val="center"/>
              <w:rPr>
                <w:rFonts w:ascii="宋体" w:hAnsi="宋体" w:eastAsia="宋体" w:cs="宋体"/>
                <w:kern w:val="0"/>
                <w:szCs w:val="21"/>
              </w:rPr>
            </w:pPr>
            <w:r>
              <w:rPr>
                <w:rFonts w:ascii="宋体" w:hAnsi="宋体" w:eastAsia="宋体" w:cs="宋体"/>
                <w:kern w:val="0"/>
                <w:szCs w:val="21"/>
              </w:rPr>
              <w:t>2005.08</w:t>
            </w:r>
          </w:p>
        </w:tc>
        <w:tc>
          <w:tcPr>
            <w:tcW w:w="992" w:type="dxa"/>
            <w:vAlign w:val="center"/>
          </w:tcPr>
          <w:p>
            <w:pPr>
              <w:jc w:val="center"/>
              <w:rPr>
                <w:rFonts w:ascii="宋体" w:hAnsi="宋体" w:eastAsia="宋体" w:cs="宋体"/>
                <w:kern w:val="0"/>
                <w:szCs w:val="21"/>
              </w:rPr>
            </w:pPr>
            <w:r>
              <w:rPr>
                <w:rFonts w:ascii="宋体" w:hAnsi="宋体" w:eastAsia="宋体" w:cs="宋体"/>
                <w:kern w:val="0"/>
                <w:szCs w:val="21"/>
              </w:rPr>
              <w:t>2019.08</w:t>
            </w:r>
          </w:p>
        </w:tc>
        <w:tc>
          <w:tcPr>
            <w:tcW w:w="567" w:type="dxa"/>
            <w:vAlign w:val="center"/>
          </w:tcPr>
          <w:p>
            <w:pPr>
              <w:jc w:val="center"/>
              <w:rPr>
                <w:rFonts w:ascii="宋体" w:hAnsi="宋体" w:eastAsia="宋体" w:cs="宋体"/>
                <w:kern w:val="0"/>
                <w:szCs w:val="21"/>
              </w:rPr>
            </w:pPr>
            <w:r>
              <w:rPr>
                <w:rFonts w:ascii="宋体" w:hAnsi="宋体" w:eastAsia="宋体" w:cs="宋体"/>
                <w:kern w:val="0"/>
                <w:szCs w:val="21"/>
              </w:rPr>
              <w:t>15</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否</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是</w:t>
            </w:r>
          </w:p>
        </w:tc>
        <w:tc>
          <w:tcPr>
            <w:tcW w:w="1244" w:type="dxa"/>
            <w:vAlign w:val="center"/>
          </w:tcPr>
          <w:p>
            <w:pPr>
              <w:jc w:val="center"/>
              <w:rPr>
                <w:rFonts w:ascii="宋体" w:hAnsi="宋体" w:eastAsia="宋体" w:cs="宋体"/>
                <w:kern w:val="0"/>
                <w:szCs w:val="21"/>
              </w:rPr>
            </w:pPr>
            <w:r>
              <w:rPr>
                <w:rFonts w:hint="eastAsia" w:ascii="宋体" w:hAnsi="宋体" w:eastAsia="宋体" w:cs="宋体"/>
                <w:kern w:val="0"/>
                <w:szCs w:val="21"/>
              </w:rPr>
              <w:t>普通高中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26"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29</w:t>
            </w:r>
          </w:p>
        </w:tc>
        <w:tc>
          <w:tcPr>
            <w:tcW w:w="851" w:type="dxa"/>
            <w:vAlign w:val="center"/>
          </w:tcPr>
          <w:p>
            <w:pPr>
              <w:jc w:val="center"/>
              <w:rPr>
                <w:rFonts w:ascii="宋体" w:hAnsi="宋体" w:eastAsia="宋体" w:cs="宋体"/>
                <w:kern w:val="0"/>
                <w:szCs w:val="21"/>
              </w:rPr>
            </w:pPr>
            <w:r>
              <w:rPr>
                <w:rFonts w:hint="eastAsia" w:ascii="宋体" w:hAnsi="宋体" w:eastAsia="宋体" w:cs="宋体"/>
                <w:kern w:val="0"/>
                <w:szCs w:val="21"/>
              </w:rPr>
              <w:t>周娇</w:t>
            </w:r>
          </w:p>
        </w:tc>
        <w:tc>
          <w:tcPr>
            <w:tcW w:w="409" w:type="dxa"/>
            <w:vAlign w:val="center"/>
          </w:tcPr>
          <w:p>
            <w:pPr>
              <w:jc w:val="center"/>
              <w:rPr>
                <w:rFonts w:ascii="宋体" w:hAnsi="宋体" w:eastAsia="宋体" w:cs="宋体"/>
                <w:kern w:val="0"/>
                <w:szCs w:val="21"/>
              </w:rPr>
            </w:pPr>
            <w:r>
              <w:rPr>
                <w:rFonts w:hint="eastAsia" w:ascii="宋体" w:hAnsi="宋体" w:eastAsia="宋体" w:cs="宋体"/>
                <w:kern w:val="0"/>
                <w:szCs w:val="21"/>
              </w:rPr>
              <w:t>女</w:t>
            </w:r>
          </w:p>
        </w:tc>
        <w:tc>
          <w:tcPr>
            <w:tcW w:w="867" w:type="dxa"/>
            <w:vAlign w:val="center"/>
          </w:tcPr>
          <w:p>
            <w:pPr>
              <w:jc w:val="center"/>
              <w:rPr>
                <w:rFonts w:ascii="宋体" w:hAnsi="宋体" w:eastAsia="宋体" w:cs="宋体"/>
                <w:kern w:val="0"/>
                <w:szCs w:val="21"/>
              </w:rPr>
            </w:pPr>
            <w:r>
              <w:rPr>
                <w:rFonts w:ascii="宋体" w:hAnsi="宋体" w:eastAsia="宋体" w:cs="宋体"/>
                <w:kern w:val="0"/>
                <w:szCs w:val="21"/>
              </w:rPr>
              <w:t>1981.10</w:t>
            </w:r>
          </w:p>
        </w:tc>
        <w:tc>
          <w:tcPr>
            <w:tcW w:w="850" w:type="dxa"/>
            <w:vAlign w:val="center"/>
          </w:tcPr>
          <w:p>
            <w:pPr>
              <w:jc w:val="center"/>
              <w:rPr>
                <w:rFonts w:ascii="宋体" w:hAnsi="宋体" w:eastAsia="宋体" w:cs="宋体"/>
                <w:kern w:val="0"/>
                <w:szCs w:val="21"/>
              </w:rPr>
            </w:pPr>
            <w:r>
              <w:rPr>
                <w:rFonts w:hint="eastAsia" w:ascii="宋体" w:hAnsi="宋体" w:eastAsia="宋体" w:cs="宋体"/>
                <w:kern w:val="0"/>
                <w:szCs w:val="21"/>
              </w:rPr>
              <w:t>本科</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无</w:t>
            </w:r>
          </w:p>
        </w:tc>
        <w:tc>
          <w:tcPr>
            <w:tcW w:w="709" w:type="dxa"/>
            <w:vAlign w:val="center"/>
          </w:tcPr>
          <w:p>
            <w:pPr>
              <w:jc w:val="center"/>
              <w:rPr>
                <w:rFonts w:ascii="宋体" w:hAnsi="宋体" w:eastAsia="宋体" w:cs="宋体"/>
                <w:kern w:val="0"/>
                <w:szCs w:val="21"/>
              </w:rPr>
            </w:pPr>
            <w:r>
              <w:rPr>
                <w:rFonts w:hint="eastAsia" w:ascii="宋体" w:hAnsi="宋体" w:eastAsia="宋体" w:cs="宋体"/>
                <w:kern w:val="0"/>
                <w:szCs w:val="21"/>
              </w:rPr>
              <w:t>高级</w:t>
            </w:r>
          </w:p>
        </w:tc>
        <w:tc>
          <w:tcPr>
            <w:tcW w:w="850" w:type="dxa"/>
            <w:vAlign w:val="center"/>
          </w:tcPr>
          <w:p>
            <w:pPr>
              <w:jc w:val="center"/>
            </w:pPr>
            <w:r>
              <w:rPr>
                <w:rFonts w:hint="eastAsia" w:ascii="宋体" w:hAnsi="宋体" w:eastAsia="宋体" w:cs="宋体"/>
                <w:kern w:val="0"/>
                <w:szCs w:val="21"/>
              </w:rPr>
              <w:t>研训员</w:t>
            </w:r>
          </w:p>
        </w:tc>
        <w:tc>
          <w:tcPr>
            <w:tcW w:w="1418" w:type="dxa"/>
            <w:vAlign w:val="center"/>
          </w:tcPr>
          <w:p>
            <w:pPr>
              <w:jc w:val="center"/>
              <w:rPr>
                <w:rFonts w:ascii="宋体" w:hAnsi="宋体" w:eastAsia="宋体" w:cs="宋体"/>
                <w:kern w:val="0"/>
                <w:szCs w:val="21"/>
              </w:rPr>
            </w:pPr>
            <w:r>
              <w:rPr>
                <w:rFonts w:hint="eastAsia" w:ascii="宋体" w:hAnsi="宋体" w:eastAsia="宋体" w:cs="宋体"/>
                <w:kern w:val="0"/>
                <w:szCs w:val="21"/>
              </w:rPr>
              <w:t>初中物理</w:t>
            </w:r>
          </w:p>
        </w:tc>
        <w:tc>
          <w:tcPr>
            <w:tcW w:w="709" w:type="dxa"/>
            <w:vAlign w:val="center"/>
          </w:tcPr>
          <w:p>
            <w:pPr>
              <w:jc w:val="center"/>
              <w:rPr>
                <w:rFonts w:ascii="宋体" w:hAnsi="宋体" w:eastAsia="宋体" w:cs="宋体"/>
                <w:kern w:val="0"/>
                <w:szCs w:val="21"/>
              </w:rPr>
            </w:pPr>
            <w:r>
              <w:rPr>
                <w:rFonts w:ascii="宋体" w:hAnsi="宋体" w:eastAsia="宋体" w:cs="宋体"/>
                <w:kern w:val="0"/>
                <w:szCs w:val="21"/>
              </w:rPr>
              <w:t>3</w:t>
            </w:r>
          </w:p>
        </w:tc>
        <w:tc>
          <w:tcPr>
            <w:tcW w:w="645" w:type="dxa"/>
            <w:vAlign w:val="center"/>
          </w:tcPr>
          <w:p>
            <w:pPr>
              <w:jc w:val="center"/>
              <w:rPr>
                <w:rFonts w:ascii="宋体" w:hAnsi="宋体" w:eastAsia="宋体" w:cs="宋体"/>
                <w:kern w:val="0"/>
                <w:szCs w:val="21"/>
              </w:rPr>
            </w:pPr>
          </w:p>
        </w:tc>
        <w:tc>
          <w:tcPr>
            <w:tcW w:w="630" w:type="dxa"/>
            <w:vAlign w:val="center"/>
          </w:tcPr>
          <w:p>
            <w:pPr>
              <w:jc w:val="center"/>
              <w:rPr>
                <w:rFonts w:ascii="宋体" w:hAnsi="宋体" w:eastAsia="宋体" w:cs="宋体"/>
                <w:kern w:val="0"/>
                <w:szCs w:val="21"/>
              </w:rPr>
            </w:pPr>
          </w:p>
        </w:tc>
        <w:tc>
          <w:tcPr>
            <w:tcW w:w="525" w:type="dxa"/>
            <w:vAlign w:val="center"/>
          </w:tcPr>
          <w:p>
            <w:pPr>
              <w:jc w:val="center"/>
              <w:rPr>
                <w:rFonts w:ascii="宋体" w:hAnsi="宋体" w:eastAsia="宋体" w:cs="宋体"/>
                <w:kern w:val="0"/>
                <w:szCs w:val="21"/>
              </w:rPr>
            </w:pPr>
            <w:r>
              <w:rPr>
                <w:rFonts w:ascii="宋体" w:hAnsi="宋体" w:eastAsia="宋体" w:cs="宋体"/>
                <w:kern w:val="0"/>
                <w:szCs w:val="21"/>
              </w:rPr>
              <w:t>110</w:t>
            </w:r>
          </w:p>
        </w:tc>
        <w:tc>
          <w:tcPr>
            <w:tcW w:w="893" w:type="dxa"/>
            <w:vAlign w:val="center"/>
          </w:tcPr>
          <w:p>
            <w:pPr>
              <w:jc w:val="center"/>
              <w:rPr>
                <w:rFonts w:ascii="宋体" w:hAnsi="宋体" w:eastAsia="宋体" w:cs="宋体"/>
                <w:kern w:val="0"/>
                <w:szCs w:val="21"/>
              </w:rPr>
            </w:pPr>
            <w:r>
              <w:rPr>
                <w:rFonts w:ascii="宋体" w:hAnsi="宋体" w:eastAsia="宋体" w:cs="宋体"/>
                <w:kern w:val="0"/>
                <w:szCs w:val="21"/>
              </w:rPr>
              <w:t>2002.08</w:t>
            </w:r>
          </w:p>
        </w:tc>
        <w:tc>
          <w:tcPr>
            <w:tcW w:w="992" w:type="dxa"/>
            <w:vAlign w:val="center"/>
          </w:tcPr>
          <w:p>
            <w:pPr>
              <w:jc w:val="center"/>
              <w:rPr>
                <w:rFonts w:ascii="宋体" w:hAnsi="宋体" w:eastAsia="宋体" w:cs="宋体"/>
                <w:kern w:val="0"/>
                <w:szCs w:val="21"/>
              </w:rPr>
            </w:pPr>
            <w:r>
              <w:rPr>
                <w:rFonts w:ascii="宋体" w:hAnsi="宋体" w:eastAsia="宋体" w:cs="宋体"/>
                <w:kern w:val="0"/>
                <w:szCs w:val="21"/>
              </w:rPr>
              <w:t>2019.08</w:t>
            </w:r>
          </w:p>
        </w:tc>
        <w:tc>
          <w:tcPr>
            <w:tcW w:w="567" w:type="dxa"/>
            <w:vAlign w:val="center"/>
          </w:tcPr>
          <w:p>
            <w:pPr>
              <w:jc w:val="center"/>
              <w:rPr>
                <w:rFonts w:ascii="宋体" w:hAnsi="宋体" w:eastAsia="宋体" w:cs="宋体"/>
                <w:kern w:val="0"/>
                <w:szCs w:val="21"/>
              </w:rPr>
            </w:pPr>
            <w:r>
              <w:rPr>
                <w:rFonts w:ascii="宋体" w:hAnsi="宋体" w:eastAsia="宋体" w:cs="宋体"/>
                <w:kern w:val="0"/>
                <w:szCs w:val="21"/>
              </w:rPr>
              <w:t>18</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否</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否</w:t>
            </w:r>
          </w:p>
        </w:tc>
        <w:tc>
          <w:tcPr>
            <w:tcW w:w="1244" w:type="dxa"/>
            <w:vAlign w:val="center"/>
          </w:tcPr>
          <w:p>
            <w:pPr>
              <w:jc w:val="center"/>
              <w:rPr>
                <w:rFonts w:ascii="宋体" w:hAnsi="宋体" w:eastAsia="宋体" w:cs="宋体"/>
                <w:kern w:val="0"/>
                <w:szCs w:val="21"/>
              </w:rPr>
            </w:pPr>
            <w:r>
              <w:rPr>
                <w:rFonts w:hint="eastAsia" w:ascii="宋体" w:hAnsi="宋体" w:eastAsia="宋体" w:cs="宋体"/>
                <w:kern w:val="0"/>
                <w:szCs w:val="21"/>
              </w:rPr>
              <w:t>初中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26"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30</w:t>
            </w:r>
          </w:p>
        </w:tc>
        <w:tc>
          <w:tcPr>
            <w:tcW w:w="851" w:type="dxa"/>
            <w:vAlign w:val="center"/>
          </w:tcPr>
          <w:p>
            <w:pPr>
              <w:jc w:val="center"/>
              <w:rPr>
                <w:rFonts w:ascii="宋体" w:hAnsi="宋体" w:eastAsia="宋体" w:cs="宋体"/>
                <w:kern w:val="0"/>
                <w:szCs w:val="21"/>
              </w:rPr>
            </w:pPr>
            <w:r>
              <w:rPr>
                <w:rFonts w:hint="eastAsia" w:ascii="宋体" w:hAnsi="宋体" w:eastAsia="宋体" w:cs="宋体"/>
                <w:kern w:val="0"/>
                <w:szCs w:val="21"/>
              </w:rPr>
              <w:t>陈必武</w:t>
            </w:r>
          </w:p>
        </w:tc>
        <w:tc>
          <w:tcPr>
            <w:tcW w:w="409" w:type="dxa"/>
            <w:vAlign w:val="center"/>
          </w:tcPr>
          <w:p>
            <w:pPr>
              <w:jc w:val="center"/>
              <w:rPr>
                <w:rFonts w:ascii="宋体" w:hAnsi="宋体" w:eastAsia="宋体" w:cs="宋体"/>
                <w:kern w:val="0"/>
                <w:szCs w:val="21"/>
              </w:rPr>
            </w:pPr>
            <w:r>
              <w:rPr>
                <w:rFonts w:hint="eastAsia" w:ascii="宋体" w:hAnsi="宋体" w:eastAsia="宋体" w:cs="宋体"/>
                <w:kern w:val="0"/>
                <w:szCs w:val="21"/>
              </w:rPr>
              <w:t>男</w:t>
            </w:r>
          </w:p>
        </w:tc>
        <w:tc>
          <w:tcPr>
            <w:tcW w:w="867" w:type="dxa"/>
            <w:vAlign w:val="center"/>
          </w:tcPr>
          <w:p>
            <w:pPr>
              <w:jc w:val="center"/>
              <w:rPr>
                <w:rFonts w:ascii="宋体" w:hAnsi="宋体" w:eastAsia="宋体" w:cs="宋体"/>
                <w:kern w:val="0"/>
                <w:szCs w:val="21"/>
              </w:rPr>
            </w:pPr>
            <w:r>
              <w:rPr>
                <w:rFonts w:ascii="宋体" w:hAnsi="宋体" w:eastAsia="宋体" w:cs="宋体"/>
                <w:kern w:val="0"/>
                <w:szCs w:val="21"/>
              </w:rPr>
              <w:t>1969.08</w:t>
            </w:r>
          </w:p>
        </w:tc>
        <w:tc>
          <w:tcPr>
            <w:tcW w:w="850" w:type="dxa"/>
            <w:vAlign w:val="center"/>
          </w:tcPr>
          <w:p>
            <w:pPr>
              <w:jc w:val="center"/>
              <w:rPr>
                <w:rFonts w:ascii="宋体" w:hAnsi="宋体" w:eastAsia="宋体" w:cs="宋体"/>
                <w:kern w:val="0"/>
                <w:szCs w:val="21"/>
              </w:rPr>
            </w:pPr>
            <w:r>
              <w:rPr>
                <w:rFonts w:hint="eastAsia" w:ascii="宋体" w:hAnsi="宋体" w:eastAsia="宋体" w:cs="宋体"/>
                <w:kern w:val="0"/>
                <w:szCs w:val="21"/>
              </w:rPr>
              <w:t>本科</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无</w:t>
            </w:r>
          </w:p>
        </w:tc>
        <w:tc>
          <w:tcPr>
            <w:tcW w:w="709" w:type="dxa"/>
            <w:vAlign w:val="center"/>
          </w:tcPr>
          <w:p>
            <w:pPr>
              <w:jc w:val="center"/>
              <w:rPr>
                <w:rFonts w:ascii="宋体" w:hAnsi="宋体" w:eastAsia="宋体" w:cs="宋体"/>
                <w:kern w:val="0"/>
                <w:szCs w:val="21"/>
              </w:rPr>
            </w:pPr>
            <w:r>
              <w:rPr>
                <w:rFonts w:hint="eastAsia" w:ascii="宋体" w:hAnsi="宋体" w:eastAsia="宋体" w:cs="宋体"/>
                <w:kern w:val="0"/>
                <w:szCs w:val="21"/>
              </w:rPr>
              <w:t>高级</w:t>
            </w:r>
          </w:p>
        </w:tc>
        <w:tc>
          <w:tcPr>
            <w:tcW w:w="850" w:type="dxa"/>
            <w:vAlign w:val="center"/>
          </w:tcPr>
          <w:p>
            <w:pPr>
              <w:jc w:val="center"/>
            </w:pPr>
            <w:r>
              <w:rPr>
                <w:rFonts w:hint="eastAsia" w:ascii="宋体" w:hAnsi="宋体" w:eastAsia="宋体" w:cs="宋体"/>
                <w:kern w:val="0"/>
                <w:szCs w:val="21"/>
              </w:rPr>
              <w:t>研训员</w:t>
            </w:r>
          </w:p>
        </w:tc>
        <w:tc>
          <w:tcPr>
            <w:tcW w:w="1418" w:type="dxa"/>
            <w:vAlign w:val="center"/>
          </w:tcPr>
          <w:p>
            <w:pPr>
              <w:jc w:val="center"/>
              <w:rPr>
                <w:rFonts w:ascii="宋体" w:hAnsi="宋体" w:eastAsia="宋体" w:cs="宋体"/>
                <w:kern w:val="0"/>
                <w:szCs w:val="21"/>
              </w:rPr>
            </w:pPr>
            <w:r>
              <w:rPr>
                <w:rFonts w:hint="eastAsia" w:ascii="宋体" w:hAnsi="宋体" w:eastAsia="宋体" w:cs="宋体"/>
                <w:kern w:val="0"/>
                <w:szCs w:val="21"/>
              </w:rPr>
              <w:t>小学语文</w:t>
            </w:r>
          </w:p>
        </w:tc>
        <w:tc>
          <w:tcPr>
            <w:tcW w:w="709" w:type="dxa"/>
            <w:vAlign w:val="center"/>
          </w:tcPr>
          <w:p>
            <w:pPr>
              <w:jc w:val="center"/>
              <w:rPr>
                <w:rFonts w:ascii="宋体" w:hAnsi="宋体" w:eastAsia="宋体" w:cs="宋体"/>
                <w:kern w:val="0"/>
                <w:szCs w:val="21"/>
              </w:rPr>
            </w:pPr>
            <w:r>
              <w:rPr>
                <w:rFonts w:ascii="宋体" w:hAnsi="宋体" w:eastAsia="宋体" w:cs="宋体"/>
                <w:kern w:val="0"/>
                <w:szCs w:val="21"/>
              </w:rPr>
              <w:t>15</w:t>
            </w:r>
          </w:p>
        </w:tc>
        <w:tc>
          <w:tcPr>
            <w:tcW w:w="645" w:type="dxa"/>
            <w:vAlign w:val="center"/>
          </w:tcPr>
          <w:p>
            <w:pPr>
              <w:jc w:val="center"/>
              <w:rPr>
                <w:rFonts w:ascii="宋体" w:hAnsi="宋体" w:eastAsia="宋体" w:cs="宋体"/>
                <w:kern w:val="0"/>
                <w:szCs w:val="21"/>
              </w:rPr>
            </w:pPr>
            <w:r>
              <w:rPr>
                <w:rFonts w:ascii="宋体" w:hAnsi="宋体" w:eastAsia="宋体" w:cs="宋体"/>
                <w:kern w:val="0"/>
                <w:szCs w:val="21"/>
              </w:rPr>
              <w:t>4</w:t>
            </w:r>
          </w:p>
        </w:tc>
        <w:tc>
          <w:tcPr>
            <w:tcW w:w="630" w:type="dxa"/>
            <w:vAlign w:val="center"/>
          </w:tcPr>
          <w:p>
            <w:pPr>
              <w:jc w:val="center"/>
              <w:rPr>
                <w:rFonts w:ascii="宋体" w:hAnsi="宋体" w:eastAsia="宋体" w:cs="宋体"/>
                <w:kern w:val="0"/>
                <w:szCs w:val="21"/>
              </w:rPr>
            </w:pPr>
            <w:r>
              <w:rPr>
                <w:rFonts w:ascii="宋体" w:hAnsi="宋体" w:eastAsia="宋体" w:cs="宋体"/>
                <w:kern w:val="0"/>
                <w:szCs w:val="21"/>
              </w:rPr>
              <w:t>6</w:t>
            </w:r>
          </w:p>
        </w:tc>
        <w:tc>
          <w:tcPr>
            <w:tcW w:w="525" w:type="dxa"/>
            <w:vAlign w:val="center"/>
          </w:tcPr>
          <w:p>
            <w:pPr>
              <w:jc w:val="center"/>
              <w:rPr>
                <w:rFonts w:ascii="宋体" w:hAnsi="宋体" w:eastAsia="宋体" w:cs="宋体"/>
                <w:kern w:val="0"/>
                <w:szCs w:val="21"/>
              </w:rPr>
            </w:pPr>
            <w:r>
              <w:rPr>
                <w:rFonts w:ascii="宋体" w:hAnsi="宋体" w:eastAsia="宋体" w:cs="宋体"/>
                <w:kern w:val="0"/>
                <w:szCs w:val="21"/>
              </w:rPr>
              <w:t>115</w:t>
            </w:r>
          </w:p>
        </w:tc>
        <w:tc>
          <w:tcPr>
            <w:tcW w:w="893" w:type="dxa"/>
            <w:vAlign w:val="center"/>
          </w:tcPr>
          <w:p>
            <w:pPr>
              <w:jc w:val="center"/>
              <w:rPr>
                <w:rFonts w:ascii="宋体" w:hAnsi="宋体" w:eastAsia="宋体" w:cs="宋体"/>
                <w:kern w:val="0"/>
                <w:szCs w:val="21"/>
              </w:rPr>
            </w:pPr>
            <w:r>
              <w:rPr>
                <w:rFonts w:ascii="宋体" w:hAnsi="宋体" w:eastAsia="宋体" w:cs="宋体"/>
                <w:kern w:val="0"/>
                <w:szCs w:val="21"/>
              </w:rPr>
              <w:t>1989.08</w:t>
            </w:r>
          </w:p>
        </w:tc>
        <w:tc>
          <w:tcPr>
            <w:tcW w:w="992" w:type="dxa"/>
            <w:vAlign w:val="center"/>
          </w:tcPr>
          <w:p>
            <w:pPr>
              <w:jc w:val="center"/>
              <w:rPr>
                <w:rFonts w:ascii="宋体" w:hAnsi="宋体" w:eastAsia="宋体" w:cs="宋体"/>
                <w:kern w:val="0"/>
                <w:szCs w:val="21"/>
              </w:rPr>
            </w:pPr>
            <w:r>
              <w:rPr>
                <w:rFonts w:ascii="宋体" w:hAnsi="宋体" w:eastAsia="宋体" w:cs="宋体"/>
                <w:kern w:val="0"/>
                <w:szCs w:val="21"/>
              </w:rPr>
              <w:t>2019.08</w:t>
            </w:r>
          </w:p>
        </w:tc>
        <w:tc>
          <w:tcPr>
            <w:tcW w:w="567" w:type="dxa"/>
            <w:vAlign w:val="center"/>
          </w:tcPr>
          <w:p>
            <w:pPr>
              <w:jc w:val="center"/>
              <w:rPr>
                <w:rFonts w:ascii="宋体" w:hAnsi="宋体" w:eastAsia="宋体" w:cs="宋体"/>
                <w:kern w:val="0"/>
                <w:szCs w:val="21"/>
              </w:rPr>
            </w:pPr>
            <w:r>
              <w:rPr>
                <w:rFonts w:ascii="宋体" w:hAnsi="宋体" w:eastAsia="宋体" w:cs="宋体"/>
                <w:kern w:val="0"/>
                <w:szCs w:val="21"/>
              </w:rPr>
              <w:t>31</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否</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是</w:t>
            </w:r>
          </w:p>
        </w:tc>
        <w:tc>
          <w:tcPr>
            <w:tcW w:w="1244" w:type="dxa"/>
            <w:vAlign w:val="center"/>
          </w:tcPr>
          <w:p>
            <w:pPr>
              <w:jc w:val="center"/>
              <w:rPr>
                <w:rFonts w:ascii="宋体" w:hAnsi="宋体" w:eastAsia="宋体" w:cs="宋体"/>
                <w:kern w:val="0"/>
                <w:szCs w:val="21"/>
              </w:rPr>
            </w:pPr>
            <w:r>
              <w:rPr>
                <w:rFonts w:hint="eastAsia" w:ascii="宋体" w:hAnsi="宋体" w:eastAsia="宋体" w:cs="宋体"/>
                <w:kern w:val="0"/>
                <w:szCs w:val="21"/>
              </w:rPr>
              <w:t>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26"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31</w:t>
            </w:r>
          </w:p>
        </w:tc>
        <w:tc>
          <w:tcPr>
            <w:tcW w:w="851" w:type="dxa"/>
            <w:vAlign w:val="center"/>
          </w:tcPr>
          <w:p>
            <w:pPr>
              <w:jc w:val="center"/>
              <w:rPr>
                <w:rFonts w:ascii="宋体" w:hAnsi="宋体" w:eastAsia="宋体" w:cs="宋体"/>
                <w:kern w:val="0"/>
                <w:szCs w:val="21"/>
              </w:rPr>
            </w:pPr>
            <w:r>
              <w:rPr>
                <w:rFonts w:hint="eastAsia" w:ascii="宋体" w:hAnsi="宋体" w:eastAsia="宋体" w:cs="宋体"/>
                <w:kern w:val="0"/>
                <w:szCs w:val="21"/>
              </w:rPr>
              <w:t>孟霞</w:t>
            </w:r>
          </w:p>
        </w:tc>
        <w:tc>
          <w:tcPr>
            <w:tcW w:w="409" w:type="dxa"/>
            <w:vAlign w:val="center"/>
          </w:tcPr>
          <w:p>
            <w:pPr>
              <w:jc w:val="center"/>
              <w:rPr>
                <w:rFonts w:ascii="宋体" w:hAnsi="宋体" w:eastAsia="宋体" w:cs="宋体"/>
                <w:kern w:val="0"/>
                <w:szCs w:val="21"/>
              </w:rPr>
            </w:pPr>
            <w:r>
              <w:rPr>
                <w:rFonts w:hint="eastAsia" w:ascii="宋体" w:hAnsi="宋体" w:eastAsia="宋体" w:cs="宋体"/>
                <w:kern w:val="0"/>
                <w:szCs w:val="21"/>
              </w:rPr>
              <w:t>女</w:t>
            </w:r>
          </w:p>
        </w:tc>
        <w:tc>
          <w:tcPr>
            <w:tcW w:w="867" w:type="dxa"/>
            <w:vAlign w:val="center"/>
          </w:tcPr>
          <w:p>
            <w:pPr>
              <w:jc w:val="center"/>
              <w:rPr>
                <w:rFonts w:ascii="宋体" w:hAnsi="宋体" w:eastAsia="宋体" w:cs="宋体"/>
                <w:kern w:val="0"/>
                <w:szCs w:val="21"/>
              </w:rPr>
            </w:pPr>
            <w:r>
              <w:rPr>
                <w:rFonts w:ascii="宋体" w:hAnsi="宋体" w:eastAsia="宋体" w:cs="宋体"/>
                <w:kern w:val="0"/>
                <w:szCs w:val="21"/>
              </w:rPr>
              <w:t>1969.02</w:t>
            </w:r>
          </w:p>
        </w:tc>
        <w:tc>
          <w:tcPr>
            <w:tcW w:w="850" w:type="dxa"/>
            <w:vAlign w:val="center"/>
          </w:tcPr>
          <w:p>
            <w:pPr>
              <w:jc w:val="center"/>
              <w:rPr>
                <w:rFonts w:ascii="宋体" w:hAnsi="宋体" w:eastAsia="宋体" w:cs="宋体"/>
                <w:kern w:val="0"/>
                <w:szCs w:val="21"/>
              </w:rPr>
            </w:pPr>
            <w:r>
              <w:rPr>
                <w:rFonts w:hint="eastAsia" w:ascii="宋体" w:hAnsi="宋体" w:eastAsia="宋体" w:cs="宋体"/>
                <w:kern w:val="0"/>
                <w:szCs w:val="21"/>
              </w:rPr>
              <w:t>本科</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无</w:t>
            </w:r>
          </w:p>
        </w:tc>
        <w:tc>
          <w:tcPr>
            <w:tcW w:w="709" w:type="dxa"/>
            <w:vAlign w:val="center"/>
          </w:tcPr>
          <w:p>
            <w:pPr>
              <w:jc w:val="center"/>
              <w:rPr>
                <w:rFonts w:ascii="宋体" w:hAnsi="宋体" w:eastAsia="宋体" w:cs="宋体"/>
                <w:kern w:val="0"/>
                <w:szCs w:val="21"/>
              </w:rPr>
            </w:pPr>
            <w:r>
              <w:rPr>
                <w:rFonts w:hint="eastAsia" w:ascii="宋体" w:hAnsi="宋体" w:eastAsia="宋体" w:cs="宋体"/>
                <w:kern w:val="0"/>
                <w:szCs w:val="21"/>
              </w:rPr>
              <w:t>高级</w:t>
            </w:r>
          </w:p>
        </w:tc>
        <w:tc>
          <w:tcPr>
            <w:tcW w:w="850" w:type="dxa"/>
            <w:vAlign w:val="center"/>
          </w:tcPr>
          <w:p>
            <w:pPr>
              <w:jc w:val="center"/>
            </w:pPr>
            <w:r>
              <w:rPr>
                <w:rFonts w:hint="eastAsia" w:ascii="宋体" w:hAnsi="宋体" w:eastAsia="宋体" w:cs="宋体"/>
                <w:kern w:val="0"/>
                <w:szCs w:val="21"/>
              </w:rPr>
              <w:t>研训员</w:t>
            </w:r>
          </w:p>
        </w:tc>
        <w:tc>
          <w:tcPr>
            <w:tcW w:w="1418" w:type="dxa"/>
            <w:vAlign w:val="center"/>
          </w:tcPr>
          <w:p>
            <w:pPr>
              <w:jc w:val="center"/>
              <w:rPr>
                <w:rFonts w:ascii="宋体" w:hAnsi="宋体" w:eastAsia="宋体" w:cs="宋体"/>
                <w:kern w:val="0"/>
                <w:szCs w:val="21"/>
              </w:rPr>
            </w:pPr>
            <w:r>
              <w:rPr>
                <w:rFonts w:hint="eastAsia" w:ascii="宋体" w:hAnsi="宋体" w:eastAsia="宋体" w:cs="宋体"/>
                <w:kern w:val="0"/>
                <w:szCs w:val="21"/>
              </w:rPr>
              <w:t>小学数学教学</w:t>
            </w:r>
          </w:p>
        </w:tc>
        <w:tc>
          <w:tcPr>
            <w:tcW w:w="709" w:type="dxa"/>
            <w:vAlign w:val="center"/>
          </w:tcPr>
          <w:p>
            <w:pPr>
              <w:jc w:val="center"/>
              <w:rPr>
                <w:rFonts w:ascii="宋体" w:hAnsi="宋体" w:eastAsia="宋体" w:cs="宋体"/>
                <w:kern w:val="0"/>
                <w:szCs w:val="21"/>
              </w:rPr>
            </w:pPr>
            <w:r>
              <w:rPr>
                <w:rFonts w:ascii="宋体" w:hAnsi="宋体" w:eastAsia="宋体" w:cs="宋体"/>
                <w:kern w:val="0"/>
                <w:szCs w:val="21"/>
              </w:rPr>
              <w:t>20</w:t>
            </w:r>
          </w:p>
        </w:tc>
        <w:tc>
          <w:tcPr>
            <w:tcW w:w="645" w:type="dxa"/>
            <w:vAlign w:val="center"/>
          </w:tcPr>
          <w:p>
            <w:pPr>
              <w:jc w:val="center"/>
              <w:rPr>
                <w:rFonts w:ascii="宋体" w:hAnsi="宋体" w:eastAsia="宋体" w:cs="宋体"/>
                <w:kern w:val="0"/>
                <w:szCs w:val="21"/>
              </w:rPr>
            </w:pPr>
            <w:r>
              <w:rPr>
                <w:rFonts w:ascii="宋体" w:hAnsi="宋体" w:eastAsia="宋体" w:cs="宋体"/>
                <w:kern w:val="0"/>
                <w:szCs w:val="21"/>
              </w:rPr>
              <w:t>3</w:t>
            </w:r>
          </w:p>
        </w:tc>
        <w:tc>
          <w:tcPr>
            <w:tcW w:w="630" w:type="dxa"/>
            <w:vAlign w:val="center"/>
          </w:tcPr>
          <w:p>
            <w:pPr>
              <w:jc w:val="center"/>
              <w:rPr>
                <w:rFonts w:ascii="宋体" w:hAnsi="宋体" w:eastAsia="宋体" w:cs="宋体"/>
                <w:kern w:val="0"/>
                <w:szCs w:val="21"/>
              </w:rPr>
            </w:pPr>
            <w:r>
              <w:rPr>
                <w:rFonts w:ascii="宋体" w:hAnsi="宋体" w:eastAsia="宋体" w:cs="宋体"/>
                <w:kern w:val="0"/>
                <w:szCs w:val="21"/>
              </w:rPr>
              <w:t>48</w:t>
            </w:r>
          </w:p>
        </w:tc>
        <w:tc>
          <w:tcPr>
            <w:tcW w:w="525" w:type="dxa"/>
            <w:vAlign w:val="center"/>
          </w:tcPr>
          <w:p>
            <w:pPr>
              <w:jc w:val="center"/>
              <w:rPr>
                <w:rFonts w:ascii="宋体" w:hAnsi="宋体" w:eastAsia="宋体" w:cs="宋体"/>
                <w:kern w:val="0"/>
                <w:szCs w:val="21"/>
              </w:rPr>
            </w:pPr>
            <w:r>
              <w:rPr>
                <w:rFonts w:ascii="宋体" w:hAnsi="宋体" w:eastAsia="宋体" w:cs="宋体"/>
                <w:kern w:val="0"/>
                <w:szCs w:val="21"/>
              </w:rPr>
              <w:t>174</w:t>
            </w:r>
          </w:p>
        </w:tc>
        <w:tc>
          <w:tcPr>
            <w:tcW w:w="893" w:type="dxa"/>
            <w:vAlign w:val="center"/>
          </w:tcPr>
          <w:p>
            <w:pPr>
              <w:jc w:val="center"/>
              <w:rPr>
                <w:rFonts w:ascii="宋体" w:hAnsi="宋体" w:eastAsia="宋体" w:cs="宋体"/>
                <w:kern w:val="0"/>
                <w:szCs w:val="21"/>
              </w:rPr>
            </w:pPr>
            <w:r>
              <w:rPr>
                <w:rFonts w:ascii="宋体" w:hAnsi="宋体" w:eastAsia="宋体" w:cs="宋体"/>
                <w:kern w:val="0"/>
                <w:szCs w:val="21"/>
              </w:rPr>
              <w:t>1988.08</w:t>
            </w:r>
          </w:p>
        </w:tc>
        <w:tc>
          <w:tcPr>
            <w:tcW w:w="992" w:type="dxa"/>
            <w:vAlign w:val="center"/>
          </w:tcPr>
          <w:p>
            <w:pPr>
              <w:jc w:val="center"/>
              <w:rPr>
                <w:rFonts w:ascii="宋体" w:hAnsi="宋体" w:eastAsia="宋体" w:cs="宋体"/>
                <w:kern w:val="0"/>
                <w:szCs w:val="21"/>
              </w:rPr>
            </w:pPr>
            <w:r>
              <w:rPr>
                <w:rFonts w:ascii="宋体" w:hAnsi="宋体" w:eastAsia="宋体" w:cs="宋体"/>
                <w:kern w:val="0"/>
                <w:szCs w:val="21"/>
              </w:rPr>
              <w:t>2019.08</w:t>
            </w:r>
          </w:p>
        </w:tc>
        <w:tc>
          <w:tcPr>
            <w:tcW w:w="567" w:type="dxa"/>
            <w:vAlign w:val="center"/>
          </w:tcPr>
          <w:p>
            <w:pPr>
              <w:jc w:val="center"/>
              <w:rPr>
                <w:rFonts w:ascii="宋体" w:hAnsi="宋体" w:eastAsia="宋体" w:cs="宋体"/>
                <w:kern w:val="0"/>
                <w:szCs w:val="21"/>
              </w:rPr>
            </w:pPr>
            <w:r>
              <w:rPr>
                <w:rFonts w:ascii="宋体" w:hAnsi="宋体" w:eastAsia="宋体" w:cs="宋体"/>
                <w:kern w:val="0"/>
                <w:szCs w:val="21"/>
              </w:rPr>
              <w:t>32</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是</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是</w:t>
            </w:r>
          </w:p>
        </w:tc>
        <w:tc>
          <w:tcPr>
            <w:tcW w:w="1244" w:type="dxa"/>
            <w:vAlign w:val="center"/>
          </w:tcPr>
          <w:p>
            <w:pPr>
              <w:jc w:val="center"/>
              <w:rPr>
                <w:rFonts w:ascii="宋体" w:hAnsi="宋体" w:eastAsia="宋体" w:cs="宋体"/>
                <w:kern w:val="0"/>
                <w:szCs w:val="21"/>
              </w:rPr>
            </w:pPr>
            <w:r>
              <w:rPr>
                <w:rFonts w:hint="eastAsia" w:ascii="宋体" w:hAnsi="宋体" w:eastAsia="宋体" w:cs="宋体"/>
                <w:kern w:val="0"/>
                <w:szCs w:val="21"/>
              </w:rPr>
              <w:t>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26"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32</w:t>
            </w:r>
          </w:p>
        </w:tc>
        <w:tc>
          <w:tcPr>
            <w:tcW w:w="851" w:type="dxa"/>
            <w:vAlign w:val="center"/>
          </w:tcPr>
          <w:p>
            <w:pPr>
              <w:jc w:val="center"/>
              <w:rPr>
                <w:rFonts w:ascii="宋体" w:hAnsi="宋体" w:eastAsia="宋体" w:cs="宋体"/>
                <w:kern w:val="0"/>
                <w:szCs w:val="21"/>
              </w:rPr>
            </w:pPr>
            <w:r>
              <w:rPr>
                <w:rFonts w:hint="eastAsia" w:ascii="宋体" w:hAnsi="宋体" w:eastAsia="宋体" w:cs="宋体"/>
                <w:kern w:val="0"/>
                <w:szCs w:val="21"/>
              </w:rPr>
              <w:t>邹响太</w:t>
            </w:r>
          </w:p>
        </w:tc>
        <w:tc>
          <w:tcPr>
            <w:tcW w:w="409" w:type="dxa"/>
            <w:vAlign w:val="center"/>
          </w:tcPr>
          <w:p>
            <w:pPr>
              <w:jc w:val="center"/>
              <w:rPr>
                <w:rFonts w:ascii="宋体" w:hAnsi="宋体" w:eastAsia="宋体" w:cs="宋体"/>
                <w:kern w:val="0"/>
                <w:szCs w:val="21"/>
              </w:rPr>
            </w:pPr>
            <w:r>
              <w:rPr>
                <w:rFonts w:hint="eastAsia" w:ascii="宋体" w:hAnsi="宋体" w:eastAsia="宋体" w:cs="宋体"/>
                <w:kern w:val="0"/>
                <w:szCs w:val="21"/>
              </w:rPr>
              <w:t>男</w:t>
            </w:r>
          </w:p>
        </w:tc>
        <w:tc>
          <w:tcPr>
            <w:tcW w:w="867" w:type="dxa"/>
            <w:vAlign w:val="center"/>
          </w:tcPr>
          <w:p>
            <w:pPr>
              <w:jc w:val="center"/>
              <w:rPr>
                <w:rFonts w:ascii="宋体" w:hAnsi="宋体" w:eastAsia="宋体" w:cs="宋体"/>
                <w:kern w:val="0"/>
                <w:szCs w:val="21"/>
              </w:rPr>
            </w:pPr>
            <w:r>
              <w:rPr>
                <w:rFonts w:ascii="宋体" w:hAnsi="宋体" w:eastAsia="宋体" w:cs="宋体"/>
                <w:kern w:val="0"/>
                <w:szCs w:val="21"/>
              </w:rPr>
              <w:t>1970.05</w:t>
            </w:r>
          </w:p>
        </w:tc>
        <w:tc>
          <w:tcPr>
            <w:tcW w:w="850" w:type="dxa"/>
            <w:vAlign w:val="center"/>
          </w:tcPr>
          <w:p>
            <w:pPr>
              <w:jc w:val="center"/>
              <w:rPr>
                <w:rFonts w:ascii="宋体" w:hAnsi="宋体" w:eastAsia="宋体" w:cs="宋体"/>
                <w:kern w:val="0"/>
                <w:szCs w:val="21"/>
              </w:rPr>
            </w:pPr>
            <w:r>
              <w:rPr>
                <w:rFonts w:hint="eastAsia" w:ascii="宋体" w:hAnsi="宋体" w:eastAsia="宋体" w:cs="宋体"/>
                <w:kern w:val="0"/>
                <w:szCs w:val="21"/>
              </w:rPr>
              <w:t>研究生</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硕士</w:t>
            </w:r>
          </w:p>
        </w:tc>
        <w:tc>
          <w:tcPr>
            <w:tcW w:w="709" w:type="dxa"/>
            <w:vAlign w:val="center"/>
          </w:tcPr>
          <w:p>
            <w:pPr>
              <w:jc w:val="center"/>
              <w:rPr>
                <w:rFonts w:ascii="宋体" w:hAnsi="宋体" w:eastAsia="宋体" w:cs="宋体"/>
                <w:kern w:val="0"/>
                <w:szCs w:val="21"/>
              </w:rPr>
            </w:pPr>
            <w:r>
              <w:rPr>
                <w:rFonts w:hint="eastAsia" w:ascii="宋体" w:hAnsi="宋体" w:eastAsia="宋体" w:cs="宋体"/>
                <w:kern w:val="0"/>
                <w:szCs w:val="21"/>
              </w:rPr>
              <w:t>高级</w:t>
            </w:r>
          </w:p>
        </w:tc>
        <w:tc>
          <w:tcPr>
            <w:tcW w:w="850" w:type="dxa"/>
            <w:vAlign w:val="center"/>
          </w:tcPr>
          <w:p>
            <w:pPr>
              <w:jc w:val="center"/>
            </w:pPr>
            <w:r>
              <w:rPr>
                <w:rFonts w:hint="eastAsia" w:ascii="宋体" w:hAnsi="宋体" w:eastAsia="宋体" w:cs="宋体"/>
                <w:kern w:val="0"/>
                <w:szCs w:val="21"/>
              </w:rPr>
              <w:t>研训员</w:t>
            </w:r>
          </w:p>
        </w:tc>
        <w:tc>
          <w:tcPr>
            <w:tcW w:w="1418"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初中英语</w:t>
            </w:r>
            <w:r>
              <w:rPr>
                <w:rFonts w:ascii="宋体" w:hAnsi="宋体" w:eastAsia="宋体" w:cs="宋体"/>
                <w:kern w:val="0"/>
                <w:sz w:val="18"/>
                <w:szCs w:val="18"/>
              </w:rPr>
              <w:t>/</w:t>
            </w:r>
            <w:r>
              <w:rPr>
                <w:rFonts w:hint="eastAsia" w:ascii="宋体" w:hAnsi="宋体" w:eastAsia="宋体" w:cs="宋体"/>
                <w:kern w:val="0"/>
                <w:sz w:val="18"/>
                <w:szCs w:val="18"/>
              </w:rPr>
              <w:t>心理学</w:t>
            </w:r>
          </w:p>
        </w:tc>
        <w:tc>
          <w:tcPr>
            <w:tcW w:w="709" w:type="dxa"/>
            <w:vAlign w:val="center"/>
          </w:tcPr>
          <w:p>
            <w:pPr>
              <w:jc w:val="center"/>
              <w:rPr>
                <w:rFonts w:ascii="宋体" w:hAnsi="宋体" w:eastAsia="宋体" w:cs="宋体"/>
                <w:kern w:val="0"/>
                <w:szCs w:val="21"/>
              </w:rPr>
            </w:pPr>
            <w:r>
              <w:rPr>
                <w:rFonts w:ascii="宋体" w:hAnsi="宋体" w:eastAsia="宋体" w:cs="宋体"/>
                <w:kern w:val="0"/>
                <w:szCs w:val="21"/>
              </w:rPr>
              <w:t>13</w:t>
            </w:r>
          </w:p>
        </w:tc>
        <w:tc>
          <w:tcPr>
            <w:tcW w:w="645" w:type="dxa"/>
            <w:vAlign w:val="center"/>
          </w:tcPr>
          <w:p>
            <w:pPr>
              <w:jc w:val="center"/>
              <w:rPr>
                <w:rFonts w:ascii="宋体" w:hAnsi="宋体" w:eastAsia="宋体" w:cs="宋体"/>
                <w:kern w:val="0"/>
                <w:szCs w:val="21"/>
              </w:rPr>
            </w:pPr>
          </w:p>
        </w:tc>
        <w:tc>
          <w:tcPr>
            <w:tcW w:w="630" w:type="dxa"/>
            <w:vAlign w:val="center"/>
          </w:tcPr>
          <w:p>
            <w:pPr>
              <w:jc w:val="center"/>
              <w:rPr>
                <w:rFonts w:ascii="宋体" w:hAnsi="宋体" w:eastAsia="宋体" w:cs="宋体"/>
                <w:kern w:val="0"/>
                <w:szCs w:val="21"/>
              </w:rPr>
            </w:pPr>
            <w:r>
              <w:rPr>
                <w:rFonts w:ascii="宋体" w:hAnsi="宋体" w:eastAsia="宋体" w:cs="宋体"/>
                <w:kern w:val="0"/>
                <w:szCs w:val="21"/>
              </w:rPr>
              <w:t>240</w:t>
            </w:r>
          </w:p>
        </w:tc>
        <w:tc>
          <w:tcPr>
            <w:tcW w:w="525" w:type="dxa"/>
            <w:vAlign w:val="center"/>
          </w:tcPr>
          <w:p>
            <w:pPr>
              <w:jc w:val="center"/>
              <w:rPr>
                <w:rFonts w:ascii="宋体" w:hAnsi="宋体" w:eastAsia="宋体" w:cs="宋体"/>
                <w:kern w:val="0"/>
                <w:szCs w:val="21"/>
              </w:rPr>
            </w:pPr>
            <w:r>
              <w:rPr>
                <w:rFonts w:ascii="宋体" w:hAnsi="宋体" w:eastAsia="宋体" w:cs="宋体"/>
                <w:kern w:val="0"/>
                <w:szCs w:val="21"/>
              </w:rPr>
              <w:t>228</w:t>
            </w:r>
          </w:p>
        </w:tc>
        <w:tc>
          <w:tcPr>
            <w:tcW w:w="893" w:type="dxa"/>
            <w:vAlign w:val="center"/>
          </w:tcPr>
          <w:p>
            <w:pPr>
              <w:jc w:val="center"/>
              <w:rPr>
                <w:rFonts w:ascii="宋体" w:hAnsi="宋体" w:eastAsia="宋体" w:cs="宋体"/>
                <w:kern w:val="0"/>
                <w:szCs w:val="21"/>
              </w:rPr>
            </w:pPr>
            <w:r>
              <w:rPr>
                <w:rFonts w:ascii="宋体" w:hAnsi="宋体" w:eastAsia="宋体" w:cs="宋体"/>
                <w:kern w:val="0"/>
                <w:szCs w:val="21"/>
              </w:rPr>
              <w:t>1992.08</w:t>
            </w:r>
          </w:p>
        </w:tc>
        <w:tc>
          <w:tcPr>
            <w:tcW w:w="992" w:type="dxa"/>
            <w:vAlign w:val="center"/>
          </w:tcPr>
          <w:p>
            <w:pPr>
              <w:jc w:val="center"/>
              <w:rPr>
                <w:rFonts w:ascii="宋体" w:hAnsi="宋体" w:eastAsia="宋体" w:cs="宋体"/>
                <w:kern w:val="0"/>
                <w:szCs w:val="21"/>
              </w:rPr>
            </w:pPr>
            <w:r>
              <w:rPr>
                <w:rFonts w:ascii="宋体" w:hAnsi="宋体" w:eastAsia="宋体" w:cs="宋体"/>
                <w:kern w:val="0"/>
                <w:szCs w:val="21"/>
              </w:rPr>
              <w:t>2019.08</w:t>
            </w:r>
          </w:p>
        </w:tc>
        <w:tc>
          <w:tcPr>
            <w:tcW w:w="567" w:type="dxa"/>
            <w:vAlign w:val="center"/>
          </w:tcPr>
          <w:p>
            <w:pPr>
              <w:jc w:val="center"/>
              <w:rPr>
                <w:rFonts w:ascii="宋体" w:hAnsi="宋体" w:eastAsia="宋体" w:cs="宋体"/>
                <w:kern w:val="0"/>
                <w:szCs w:val="21"/>
              </w:rPr>
            </w:pPr>
            <w:r>
              <w:rPr>
                <w:rFonts w:ascii="宋体" w:hAnsi="宋体" w:eastAsia="宋体" w:cs="宋体"/>
                <w:kern w:val="0"/>
                <w:szCs w:val="21"/>
              </w:rPr>
              <w:t>28</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否</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是</w:t>
            </w:r>
          </w:p>
        </w:tc>
        <w:tc>
          <w:tcPr>
            <w:tcW w:w="1244" w:type="dxa"/>
            <w:vAlign w:val="center"/>
          </w:tcPr>
          <w:p>
            <w:pPr>
              <w:jc w:val="center"/>
              <w:rPr>
                <w:rFonts w:ascii="宋体" w:hAnsi="宋体" w:eastAsia="宋体" w:cs="宋体"/>
                <w:kern w:val="0"/>
                <w:szCs w:val="21"/>
              </w:rPr>
            </w:pPr>
            <w:r>
              <w:rPr>
                <w:rFonts w:hint="eastAsia" w:ascii="宋体" w:hAnsi="宋体" w:eastAsia="宋体" w:cs="宋体"/>
                <w:kern w:val="0"/>
                <w:szCs w:val="21"/>
              </w:rPr>
              <w:t>初中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26"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33</w:t>
            </w:r>
          </w:p>
        </w:tc>
        <w:tc>
          <w:tcPr>
            <w:tcW w:w="851" w:type="dxa"/>
            <w:vAlign w:val="center"/>
          </w:tcPr>
          <w:p>
            <w:pPr>
              <w:jc w:val="center"/>
              <w:rPr>
                <w:rFonts w:ascii="宋体" w:hAnsi="宋体" w:eastAsia="宋体" w:cs="宋体"/>
                <w:kern w:val="0"/>
                <w:szCs w:val="21"/>
              </w:rPr>
            </w:pPr>
            <w:r>
              <w:rPr>
                <w:rFonts w:hint="eastAsia" w:ascii="宋体" w:hAnsi="宋体" w:eastAsia="宋体" w:cs="宋体"/>
                <w:kern w:val="0"/>
                <w:szCs w:val="21"/>
              </w:rPr>
              <w:t>孙丽春</w:t>
            </w:r>
          </w:p>
        </w:tc>
        <w:tc>
          <w:tcPr>
            <w:tcW w:w="409" w:type="dxa"/>
            <w:vAlign w:val="center"/>
          </w:tcPr>
          <w:p>
            <w:pPr>
              <w:jc w:val="center"/>
              <w:rPr>
                <w:rFonts w:ascii="宋体" w:hAnsi="宋体" w:eastAsia="宋体" w:cs="宋体"/>
                <w:kern w:val="0"/>
                <w:szCs w:val="21"/>
              </w:rPr>
            </w:pPr>
            <w:r>
              <w:rPr>
                <w:rFonts w:hint="eastAsia" w:ascii="宋体" w:hAnsi="宋体" w:eastAsia="宋体" w:cs="宋体"/>
                <w:kern w:val="0"/>
                <w:szCs w:val="21"/>
              </w:rPr>
              <w:t>女</w:t>
            </w:r>
          </w:p>
        </w:tc>
        <w:tc>
          <w:tcPr>
            <w:tcW w:w="867" w:type="dxa"/>
            <w:vAlign w:val="center"/>
          </w:tcPr>
          <w:p>
            <w:pPr>
              <w:jc w:val="center"/>
              <w:rPr>
                <w:rFonts w:ascii="宋体" w:hAnsi="宋体" w:eastAsia="宋体" w:cs="宋体"/>
                <w:kern w:val="0"/>
                <w:szCs w:val="21"/>
              </w:rPr>
            </w:pPr>
            <w:r>
              <w:rPr>
                <w:rFonts w:ascii="宋体" w:hAnsi="宋体" w:eastAsia="宋体" w:cs="宋体"/>
                <w:kern w:val="0"/>
                <w:szCs w:val="21"/>
              </w:rPr>
              <w:t>1981.09</w:t>
            </w:r>
          </w:p>
        </w:tc>
        <w:tc>
          <w:tcPr>
            <w:tcW w:w="850" w:type="dxa"/>
            <w:vAlign w:val="center"/>
          </w:tcPr>
          <w:p>
            <w:pPr>
              <w:jc w:val="center"/>
              <w:rPr>
                <w:rFonts w:ascii="宋体" w:hAnsi="宋体" w:eastAsia="宋体" w:cs="宋体"/>
                <w:kern w:val="0"/>
                <w:szCs w:val="21"/>
              </w:rPr>
            </w:pPr>
            <w:r>
              <w:rPr>
                <w:rFonts w:hint="eastAsia" w:ascii="宋体" w:hAnsi="宋体" w:eastAsia="宋体" w:cs="宋体"/>
                <w:kern w:val="0"/>
                <w:szCs w:val="21"/>
              </w:rPr>
              <w:t>本科</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无</w:t>
            </w:r>
          </w:p>
        </w:tc>
        <w:tc>
          <w:tcPr>
            <w:tcW w:w="709" w:type="dxa"/>
            <w:vAlign w:val="center"/>
          </w:tcPr>
          <w:p>
            <w:pPr>
              <w:jc w:val="center"/>
              <w:rPr>
                <w:rFonts w:ascii="宋体" w:hAnsi="宋体" w:eastAsia="宋体" w:cs="宋体"/>
                <w:kern w:val="0"/>
                <w:szCs w:val="21"/>
              </w:rPr>
            </w:pPr>
            <w:r>
              <w:rPr>
                <w:rFonts w:hint="eastAsia" w:ascii="宋体" w:hAnsi="宋体" w:eastAsia="宋体" w:cs="宋体"/>
                <w:kern w:val="0"/>
                <w:szCs w:val="21"/>
              </w:rPr>
              <w:t>高级</w:t>
            </w:r>
          </w:p>
        </w:tc>
        <w:tc>
          <w:tcPr>
            <w:tcW w:w="850" w:type="dxa"/>
            <w:vAlign w:val="center"/>
          </w:tcPr>
          <w:p>
            <w:pPr>
              <w:jc w:val="center"/>
            </w:pPr>
            <w:r>
              <w:rPr>
                <w:rFonts w:hint="eastAsia" w:ascii="宋体" w:hAnsi="宋体" w:eastAsia="宋体" w:cs="宋体"/>
                <w:kern w:val="0"/>
                <w:szCs w:val="21"/>
              </w:rPr>
              <w:t>研训员</w:t>
            </w:r>
          </w:p>
        </w:tc>
        <w:tc>
          <w:tcPr>
            <w:tcW w:w="1418" w:type="dxa"/>
            <w:vAlign w:val="center"/>
          </w:tcPr>
          <w:p>
            <w:pPr>
              <w:jc w:val="center"/>
              <w:rPr>
                <w:rFonts w:ascii="宋体" w:hAnsi="宋体" w:eastAsia="宋体" w:cs="宋体"/>
                <w:kern w:val="0"/>
                <w:szCs w:val="21"/>
              </w:rPr>
            </w:pPr>
            <w:r>
              <w:rPr>
                <w:rFonts w:hint="eastAsia" w:ascii="宋体" w:hAnsi="宋体" w:eastAsia="宋体" w:cs="宋体"/>
                <w:kern w:val="0"/>
                <w:szCs w:val="21"/>
              </w:rPr>
              <w:t>初中语文</w:t>
            </w:r>
          </w:p>
        </w:tc>
        <w:tc>
          <w:tcPr>
            <w:tcW w:w="709" w:type="dxa"/>
            <w:vAlign w:val="center"/>
          </w:tcPr>
          <w:p>
            <w:pPr>
              <w:jc w:val="center"/>
              <w:rPr>
                <w:rFonts w:ascii="宋体" w:hAnsi="宋体" w:eastAsia="宋体" w:cs="宋体"/>
                <w:kern w:val="0"/>
                <w:szCs w:val="21"/>
              </w:rPr>
            </w:pPr>
            <w:r>
              <w:rPr>
                <w:rFonts w:ascii="宋体" w:hAnsi="宋体" w:eastAsia="宋体" w:cs="宋体"/>
                <w:kern w:val="0"/>
                <w:szCs w:val="21"/>
              </w:rPr>
              <w:t>2</w:t>
            </w:r>
          </w:p>
        </w:tc>
        <w:tc>
          <w:tcPr>
            <w:tcW w:w="645" w:type="dxa"/>
            <w:vAlign w:val="center"/>
          </w:tcPr>
          <w:p>
            <w:pPr>
              <w:jc w:val="center"/>
              <w:rPr>
                <w:rFonts w:ascii="宋体" w:hAnsi="宋体" w:eastAsia="宋体" w:cs="宋体"/>
                <w:kern w:val="0"/>
                <w:szCs w:val="21"/>
              </w:rPr>
            </w:pPr>
          </w:p>
        </w:tc>
        <w:tc>
          <w:tcPr>
            <w:tcW w:w="630" w:type="dxa"/>
            <w:vAlign w:val="center"/>
          </w:tcPr>
          <w:p>
            <w:pPr>
              <w:jc w:val="center"/>
              <w:rPr>
                <w:rFonts w:ascii="宋体" w:hAnsi="宋体" w:eastAsia="宋体" w:cs="宋体"/>
                <w:kern w:val="0"/>
                <w:szCs w:val="21"/>
              </w:rPr>
            </w:pPr>
            <w:r>
              <w:rPr>
                <w:rFonts w:ascii="宋体" w:hAnsi="宋体" w:eastAsia="宋体" w:cs="宋体"/>
                <w:kern w:val="0"/>
                <w:szCs w:val="21"/>
              </w:rPr>
              <w:t>6</w:t>
            </w:r>
          </w:p>
        </w:tc>
        <w:tc>
          <w:tcPr>
            <w:tcW w:w="525" w:type="dxa"/>
            <w:vAlign w:val="center"/>
          </w:tcPr>
          <w:p>
            <w:pPr>
              <w:jc w:val="center"/>
              <w:rPr>
                <w:rFonts w:ascii="宋体" w:hAnsi="宋体" w:eastAsia="宋体" w:cs="宋体"/>
                <w:kern w:val="0"/>
                <w:szCs w:val="21"/>
              </w:rPr>
            </w:pPr>
            <w:r>
              <w:rPr>
                <w:rFonts w:ascii="宋体" w:hAnsi="宋体" w:eastAsia="宋体" w:cs="宋体"/>
                <w:kern w:val="0"/>
                <w:szCs w:val="21"/>
              </w:rPr>
              <w:t>211</w:t>
            </w:r>
          </w:p>
        </w:tc>
        <w:tc>
          <w:tcPr>
            <w:tcW w:w="893" w:type="dxa"/>
            <w:vAlign w:val="center"/>
          </w:tcPr>
          <w:p>
            <w:pPr>
              <w:jc w:val="center"/>
              <w:rPr>
                <w:rFonts w:ascii="宋体" w:hAnsi="宋体" w:eastAsia="宋体" w:cs="宋体"/>
                <w:kern w:val="0"/>
                <w:szCs w:val="21"/>
              </w:rPr>
            </w:pPr>
            <w:r>
              <w:rPr>
                <w:rFonts w:ascii="宋体" w:hAnsi="宋体" w:eastAsia="宋体" w:cs="宋体"/>
                <w:kern w:val="0"/>
                <w:szCs w:val="21"/>
              </w:rPr>
              <w:t>2001.08</w:t>
            </w:r>
          </w:p>
        </w:tc>
        <w:tc>
          <w:tcPr>
            <w:tcW w:w="992" w:type="dxa"/>
            <w:vAlign w:val="center"/>
          </w:tcPr>
          <w:p>
            <w:pPr>
              <w:jc w:val="center"/>
              <w:rPr>
                <w:rFonts w:ascii="宋体" w:hAnsi="宋体" w:eastAsia="宋体" w:cs="宋体"/>
                <w:kern w:val="0"/>
                <w:szCs w:val="21"/>
              </w:rPr>
            </w:pPr>
            <w:r>
              <w:rPr>
                <w:rFonts w:ascii="宋体" w:hAnsi="宋体" w:eastAsia="宋体" w:cs="宋体"/>
                <w:kern w:val="0"/>
                <w:szCs w:val="21"/>
              </w:rPr>
              <w:t>2019.08</w:t>
            </w:r>
          </w:p>
        </w:tc>
        <w:tc>
          <w:tcPr>
            <w:tcW w:w="567" w:type="dxa"/>
            <w:vAlign w:val="center"/>
          </w:tcPr>
          <w:p>
            <w:pPr>
              <w:jc w:val="center"/>
              <w:rPr>
                <w:rFonts w:ascii="宋体" w:hAnsi="宋体" w:eastAsia="宋体" w:cs="宋体"/>
                <w:kern w:val="0"/>
                <w:szCs w:val="21"/>
              </w:rPr>
            </w:pPr>
            <w:r>
              <w:rPr>
                <w:rFonts w:ascii="宋体" w:hAnsi="宋体" w:eastAsia="宋体" w:cs="宋体"/>
                <w:kern w:val="0"/>
                <w:szCs w:val="21"/>
              </w:rPr>
              <w:t>19</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否</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是</w:t>
            </w:r>
          </w:p>
        </w:tc>
        <w:tc>
          <w:tcPr>
            <w:tcW w:w="1244" w:type="dxa"/>
            <w:vAlign w:val="center"/>
          </w:tcPr>
          <w:p>
            <w:pPr>
              <w:jc w:val="center"/>
              <w:rPr>
                <w:rFonts w:ascii="宋体" w:hAnsi="宋体" w:eastAsia="宋体" w:cs="宋体"/>
                <w:kern w:val="0"/>
                <w:szCs w:val="21"/>
              </w:rPr>
            </w:pPr>
            <w:r>
              <w:rPr>
                <w:rFonts w:hint="eastAsia" w:ascii="宋体" w:hAnsi="宋体" w:eastAsia="宋体" w:cs="宋体"/>
                <w:kern w:val="0"/>
                <w:szCs w:val="21"/>
              </w:rPr>
              <w:t>初中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26"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34</w:t>
            </w:r>
          </w:p>
        </w:tc>
        <w:tc>
          <w:tcPr>
            <w:tcW w:w="851" w:type="dxa"/>
            <w:vAlign w:val="center"/>
          </w:tcPr>
          <w:p>
            <w:pPr>
              <w:jc w:val="center"/>
              <w:rPr>
                <w:rFonts w:ascii="宋体" w:hAnsi="宋体" w:eastAsia="宋体" w:cs="宋体"/>
                <w:kern w:val="0"/>
                <w:szCs w:val="21"/>
              </w:rPr>
            </w:pPr>
            <w:r>
              <w:rPr>
                <w:rFonts w:hint="eastAsia" w:ascii="宋体" w:hAnsi="宋体" w:eastAsia="宋体" w:cs="宋体"/>
                <w:kern w:val="0"/>
                <w:szCs w:val="21"/>
              </w:rPr>
              <w:t>武建军</w:t>
            </w:r>
          </w:p>
        </w:tc>
        <w:tc>
          <w:tcPr>
            <w:tcW w:w="409" w:type="dxa"/>
            <w:vAlign w:val="center"/>
          </w:tcPr>
          <w:p>
            <w:pPr>
              <w:jc w:val="center"/>
              <w:rPr>
                <w:rFonts w:ascii="宋体" w:hAnsi="宋体" w:eastAsia="宋体" w:cs="宋体"/>
                <w:kern w:val="0"/>
                <w:szCs w:val="21"/>
              </w:rPr>
            </w:pPr>
            <w:r>
              <w:rPr>
                <w:rFonts w:hint="eastAsia" w:ascii="宋体" w:hAnsi="宋体" w:eastAsia="宋体" w:cs="宋体"/>
                <w:kern w:val="0"/>
                <w:szCs w:val="21"/>
              </w:rPr>
              <w:t>男</w:t>
            </w:r>
          </w:p>
        </w:tc>
        <w:tc>
          <w:tcPr>
            <w:tcW w:w="867" w:type="dxa"/>
            <w:vAlign w:val="center"/>
          </w:tcPr>
          <w:p>
            <w:pPr>
              <w:jc w:val="center"/>
              <w:rPr>
                <w:rFonts w:ascii="宋体" w:hAnsi="宋体" w:eastAsia="宋体" w:cs="宋体"/>
                <w:kern w:val="0"/>
                <w:szCs w:val="21"/>
              </w:rPr>
            </w:pPr>
            <w:r>
              <w:rPr>
                <w:rFonts w:ascii="宋体" w:hAnsi="宋体" w:eastAsia="宋体" w:cs="宋体"/>
                <w:kern w:val="0"/>
                <w:szCs w:val="21"/>
              </w:rPr>
              <w:t>1967.07</w:t>
            </w:r>
          </w:p>
        </w:tc>
        <w:tc>
          <w:tcPr>
            <w:tcW w:w="850" w:type="dxa"/>
            <w:vAlign w:val="center"/>
          </w:tcPr>
          <w:p>
            <w:pPr>
              <w:jc w:val="center"/>
              <w:rPr>
                <w:rFonts w:ascii="宋体" w:hAnsi="宋体" w:eastAsia="宋体" w:cs="宋体"/>
                <w:kern w:val="0"/>
                <w:szCs w:val="21"/>
              </w:rPr>
            </w:pPr>
            <w:r>
              <w:rPr>
                <w:rFonts w:hint="eastAsia" w:ascii="宋体" w:hAnsi="宋体" w:eastAsia="宋体" w:cs="宋体"/>
                <w:kern w:val="0"/>
                <w:szCs w:val="21"/>
              </w:rPr>
              <w:t>本科</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无</w:t>
            </w:r>
          </w:p>
        </w:tc>
        <w:tc>
          <w:tcPr>
            <w:tcW w:w="709" w:type="dxa"/>
            <w:vAlign w:val="center"/>
          </w:tcPr>
          <w:p>
            <w:pPr>
              <w:jc w:val="center"/>
              <w:rPr>
                <w:rFonts w:ascii="宋体" w:hAnsi="宋体" w:eastAsia="宋体" w:cs="宋体"/>
                <w:kern w:val="0"/>
                <w:szCs w:val="21"/>
              </w:rPr>
            </w:pPr>
            <w:r>
              <w:rPr>
                <w:rFonts w:hint="eastAsia" w:ascii="宋体" w:hAnsi="宋体" w:eastAsia="宋体" w:cs="宋体"/>
                <w:kern w:val="0"/>
                <w:szCs w:val="21"/>
              </w:rPr>
              <w:t>高级</w:t>
            </w:r>
          </w:p>
        </w:tc>
        <w:tc>
          <w:tcPr>
            <w:tcW w:w="850" w:type="dxa"/>
            <w:vAlign w:val="center"/>
          </w:tcPr>
          <w:p>
            <w:pPr>
              <w:jc w:val="center"/>
            </w:pPr>
            <w:r>
              <w:rPr>
                <w:rFonts w:hint="eastAsia" w:ascii="宋体" w:hAnsi="宋体" w:eastAsia="宋体" w:cs="宋体"/>
                <w:kern w:val="0"/>
                <w:szCs w:val="21"/>
              </w:rPr>
              <w:t>研训员</w:t>
            </w:r>
          </w:p>
        </w:tc>
        <w:tc>
          <w:tcPr>
            <w:tcW w:w="1418" w:type="dxa"/>
            <w:vAlign w:val="center"/>
          </w:tcPr>
          <w:p>
            <w:pPr>
              <w:jc w:val="center"/>
              <w:rPr>
                <w:rFonts w:ascii="宋体" w:hAnsi="宋体" w:eastAsia="宋体" w:cs="宋体"/>
                <w:kern w:val="0"/>
                <w:szCs w:val="21"/>
              </w:rPr>
            </w:pPr>
            <w:r>
              <w:rPr>
                <w:rFonts w:hint="eastAsia" w:ascii="宋体" w:hAnsi="宋体" w:eastAsia="宋体" w:cs="宋体"/>
                <w:kern w:val="0"/>
                <w:szCs w:val="21"/>
              </w:rPr>
              <w:t>小学数学</w:t>
            </w:r>
          </w:p>
        </w:tc>
        <w:tc>
          <w:tcPr>
            <w:tcW w:w="709" w:type="dxa"/>
            <w:vAlign w:val="center"/>
          </w:tcPr>
          <w:p>
            <w:pPr>
              <w:jc w:val="center"/>
              <w:rPr>
                <w:rFonts w:ascii="宋体" w:hAnsi="宋体" w:eastAsia="宋体" w:cs="宋体"/>
                <w:kern w:val="0"/>
                <w:szCs w:val="21"/>
              </w:rPr>
            </w:pPr>
            <w:r>
              <w:rPr>
                <w:rFonts w:ascii="宋体" w:hAnsi="宋体" w:eastAsia="宋体" w:cs="宋体"/>
                <w:kern w:val="0"/>
                <w:szCs w:val="21"/>
              </w:rPr>
              <w:t>35</w:t>
            </w:r>
          </w:p>
        </w:tc>
        <w:tc>
          <w:tcPr>
            <w:tcW w:w="645" w:type="dxa"/>
            <w:vAlign w:val="center"/>
          </w:tcPr>
          <w:p>
            <w:pPr>
              <w:jc w:val="center"/>
              <w:rPr>
                <w:rFonts w:ascii="宋体" w:hAnsi="宋体" w:eastAsia="宋体" w:cs="宋体"/>
                <w:kern w:val="0"/>
                <w:szCs w:val="21"/>
              </w:rPr>
            </w:pPr>
            <w:r>
              <w:rPr>
                <w:rFonts w:ascii="宋体" w:hAnsi="宋体" w:eastAsia="宋体" w:cs="宋体"/>
                <w:kern w:val="0"/>
                <w:szCs w:val="21"/>
              </w:rPr>
              <w:t>3</w:t>
            </w:r>
          </w:p>
        </w:tc>
        <w:tc>
          <w:tcPr>
            <w:tcW w:w="630" w:type="dxa"/>
            <w:vAlign w:val="center"/>
          </w:tcPr>
          <w:p>
            <w:pPr>
              <w:jc w:val="center"/>
              <w:rPr>
                <w:rFonts w:ascii="宋体" w:hAnsi="宋体" w:eastAsia="宋体" w:cs="宋体"/>
                <w:kern w:val="0"/>
                <w:szCs w:val="21"/>
              </w:rPr>
            </w:pPr>
            <w:r>
              <w:rPr>
                <w:rFonts w:ascii="宋体" w:hAnsi="宋体" w:eastAsia="宋体" w:cs="宋体"/>
                <w:kern w:val="0"/>
                <w:szCs w:val="21"/>
              </w:rPr>
              <w:t>110</w:t>
            </w:r>
          </w:p>
        </w:tc>
        <w:tc>
          <w:tcPr>
            <w:tcW w:w="525" w:type="dxa"/>
            <w:vAlign w:val="center"/>
          </w:tcPr>
          <w:p>
            <w:pPr>
              <w:jc w:val="center"/>
              <w:rPr>
                <w:rFonts w:ascii="宋体" w:hAnsi="宋体" w:eastAsia="宋体" w:cs="宋体"/>
                <w:kern w:val="0"/>
                <w:szCs w:val="21"/>
              </w:rPr>
            </w:pPr>
            <w:r>
              <w:rPr>
                <w:rFonts w:ascii="宋体" w:hAnsi="宋体" w:eastAsia="宋体" w:cs="宋体"/>
                <w:kern w:val="0"/>
                <w:szCs w:val="21"/>
              </w:rPr>
              <w:t>120</w:t>
            </w:r>
          </w:p>
        </w:tc>
        <w:tc>
          <w:tcPr>
            <w:tcW w:w="893" w:type="dxa"/>
            <w:vAlign w:val="center"/>
          </w:tcPr>
          <w:p>
            <w:pPr>
              <w:jc w:val="center"/>
              <w:rPr>
                <w:rFonts w:ascii="宋体" w:hAnsi="宋体" w:eastAsia="宋体" w:cs="宋体"/>
                <w:kern w:val="0"/>
                <w:szCs w:val="21"/>
              </w:rPr>
            </w:pPr>
            <w:r>
              <w:rPr>
                <w:rFonts w:ascii="宋体" w:hAnsi="宋体" w:eastAsia="宋体" w:cs="宋体"/>
                <w:kern w:val="0"/>
                <w:szCs w:val="21"/>
              </w:rPr>
              <w:t>1985.08</w:t>
            </w:r>
          </w:p>
        </w:tc>
        <w:tc>
          <w:tcPr>
            <w:tcW w:w="992" w:type="dxa"/>
            <w:vAlign w:val="center"/>
          </w:tcPr>
          <w:p>
            <w:pPr>
              <w:jc w:val="center"/>
              <w:rPr>
                <w:rFonts w:ascii="宋体" w:hAnsi="宋体" w:eastAsia="宋体" w:cs="宋体"/>
                <w:kern w:val="0"/>
                <w:szCs w:val="21"/>
              </w:rPr>
            </w:pPr>
            <w:r>
              <w:rPr>
                <w:rFonts w:ascii="宋体" w:hAnsi="宋体" w:eastAsia="宋体" w:cs="宋体"/>
                <w:kern w:val="0"/>
                <w:szCs w:val="21"/>
              </w:rPr>
              <w:t>2019.08</w:t>
            </w:r>
          </w:p>
        </w:tc>
        <w:tc>
          <w:tcPr>
            <w:tcW w:w="567" w:type="dxa"/>
            <w:vAlign w:val="center"/>
          </w:tcPr>
          <w:p>
            <w:pPr>
              <w:jc w:val="center"/>
              <w:rPr>
                <w:rFonts w:ascii="宋体" w:hAnsi="宋体" w:eastAsia="宋体" w:cs="宋体"/>
                <w:kern w:val="0"/>
                <w:szCs w:val="21"/>
              </w:rPr>
            </w:pPr>
            <w:r>
              <w:rPr>
                <w:rFonts w:ascii="宋体" w:hAnsi="宋体" w:eastAsia="宋体" w:cs="宋体"/>
                <w:kern w:val="0"/>
                <w:szCs w:val="21"/>
              </w:rPr>
              <w:t>35</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是</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是</w:t>
            </w:r>
          </w:p>
        </w:tc>
        <w:tc>
          <w:tcPr>
            <w:tcW w:w="1244" w:type="dxa"/>
            <w:vAlign w:val="center"/>
          </w:tcPr>
          <w:p>
            <w:pPr>
              <w:jc w:val="center"/>
              <w:rPr>
                <w:rFonts w:ascii="宋体" w:hAnsi="宋体" w:eastAsia="宋体" w:cs="宋体"/>
                <w:kern w:val="0"/>
                <w:szCs w:val="21"/>
              </w:rPr>
            </w:pPr>
            <w:r>
              <w:rPr>
                <w:rFonts w:hint="eastAsia" w:ascii="宋体" w:hAnsi="宋体" w:eastAsia="宋体" w:cs="宋体"/>
                <w:kern w:val="0"/>
                <w:szCs w:val="21"/>
              </w:rPr>
              <w:t>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26"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35</w:t>
            </w:r>
          </w:p>
        </w:tc>
        <w:tc>
          <w:tcPr>
            <w:tcW w:w="851" w:type="dxa"/>
            <w:vAlign w:val="center"/>
          </w:tcPr>
          <w:p>
            <w:pPr>
              <w:jc w:val="center"/>
              <w:rPr>
                <w:rFonts w:ascii="宋体" w:hAnsi="宋体" w:eastAsia="宋体" w:cs="宋体"/>
                <w:kern w:val="0"/>
                <w:szCs w:val="21"/>
              </w:rPr>
            </w:pPr>
            <w:r>
              <w:rPr>
                <w:rFonts w:hint="eastAsia" w:ascii="宋体" w:hAnsi="宋体" w:eastAsia="宋体" w:cs="宋体"/>
                <w:kern w:val="0"/>
                <w:szCs w:val="21"/>
              </w:rPr>
              <w:t>孙艳</w:t>
            </w:r>
          </w:p>
        </w:tc>
        <w:tc>
          <w:tcPr>
            <w:tcW w:w="409" w:type="dxa"/>
            <w:vAlign w:val="center"/>
          </w:tcPr>
          <w:p>
            <w:pPr>
              <w:jc w:val="center"/>
              <w:rPr>
                <w:rFonts w:ascii="宋体" w:hAnsi="宋体" w:eastAsia="宋体" w:cs="宋体"/>
                <w:kern w:val="0"/>
                <w:szCs w:val="21"/>
              </w:rPr>
            </w:pPr>
            <w:r>
              <w:rPr>
                <w:rFonts w:hint="eastAsia" w:ascii="宋体" w:hAnsi="宋体" w:eastAsia="宋体" w:cs="宋体"/>
                <w:kern w:val="0"/>
                <w:szCs w:val="21"/>
              </w:rPr>
              <w:t>女</w:t>
            </w:r>
          </w:p>
        </w:tc>
        <w:tc>
          <w:tcPr>
            <w:tcW w:w="867" w:type="dxa"/>
            <w:vAlign w:val="center"/>
          </w:tcPr>
          <w:p>
            <w:pPr>
              <w:jc w:val="center"/>
              <w:rPr>
                <w:rFonts w:ascii="宋体" w:hAnsi="宋体" w:eastAsia="宋体" w:cs="宋体"/>
                <w:kern w:val="0"/>
                <w:szCs w:val="21"/>
              </w:rPr>
            </w:pPr>
            <w:r>
              <w:rPr>
                <w:rFonts w:ascii="宋体" w:hAnsi="宋体" w:eastAsia="宋体" w:cs="宋体"/>
                <w:kern w:val="0"/>
                <w:szCs w:val="21"/>
              </w:rPr>
              <w:t>1978.09</w:t>
            </w:r>
          </w:p>
        </w:tc>
        <w:tc>
          <w:tcPr>
            <w:tcW w:w="850" w:type="dxa"/>
            <w:vAlign w:val="center"/>
          </w:tcPr>
          <w:p>
            <w:pPr>
              <w:jc w:val="center"/>
              <w:rPr>
                <w:rFonts w:ascii="宋体" w:hAnsi="宋体" w:eastAsia="宋体" w:cs="宋体"/>
                <w:kern w:val="0"/>
                <w:szCs w:val="21"/>
              </w:rPr>
            </w:pPr>
            <w:r>
              <w:rPr>
                <w:rFonts w:hint="eastAsia" w:ascii="宋体" w:hAnsi="宋体" w:eastAsia="宋体" w:cs="宋体"/>
                <w:kern w:val="0"/>
                <w:szCs w:val="21"/>
              </w:rPr>
              <w:t>本科</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无</w:t>
            </w:r>
          </w:p>
        </w:tc>
        <w:tc>
          <w:tcPr>
            <w:tcW w:w="709" w:type="dxa"/>
            <w:vAlign w:val="center"/>
          </w:tcPr>
          <w:p>
            <w:pPr>
              <w:jc w:val="center"/>
              <w:rPr>
                <w:rFonts w:ascii="宋体" w:hAnsi="宋体" w:eastAsia="宋体" w:cs="宋体"/>
                <w:kern w:val="0"/>
                <w:szCs w:val="21"/>
              </w:rPr>
            </w:pPr>
            <w:r>
              <w:rPr>
                <w:rFonts w:hint="eastAsia" w:ascii="宋体" w:hAnsi="宋体" w:eastAsia="宋体" w:cs="宋体"/>
                <w:kern w:val="0"/>
                <w:szCs w:val="21"/>
              </w:rPr>
              <w:t>高级</w:t>
            </w:r>
          </w:p>
        </w:tc>
        <w:tc>
          <w:tcPr>
            <w:tcW w:w="850" w:type="dxa"/>
            <w:vAlign w:val="center"/>
          </w:tcPr>
          <w:p>
            <w:pPr>
              <w:jc w:val="center"/>
            </w:pPr>
            <w:r>
              <w:rPr>
                <w:rFonts w:hint="eastAsia" w:ascii="宋体" w:hAnsi="宋体" w:eastAsia="宋体" w:cs="宋体"/>
                <w:kern w:val="0"/>
                <w:szCs w:val="21"/>
              </w:rPr>
              <w:t>研训员</w:t>
            </w:r>
          </w:p>
        </w:tc>
        <w:tc>
          <w:tcPr>
            <w:tcW w:w="1418" w:type="dxa"/>
            <w:vAlign w:val="center"/>
          </w:tcPr>
          <w:p>
            <w:pPr>
              <w:jc w:val="center"/>
              <w:rPr>
                <w:rFonts w:ascii="宋体" w:hAnsi="宋体" w:eastAsia="宋体" w:cs="宋体"/>
                <w:kern w:val="0"/>
                <w:szCs w:val="21"/>
              </w:rPr>
            </w:pPr>
            <w:r>
              <w:rPr>
                <w:rFonts w:hint="eastAsia" w:ascii="宋体" w:hAnsi="宋体" w:eastAsia="宋体" w:cs="宋体"/>
                <w:kern w:val="0"/>
                <w:szCs w:val="21"/>
              </w:rPr>
              <w:t>初中语文</w:t>
            </w:r>
          </w:p>
        </w:tc>
        <w:tc>
          <w:tcPr>
            <w:tcW w:w="709" w:type="dxa"/>
            <w:vAlign w:val="center"/>
          </w:tcPr>
          <w:p>
            <w:pPr>
              <w:jc w:val="center"/>
              <w:rPr>
                <w:rFonts w:ascii="宋体" w:hAnsi="宋体" w:eastAsia="宋体" w:cs="宋体"/>
                <w:kern w:val="0"/>
                <w:szCs w:val="21"/>
              </w:rPr>
            </w:pPr>
            <w:r>
              <w:rPr>
                <w:rFonts w:ascii="宋体" w:hAnsi="宋体" w:eastAsia="宋体" w:cs="宋体"/>
                <w:kern w:val="0"/>
                <w:szCs w:val="21"/>
              </w:rPr>
              <w:t>6</w:t>
            </w:r>
          </w:p>
        </w:tc>
        <w:tc>
          <w:tcPr>
            <w:tcW w:w="645" w:type="dxa"/>
            <w:vAlign w:val="center"/>
          </w:tcPr>
          <w:p>
            <w:pPr>
              <w:jc w:val="center"/>
              <w:rPr>
                <w:rFonts w:ascii="宋体" w:hAnsi="宋体" w:eastAsia="宋体" w:cs="宋体"/>
                <w:kern w:val="0"/>
                <w:szCs w:val="21"/>
              </w:rPr>
            </w:pPr>
          </w:p>
        </w:tc>
        <w:tc>
          <w:tcPr>
            <w:tcW w:w="630" w:type="dxa"/>
            <w:vAlign w:val="center"/>
          </w:tcPr>
          <w:p>
            <w:pPr>
              <w:jc w:val="center"/>
              <w:rPr>
                <w:rFonts w:ascii="宋体" w:hAnsi="宋体" w:eastAsia="宋体" w:cs="宋体"/>
                <w:kern w:val="0"/>
                <w:szCs w:val="21"/>
              </w:rPr>
            </w:pPr>
            <w:r>
              <w:rPr>
                <w:rFonts w:ascii="宋体" w:hAnsi="宋体" w:eastAsia="宋体" w:cs="宋体"/>
                <w:kern w:val="0"/>
                <w:szCs w:val="21"/>
              </w:rPr>
              <w:t>6</w:t>
            </w:r>
          </w:p>
        </w:tc>
        <w:tc>
          <w:tcPr>
            <w:tcW w:w="525" w:type="dxa"/>
            <w:vAlign w:val="center"/>
          </w:tcPr>
          <w:p>
            <w:pPr>
              <w:jc w:val="center"/>
              <w:rPr>
                <w:rFonts w:ascii="宋体" w:hAnsi="宋体" w:eastAsia="宋体" w:cs="宋体"/>
                <w:kern w:val="0"/>
                <w:szCs w:val="21"/>
              </w:rPr>
            </w:pPr>
            <w:r>
              <w:rPr>
                <w:rFonts w:ascii="宋体" w:hAnsi="宋体" w:eastAsia="宋体" w:cs="宋体"/>
                <w:kern w:val="0"/>
                <w:szCs w:val="21"/>
              </w:rPr>
              <w:t>80</w:t>
            </w:r>
          </w:p>
        </w:tc>
        <w:tc>
          <w:tcPr>
            <w:tcW w:w="893" w:type="dxa"/>
            <w:vAlign w:val="center"/>
          </w:tcPr>
          <w:p>
            <w:pPr>
              <w:jc w:val="center"/>
              <w:rPr>
                <w:rFonts w:ascii="宋体" w:hAnsi="宋体" w:eastAsia="宋体" w:cs="宋体"/>
                <w:kern w:val="0"/>
                <w:szCs w:val="21"/>
              </w:rPr>
            </w:pPr>
            <w:r>
              <w:rPr>
                <w:rFonts w:ascii="宋体" w:hAnsi="宋体" w:eastAsia="宋体" w:cs="宋体"/>
                <w:kern w:val="0"/>
                <w:szCs w:val="21"/>
              </w:rPr>
              <w:t>1997.08</w:t>
            </w:r>
          </w:p>
        </w:tc>
        <w:tc>
          <w:tcPr>
            <w:tcW w:w="992" w:type="dxa"/>
            <w:vAlign w:val="center"/>
          </w:tcPr>
          <w:p>
            <w:pPr>
              <w:jc w:val="center"/>
              <w:rPr>
                <w:rFonts w:ascii="宋体" w:hAnsi="宋体" w:eastAsia="宋体" w:cs="宋体"/>
                <w:kern w:val="0"/>
                <w:szCs w:val="21"/>
              </w:rPr>
            </w:pPr>
            <w:r>
              <w:rPr>
                <w:rFonts w:ascii="宋体" w:hAnsi="宋体" w:eastAsia="宋体" w:cs="宋体"/>
                <w:kern w:val="0"/>
                <w:szCs w:val="21"/>
              </w:rPr>
              <w:t>2019.08</w:t>
            </w:r>
          </w:p>
        </w:tc>
        <w:tc>
          <w:tcPr>
            <w:tcW w:w="567" w:type="dxa"/>
            <w:vAlign w:val="center"/>
          </w:tcPr>
          <w:p>
            <w:pPr>
              <w:jc w:val="center"/>
              <w:rPr>
                <w:rFonts w:ascii="宋体" w:hAnsi="宋体" w:eastAsia="宋体" w:cs="宋体"/>
                <w:kern w:val="0"/>
                <w:szCs w:val="21"/>
              </w:rPr>
            </w:pPr>
            <w:r>
              <w:rPr>
                <w:rFonts w:ascii="宋体" w:hAnsi="宋体" w:eastAsia="宋体" w:cs="宋体"/>
                <w:kern w:val="0"/>
                <w:szCs w:val="21"/>
              </w:rPr>
              <w:t>23</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否</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是</w:t>
            </w:r>
          </w:p>
        </w:tc>
        <w:tc>
          <w:tcPr>
            <w:tcW w:w="1244" w:type="dxa"/>
            <w:vAlign w:val="center"/>
          </w:tcPr>
          <w:p>
            <w:pPr>
              <w:jc w:val="center"/>
              <w:rPr>
                <w:rFonts w:ascii="宋体" w:hAnsi="宋体" w:eastAsia="宋体" w:cs="宋体"/>
                <w:kern w:val="0"/>
                <w:szCs w:val="21"/>
              </w:rPr>
            </w:pPr>
            <w:r>
              <w:rPr>
                <w:rFonts w:hint="eastAsia" w:ascii="宋体" w:hAnsi="宋体" w:eastAsia="宋体" w:cs="宋体"/>
                <w:kern w:val="0"/>
                <w:szCs w:val="21"/>
              </w:rPr>
              <w:t>初中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26"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36</w:t>
            </w:r>
          </w:p>
        </w:tc>
        <w:tc>
          <w:tcPr>
            <w:tcW w:w="851" w:type="dxa"/>
            <w:vAlign w:val="center"/>
          </w:tcPr>
          <w:p>
            <w:pPr>
              <w:jc w:val="center"/>
              <w:rPr>
                <w:rFonts w:ascii="宋体" w:hAnsi="宋体" w:eastAsia="宋体" w:cs="宋体"/>
                <w:kern w:val="0"/>
                <w:szCs w:val="21"/>
              </w:rPr>
            </w:pPr>
            <w:r>
              <w:rPr>
                <w:rFonts w:hint="eastAsia" w:ascii="宋体" w:hAnsi="宋体" w:eastAsia="宋体" w:cs="宋体"/>
                <w:kern w:val="0"/>
                <w:szCs w:val="21"/>
              </w:rPr>
              <w:t>蔡亚</w:t>
            </w:r>
          </w:p>
        </w:tc>
        <w:tc>
          <w:tcPr>
            <w:tcW w:w="409" w:type="dxa"/>
            <w:vAlign w:val="center"/>
          </w:tcPr>
          <w:p>
            <w:pPr>
              <w:jc w:val="center"/>
              <w:rPr>
                <w:rFonts w:ascii="宋体" w:hAnsi="宋体" w:eastAsia="宋体" w:cs="宋体"/>
                <w:kern w:val="0"/>
                <w:szCs w:val="21"/>
              </w:rPr>
            </w:pPr>
            <w:r>
              <w:rPr>
                <w:rFonts w:hint="eastAsia" w:ascii="宋体" w:hAnsi="宋体" w:eastAsia="宋体" w:cs="宋体"/>
                <w:kern w:val="0"/>
                <w:szCs w:val="21"/>
              </w:rPr>
              <w:t>女</w:t>
            </w:r>
          </w:p>
        </w:tc>
        <w:tc>
          <w:tcPr>
            <w:tcW w:w="867" w:type="dxa"/>
            <w:vAlign w:val="center"/>
          </w:tcPr>
          <w:p>
            <w:pPr>
              <w:jc w:val="center"/>
              <w:rPr>
                <w:rFonts w:ascii="宋体" w:hAnsi="宋体" w:eastAsia="宋体" w:cs="宋体"/>
                <w:kern w:val="0"/>
                <w:szCs w:val="21"/>
              </w:rPr>
            </w:pPr>
            <w:r>
              <w:rPr>
                <w:rFonts w:ascii="宋体" w:hAnsi="宋体" w:eastAsia="宋体" w:cs="宋体"/>
                <w:kern w:val="0"/>
                <w:szCs w:val="21"/>
              </w:rPr>
              <w:t>1980.08</w:t>
            </w:r>
          </w:p>
        </w:tc>
        <w:tc>
          <w:tcPr>
            <w:tcW w:w="850" w:type="dxa"/>
            <w:vAlign w:val="center"/>
          </w:tcPr>
          <w:p>
            <w:pPr>
              <w:jc w:val="center"/>
              <w:rPr>
                <w:rFonts w:ascii="宋体" w:hAnsi="宋体" w:eastAsia="宋体" w:cs="宋体"/>
                <w:kern w:val="0"/>
                <w:szCs w:val="21"/>
              </w:rPr>
            </w:pPr>
            <w:r>
              <w:rPr>
                <w:rFonts w:hint="eastAsia" w:ascii="宋体" w:hAnsi="宋体" w:eastAsia="宋体" w:cs="宋体"/>
                <w:kern w:val="0"/>
                <w:szCs w:val="21"/>
              </w:rPr>
              <w:t>本科</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无</w:t>
            </w:r>
          </w:p>
        </w:tc>
        <w:tc>
          <w:tcPr>
            <w:tcW w:w="709" w:type="dxa"/>
            <w:vAlign w:val="center"/>
          </w:tcPr>
          <w:p>
            <w:pPr>
              <w:jc w:val="center"/>
              <w:rPr>
                <w:rFonts w:ascii="宋体" w:hAnsi="宋体" w:eastAsia="宋体" w:cs="宋体"/>
                <w:kern w:val="0"/>
                <w:szCs w:val="21"/>
              </w:rPr>
            </w:pPr>
            <w:r>
              <w:rPr>
                <w:rFonts w:hint="eastAsia" w:ascii="宋体" w:hAnsi="宋体" w:eastAsia="宋体" w:cs="宋体"/>
                <w:kern w:val="0"/>
                <w:szCs w:val="21"/>
              </w:rPr>
              <w:t>高级</w:t>
            </w:r>
          </w:p>
        </w:tc>
        <w:tc>
          <w:tcPr>
            <w:tcW w:w="850" w:type="dxa"/>
            <w:vAlign w:val="center"/>
          </w:tcPr>
          <w:p>
            <w:pPr>
              <w:jc w:val="center"/>
            </w:pPr>
            <w:r>
              <w:rPr>
                <w:rFonts w:hint="eastAsia" w:ascii="宋体" w:hAnsi="宋体" w:eastAsia="宋体" w:cs="宋体"/>
                <w:kern w:val="0"/>
                <w:szCs w:val="21"/>
              </w:rPr>
              <w:t>研训员</w:t>
            </w:r>
          </w:p>
        </w:tc>
        <w:tc>
          <w:tcPr>
            <w:tcW w:w="1418" w:type="dxa"/>
            <w:vAlign w:val="center"/>
          </w:tcPr>
          <w:p>
            <w:pPr>
              <w:jc w:val="center"/>
              <w:rPr>
                <w:rFonts w:ascii="宋体" w:hAnsi="宋体" w:eastAsia="宋体" w:cs="宋体"/>
                <w:kern w:val="0"/>
                <w:szCs w:val="21"/>
              </w:rPr>
            </w:pPr>
            <w:r>
              <w:rPr>
                <w:rFonts w:hint="eastAsia" w:ascii="宋体" w:hAnsi="宋体" w:eastAsia="宋体" w:cs="宋体"/>
                <w:kern w:val="0"/>
                <w:szCs w:val="21"/>
              </w:rPr>
              <w:t>小学语文</w:t>
            </w:r>
          </w:p>
        </w:tc>
        <w:tc>
          <w:tcPr>
            <w:tcW w:w="709" w:type="dxa"/>
            <w:vAlign w:val="center"/>
          </w:tcPr>
          <w:p>
            <w:pPr>
              <w:jc w:val="center"/>
              <w:rPr>
                <w:rFonts w:ascii="宋体" w:hAnsi="宋体" w:eastAsia="宋体" w:cs="宋体"/>
                <w:kern w:val="0"/>
                <w:szCs w:val="21"/>
              </w:rPr>
            </w:pPr>
            <w:r>
              <w:rPr>
                <w:rFonts w:ascii="宋体" w:hAnsi="宋体" w:eastAsia="宋体" w:cs="宋体"/>
                <w:kern w:val="0"/>
                <w:szCs w:val="21"/>
              </w:rPr>
              <w:t>30</w:t>
            </w:r>
          </w:p>
        </w:tc>
        <w:tc>
          <w:tcPr>
            <w:tcW w:w="645" w:type="dxa"/>
            <w:vAlign w:val="center"/>
          </w:tcPr>
          <w:p>
            <w:pPr>
              <w:jc w:val="center"/>
              <w:rPr>
                <w:rFonts w:ascii="宋体" w:hAnsi="宋体" w:eastAsia="宋体" w:cs="宋体"/>
                <w:kern w:val="0"/>
                <w:szCs w:val="21"/>
              </w:rPr>
            </w:pPr>
          </w:p>
        </w:tc>
        <w:tc>
          <w:tcPr>
            <w:tcW w:w="630" w:type="dxa"/>
            <w:vAlign w:val="center"/>
          </w:tcPr>
          <w:p>
            <w:pPr>
              <w:jc w:val="center"/>
              <w:rPr>
                <w:rFonts w:ascii="宋体" w:hAnsi="宋体" w:eastAsia="宋体" w:cs="宋体"/>
                <w:kern w:val="0"/>
                <w:szCs w:val="21"/>
              </w:rPr>
            </w:pPr>
            <w:r>
              <w:rPr>
                <w:rFonts w:ascii="宋体" w:hAnsi="宋体" w:eastAsia="宋体" w:cs="宋体"/>
                <w:kern w:val="0"/>
                <w:szCs w:val="21"/>
              </w:rPr>
              <w:t>14</w:t>
            </w:r>
          </w:p>
        </w:tc>
        <w:tc>
          <w:tcPr>
            <w:tcW w:w="525" w:type="dxa"/>
            <w:vAlign w:val="center"/>
          </w:tcPr>
          <w:p>
            <w:pPr>
              <w:jc w:val="center"/>
              <w:rPr>
                <w:rFonts w:ascii="宋体" w:hAnsi="宋体" w:eastAsia="宋体" w:cs="宋体"/>
                <w:kern w:val="0"/>
                <w:szCs w:val="21"/>
              </w:rPr>
            </w:pPr>
            <w:r>
              <w:rPr>
                <w:rFonts w:ascii="宋体" w:hAnsi="宋体" w:eastAsia="宋体" w:cs="宋体"/>
                <w:kern w:val="0"/>
                <w:szCs w:val="21"/>
              </w:rPr>
              <w:t>40</w:t>
            </w:r>
          </w:p>
        </w:tc>
        <w:tc>
          <w:tcPr>
            <w:tcW w:w="893" w:type="dxa"/>
            <w:vAlign w:val="center"/>
          </w:tcPr>
          <w:p>
            <w:pPr>
              <w:jc w:val="center"/>
              <w:rPr>
                <w:rFonts w:ascii="宋体" w:hAnsi="宋体" w:eastAsia="宋体" w:cs="宋体"/>
                <w:kern w:val="0"/>
                <w:szCs w:val="21"/>
              </w:rPr>
            </w:pPr>
            <w:r>
              <w:rPr>
                <w:rFonts w:ascii="宋体" w:hAnsi="宋体" w:eastAsia="宋体" w:cs="宋体"/>
                <w:kern w:val="0"/>
                <w:szCs w:val="21"/>
              </w:rPr>
              <w:t>1997.08</w:t>
            </w:r>
          </w:p>
        </w:tc>
        <w:tc>
          <w:tcPr>
            <w:tcW w:w="992" w:type="dxa"/>
            <w:vAlign w:val="center"/>
          </w:tcPr>
          <w:p>
            <w:pPr>
              <w:jc w:val="center"/>
              <w:rPr>
                <w:rFonts w:ascii="宋体" w:hAnsi="宋体" w:eastAsia="宋体" w:cs="宋体"/>
                <w:kern w:val="0"/>
                <w:szCs w:val="21"/>
              </w:rPr>
            </w:pPr>
            <w:r>
              <w:rPr>
                <w:rFonts w:ascii="宋体" w:hAnsi="宋体" w:eastAsia="宋体" w:cs="宋体"/>
                <w:kern w:val="0"/>
                <w:szCs w:val="21"/>
              </w:rPr>
              <w:t>2019.08</w:t>
            </w:r>
          </w:p>
        </w:tc>
        <w:tc>
          <w:tcPr>
            <w:tcW w:w="567" w:type="dxa"/>
            <w:vAlign w:val="center"/>
          </w:tcPr>
          <w:p>
            <w:pPr>
              <w:jc w:val="center"/>
              <w:rPr>
                <w:rFonts w:ascii="宋体" w:hAnsi="宋体" w:eastAsia="宋体" w:cs="宋体"/>
                <w:kern w:val="0"/>
                <w:szCs w:val="21"/>
              </w:rPr>
            </w:pPr>
            <w:r>
              <w:rPr>
                <w:rFonts w:ascii="宋体" w:hAnsi="宋体" w:eastAsia="宋体" w:cs="宋体"/>
                <w:kern w:val="0"/>
                <w:szCs w:val="21"/>
              </w:rPr>
              <w:t>23</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否</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是</w:t>
            </w:r>
          </w:p>
        </w:tc>
        <w:tc>
          <w:tcPr>
            <w:tcW w:w="1244" w:type="dxa"/>
            <w:vAlign w:val="center"/>
          </w:tcPr>
          <w:p>
            <w:pPr>
              <w:jc w:val="center"/>
              <w:rPr>
                <w:rFonts w:ascii="宋体" w:hAnsi="宋体" w:eastAsia="宋体" w:cs="宋体"/>
                <w:kern w:val="0"/>
                <w:szCs w:val="21"/>
              </w:rPr>
            </w:pPr>
            <w:r>
              <w:rPr>
                <w:rFonts w:hint="eastAsia" w:ascii="宋体" w:hAnsi="宋体" w:eastAsia="宋体" w:cs="宋体"/>
                <w:kern w:val="0"/>
                <w:szCs w:val="21"/>
              </w:rPr>
              <w:t>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26"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37</w:t>
            </w:r>
          </w:p>
        </w:tc>
        <w:tc>
          <w:tcPr>
            <w:tcW w:w="851" w:type="dxa"/>
            <w:vAlign w:val="center"/>
          </w:tcPr>
          <w:p>
            <w:pPr>
              <w:jc w:val="center"/>
              <w:rPr>
                <w:rFonts w:ascii="宋体" w:hAnsi="宋体" w:eastAsia="宋体" w:cs="宋体"/>
                <w:kern w:val="0"/>
                <w:szCs w:val="21"/>
              </w:rPr>
            </w:pPr>
            <w:r>
              <w:rPr>
                <w:rFonts w:hint="eastAsia" w:ascii="宋体" w:hAnsi="宋体" w:eastAsia="宋体" w:cs="宋体"/>
                <w:kern w:val="0"/>
                <w:szCs w:val="21"/>
              </w:rPr>
              <w:t>张晓青</w:t>
            </w:r>
          </w:p>
        </w:tc>
        <w:tc>
          <w:tcPr>
            <w:tcW w:w="409" w:type="dxa"/>
            <w:vAlign w:val="center"/>
          </w:tcPr>
          <w:p>
            <w:pPr>
              <w:jc w:val="center"/>
              <w:rPr>
                <w:rFonts w:ascii="宋体" w:hAnsi="宋体" w:eastAsia="宋体" w:cs="宋体"/>
                <w:kern w:val="0"/>
                <w:szCs w:val="21"/>
              </w:rPr>
            </w:pPr>
            <w:r>
              <w:rPr>
                <w:rFonts w:hint="eastAsia" w:ascii="宋体" w:hAnsi="宋体" w:eastAsia="宋体" w:cs="宋体"/>
                <w:kern w:val="0"/>
                <w:szCs w:val="21"/>
              </w:rPr>
              <w:t>女</w:t>
            </w:r>
          </w:p>
        </w:tc>
        <w:tc>
          <w:tcPr>
            <w:tcW w:w="867" w:type="dxa"/>
            <w:vAlign w:val="center"/>
          </w:tcPr>
          <w:p>
            <w:pPr>
              <w:jc w:val="center"/>
              <w:rPr>
                <w:rFonts w:ascii="宋体" w:hAnsi="宋体" w:eastAsia="宋体" w:cs="宋体"/>
                <w:kern w:val="0"/>
                <w:szCs w:val="21"/>
              </w:rPr>
            </w:pPr>
            <w:r>
              <w:rPr>
                <w:rFonts w:ascii="宋体" w:hAnsi="宋体" w:eastAsia="宋体" w:cs="宋体"/>
                <w:kern w:val="0"/>
                <w:szCs w:val="21"/>
              </w:rPr>
              <w:t>1969.01</w:t>
            </w:r>
          </w:p>
        </w:tc>
        <w:tc>
          <w:tcPr>
            <w:tcW w:w="850" w:type="dxa"/>
            <w:vAlign w:val="center"/>
          </w:tcPr>
          <w:p>
            <w:pPr>
              <w:jc w:val="center"/>
              <w:rPr>
                <w:rFonts w:ascii="宋体" w:hAnsi="宋体" w:eastAsia="宋体" w:cs="宋体"/>
                <w:kern w:val="0"/>
                <w:szCs w:val="21"/>
              </w:rPr>
            </w:pPr>
            <w:r>
              <w:rPr>
                <w:rFonts w:hint="eastAsia" w:ascii="宋体" w:hAnsi="宋体" w:eastAsia="宋体" w:cs="宋体"/>
                <w:kern w:val="0"/>
                <w:szCs w:val="21"/>
              </w:rPr>
              <w:t>本科</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无</w:t>
            </w:r>
          </w:p>
        </w:tc>
        <w:tc>
          <w:tcPr>
            <w:tcW w:w="709" w:type="dxa"/>
            <w:vAlign w:val="center"/>
          </w:tcPr>
          <w:p>
            <w:pPr>
              <w:jc w:val="center"/>
              <w:rPr>
                <w:rFonts w:ascii="宋体" w:hAnsi="宋体" w:eastAsia="宋体" w:cs="宋体"/>
                <w:kern w:val="0"/>
                <w:szCs w:val="21"/>
              </w:rPr>
            </w:pPr>
            <w:r>
              <w:rPr>
                <w:rFonts w:hint="eastAsia" w:ascii="宋体" w:hAnsi="宋体" w:eastAsia="宋体" w:cs="宋体"/>
                <w:kern w:val="0"/>
                <w:szCs w:val="21"/>
              </w:rPr>
              <w:t>高级</w:t>
            </w:r>
          </w:p>
        </w:tc>
        <w:tc>
          <w:tcPr>
            <w:tcW w:w="850" w:type="dxa"/>
            <w:vAlign w:val="center"/>
          </w:tcPr>
          <w:p>
            <w:pPr>
              <w:jc w:val="center"/>
            </w:pPr>
            <w:r>
              <w:rPr>
                <w:rFonts w:hint="eastAsia" w:ascii="宋体" w:hAnsi="宋体" w:eastAsia="宋体" w:cs="宋体"/>
                <w:kern w:val="0"/>
                <w:szCs w:val="21"/>
              </w:rPr>
              <w:t>研训员</w:t>
            </w:r>
          </w:p>
        </w:tc>
        <w:tc>
          <w:tcPr>
            <w:tcW w:w="1418" w:type="dxa"/>
            <w:vAlign w:val="center"/>
          </w:tcPr>
          <w:p>
            <w:pPr>
              <w:jc w:val="center"/>
              <w:rPr>
                <w:rFonts w:ascii="宋体" w:hAnsi="宋体" w:eastAsia="宋体" w:cs="宋体"/>
                <w:kern w:val="0"/>
                <w:szCs w:val="21"/>
              </w:rPr>
            </w:pPr>
            <w:r>
              <w:rPr>
                <w:rFonts w:hint="eastAsia" w:ascii="宋体" w:hAnsi="宋体" w:eastAsia="宋体" w:cs="宋体"/>
                <w:kern w:val="0"/>
                <w:szCs w:val="21"/>
              </w:rPr>
              <w:t>小学美术</w:t>
            </w:r>
          </w:p>
        </w:tc>
        <w:tc>
          <w:tcPr>
            <w:tcW w:w="709" w:type="dxa"/>
            <w:vAlign w:val="center"/>
          </w:tcPr>
          <w:p>
            <w:pPr>
              <w:jc w:val="center"/>
              <w:rPr>
                <w:rFonts w:ascii="宋体" w:hAnsi="宋体" w:eastAsia="宋体" w:cs="宋体"/>
                <w:kern w:val="0"/>
                <w:szCs w:val="21"/>
              </w:rPr>
            </w:pPr>
            <w:r>
              <w:rPr>
                <w:rFonts w:ascii="宋体" w:hAnsi="宋体" w:eastAsia="宋体" w:cs="宋体"/>
                <w:kern w:val="0"/>
                <w:szCs w:val="21"/>
              </w:rPr>
              <w:t>9</w:t>
            </w:r>
          </w:p>
        </w:tc>
        <w:tc>
          <w:tcPr>
            <w:tcW w:w="645" w:type="dxa"/>
            <w:vAlign w:val="center"/>
          </w:tcPr>
          <w:p>
            <w:pPr>
              <w:jc w:val="center"/>
              <w:rPr>
                <w:rFonts w:ascii="宋体" w:hAnsi="宋体" w:eastAsia="宋体" w:cs="宋体"/>
                <w:kern w:val="0"/>
                <w:szCs w:val="21"/>
              </w:rPr>
            </w:pPr>
          </w:p>
        </w:tc>
        <w:tc>
          <w:tcPr>
            <w:tcW w:w="630" w:type="dxa"/>
            <w:vAlign w:val="center"/>
          </w:tcPr>
          <w:p>
            <w:pPr>
              <w:jc w:val="center"/>
              <w:rPr>
                <w:rFonts w:ascii="宋体" w:hAnsi="宋体" w:eastAsia="宋体" w:cs="宋体"/>
                <w:kern w:val="0"/>
                <w:szCs w:val="21"/>
              </w:rPr>
            </w:pPr>
            <w:r>
              <w:rPr>
                <w:rFonts w:ascii="宋体" w:hAnsi="宋体" w:eastAsia="宋体" w:cs="宋体"/>
                <w:kern w:val="0"/>
                <w:szCs w:val="21"/>
              </w:rPr>
              <w:t>10</w:t>
            </w:r>
          </w:p>
        </w:tc>
        <w:tc>
          <w:tcPr>
            <w:tcW w:w="525" w:type="dxa"/>
            <w:vAlign w:val="center"/>
          </w:tcPr>
          <w:p>
            <w:pPr>
              <w:jc w:val="center"/>
              <w:rPr>
                <w:rFonts w:ascii="宋体" w:hAnsi="宋体" w:eastAsia="宋体" w:cs="宋体"/>
                <w:kern w:val="0"/>
                <w:szCs w:val="21"/>
              </w:rPr>
            </w:pPr>
            <w:r>
              <w:rPr>
                <w:rFonts w:ascii="宋体" w:hAnsi="宋体" w:eastAsia="宋体" w:cs="宋体"/>
                <w:kern w:val="0"/>
                <w:szCs w:val="21"/>
              </w:rPr>
              <w:t>80</w:t>
            </w:r>
          </w:p>
        </w:tc>
        <w:tc>
          <w:tcPr>
            <w:tcW w:w="893" w:type="dxa"/>
            <w:vAlign w:val="center"/>
          </w:tcPr>
          <w:p>
            <w:pPr>
              <w:jc w:val="center"/>
              <w:rPr>
                <w:rFonts w:ascii="宋体" w:hAnsi="宋体" w:eastAsia="宋体" w:cs="宋体"/>
                <w:kern w:val="0"/>
                <w:szCs w:val="21"/>
              </w:rPr>
            </w:pPr>
            <w:r>
              <w:rPr>
                <w:rFonts w:ascii="宋体" w:hAnsi="宋体" w:eastAsia="宋体" w:cs="宋体"/>
                <w:kern w:val="0"/>
                <w:szCs w:val="21"/>
              </w:rPr>
              <w:t>1990.08</w:t>
            </w:r>
          </w:p>
        </w:tc>
        <w:tc>
          <w:tcPr>
            <w:tcW w:w="992" w:type="dxa"/>
            <w:vAlign w:val="center"/>
          </w:tcPr>
          <w:p>
            <w:pPr>
              <w:jc w:val="center"/>
              <w:rPr>
                <w:rFonts w:ascii="宋体" w:hAnsi="宋体" w:eastAsia="宋体" w:cs="宋体"/>
                <w:kern w:val="0"/>
                <w:szCs w:val="21"/>
              </w:rPr>
            </w:pPr>
            <w:r>
              <w:rPr>
                <w:rFonts w:ascii="宋体" w:hAnsi="宋体" w:eastAsia="宋体" w:cs="宋体"/>
                <w:kern w:val="0"/>
                <w:szCs w:val="21"/>
              </w:rPr>
              <w:t>2019.08</w:t>
            </w:r>
          </w:p>
        </w:tc>
        <w:tc>
          <w:tcPr>
            <w:tcW w:w="567" w:type="dxa"/>
            <w:vAlign w:val="center"/>
          </w:tcPr>
          <w:p>
            <w:pPr>
              <w:jc w:val="center"/>
              <w:rPr>
                <w:rFonts w:ascii="宋体" w:hAnsi="宋体" w:eastAsia="宋体" w:cs="宋体"/>
                <w:kern w:val="0"/>
                <w:szCs w:val="21"/>
              </w:rPr>
            </w:pPr>
            <w:r>
              <w:rPr>
                <w:rFonts w:ascii="宋体" w:hAnsi="宋体" w:eastAsia="宋体" w:cs="宋体"/>
                <w:kern w:val="0"/>
                <w:szCs w:val="21"/>
              </w:rPr>
              <w:t>31</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否</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否</w:t>
            </w:r>
          </w:p>
        </w:tc>
        <w:tc>
          <w:tcPr>
            <w:tcW w:w="1244" w:type="dxa"/>
            <w:vAlign w:val="center"/>
          </w:tcPr>
          <w:p>
            <w:pPr>
              <w:jc w:val="center"/>
              <w:rPr>
                <w:rFonts w:ascii="宋体" w:hAnsi="宋体" w:eastAsia="宋体" w:cs="宋体"/>
                <w:kern w:val="0"/>
                <w:szCs w:val="21"/>
              </w:rPr>
            </w:pPr>
            <w:r>
              <w:rPr>
                <w:rFonts w:hint="eastAsia" w:ascii="宋体" w:hAnsi="宋体" w:eastAsia="宋体" w:cs="宋体"/>
                <w:kern w:val="0"/>
                <w:szCs w:val="21"/>
              </w:rPr>
              <w:t>初中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26"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38</w:t>
            </w:r>
          </w:p>
        </w:tc>
        <w:tc>
          <w:tcPr>
            <w:tcW w:w="851" w:type="dxa"/>
            <w:vAlign w:val="center"/>
          </w:tcPr>
          <w:p>
            <w:pPr>
              <w:jc w:val="center"/>
              <w:rPr>
                <w:rFonts w:ascii="宋体" w:hAnsi="宋体" w:eastAsia="宋体" w:cs="宋体"/>
                <w:kern w:val="0"/>
                <w:szCs w:val="21"/>
              </w:rPr>
            </w:pPr>
            <w:r>
              <w:rPr>
                <w:rFonts w:hint="eastAsia" w:ascii="宋体" w:hAnsi="宋体" w:eastAsia="宋体" w:cs="宋体"/>
                <w:kern w:val="0"/>
                <w:szCs w:val="21"/>
              </w:rPr>
              <w:t>孙嵩</w:t>
            </w:r>
          </w:p>
        </w:tc>
        <w:tc>
          <w:tcPr>
            <w:tcW w:w="409" w:type="dxa"/>
            <w:vAlign w:val="center"/>
          </w:tcPr>
          <w:p>
            <w:pPr>
              <w:jc w:val="center"/>
              <w:rPr>
                <w:rFonts w:ascii="宋体" w:hAnsi="宋体" w:eastAsia="宋体" w:cs="宋体"/>
                <w:kern w:val="0"/>
                <w:szCs w:val="21"/>
              </w:rPr>
            </w:pPr>
            <w:r>
              <w:rPr>
                <w:rFonts w:hint="eastAsia" w:ascii="宋体" w:hAnsi="宋体" w:eastAsia="宋体" w:cs="宋体"/>
                <w:kern w:val="0"/>
                <w:szCs w:val="21"/>
              </w:rPr>
              <w:t>男</w:t>
            </w:r>
          </w:p>
        </w:tc>
        <w:tc>
          <w:tcPr>
            <w:tcW w:w="867" w:type="dxa"/>
            <w:vAlign w:val="center"/>
          </w:tcPr>
          <w:p>
            <w:pPr>
              <w:jc w:val="center"/>
              <w:rPr>
                <w:rFonts w:ascii="宋体" w:hAnsi="宋体" w:eastAsia="宋体" w:cs="宋体"/>
                <w:kern w:val="0"/>
                <w:szCs w:val="21"/>
              </w:rPr>
            </w:pPr>
            <w:r>
              <w:rPr>
                <w:rFonts w:ascii="宋体" w:hAnsi="宋体" w:eastAsia="宋体" w:cs="宋体"/>
                <w:kern w:val="0"/>
                <w:szCs w:val="21"/>
              </w:rPr>
              <w:t>1975.12</w:t>
            </w:r>
          </w:p>
        </w:tc>
        <w:tc>
          <w:tcPr>
            <w:tcW w:w="850" w:type="dxa"/>
            <w:vAlign w:val="center"/>
          </w:tcPr>
          <w:p>
            <w:pPr>
              <w:jc w:val="center"/>
              <w:rPr>
                <w:rFonts w:ascii="宋体" w:hAnsi="宋体" w:eastAsia="宋体" w:cs="宋体"/>
                <w:kern w:val="0"/>
                <w:szCs w:val="21"/>
              </w:rPr>
            </w:pPr>
            <w:r>
              <w:rPr>
                <w:rFonts w:hint="eastAsia" w:ascii="宋体" w:hAnsi="宋体" w:eastAsia="宋体" w:cs="宋体"/>
                <w:kern w:val="0"/>
                <w:szCs w:val="21"/>
              </w:rPr>
              <w:t>本科</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无</w:t>
            </w:r>
          </w:p>
        </w:tc>
        <w:tc>
          <w:tcPr>
            <w:tcW w:w="709" w:type="dxa"/>
            <w:vAlign w:val="center"/>
          </w:tcPr>
          <w:p>
            <w:pPr>
              <w:jc w:val="center"/>
              <w:rPr>
                <w:rFonts w:ascii="宋体" w:hAnsi="宋体" w:eastAsia="宋体" w:cs="宋体"/>
                <w:kern w:val="0"/>
                <w:szCs w:val="21"/>
              </w:rPr>
            </w:pPr>
            <w:r>
              <w:rPr>
                <w:rFonts w:hint="eastAsia" w:ascii="宋体" w:hAnsi="宋体" w:eastAsia="宋体" w:cs="宋体"/>
                <w:kern w:val="0"/>
                <w:szCs w:val="21"/>
              </w:rPr>
              <w:t>高级</w:t>
            </w:r>
          </w:p>
        </w:tc>
        <w:tc>
          <w:tcPr>
            <w:tcW w:w="850" w:type="dxa"/>
            <w:vAlign w:val="center"/>
          </w:tcPr>
          <w:p>
            <w:pPr>
              <w:jc w:val="center"/>
            </w:pPr>
            <w:r>
              <w:rPr>
                <w:rFonts w:hint="eastAsia" w:ascii="宋体" w:hAnsi="宋体" w:eastAsia="宋体" w:cs="宋体"/>
                <w:kern w:val="0"/>
                <w:szCs w:val="21"/>
              </w:rPr>
              <w:t>研训员</w:t>
            </w:r>
          </w:p>
        </w:tc>
        <w:tc>
          <w:tcPr>
            <w:tcW w:w="1418" w:type="dxa"/>
            <w:vAlign w:val="center"/>
          </w:tcPr>
          <w:p>
            <w:pPr>
              <w:jc w:val="center"/>
              <w:rPr>
                <w:rFonts w:ascii="宋体" w:hAnsi="宋体" w:eastAsia="宋体" w:cs="宋体"/>
                <w:kern w:val="0"/>
                <w:szCs w:val="21"/>
              </w:rPr>
            </w:pPr>
            <w:r>
              <w:rPr>
                <w:rFonts w:hint="eastAsia" w:ascii="宋体" w:hAnsi="宋体" w:eastAsia="宋体" w:cs="宋体"/>
                <w:kern w:val="0"/>
                <w:szCs w:val="21"/>
              </w:rPr>
              <w:t>小学数学</w:t>
            </w:r>
          </w:p>
        </w:tc>
        <w:tc>
          <w:tcPr>
            <w:tcW w:w="709" w:type="dxa"/>
            <w:vAlign w:val="center"/>
          </w:tcPr>
          <w:p>
            <w:pPr>
              <w:jc w:val="center"/>
              <w:rPr>
                <w:rFonts w:ascii="宋体" w:hAnsi="宋体" w:eastAsia="宋体" w:cs="宋体"/>
                <w:kern w:val="0"/>
                <w:szCs w:val="21"/>
              </w:rPr>
            </w:pPr>
            <w:r>
              <w:rPr>
                <w:rFonts w:ascii="宋体" w:hAnsi="宋体" w:eastAsia="宋体" w:cs="宋体"/>
                <w:kern w:val="0"/>
                <w:szCs w:val="21"/>
              </w:rPr>
              <w:t>5</w:t>
            </w:r>
          </w:p>
        </w:tc>
        <w:tc>
          <w:tcPr>
            <w:tcW w:w="645" w:type="dxa"/>
            <w:vAlign w:val="center"/>
          </w:tcPr>
          <w:p>
            <w:pPr>
              <w:jc w:val="center"/>
              <w:rPr>
                <w:rFonts w:ascii="宋体" w:hAnsi="宋体" w:eastAsia="宋体" w:cs="宋体"/>
                <w:kern w:val="0"/>
                <w:szCs w:val="21"/>
              </w:rPr>
            </w:pPr>
          </w:p>
        </w:tc>
        <w:tc>
          <w:tcPr>
            <w:tcW w:w="630" w:type="dxa"/>
            <w:vAlign w:val="center"/>
          </w:tcPr>
          <w:p>
            <w:pPr>
              <w:jc w:val="center"/>
              <w:rPr>
                <w:rFonts w:ascii="宋体" w:hAnsi="宋体" w:eastAsia="宋体" w:cs="宋体"/>
                <w:kern w:val="0"/>
                <w:szCs w:val="21"/>
              </w:rPr>
            </w:pPr>
            <w:r>
              <w:rPr>
                <w:rFonts w:ascii="宋体" w:hAnsi="宋体" w:eastAsia="宋体" w:cs="宋体"/>
                <w:kern w:val="0"/>
                <w:szCs w:val="21"/>
              </w:rPr>
              <w:t>8</w:t>
            </w:r>
          </w:p>
        </w:tc>
        <w:tc>
          <w:tcPr>
            <w:tcW w:w="525" w:type="dxa"/>
            <w:vAlign w:val="center"/>
          </w:tcPr>
          <w:p>
            <w:pPr>
              <w:jc w:val="center"/>
              <w:rPr>
                <w:rFonts w:ascii="宋体" w:hAnsi="宋体" w:eastAsia="宋体" w:cs="宋体"/>
                <w:kern w:val="0"/>
                <w:szCs w:val="21"/>
              </w:rPr>
            </w:pPr>
            <w:r>
              <w:rPr>
                <w:rFonts w:ascii="宋体" w:hAnsi="宋体" w:eastAsia="宋体" w:cs="宋体"/>
                <w:kern w:val="0"/>
                <w:szCs w:val="21"/>
              </w:rPr>
              <w:t>120</w:t>
            </w:r>
          </w:p>
        </w:tc>
        <w:tc>
          <w:tcPr>
            <w:tcW w:w="893" w:type="dxa"/>
            <w:vAlign w:val="center"/>
          </w:tcPr>
          <w:p>
            <w:pPr>
              <w:jc w:val="center"/>
              <w:rPr>
                <w:rFonts w:ascii="宋体" w:hAnsi="宋体" w:eastAsia="宋体" w:cs="宋体"/>
                <w:kern w:val="0"/>
                <w:szCs w:val="21"/>
              </w:rPr>
            </w:pPr>
            <w:r>
              <w:rPr>
                <w:rFonts w:ascii="宋体" w:hAnsi="宋体" w:eastAsia="宋体" w:cs="宋体"/>
                <w:kern w:val="0"/>
                <w:szCs w:val="21"/>
              </w:rPr>
              <w:t>1997.08</w:t>
            </w:r>
          </w:p>
        </w:tc>
        <w:tc>
          <w:tcPr>
            <w:tcW w:w="992" w:type="dxa"/>
            <w:vAlign w:val="center"/>
          </w:tcPr>
          <w:p>
            <w:pPr>
              <w:jc w:val="center"/>
              <w:rPr>
                <w:rFonts w:ascii="宋体" w:hAnsi="宋体" w:eastAsia="宋体" w:cs="宋体"/>
                <w:kern w:val="0"/>
                <w:szCs w:val="21"/>
              </w:rPr>
            </w:pPr>
            <w:r>
              <w:rPr>
                <w:rFonts w:ascii="宋体" w:hAnsi="宋体" w:eastAsia="宋体" w:cs="宋体"/>
                <w:kern w:val="0"/>
                <w:szCs w:val="21"/>
              </w:rPr>
              <w:t>2019.08</w:t>
            </w:r>
          </w:p>
        </w:tc>
        <w:tc>
          <w:tcPr>
            <w:tcW w:w="567" w:type="dxa"/>
            <w:vAlign w:val="center"/>
          </w:tcPr>
          <w:p>
            <w:pPr>
              <w:jc w:val="center"/>
              <w:rPr>
                <w:rFonts w:ascii="宋体" w:hAnsi="宋体" w:eastAsia="宋体" w:cs="宋体"/>
                <w:kern w:val="0"/>
                <w:szCs w:val="21"/>
              </w:rPr>
            </w:pPr>
            <w:r>
              <w:rPr>
                <w:rFonts w:ascii="宋体" w:hAnsi="宋体" w:eastAsia="宋体" w:cs="宋体"/>
                <w:kern w:val="0"/>
                <w:szCs w:val="21"/>
              </w:rPr>
              <w:t>23</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否</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是</w:t>
            </w:r>
          </w:p>
        </w:tc>
        <w:tc>
          <w:tcPr>
            <w:tcW w:w="1244" w:type="dxa"/>
            <w:vAlign w:val="center"/>
          </w:tcPr>
          <w:p>
            <w:pPr>
              <w:jc w:val="center"/>
              <w:rPr>
                <w:rFonts w:ascii="宋体" w:hAnsi="宋体" w:eastAsia="宋体" w:cs="宋体"/>
                <w:kern w:val="0"/>
                <w:szCs w:val="21"/>
              </w:rPr>
            </w:pPr>
            <w:r>
              <w:rPr>
                <w:rFonts w:hint="eastAsia" w:ascii="宋体" w:hAnsi="宋体" w:eastAsia="宋体" w:cs="宋体"/>
                <w:kern w:val="0"/>
                <w:szCs w:val="21"/>
              </w:rPr>
              <w:t>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26"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39</w:t>
            </w:r>
          </w:p>
        </w:tc>
        <w:tc>
          <w:tcPr>
            <w:tcW w:w="851" w:type="dxa"/>
            <w:vAlign w:val="center"/>
          </w:tcPr>
          <w:p>
            <w:pPr>
              <w:jc w:val="center"/>
              <w:rPr>
                <w:rFonts w:ascii="宋体" w:hAnsi="宋体" w:eastAsia="宋体" w:cs="宋体"/>
                <w:kern w:val="0"/>
                <w:szCs w:val="21"/>
              </w:rPr>
            </w:pPr>
            <w:r>
              <w:rPr>
                <w:rFonts w:hint="eastAsia" w:ascii="宋体" w:hAnsi="宋体" w:eastAsia="宋体" w:cs="宋体"/>
                <w:kern w:val="0"/>
                <w:szCs w:val="21"/>
              </w:rPr>
              <w:t>金媛</w:t>
            </w:r>
          </w:p>
        </w:tc>
        <w:tc>
          <w:tcPr>
            <w:tcW w:w="409" w:type="dxa"/>
            <w:vAlign w:val="center"/>
          </w:tcPr>
          <w:p>
            <w:pPr>
              <w:jc w:val="center"/>
              <w:rPr>
                <w:rFonts w:ascii="宋体" w:hAnsi="宋体" w:eastAsia="宋体" w:cs="宋体"/>
                <w:kern w:val="0"/>
                <w:szCs w:val="21"/>
              </w:rPr>
            </w:pPr>
            <w:r>
              <w:rPr>
                <w:rFonts w:hint="eastAsia" w:ascii="宋体" w:hAnsi="宋体" w:eastAsia="宋体" w:cs="宋体"/>
                <w:kern w:val="0"/>
                <w:szCs w:val="21"/>
              </w:rPr>
              <w:t>女</w:t>
            </w:r>
          </w:p>
        </w:tc>
        <w:tc>
          <w:tcPr>
            <w:tcW w:w="867" w:type="dxa"/>
            <w:vAlign w:val="center"/>
          </w:tcPr>
          <w:p>
            <w:pPr>
              <w:jc w:val="center"/>
              <w:rPr>
                <w:rFonts w:ascii="宋体" w:hAnsi="宋体" w:eastAsia="宋体" w:cs="宋体"/>
                <w:kern w:val="0"/>
                <w:szCs w:val="21"/>
              </w:rPr>
            </w:pPr>
            <w:r>
              <w:rPr>
                <w:rFonts w:ascii="宋体" w:hAnsi="宋体" w:eastAsia="宋体" w:cs="宋体"/>
                <w:kern w:val="0"/>
                <w:szCs w:val="21"/>
              </w:rPr>
              <w:t>1986.03</w:t>
            </w:r>
          </w:p>
        </w:tc>
        <w:tc>
          <w:tcPr>
            <w:tcW w:w="850" w:type="dxa"/>
            <w:vAlign w:val="center"/>
          </w:tcPr>
          <w:p>
            <w:pPr>
              <w:jc w:val="center"/>
              <w:rPr>
                <w:rFonts w:ascii="宋体" w:hAnsi="宋体" w:eastAsia="宋体" w:cs="宋体"/>
                <w:kern w:val="0"/>
                <w:szCs w:val="21"/>
              </w:rPr>
            </w:pPr>
            <w:r>
              <w:rPr>
                <w:rFonts w:hint="eastAsia" w:ascii="宋体" w:hAnsi="宋体" w:eastAsia="宋体" w:cs="宋体"/>
                <w:kern w:val="0"/>
                <w:szCs w:val="21"/>
              </w:rPr>
              <w:t>本科</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学士</w:t>
            </w:r>
          </w:p>
        </w:tc>
        <w:tc>
          <w:tcPr>
            <w:tcW w:w="709" w:type="dxa"/>
            <w:vAlign w:val="center"/>
          </w:tcPr>
          <w:p>
            <w:pPr>
              <w:jc w:val="center"/>
              <w:rPr>
                <w:rFonts w:ascii="宋体" w:hAnsi="宋体" w:eastAsia="宋体" w:cs="宋体"/>
                <w:kern w:val="0"/>
                <w:szCs w:val="21"/>
              </w:rPr>
            </w:pPr>
            <w:r>
              <w:rPr>
                <w:rFonts w:hint="eastAsia" w:ascii="宋体" w:hAnsi="宋体" w:eastAsia="宋体" w:cs="宋体"/>
                <w:kern w:val="0"/>
                <w:szCs w:val="21"/>
              </w:rPr>
              <w:t>高级</w:t>
            </w:r>
          </w:p>
        </w:tc>
        <w:tc>
          <w:tcPr>
            <w:tcW w:w="850" w:type="dxa"/>
            <w:vAlign w:val="center"/>
          </w:tcPr>
          <w:p>
            <w:pPr>
              <w:jc w:val="center"/>
            </w:pPr>
            <w:r>
              <w:rPr>
                <w:rFonts w:hint="eastAsia" w:ascii="宋体" w:hAnsi="宋体" w:eastAsia="宋体" w:cs="宋体"/>
                <w:kern w:val="0"/>
                <w:szCs w:val="21"/>
              </w:rPr>
              <w:t>研训员</w:t>
            </w:r>
          </w:p>
        </w:tc>
        <w:tc>
          <w:tcPr>
            <w:tcW w:w="1418" w:type="dxa"/>
            <w:vAlign w:val="center"/>
          </w:tcPr>
          <w:p>
            <w:pPr>
              <w:jc w:val="center"/>
              <w:rPr>
                <w:rFonts w:ascii="宋体" w:hAnsi="宋体" w:eastAsia="宋体" w:cs="宋体"/>
                <w:kern w:val="0"/>
                <w:szCs w:val="21"/>
              </w:rPr>
            </w:pPr>
            <w:r>
              <w:rPr>
                <w:rFonts w:hint="eastAsia" w:ascii="宋体" w:hAnsi="宋体" w:eastAsia="宋体" w:cs="宋体"/>
                <w:kern w:val="0"/>
                <w:szCs w:val="21"/>
              </w:rPr>
              <w:t>小学英语</w:t>
            </w:r>
          </w:p>
        </w:tc>
        <w:tc>
          <w:tcPr>
            <w:tcW w:w="709" w:type="dxa"/>
            <w:vAlign w:val="center"/>
          </w:tcPr>
          <w:p>
            <w:pPr>
              <w:jc w:val="center"/>
              <w:rPr>
                <w:rFonts w:ascii="宋体" w:hAnsi="宋体" w:eastAsia="宋体" w:cs="宋体"/>
                <w:kern w:val="0"/>
                <w:szCs w:val="21"/>
              </w:rPr>
            </w:pPr>
            <w:r>
              <w:rPr>
                <w:rFonts w:ascii="宋体" w:hAnsi="宋体" w:eastAsia="宋体" w:cs="宋体"/>
                <w:kern w:val="0"/>
                <w:szCs w:val="21"/>
              </w:rPr>
              <w:t>3</w:t>
            </w:r>
          </w:p>
        </w:tc>
        <w:tc>
          <w:tcPr>
            <w:tcW w:w="645" w:type="dxa"/>
            <w:vAlign w:val="center"/>
          </w:tcPr>
          <w:p>
            <w:pPr>
              <w:jc w:val="center"/>
              <w:rPr>
                <w:rFonts w:ascii="宋体" w:hAnsi="宋体" w:eastAsia="宋体" w:cs="宋体"/>
                <w:kern w:val="0"/>
                <w:szCs w:val="21"/>
              </w:rPr>
            </w:pPr>
          </w:p>
        </w:tc>
        <w:tc>
          <w:tcPr>
            <w:tcW w:w="630" w:type="dxa"/>
            <w:vAlign w:val="center"/>
          </w:tcPr>
          <w:p>
            <w:pPr>
              <w:jc w:val="center"/>
              <w:rPr>
                <w:rFonts w:ascii="宋体" w:hAnsi="宋体" w:eastAsia="宋体" w:cs="宋体"/>
                <w:kern w:val="0"/>
                <w:szCs w:val="21"/>
              </w:rPr>
            </w:pPr>
          </w:p>
        </w:tc>
        <w:tc>
          <w:tcPr>
            <w:tcW w:w="525" w:type="dxa"/>
            <w:vAlign w:val="center"/>
          </w:tcPr>
          <w:p>
            <w:pPr>
              <w:jc w:val="center"/>
              <w:rPr>
                <w:rFonts w:ascii="宋体" w:hAnsi="宋体" w:eastAsia="宋体" w:cs="宋体"/>
                <w:kern w:val="0"/>
                <w:szCs w:val="21"/>
              </w:rPr>
            </w:pPr>
            <w:r>
              <w:rPr>
                <w:rFonts w:ascii="宋体" w:hAnsi="宋体" w:eastAsia="宋体" w:cs="宋体"/>
                <w:kern w:val="0"/>
                <w:szCs w:val="21"/>
              </w:rPr>
              <w:t>273</w:t>
            </w:r>
          </w:p>
        </w:tc>
        <w:tc>
          <w:tcPr>
            <w:tcW w:w="893" w:type="dxa"/>
            <w:vAlign w:val="center"/>
          </w:tcPr>
          <w:p>
            <w:pPr>
              <w:jc w:val="center"/>
              <w:rPr>
                <w:rFonts w:ascii="宋体" w:hAnsi="宋体" w:eastAsia="宋体" w:cs="宋体"/>
                <w:kern w:val="0"/>
                <w:szCs w:val="21"/>
              </w:rPr>
            </w:pPr>
            <w:r>
              <w:rPr>
                <w:rFonts w:ascii="宋体" w:hAnsi="宋体" w:eastAsia="宋体" w:cs="宋体"/>
                <w:kern w:val="0"/>
                <w:szCs w:val="21"/>
              </w:rPr>
              <w:t>2006.08</w:t>
            </w:r>
          </w:p>
        </w:tc>
        <w:tc>
          <w:tcPr>
            <w:tcW w:w="992" w:type="dxa"/>
            <w:vAlign w:val="center"/>
          </w:tcPr>
          <w:p>
            <w:pPr>
              <w:jc w:val="center"/>
              <w:rPr>
                <w:rFonts w:ascii="宋体" w:hAnsi="宋体" w:eastAsia="宋体" w:cs="宋体"/>
                <w:kern w:val="0"/>
                <w:szCs w:val="21"/>
              </w:rPr>
            </w:pPr>
            <w:r>
              <w:rPr>
                <w:rFonts w:ascii="宋体" w:hAnsi="宋体" w:eastAsia="宋体" w:cs="宋体"/>
                <w:kern w:val="0"/>
                <w:szCs w:val="21"/>
              </w:rPr>
              <w:t>2019.08</w:t>
            </w:r>
          </w:p>
        </w:tc>
        <w:tc>
          <w:tcPr>
            <w:tcW w:w="567" w:type="dxa"/>
            <w:vAlign w:val="center"/>
          </w:tcPr>
          <w:p>
            <w:pPr>
              <w:jc w:val="center"/>
              <w:rPr>
                <w:rFonts w:ascii="宋体" w:hAnsi="宋体" w:eastAsia="宋体" w:cs="宋体"/>
                <w:kern w:val="0"/>
                <w:szCs w:val="21"/>
              </w:rPr>
            </w:pPr>
            <w:r>
              <w:rPr>
                <w:rFonts w:ascii="宋体" w:hAnsi="宋体" w:eastAsia="宋体" w:cs="宋体"/>
                <w:kern w:val="0"/>
                <w:szCs w:val="21"/>
              </w:rPr>
              <w:t>13</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否</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是</w:t>
            </w:r>
          </w:p>
        </w:tc>
        <w:tc>
          <w:tcPr>
            <w:tcW w:w="1244" w:type="dxa"/>
            <w:vAlign w:val="center"/>
          </w:tcPr>
          <w:p>
            <w:pPr>
              <w:jc w:val="center"/>
              <w:rPr>
                <w:rFonts w:ascii="宋体" w:hAnsi="宋体" w:eastAsia="宋体" w:cs="宋体"/>
                <w:kern w:val="0"/>
                <w:szCs w:val="21"/>
              </w:rPr>
            </w:pPr>
            <w:r>
              <w:rPr>
                <w:rFonts w:hint="eastAsia" w:ascii="宋体" w:hAnsi="宋体" w:eastAsia="宋体" w:cs="宋体"/>
                <w:kern w:val="0"/>
                <w:szCs w:val="21"/>
              </w:rPr>
              <w:t>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26"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40</w:t>
            </w:r>
          </w:p>
        </w:tc>
        <w:tc>
          <w:tcPr>
            <w:tcW w:w="851" w:type="dxa"/>
            <w:vAlign w:val="center"/>
          </w:tcPr>
          <w:p>
            <w:pPr>
              <w:jc w:val="center"/>
              <w:rPr>
                <w:rFonts w:ascii="宋体" w:hAnsi="宋体" w:eastAsia="宋体" w:cs="宋体"/>
                <w:kern w:val="0"/>
                <w:szCs w:val="21"/>
              </w:rPr>
            </w:pPr>
            <w:r>
              <w:rPr>
                <w:rFonts w:hint="eastAsia" w:ascii="宋体" w:hAnsi="宋体" w:eastAsia="宋体" w:cs="宋体"/>
                <w:kern w:val="0"/>
                <w:szCs w:val="21"/>
              </w:rPr>
              <w:t>毕玉宣</w:t>
            </w:r>
          </w:p>
        </w:tc>
        <w:tc>
          <w:tcPr>
            <w:tcW w:w="409" w:type="dxa"/>
            <w:vAlign w:val="center"/>
          </w:tcPr>
          <w:p>
            <w:pPr>
              <w:jc w:val="center"/>
              <w:rPr>
                <w:rFonts w:ascii="宋体" w:hAnsi="宋体" w:eastAsia="宋体" w:cs="宋体"/>
                <w:kern w:val="0"/>
                <w:szCs w:val="21"/>
              </w:rPr>
            </w:pPr>
            <w:r>
              <w:rPr>
                <w:rFonts w:hint="eastAsia" w:ascii="宋体" w:hAnsi="宋体" w:eastAsia="宋体" w:cs="宋体"/>
                <w:kern w:val="0"/>
                <w:szCs w:val="21"/>
              </w:rPr>
              <w:t>男</w:t>
            </w:r>
          </w:p>
        </w:tc>
        <w:tc>
          <w:tcPr>
            <w:tcW w:w="867" w:type="dxa"/>
            <w:vAlign w:val="center"/>
          </w:tcPr>
          <w:p>
            <w:pPr>
              <w:jc w:val="center"/>
              <w:rPr>
                <w:rFonts w:ascii="宋体" w:hAnsi="宋体" w:eastAsia="宋体" w:cs="宋体"/>
                <w:kern w:val="0"/>
                <w:szCs w:val="21"/>
              </w:rPr>
            </w:pPr>
            <w:r>
              <w:rPr>
                <w:rFonts w:ascii="宋体" w:hAnsi="宋体" w:eastAsia="宋体" w:cs="宋体"/>
                <w:kern w:val="0"/>
                <w:szCs w:val="21"/>
              </w:rPr>
              <w:t>1980.07</w:t>
            </w:r>
          </w:p>
        </w:tc>
        <w:tc>
          <w:tcPr>
            <w:tcW w:w="850" w:type="dxa"/>
            <w:vAlign w:val="center"/>
          </w:tcPr>
          <w:p>
            <w:pPr>
              <w:jc w:val="center"/>
              <w:rPr>
                <w:rFonts w:ascii="宋体" w:hAnsi="宋体" w:eastAsia="宋体" w:cs="宋体"/>
                <w:kern w:val="0"/>
                <w:szCs w:val="21"/>
              </w:rPr>
            </w:pPr>
            <w:r>
              <w:rPr>
                <w:rFonts w:hint="eastAsia" w:ascii="宋体" w:hAnsi="宋体" w:eastAsia="宋体" w:cs="宋体"/>
                <w:kern w:val="0"/>
                <w:szCs w:val="21"/>
              </w:rPr>
              <w:t>本科</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无</w:t>
            </w:r>
          </w:p>
        </w:tc>
        <w:tc>
          <w:tcPr>
            <w:tcW w:w="709" w:type="dxa"/>
            <w:vAlign w:val="center"/>
          </w:tcPr>
          <w:p>
            <w:pPr>
              <w:jc w:val="center"/>
              <w:rPr>
                <w:rFonts w:ascii="宋体" w:hAnsi="宋体" w:eastAsia="宋体" w:cs="宋体"/>
                <w:kern w:val="0"/>
                <w:szCs w:val="21"/>
              </w:rPr>
            </w:pPr>
            <w:r>
              <w:rPr>
                <w:rFonts w:hint="eastAsia" w:ascii="宋体" w:hAnsi="宋体" w:eastAsia="宋体" w:cs="宋体"/>
                <w:kern w:val="0"/>
                <w:szCs w:val="21"/>
              </w:rPr>
              <w:t>高级</w:t>
            </w:r>
          </w:p>
        </w:tc>
        <w:tc>
          <w:tcPr>
            <w:tcW w:w="850" w:type="dxa"/>
            <w:vAlign w:val="center"/>
          </w:tcPr>
          <w:p>
            <w:pPr>
              <w:jc w:val="center"/>
            </w:pPr>
            <w:r>
              <w:rPr>
                <w:rFonts w:hint="eastAsia" w:ascii="宋体" w:hAnsi="宋体" w:eastAsia="宋体" w:cs="宋体"/>
                <w:kern w:val="0"/>
                <w:szCs w:val="21"/>
              </w:rPr>
              <w:t>研训员</w:t>
            </w:r>
          </w:p>
        </w:tc>
        <w:tc>
          <w:tcPr>
            <w:tcW w:w="1418" w:type="dxa"/>
            <w:vAlign w:val="center"/>
          </w:tcPr>
          <w:p>
            <w:pPr>
              <w:jc w:val="center"/>
              <w:rPr>
                <w:rFonts w:ascii="宋体" w:hAnsi="宋体" w:eastAsia="宋体" w:cs="宋体"/>
                <w:kern w:val="0"/>
                <w:szCs w:val="21"/>
              </w:rPr>
            </w:pPr>
            <w:r>
              <w:rPr>
                <w:rFonts w:hint="eastAsia" w:ascii="宋体" w:hAnsi="宋体" w:eastAsia="宋体" w:cs="宋体"/>
                <w:kern w:val="0"/>
                <w:szCs w:val="21"/>
              </w:rPr>
              <w:t>初中英语</w:t>
            </w:r>
          </w:p>
        </w:tc>
        <w:tc>
          <w:tcPr>
            <w:tcW w:w="709" w:type="dxa"/>
            <w:vAlign w:val="center"/>
          </w:tcPr>
          <w:p>
            <w:pPr>
              <w:jc w:val="center"/>
              <w:rPr>
                <w:rFonts w:ascii="宋体" w:hAnsi="宋体" w:eastAsia="宋体" w:cs="宋体"/>
                <w:kern w:val="0"/>
                <w:szCs w:val="21"/>
              </w:rPr>
            </w:pPr>
            <w:r>
              <w:rPr>
                <w:rFonts w:ascii="宋体" w:hAnsi="宋体" w:eastAsia="宋体" w:cs="宋体"/>
                <w:kern w:val="0"/>
                <w:szCs w:val="21"/>
              </w:rPr>
              <w:t>6</w:t>
            </w:r>
          </w:p>
        </w:tc>
        <w:tc>
          <w:tcPr>
            <w:tcW w:w="645" w:type="dxa"/>
            <w:vAlign w:val="center"/>
          </w:tcPr>
          <w:p>
            <w:pPr>
              <w:jc w:val="center"/>
              <w:rPr>
                <w:rFonts w:ascii="宋体" w:hAnsi="宋体" w:eastAsia="宋体" w:cs="宋体"/>
                <w:kern w:val="0"/>
                <w:szCs w:val="21"/>
              </w:rPr>
            </w:pPr>
            <w:r>
              <w:rPr>
                <w:rFonts w:ascii="宋体" w:hAnsi="宋体" w:eastAsia="宋体" w:cs="宋体"/>
                <w:kern w:val="0"/>
                <w:szCs w:val="21"/>
              </w:rPr>
              <w:t>1</w:t>
            </w:r>
          </w:p>
        </w:tc>
        <w:tc>
          <w:tcPr>
            <w:tcW w:w="630" w:type="dxa"/>
            <w:vAlign w:val="center"/>
          </w:tcPr>
          <w:p>
            <w:pPr>
              <w:jc w:val="center"/>
              <w:rPr>
                <w:rFonts w:ascii="宋体" w:hAnsi="宋体" w:eastAsia="宋体" w:cs="宋体"/>
                <w:kern w:val="0"/>
                <w:szCs w:val="21"/>
              </w:rPr>
            </w:pPr>
            <w:r>
              <w:rPr>
                <w:rFonts w:ascii="宋体" w:hAnsi="宋体" w:eastAsia="宋体" w:cs="宋体"/>
                <w:kern w:val="0"/>
                <w:szCs w:val="21"/>
              </w:rPr>
              <w:t>16</w:t>
            </w:r>
          </w:p>
        </w:tc>
        <w:tc>
          <w:tcPr>
            <w:tcW w:w="525" w:type="dxa"/>
            <w:vAlign w:val="center"/>
          </w:tcPr>
          <w:p>
            <w:pPr>
              <w:jc w:val="center"/>
              <w:rPr>
                <w:rFonts w:ascii="宋体" w:hAnsi="宋体" w:eastAsia="宋体" w:cs="宋体"/>
                <w:kern w:val="0"/>
                <w:szCs w:val="21"/>
              </w:rPr>
            </w:pPr>
            <w:r>
              <w:rPr>
                <w:rFonts w:ascii="宋体" w:hAnsi="宋体" w:eastAsia="宋体" w:cs="宋体"/>
                <w:kern w:val="0"/>
                <w:szCs w:val="21"/>
              </w:rPr>
              <w:t>126</w:t>
            </w:r>
          </w:p>
        </w:tc>
        <w:tc>
          <w:tcPr>
            <w:tcW w:w="893" w:type="dxa"/>
            <w:vAlign w:val="center"/>
          </w:tcPr>
          <w:p>
            <w:pPr>
              <w:jc w:val="center"/>
              <w:rPr>
                <w:rFonts w:ascii="宋体" w:hAnsi="宋体" w:eastAsia="宋体" w:cs="宋体"/>
                <w:kern w:val="0"/>
                <w:szCs w:val="21"/>
              </w:rPr>
            </w:pPr>
            <w:r>
              <w:rPr>
                <w:rFonts w:ascii="宋体" w:hAnsi="宋体" w:eastAsia="宋体" w:cs="宋体"/>
                <w:kern w:val="0"/>
                <w:szCs w:val="21"/>
              </w:rPr>
              <w:t>2001.08</w:t>
            </w:r>
          </w:p>
        </w:tc>
        <w:tc>
          <w:tcPr>
            <w:tcW w:w="992" w:type="dxa"/>
            <w:vAlign w:val="center"/>
          </w:tcPr>
          <w:p>
            <w:pPr>
              <w:jc w:val="center"/>
              <w:rPr>
                <w:rFonts w:ascii="宋体" w:hAnsi="宋体" w:eastAsia="宋体" w:cs="宋体"/>
                <w:kern w:val="0"/>
                <w:szCs w:val="21"/>
              </w:rPr>
            </w:pPr>
            <w:r>
              <w:rPr>
                <w:rFonts w:ascii="宋体" w:hAnsi="宋体" w:eastAsia="宋体" w:cs="宋体"/>
                <w:kern w:val="0"/>
                <w:szCs w:val="21"/>
              </w:rPr>
              <w:t>2019.08</w:t>
            </w:r>
          </w:p>
        </w:tc>
        <w:tc>
          <w:tcPr>
            <w:tcW w:w="567" w:type="dxa"/>
            <w:vAlign w:val="center"/>
          </w:tcPr>
          <w:p>
            <w:pPr>
              <w:jc w:val="center"/>
              <w:rPr>
                <w:rFonts w:ascii="宋体" w:hAnsi="宋体" w:eastAsia="宋体" w:cs="宋体"/>
                <w:kern w:val="0"/>
                <w:szCs w:val="21"/>
              </w:rPr>
            </w:pPr>
            <w:r>
              <w:rPr>
                <w:rFonts w:ascii="宋体" w:hAnsi="宋体" w:eastAsia="宋体" w:cs="宋体"/>
                <w:kern w:val="0"/>
                <w:szCs w:val="21"/>
              </w:rPr>
              <w:t>19</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否</w:t>
            </w:r>
          </w:p>
        </w:tc>
        <w:tc>
          <w:tcPr>
            <w:tcW w:w="567" w:type="dxa"/>
            <w:vAlign w:val="center"/>
          </w:tcPr>
          <w:p>
            <w:pPr>
              <w:jc w:val="center"/>
              <w:rPr>
                <w:rFonts w:ascii="宋体" w:hAnsi="宋体" w:eastAsia="宋体" w:cs="宋体"/>
                <w:kern w:val="0"/>
                <w:szCs w:val="21"/>
              </w:rPr>
            </w:pPr>
            <w:r>
              <w:rPr>
                <w:rFonts w:hint="eastAsia" w:ascii="宋体" w:hAnsi="宋体" w:eastAsia="宋体" w:cs="宋体"/>
                <w:kern w:val="0"/>
                <w:szCs w:val="21"/>
              </w:rPr>
              <w:t>是</w:t>
            </w:r>
          </w:p>
        </w:tc>
        <w:tc>
          <w:tcPr>
            <w:tcW w:w="1244" w:type="dxa"/>
            <w:vAlign w:val="center"/>
          </w:tcPr>
          <w:p>
            <w:pPr>
              <w:jc w:val="center"/>
              <w:rPr>
                <w:rFonts w:ascii="宋体" w:hAnsi="宋体" w:eastAsia="宋体" w:cs="宋体"/>
                <w:kern w:val="0"/>
                <w:szCs w:val="21"/>
              </w:rPr>
            </w:pPr>
            <w:r>
              <w:rPr>
                <w:rFonts w:hint="eastAsia" w:ascii="宋体" w:hAnsi="宋体" w:eastAsia="宋体" w:cs="宋体"/>
                <w:kern w:val="0"/>
                <w:szCs w:val="21"/>
              </w:rPr>
              <w:t>初中</w:t>
            </w:r>
          </w:p>
        </w:tc>
      </w:tr>
    </w:tbl>
    <w:p>
      <w:pPr>
        <w:adjustRightInd w:val="0"/>
        <w:snapToGrid w:val="0"/>
        <w:ind w:firstLine="540" w:firstLineChars="300"/>
        <w:rPr>
          <w:rFonts w:ascii="宋体" w:hAnsi="宋体" w:eastAsia="宋体" w:cs="宋体"/>
          <w:kern w:val="0"/>
          <w:sz w:val="18"/>
          <w:szCs w:val="18"/>
        </w:rPr>
      </w:pPr>
    </w:p>
    <w:p>
      <w:pPr>
        <w:adjustRightInd w:val="0"/>
        <w:snapToGrid w:val="0"/>
        <w:ind w:firstLine="540" w:firstLineChars="300"/>
        <w:rPr>
          <w:rFonts w:ascii="宋体" w:hAnsi="宋体" w:eastAsia="宋体" w:cs="宋体"/>
          <w:kern w:val="0"/>
          <w:sz w:val="18"/>
          <w:szCs w:val="18"/>
        </w:rPr>
      </w:pPr>
      <w:r>
        <w:rPr>
          <w:rFonts w:hint="eastAsia" w:ascii="宋体" w:hAnsi="宋体" w:eastAsia="宋体" w:cs="宋体"/>
          <w:kern w:val="0"/>
          <w:sz w:val="18"/>
          <w:szCs w:val="18"/>
        </w:rPr>
        <w:t>注：（</w:t>
      </w:r>
      <w:r>
        <w:rPr>
          <w:rFonts w:ascii="宋体" w:hAnsi="宋体" w:eastAsia="宋体" w:cs="宋体"/>
          <w:kern w:val="0"/>
          <w:sz w:val="18"/>
          <w:szCs w:val="18"/>
        </w:rPr>
        <w:t>1</w:t>
      </w:r>
      <w:r>
        <w:rPr>
          <w:rFonts w:hint="eastAsia" w:ascii="宋体" w:hAnsi="宋体" w:eastAsia="宋体" w:cs="宋体"/>
          <w:kern w:val="0"/>
          <w:sz w:val="18"/>
          <w:szCs w:val="18"/>
        </w:rPr>
        <w:t>）“学历”填写获得的最后学历，按照“专下（专科以下学历）”、“专科”、“本科”、“研究生”四个类别填写；（</w:t>
      </w:r>
      <w:r>
        <w:rPr>
          <w:rFonts w:ascii="宋体" w:hAnsi="宋体" w:eastAsia="宋体" w:cs="宋体"/>
          <w:kern w:val="0"/>
          <w:sz w:val="18"/>
          <w:szCs w:val="18"/>
        </w:rPr>
        <w:t>2</w:t>
      </w:r>
      <w:r>
        <w:rPr>
          <w:rFonts w:hint="eastAsia" w:ascii="宋体" w:hAnsi="宋体" w:eastAsia="宋体" w:cs="宋体"/>
          <w:kern w:val="0"/>
          <w:sz w:val="18"/>
          <w:szCs w:val="18"/>
        </w:rPr>
        <w:t>）“学位”填写最后学位，按照“无”、“学士”、“硕士”、“博士”四个类别填写；（</w:t>
      </w:r>
      <w:r>
        <w:rPr>
          <w:rFonts w:ascii="宋体" w:hAnsi="宋体" w:eastAsia="宋体" w:cs="宋体"/>
          <w:kern w:val="0"/>
          <w:sz w:val="18"/>
          <w:szCs w:val="18"/>
        </w:rPr>
        <w:t>3</w:t>
      </w:r>
      <w:r>
        <w:rPr>
          <w:rFonts w:hint="eastAsia" w:ascii="宋体" w:hAnsi="宋体" w:eastAsia="宋体" w:cs="宋体"/>
          <w:kern w:val="0"/>
          <w:sz w:val="18"/>
          <w:szCs w:val="18"/>
        </w:rPr>
        <w:t>）“职称”填写“正高级教师”“高级教师”“一级教师”“二级教师”；（</w:t>
      </w:r>
      <w:r>
        <w:rPr>
          <w:rFonts w:ascii="宋体" w:hAnsi="宋体" w:eastAsia="宋体" w:cs="宋体"/>
          <w:kern w:val="0"/>
          <w:sz w:val="18"/>
          <w:szCs w:val="18"/>
        </w:rPr>
        <w:t>4</w:t>
      </w:r>
      <w:r>
        <w:rPr>
          <w:rFonts w:hint="eastAsia" w:ascii="宋体" w:hAnsi="宋体" w:eastAsia="宋体" w:cs="宋体"/>
          <w:kern w:val="0"/>
          <w:sz w:val="18"/>
          <w:szCs w:val="18"/>
        </w:rPr>
        <w:t>）“发表论文数”是指参加工作以来发表在国家公开出版的有刊号期刊上</w:t>
      </w:r>
      <w:r>
        <w:rPr>
          <w:rFonts w:ascii="宋体" w:hAnsi="宋体" w:eastAsia="宋体" w:cs="宋体"/>
          <w:kern w:val="0"/>
          <w:sz w:val="18"/>
          <w:szCs w:val="18"/>
        </w:rPr>
        <w:t>,</w:t>
      </w:r>
      <w:r>
        <w:rPr>
          <w:rFonts w:hint="eastAsia" w:ascii="宋体" w:hAnsi="宋体" w:eastAsia="宋体" w:cs="宋体"/>
          <w:kern w:val="0"/>
          <w:sz w:val="18"/>
          <w:szCs w:val="18"/>
        </w:rPr>
        <w:t>字数不少于</w:t>
      </w:r>
      <w:r>
        <w:rPr>
          <w:rFonts w:ascii="宋体" w:hAnsi="宋体" w:eastAsia="宋体" w:cs="宋体"/>
          <w:kern w:val="0"/>
          <w:sz w:val="18"/>
          <w:szCs w:val="18"/>
        </w:rPr>
        <w:t>2000</w:t>
      </w:r>
      <w:r>
        <w:rPr>
          <w:rFonts w:hint="eastAsia" w:ascii="宋体" w:hAnsi="宋体" w:eastAsia="宋体" w:cs="宋体"/>
          <w:kern w:val="0"/>
          <w:sz w:val="18"/>
          <w:szCs w:val="18"/>
        </w:rPr>
        <w:t>字的学术论文数；（</w:t>
      </w:r>
      <w:r>
        <w:rPr>
          <w:rFonts w:ascii="宋体" w:hAnsi="宋体" w:eastAsia="宋体" w:cs="宋体"/>
          <w:kern w:val="0"/>
          <w:sz w:val="18"/>
          <w:szCs w:val="18"/>
        </w:rPr>
        <w:t>5</w:t>
      </w:r>
      <w:r>
        <w:rPr>
          <w:rFonts w:hint="eastAsia" w:ascii="宋体" w:hAnsi="宋体" w:eastAsia="宋体" w:cs="宋体"/>
          <w:kern w:val="0"/>
          <w:sz w:val="18"/>
          <w:szCs w:val="18"/>
        </w:rPr>
        <w:t>）“出版专著数”既包括专著、译著数，也包括编写教材数；</w:t>
      </w:r>
      <w:r>
        <w:rPr>
          <w:rFonts w:ascii="宋体" w:hAnsi="宋体" w:eastAsia="宋体" w:cs="宋体"/>
          <w:kern w:val="0"/>
          <w:sz w:val="18"/>
          <w:szCs w:val="18"/>
        </w:rPr>
        <w:t xml:space="preserve"> </w:t>
      </w:r>
      <w:r>
        <w:rPr>
          <w:rFonts w:hint="eastAsia" w:ascii="宋体" w:hAnsi="宋体" w:eastAsia="宋体" w:cs="宋体"/>
          <w:kern w:val="0"/>
          <w:sz w:val="18"/>
          <w:szCs w:val="18"/>
        </w:rPr>
        <w:t>（</w:t>
      </w:r>
      <w:r>
        <w:rPr>
          <w:rFonts w:ascii="宋体" w:hAnsi="宋体" w:eastAsia="宋体" w:cs="宋体"/>
          <w:kern w:val="0"/>
          <w:sz w:val="18"/>
          <w:szCs w:val="18"/>
        </w:rPr>
        <w:t>6</w:t>
      </w:r>
      <w:r>
        <w:rPr>
          <w:rFonts w:hint="eastAsia" w:ascii="宋体" w:hAnsi="宋体" w:eastAsia="宋体" w:cs="宋体"/>
          <w:kern w:val="0"/>
          <w:sz w:val="18"/>
          <w:szCs w:val="18"/>
        </w:rPr>
        <w:t>）“授课学时”是指最后一学年度培训中小学教师的学时数；</w:t>
      </w:r>
      <w:r>
        <w:rPr>
          <w:rFonts w:ascii="宋体" w:hAnsi="宋体" w:eastAsia="宋体" w:cs="宋体"/>
          <w:kern w:val="0"/>
          <w:sz w:val="18"/>
          <w:szCs w:val="18"/>
        </w:rPr>
        <w:t xml:space="preserve"> </w:t>
      </w:r>
      <w:r>
        <w:rPr>
          <w:rFonts w:hint="eastAsia" w:ascii="宋体" w:hAnsi="宋体" w:eastAsia="宋体" w:cs="宋体"/>
          <w:kern w:val="0"/>
          <w:sz w:val="18"/>
          <w:szCs w:val="18"/>
        </w:rPr>
        <w:t>（</w:t>
      </w:r>
      <w:r>
        <w:rPr>
          <w:rFonts w:ascii="宋体" w:hAnsi="宋体" w:eastAsia="宋体" w:cs="宋体"/>
          <w:kern w:val="0"/>
          <w:sz w:val="18"/>
          <w:szCs w:val="18"/>
        </w:rPr>
        <w:t>7</w:t>
      </w:r>
      <w:r>
        <w:rPr>
          <w:rFonts w:hint="eastAsia" w:ascii="宋体" w:hAnsi="宋体" w:eastAsia="宋体" w:cs="宋体"/>
          <w:kern w:val="0"/>
          <w:sz w:val="18"/>
          <w:szCs w:val="18"/>
        </w:rPr>
        <w:t>）“培训学时”是在最后一学年度接受培训的学时数；</w:t>
      </w:r>
      <w:r>
        <w:rPr>
          <w:rFonts w:ascii="宋体" w:hAnsi="宋体" w:eastAsia="宋体" w:cs="宋体"/>
          <w:kern w:val="0"/>
          <w:sz w:val="18"/>
          <w:szCs w:val="18"/>
        </w:rPr>
        <w:t xml:space="preserve"> </w:t>
      </w:r>
      <w:r>
        <w:rPr>
          <w:rFonts w:hint="eastAsia" w:ascii="宋体" w:hAnsi="宋体" w:eastAsia="宋体" w:cs="宋体"/>
          <w:kern w:val="0"/>
          <w:sz w:val="18"/>
          <w:szCs w:val="18"/>
        </w:rPr>
        <w:t>（</w:t>
      </w:r>
      <w:r>
        <w:rPr>
          <w:rFonts w:ascii="宋体" w:hAnsi="宋体" w:eastAsia="宋体" w:cs="宋体"/>
          <w:kern w:val="0"/>
          <w:sz w:val="18"/>
          <w:szCs w:val="18"/>
        </w:rPr>
        <w:t>8</w:t>
      </w:r>
      <w:r>
        <w:rPr>
          <w:rFonts w:hint="eastAsia" w:ascii="宋体" w:hAnsi="宋体" w:eastAsia="宋体" w:cs="宋体"/>
          <w:kern w:val="0"/>
          <w:sz w:val="18"/>
          <w:szCs w:val="18"/>
        </w:rPr>
        <w:t>）“进校日期”是进入到教研室、教科所、电教馆或教师进修学校其中一个单位的最早日期；（</w:t>
      </w:r>
      <w:r>
        <w:rPr>
          <w:rFonts w:ascii="宋体" w:hAnsi="宋体" w:eastAsia="宋体" w:cs="宋体"/>
          <w:kern w:val="0"/>
          <w:sz w:val="18"/>
          <w:szCs w:val="18"/>
        </w:rPr>
        <w:t>9</w:t>
      </w:r>
      <w:r>
        <w:rPr>
          <w:rFonts w:hint="eastAsia" w:ascii="宋体" w:hAnsi="宋体" w:eastAsia="宋体" w:cs="宋体"/>
          <w:kern w:val="0"/>
          <w:sz w:val="18"/>
          <w:szCs w:val="18"/>
        </w:rPr>
        <w:t>）</w:t>
      </w:r>
      <w:r>
        <w:rPr>
          <w:rFonts w:ascii="宋体" w:hAnsi="宋体" w:eastAsia="宋体" w:cs="宋体"/>
          <w:kern w:val="0"/>
          <w:sz w:val="18"/>
          <w:szCs w:val="18"/>
        </w:rPr>
        <w:t xml:space="preserve"> </w:t>
      </w:r>
      <w:r>
        <w:rPr>
          <w:rFonts w:hint="eastAsia" w:ascii="宋体" w:hAnsi="宋体" w:eastAsia="宋体" w:cs="宋体"/>
          <w:kern w:val="0"/>
          <w:sz w:val="18"/>
          <w:szCs w:val="18"/>
        </w:rPr>
        <w:t>“工作年限”是从事中小学（幼儿园）一线教育教学的学年数；（</w:t>
      </w:r>
      <w:r>
        <w:rPr>
          <w:rFonts w:ascii="宋体" w:hAnsi="宋体" w:eastAsia="宋体" w:cs="宋体"/>
          <w:kern w:val="0"/>
          <w:sz w:val="18"/>
          <w:szCs w:val="18"/>
        </w:rPr>
        <w:t>10</w:t>
      </w:r>
      <w:r>
        <w:rPr>
          <w:rFonts w:hint="eastAsia" w:ascii="宋体" w:hAnsi="宋体" w:eastAsia="宋体" w:cs="宋体"/>
          <w:kern w:val="0"/>
          <w:sz w:val="18"/>
          <w:szCs w:val="18"/>
        </w:rPr>
        <w:t>）“是否特级”是指是否为特级教师；（</w:t>
      </w:r>
      <w:r>
        <w:rPr>
          <w:rFonts w:ascii="宋体" w:hAnsi="宋体" w:eastAsia="宋体" w:cs="宋体"/>
          <w:kern w:val="0"/>
          <w:sz w:val="18"/>
          <w:szCs w:val="18"/>
        </w:rPr>
        <w:t>11</w:t>
      </w:r>
      <w:r>
        <w:rPr>
          <w:rFonts w:hint="eastAsia" w:ascii="宋体" w:hAnsi="宋体" w:eastAsia="宋体" w:cs="宋体"/>
          <w:kern w:val="0"/>
          <w:sz w:val="18"/>
          <w:szCs w:val="18"/>
        </w:rPr>
        <w:t>）“是否骨干”是指是否是县级及以上骨干教师；（</w:t>
      </w:r>
      <w:r>
        <w:rPr>
          <w:rFonts w:ascii="宋体" w:hAnsi="宋体" w:eastAsia="宋体" w:cs="宋体"/>
          <w:kern w:val="0"/>
          <w:sz w:val="18"/>
          <w:szCs w:val="18"/>
        </w:rPr>
        <w:t>12</w:t>
      </w:r>
      <w:r>
        <w:rPr>
          <w:rFonts w:hint="eastAsia" w:ascii="宋体" w:hAnsi="宋体" w:eastAsia="宋体" w:cs="宋体"/>
          <w:kern w:val="0"/>
          <w:sz w:val="18"/>
          <w:szCs w:val="18"/>
        </w:rPr>
        <w:t>）教师资格证类型包括小学、初中、普通高中。</w:t>
      </w:r>
    </w:p>
    <w:p/>
    <w:p/>
    <w:p/>
    <w:p/>
    <w:p/>
    <w:p/>
    <w:p/>
    <w:p/>
    <w:p/>
    <w:p/>
    <w:p/>
    <w:p/>
    <w:p/>
    <w:p/>
    <w:p/>
    <w:p/>
    <w:p>
      <w:pPr>
        <w:adjustRightInd w:val="0"/>
        <w:snapToGrid w:val="0"/>
        <w:jc w:val="center"/>
        <w:rPr>
          <w:rFonts w:ascii="宋体" w:hAnsi="宋体" w:eastAsia="宋体" w:cs="宋体"/>
          <w:b/>
          <w:bCs/>
          <w:kern w:val="0"/>
          <w:sz w:val="28"/>
          <w:szCs w:val="28"/>
        </w:rPr>
      </w:pPr>
    </w:p>
    <w:p>
      <w:pPr>
        <w:adjustRightInd w:val="0"/>
        <w:snapToGrid w:val="0"/>
        <w:jc w:val="center"/>
        <w:rPr>
          <w:rFonts w:ascii="宋体" w:hAnsi="宋体" w:eastAsia="宋体" w:cs="宋体"/>
          <w:b/>
          <w:bCs/>
          <w:kern w:val="0"/>
          <w:sz w:val="28"/>
          <w:szCs w:val="28"/>
        </w:rPr>
      </w:pPr>
    </w:p>
    <w:p>
      <w:pPr>
        <w:adjustRightInd w:val="0"/>
        <w:snapToGrid w:val="0"/>
        <w:jc w:val="center"/>
        <w:rPr>
          <w:rFonts w:ascii="宋体" w:hAnsi="宋体" w:eastAsia="宋体" w:cs="宋体"/>
          <w:b/>
          <w:bCs/>
          <w:kern w:val="0"/>
          <w:sz w:val="28"/>
          <w:szCs w:val="28"/>
        </w:rPr>
      </w:pPr>
    </w:p>
    <w:p>
      <w:pPr>
        <w:adjustRightInd w:val="0"/>
        <w:snapToGrid w:val="0"/>
        <w:jc w:val="center"/>
        <w:rPr>
          <w:rFonts w:ascii="宋体" w:hAnsi="宋体" w:eastAsia="宋体" w:cs="宋体"/>
          <w:b/>
          <w:bCs/>
          <w:kern w:val="0"/>
          <w:sz w:val="28"/>
          <w:szCs w:val="28"/>
        </w:rPr>
      </w:pPr>
    </w:p>
    <w:p>
      <w:pPr>
        <w:adjustRightInd w:val="0"/>
        <w:snapToGrid w:val="0"/>
        <w:jc w:val="center"/>
        <w:rPr>
          <w:rFonts w:ascii="宋体" w:hAnsi="宋体" w:eastAsia="宋体" w:cs="宋体"/>
          <w:b/>
          <w:bCs/>
          <w:kern w:val="0"/>
          <w:sz w:val="28"/>
          <w:szCs w:val="28"/>
        </w:rPr>
      </w:pPr>
      <w:r>
        <w:rPr>
          <w:rFonts w:hint="eastAsia" w:ascii="宋体" w:hAnsi="宋体" w:eastAsia="宋体" w:cs="宋体"/>
          <w:b/>
          <w:bCs/>
          <w:kern w:val="0"/>
          <w:sz w:val="28"/>
          <w:szCs w:val="28"/>
        </w:rPr>
        <w:t>表三：兼职教师一览表</w:t>
      </w:r>
    </w:p>
    <w:p>
      <w:pPr>
        <w:adjustRightInd w:val="0"/>
        <w:snapToGrid w:val="0"/>
        <w:jc w:val="center"/>
        <w:rPr>
          <w:rFonts w:ascii="宋体" w:hAnsi="宋体" w:eastAsia="宋体" w:cs="宋体"/>
          <w:b/>
          <w:bCs/>
          <w:kern w:val="0"/>
          <w:sz w:val="28"/>
          <w:szCs w:val="28"/>
        </w:rPr>
      </w:pPr>
    </w:p>
    <w:tbl>
      <w:tblPr>
        <w:tblStyle w:val="13"/>
        <w:tblW w:w="14124"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0"/>
        <w:gridCol w:w="694"/>
        <w:gridCol w:w="567"/>
        <w:gridCol w:w="993"/>
        <w:gridCol w:w="708"/>
        <w:gridCol w:w="567"/>
        <w:gridCol w:w="567"/>
        <w:gridCol w:w="709"/>
        <w:gridCol w:w="851"/>
        <w:gridCol w:w="4394"/>
        <w:gridCol w:w="567"/>
        <w:gridCol w:w="567"/>
        <w:gridCol w:w="2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0" w:type="dxa"/>
            <w:vAlign w:val="center"/>
          </w:tcPr>
          <w:p>
            <w:pPr>
              <w:widowControl/>
              <w:spacing w:line="320" w:lineRule="exact"/>
              <w:jc w:val="center"/>
              <w:rPr>
                <w:rFonts w:ascii="宋体" w:hAnsi="宋体" w:eastAsia="宋体" w:cs="宋体"/>
                <w:b/>
                <w:bCs/>
                <w:kern w:val="0"/>
                <w:szCs w:val="21"/>
              </w:rPr>
            </w:pPr>
            <w:r>
              <w:rPr>
                <w:rFonts w:hint="eastAsia" w:ascii="宋体" w:hAnsi="宋体" w:eastAsia="宋体" w:cs="宋体"/>
                <w:b/>
                <w:bCs/>
                <w:kern w:val="0"/>
                <w:szCs w:val="21"/>
              </w:rPr>
              <w:t>序号</w:t>
            </w:r>
          </w:p>
        </w:tc>
        <w:tc>
          <w:tcPr>
            <w:tcW w:w="694" w:type="dxa"/>
            <w:vAlign w:val="center"/>
          </w:tcPr>
          <w:p>
            <w:pPr>
              <w:widowControl/>
              <w:spacing w:line="320" w:lineRule="exact"/>
              <w:jc w:val="center"/>
              <w:rPr>
                <w:rFonts w:ascii="宋体" w:hAnsi="宋体" w:eastAsia="宋体" w:cs="宋体"/>
                <w:b/>
                <w:bCs/>
                <w:kern w:val="0"/>
                <w:szCs w:val="21"/>
              </w:rPr>
            </w:pPr>
            <w:r>
              <w:rPr>
                <w:rFonts w:hint="eastAsia" w:ascii="宋体" w:hAnsi="宋体" w:eastAsia="宋体" w:cs="宋体"/>
                <w:b/>
                <w:bCs/>
                <w:kern w:val="0"/>
                <w:szCs w:val="21"/>
              </w:rPr>
              <w:t>姓名</w:t>
            </w:r>
          </w:p>
        </w:tc>
        <w:tc>
          <w:tcPr>
            <w:tcW w:w="567" w:type="dxa"/>
            <w:vAlign w:val="center"/>
          </w:tcPr>
          <w:p>
            <w:pPr>
              <w:widowControl/>
              <w:spacing w:line="320" w:lineRule="exact"/>
              <w:jc w:val="center"/>
              <w:rPr>
                <w:rFonts w:ascii="宋体" w:hAnsi="宋体" w:eastAsia="宋体" w:cs="宋体"/>
                <w:b/>
                <w:bCs/>
                <w:kern w:val="0"/>
                <w:szCs w:val="21"/>
              </w:rPr>
            </w:pPr>
            <w:r>
              <w:rPr>
                <w:rFonts w:hint="eastAsia" w:ascii="宋体" w:hAnsi="宋体" w:eastAsia="宋体" w:cs="宋体"/>
                <w:b/>
                <w:bCs/>
                <w:kern w:val="0"/>
                <w:szCs w:val="21"/>
              </w:rPr>
              <w:t>性别</w:t>
            </w:r>
          </w:p>
        </w:tc>
        <w:tc>
          <w:tcPr>
            <w:tcW w:w="993" w:type="dxa"/>
            <w:vAlign w:val="center"/>
          </w:tcPr>
          <w:p>
            <w:pPr>
              <w:widowControl/>
              <w:adjustRightInd w:val="0"/>
              <w:snapToGrid w:val="0"/>
              <w:spacing w:line="320" w:lineRule="exact"/>
              <w:jc w:val="center"/>
              <w:rPr>
                <w:rFonts w:ascii="宋体" w:hAnsi="宋体" w:eastAsia="宋体" w:cs="宋体"/>
                <w:b/>
                <w:bCs/>
                <w:kern w:val="0"/>
                <w:szCs w:val="21"/>
              </w:rPr>
            </w:pPr>
            <w:r>
              <w:rPr>
                <w:rFonts w:hint="eastAsia" w:ascii="宋体" w:hAnsi="宋体" w:eastAsia="宋体" w:cs="宋体"/>
                <w:b/>
                <w:bCs/>
                <w:kern w:val="0"/>
                <w:szCs w:val="21"/>
              </w:rPr>
              <w:t>出生年月</w:t>
            </w:r>
          </w:p>
        </w:tc>
        <w:tc>
          <w:tcPr>
            <w:tcW w:w="708" w:type="dxa"/>
            <w:vAlign w:val="center"/>
          </w:tcPr>
          <w:p>
            <w:pPr>
              <w:widowControl/>
              <w:adjustRightInd w:val="0"/>
              <w:snapToGrid w:val="0"/>
              <w:spacing w:line="320" w:lineRule="exact"/>
              <w:jc w:val="center"/>
              <w:rPr>
                <w:rFonts w:ascii="宋体" w:hAnsi="宋体" w:eastAsia="宋体" w:cs="宋体"/>
                <w:b/>
                <w:bCs/>
                <w:kern w:val="0"/>
                <w:szCs w:val="21"/>
              </w:rPr>
            </w:pPr>
            <w:r>
              <w:rPr>
                <w:rFonts w:hint="eastAsia" w:ascii="宋体" w:hAnsi="宋体" w:eastAsia="宋体" w:cs="宋体"/>
                <w:b/>
                <w:bCs/>
                <w:kern w:val="0"/>
                <w:szCs w:val="21"/>
              </w:rPr>
              <w:t>学历</w:t>
            </w:r>
          </w:p>
        </w:tc>
        <w:tc>
          <w:tcPr>
            <w:tcW w:w="567" w:type="dxa"/>
            <w:vAlign w:val="center"/>
          </w:tcPr>
          <w:p>
            <w:pPr>
              <w:widowControl/>
              <w:adjustRightInd w:val="0"/>
              <w:snapToGrid w:val="0"/>
              <w:spacing w:line="320" w:lineRule="exact"/>
              <w:jc w:val="center"/>
              <w:rPr>
                <w:rFonts w:ascii="宋体" w:hAnsi="宋体" w:eastAsia="宋体" w:cs="宋体"/>
                <w:b/>
                <w:bCs/>
                <w:kern w:val="0"/>
                <w:szCs w:val="21"/>
              </w:rPr>
            </w:pPr>
            <w:r>
              <w:rPr>
                <w:rFonts w:hint="eastAsia" w:ascii="宋体" w:hAnsi="宋体" w:eastAsia="宋体" w:cs="宋体"/>
                <w:b/>
                <w:bCs/>
                <w:kern w:val="0"/>
                <w:szCs w:val="21"/>
              </w:rPr>
              <w:t>学位</w:t>
            </w:r>
          </w:p>
        </w:tc>
        <w:tc>
          <w:tcPr>
            <w:tcW w:w="567" w:type="dxa"/>
            <w:vAlign w:val="center"/>
          </w:tcPr>
          <w:p>
            <w:pPr>
              <w:widowControl/>
              <w:adjustRightInd w:val="0"/>
              <w:snapToGrid w:val="0"/>
              <w:spacing w:line="320" w:lineRule="exact"/>
              <w:jc w:val="center"/>
              <w:rPr>
                <w:rFonts w:ascii="宋体" w:hAnsi="宋体" w:eastAsia="宋体" w:cs="宋体"/>
                <w:b/>
                <w:bCs/>
                <w:kern w:val="0"/>
                <w:szCs w:val="21"/>
              </w:rPr>
            </w:pPr>
            <w:r>
              <w:rPr>
                <w:rFonts w:hint="eastAsia" w:ascii="宋体" w:hAnsi="宋体" w:eastAsia="宋体" w:cs="宋体"/>
                <w:b/>
                <w:bCs/>
                <w:kern w:val="0"/>
                <w:szCs w:val="21"/>
              </w:rPr>
              <w:t>职称</w:t>
            </w:r>
          </w:p>
        </w:tc>
        <w:tc>
          <w:tcPr>
            <w:tcW w:w="709" w:type="dxa"/>
            <w:vAlign w:val="center"/>
          </w:tcPr>
          <w:p>
            <w:pPr>
              <w:widowControl/>
              <w:adjustRightInd w:val="0"/>
              <w:snapToGrid w:val="0"/>
              <w:spacing w:line="320" w:lineRule="exact"/>
              <w:jc w:val="center"/>
              <w:rPr>
                <w:rFonts w:ascii="宋体" w:hAnsi="宋体" w:eastAsia="宋体" w:cs="宋体"/>
                <w:b/>
                <w:bCs/>
                <w:kern w:val="0"/>
                <w:szCs w:val="21"/>
              </w:rPr>
            </w:pPr>
            <w:r>
              <w:rPr>
                <w:rFonts w:hint="eastAsia" w:ascii="宋体" w:hAnsi="宋体" w:eastAsia="宋体" w:cs="宋体"/>
                <w:b/>
                <w:bCs/>
                <w:kern w:val="0"/>
                <w:szCs w:val="21"/>
              </w:rPr>
              <w:t>职务</w:t>
            </w:r>
          </w:p>
        </w:tc>
        <w:tc>
          <w:tcPr>
            <w:tcW w:w="851" w:type="dxa"/>
            <w:vAlign w:val="center"/>
          </w:tcPr>
          <w:p>
            <w:pPr>
              <w:widowControl/>
              <w:adjustRightInd w:val="0"/>
              <w:snapToGrid w:val="0"/>
              <w:spacing w:line="320" w:lineRule="exact"/>
              <w:jc w:val="center"/>
              <w:rPr>
                <w:rFonts w:ascii="宋体" w:hAnsi="宋体" w:eastAsia="宋体" w:cs="宋体"/>
                <w:b/>
                <w:bCs/>
                <w:kern w:val="0"/>
                <w:szCs w:val="21"/>
              </w:rPr>
            </w:pPr>
            <w:r>
              <w:rPr>
                <w:rFonts w:hint="eastAsia" w:ascii="宋体" w:hAnsi="宋体" w:eastAsia="宋体" w:cs="宋体"/>
                <w:b/>
                <w:bCs/>
                <w:kern w:val="0"/>
                <w:szCs w:val="21"/>
              </w:rPr>
              <w:t>聘任</w:t>
            </w:r>
          </w:p>
          <w:p>
            <w:pPr>
              <w:widowControl/>
              <w:adjustRightInd w:val="0"/>
              <w:snapToGrid w:val="0"/>
              <w:spacing w:line="320" w:lineRule="exact"/>
              <w:jc w:val="center"/>
              <w:rPr>
                <w:rFonts w:ascii="宋体" w:hAnsi="宋体" w:eastAsia="宋体" w:cs="宋体"/>
                <w:b/>
                <w:bCs/>
                <w:kern w:val="0"/>
                <w:szCs w:val="21"/>
              </w:rPr>
            </w:pPr>
            <w:r>
              <w:rPr>
                <w:rFonts w:hint="eastAsia" w:ascii="宋体" w:hAnsi="宋体" w:eastAsia="宋体" w:cs="宋体"/>
                <w:b/>
                <w:bCs/>
                <w:kern w:val="0"/>
                <w:szCs w:val="21"/>
              </w:rPr>
              <w:t>日期</w:t>
            </w:r>
          </w:p>
        </w:tc>
        <w:tc>
          <w:tcPr>
            <w:tcW w:w="4394" w:type="dxa"/>
            <w:vAlign w:val="center"/>
          </w:tcPr>
          <w:p>
            <w:pPr>
              <w:widowControl/>
              <w:adjustRightInd w:val="0"/>
              <w:snapToGrid w:val="0"/>
              <w:spacing w:line="320" w:lineRule="exact"/>
              <w:jc w:val="center"/>
              <w:rPr>
                <w:rFonts w:ascii="宋体" w:hAnsi="宋体" w:eastAsia="宋体" w:cs="宋体"/>
                <w:b/>
                <w:bCs/>
                <w:kern w:val="0"/>
                <w:szCs w:val="21"/>
              </w:rPr>
            </w:pPr>
            <w:r>
              <w:rPr>
                <w:rFonts w:hint="eastAsia" w:ascii="宋体" w:hAnsi="宋体" w:eastAsia="宋体" w:cs="宋体"/>
                <w:b/>
                <w:bCs/>
                <w:kern w:val="0"/>
                <w:szCs w:val="21"/>
              </w:rPr>
              <w:t>授课内容</w:t>
            </w:r>
          </w:p>
        </w:tc>
        <w:tc>
          <w:tcPr>
            <w:tcW w:w="567" w:type="dxa"/>
            <w:vAlign w:val="center"/>
          </w:tcPr>
          <w:p>
            <w:pPr>
              <w:widowControl/>
              <w:adjustRightInd w:val="0"/>
              <w:snapToGrid w:val="0"/>
              <w:spacing w:line="320" w:lineRule="exact"/>
              <w:jc w:val="center"/>
              <w:rPr>
                <w:rFonts w:ascii="宋体" w:hAnsi="宋体" w:eastAsia="宋体" w:cs="宋体"/>
                <w:b/>
                <w:bCs/>
                <w:kern w:val="0"/>
                <w:szCs w:val="21"/>
              </w:rPr>
            </w:pPr>
            <w:r>
              <w:rPr>
                <w:rFonts w:hint="eastAsia" w:ascii="宋体" w:hAnsi="宋体" w:eastAsia="宋体" w:cs="宋体"/>
                <w:b/>
                <w:bCs/>
                <w:kern w:val="0"/>
                <w:szCs w:val="21"/>
              </w:rPr>
              <w:t>授课学时</w:t>
            </w:r>
          </w:p>
        </w:tc>
        <w:tc>
          <w:tcPr>
            <w:tcW w:w="567" w:type="dxa"/>
            <w:vAlign w:val="center"/>
          </w:tcPr>
          <w:p>
            <w:pPr>
              <w:widowControl/>
              <w:adjustRightInd w:val="0"/>
              <w:snapToGrid w:val="0"/>
              <w:spacing w:line="320" w:lineRule="exact"/>
              <w:jc w:val="center"/>
              <w:rPr>
                <w:rFonts w:ascii="宋体" w:hAnsi="宋体" w:eastAsia="宋体" w:cs="宋体"/>
                <w:b/>
                <w:bCs/>
                <w:kern w:val="0"/>
                <w:szCs w:val="21"/>
              </w:rPr>
            </w:pPr>
            <w:r>
              <w:rPr>
                <w:rFonts w:hint="eastAsia" w:ascii="宋体" w:hAnsi="宋体" w:eastAsia="宋体" w:cs="宋体"/>
                <w:b/>
                <w:bCs/>
                <w:kern w:val="0"/>
                <w:szCs w:val="21"/>
              </w:rPr>
              <w:t>培训</w:t>
            </w:r>
          </w:p>
          <w:p>
            <w:pPr>
              <w:widowControl/>
              <w:adjustRightInd w:val="0"/>
              <w:snapToGrid w:val="0"/>
              <w:spacing w:line="320" w:lineRule="exact"/>
              <w:jc w:val="center"/>
              <w:rPr>
                <w:rFonts w:ascii="宋体" w:hAnsi="宋体" w:eastAsia="宋体" w:cs="宋体"/>
                <w:b/>
                <w:bCs/>
                <w:kern w:val="0"/>
                <w:szCs w:val="21"/>
              </w:rPr>
            </w:pPr>
            <w:r>
              <w:rPr>
                <w:rFonts w:hint="eastAsia" w:ascii="宋体" w:hAnsi="宋体" w:eastAsia="宋体" w:cs="宋体"/>
                <w:b/>
                <w:bCs/>
                <w:kern w:val="0"/>
                <w:szCs w:val="21"/>
              </w:rPr>
              <w:t>人数</w:t>
            </w:r>
          </w:p>
        </w:tc>
        <w:tc>
          <w:tcPr>
            <w:tcW w:w="2400" w:type="dxa"/>
            <w:vAlign w:val="center"/>
          </w:tcPr>
          <w:p>
            <w:pPr>
              <w:adjustRightInd w:val="0"/>
              <w:snapToGrid w:val="0"/>
              <w:spacing w:line="320" w:lineRule="exact"/>
              <w:jc w:val="center"/>
              <w:rPr>
                <w:rFonts w:ascii="宋体" w:hAnsi="宋体" w:eastAsia="宋体" w:cs="宋体"/>
                <w:b/>
                <w:bCs/>
                <w:kern w:val="0"/>
                <w:szCs w:val="21"/>
              </w:rPr>
            </w:pPr>
            <w:r>
              <w:rPr>
                <w:rFonts w:hint="eastAsia" w:ascii="宋体" w:hAnsi="宋体" w:eastAsia="宋体" w:cs="宋体"/>
                <w:b/>
                <w:bCs/>
                <w:kern w:val="0"/>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0" w:type="dxa"/>
            <w:vAlign w:val="center"/>
          </w:tcPr>
          <w:p>
            <w:pPr>
              <w:spacing w:line="360" w:lineRule="exact"/>
              <w:jc w:val="center"/>
              <w:rPr>
                <w:rFonts w:ascii="宋体" w:hAnsi="宋体" w:eastAsia="宋体"/>
                <w:szCs w:val="21"/>
              </w:rPr>
            </w:pPr>
            <w:r>
              <w:rPr>
                <w:rFonts w:ascii="宋体" w:hAnsi="宋体" w:eastAsia="宋体"/>
                <w:szCs w:val="21"/>
              </w:rPr>
              <w:t>1</w:t>
            </w:r>
          </w:p>
        </w:tc>
        <w:tc>
          <w:tcPr>
            <w:tcW w:w="694" w:type="dxa"/>
            <w:vAlign w:val="center"/>
          </w:tcPr>
          <w:p>
            <w:pPr>
              <w:spacing w:line="360" w:lineRule="exact"/>
              <w:jc w:val="center"/>
              <w:rPr>
                <w:rFonts w:ascii="宋体" w:hAnsi="宋体" w:eastAsia="宋体" w:cs="宋体"/>
                <w:szCs w:val="21"/>
              </w:rPr>
            </w:pPr>
            <w:r>
              <w:rPr>
                <w:rFonts w:hint="eastAsia" w:ascii="宋体" w:hAnsi="宋体" w:eastAsia="宋体"/>
                <w:szCs w:val="21"/>
              </w:rPr>
              <w:t>惠志东</w:t>
            </w:r>
          </w:p>
        </w:tc>
        <w:tc>
          <w:tcPr>
            <w:tcW w:w="567" w:type="dxa"/>
            <w:vAlign w:val="center"/>
          </w:tcPr>
          <w:p>
            <w:pPr>
              <w:spacing w:line="360" w:lineRule="exact"/>
              <w:jc w:val="center"/>
              <w:rPr>
                <w:rFonts w:ascii="宋体" w:hAnsi="宋体" w:eastAsia="宋体" w:cs="宋体"/>
                <w:szCs w:val="21"/>
              </w:rPr>
            </w:pPr>
            <w:r>
              <w:rPr>
                <w:rFonts w:hint="eastAsia" w:ascii="宋体" w:hAnsi="宋体" w:eastAsia="宋体"/>
                <w:szCs w:val="21"/>
              </w:rPr>
              <w:t>男</w:t>
            </w:r>
          </w:p>
        </w:tc>
        <w:tc>
          <w:tcPr>
            <w:tcW w:w="993" w:type="dxa"/>
            <w:vAlign w:val="center"/>
          </w:tcPr>
          <w:p>
            <w:pPr>
              <w:spacing w:line="360" w:lineRule="exact"/>
              <w:jc w:val="center"/>
              <w:rPr>
                <w:rFonts w:ascii="宋体" w:hAnsi="宋体" w:eastAsia="宋体" w:cs="宋体"/>
                <w:szCs w:val="21"/>
              </w:rPr>
            </w:pPr>
            <w:r>
              <w:rPr>
                <w:rFonts w:ascii="宋体" w:hAnsi="宋体" w:eastAsia="宋体"/>
                <w:szCs w:val="21"/>
              </w:rPr>
              <w:t>1963.12</w:t>
            </w:r>
          </w:p>
        </w:tc>
        <w:tc>
          <w:tcPr>
            <w:tcW w:w="708" w:type="dxa"/>
            <w:vAlign w:val="center"/>
          </w:tcPr>
          <w:p>
            <w:pPr>
              <w:spacing w:line="360" w:lineRule="exact"/>
              <w:jc w:val="center"/>
              <w:rPr>
                <w:rFonts w:ascii="宋体" w:hAnsi="宋体" w:eastAsia="宋体" w:cs="宋体"/>
                <w:szCs w:val="21"/>
              </w:rPr>
            </w:pPr>
            <w:r>
              <w:rPr>
                <w:rFonts w:hint="eastAsia" w:ascii="宋体" w:hAnsi="宋体" w:eastAsia="宋体"/>
                <w:szCs w:val="21"/>
              </w:rPr>
              <w:t>本科</w:t>
            </w:r>
          </w:p>
        </w:tc>
        <w:tc>
          <w:tcPr>
            <w:tcW w:w="567" w:type="dxa"/>
            <w:vAlign w:val="center"/>
          </w:tcPr>
          <w:p>
            <w:pPr>
              <w:spacing w:line="360" w:lineRule="exact"/>
              <w:jc w:val="center"/>
              <w:rPr>
                <w:rFonts w:ascii="宋体" w:hAnsi="宋体" w:eastAsia="宋体" w:cs="宋体"/>
                <w:b/>
                <w:bCs/>
                <w:szCs w:val="21"/>
              </w:rPr>
            </w:pPr>
          </w:p>
        </w:tc>
        <w:tc>
          <w:tcPr>
            <w:tcW w:w="567" w:type="dxa"/>
            <w:vAlign w:val="center"/>
          </w:tcPr>
          <w:p>
            <w:pPr>
              <w:spacing w:line="360" w:lineRule="exact"/>
              <w:jc w:val="center"/>
              <w:rPr>
                <w:rFonts w:ascii="宋体" w:hAnsi="宋体" w:eastAsia="宋体"/>
                <w:szCs w:val="21"/>
              </w:rPr>
            </w:pPr>
            <w:r>
              <w:rPr>
                <w:rFonts w:hint="eastAsia" w:ascii="宋体" w:hAnsi="宋体" w:eastAsia="宋体"/>
                <w:szCs w:val="21"/>
              </w:rPr>
              <w:t>正高</w:t>
            </w:r>
          </w:p>
        </w:tc>
        <w:tc>
          <w:tcPr>
            <w:tcW w:w="709" w:type="dxa"/>
            <w:vAlign w:val="center"/>
          </w:tcPr>
          <w:p>
            <w:pPr>
              <w:spacing w:line="360" w:lineRule="exact"/>
              <w:jc w:val="center"/>
              <w:rPr>
                <w:rFonts w:ascii="宋体" w:hAnsi="宋体" w:eastAsia="宋体" w:cs="宋体"/>
                <w:szCs w:val="21"/>
              </w:rPr>
            </w:pPr>
            <w:r>
              <w:rPr>
                <w:rFonts w:hint="eastAsia" w:ascii="宋体" w:hAnsi="宋体" w:eastAsia="宋体"/>
                <w:szCs w:val="21"/>
              </w:rPr>
              <w:t>校长</w:t>
            </w:r>
          </w:p>
        </w:tc>
        <w:tc>
          <w:tcPr>
            <w:tcW w:w="851" w:type="dxa"/>
            <w:vAlign w:val="center"/>
          </w:tcPr>
          <w:p>
            <w:pPr>
              <w:jc w:val="center"/>
              <w:rPr>
                <w:rFonts w:ascii="宋体" w:hAnsi="宋体" w:eastAsia="宋体"/>
                <w:szCs w:val="21"/>
              </w:rPr>
            </w:pPr>
            <w:r>
              <w:rPr>
                <w:rFonts w:ascii="宋体" w:hAnsi="宋体" w:eastAsia="宋体"/>
                <w:szCs w:val="21"/>
              </w:rPr>
              <w:t>2019.10</w:t>
            </w:r>
          </w:p>
        </w:tc>
        <w:tc>
          <w:tcPr>
            <w:tcW w:w="4394"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培养新时代有情怀的乡村体育教师</w:t>
            </w:r>
          </w:p>
        </w:tc>
        <w:tc>
          <w:tcPr>
            <w:tcW w:w="5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4</w:t>
            </w:r>
          </w:p>
        </w:tc>
        <w:tc>
          <w:tcPr>
            <w:tcW w:w="5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60</w:t>
            </w:r>
          </w:p>
        </w:tc>
        <w:tc>
          <w:tcPr>
            <w:tcW w:w="2400"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海滨中学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40" w:type="dxa"/>
            <w:vAlign w:val="center"/>
          </w:tcPr>
          <w:p>
            <w:pPr>
              <w:spacing w:line="360" w:lineRule="exact"/>
              <w:jc w:val="center"/>
              <w:rPr>
                <w:rFonts w:ascii="宋体" w:hAnsi="宋体" w:eastAsia="宋体"/>
                <w:szCs w:val="21"/>
              </w:rPr>
            </w:pPr>
            <w:r>
              <w:rPr>
                <w:rFonts w:ascii="宋体" w:hAnsi="宋体" w:eastAsia="宋体"/>
                <w:szCs w:val="21"/>
              </w:rPr>
              <w:t>2</w:t>
            </w:r>
          </w:p>
        </w:tc>
        <w:tc>
          <w:tcPr>
            <w:tcW w:w="694"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韦有江</w:t>
            </w:r>
          </w:p>
        </w:tc>
        <w:tc>
          <w:tcPr>
            <w:tcW w:w="567"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男</w:t>
            </w:r>
          </w:p>
        </w:tc>
        <w:tc>
          <w:tcPr>
            <w:tcW w:w="993" w:type="dxa"/>
            <w:vAlign w:val="center"/>
          </w:tcPr>
          <w:p>
            <w:pPr>
              <w:spacing w:line="360" w:lineRule="exact"/>
              <w:jc w:val="center"/>
              <w:rPr>
                <w:rFonts w:ascii="宋体" w:hAnsi="宋体" w:eastAsia="宋体" w:cs="宋体"/>
                <w:szCs w:val="21"/>
              </w:rPr>
            </w:pPr>
            <w:r>
              <w:rPr>
                <w:rFonts w:ascii="宋体" w:hAnsi="宋体" w:eastAsia="宋体" w:cs="宋体"/>
                <w:szCs w:val="21"/>
              </w:rPr>
              <w:t>1972.02</w:t>
            </w:r>
          </w:p>
        </w:tc>
        <w:tc>
          <w:tcPr>
            <w:tcW w:w="708"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研究生</w:t>
            </w:r>
          </w:p>
        </w:tc>
        <w:tc>
          <w:tcPr>
            <w:tcW w:w="567" w:type="dxa"/>
            <w:vAlign w:val="center"/>
          </w:tcPr>
          <w:p>
            <w:pPr>
              <w:spacing w:line="360" w:lineRule="exact"/>
              <w:jc w:val="center"/>
              <w:rPr>
                <w:rFonts w:ascii="宋体" w:hAnsi="宋体" w:eastAsia="宋体" w:cs="宋体"/>
                <w:b/>
                <w:bCs/>
                <w:szCs w:val="21"/>
              </w:rPr>
            </w:pPr>
            <w:r>
              <w:rPr>
                <w:rFonts w:hint="eastAsia" w:ascii="宋体" w:hAnsi="宋体" w:eastAsia="宋体"/>
                <w:bCs/>
                <w:szCs w:val="21"/>
              </w:rPr>
              <w:t>硕士</w:t>
            </w:r>
          </w:p>
        </w:tc>
        <w:tc>
          <w:tcPr>
            <w:tcW w:w="567" w:type="dxa"/>
            <w:vAlign w:val="center"/>
          </w:tcPr>
          <w:p>
            <w:pPr>
              <w:spacing w:line="360" w:lineRule="exact"/>
              <w:jc w:val="center"/>
              <w:rPr>
                <w:rFonts w:ascii="宋体" w:hAnsi="宋体" w:eastAsia="宋体"/>
                <w:szCs w:val="21"/>
              </w:rPr>
            </w:pPr>
            <w:r>
              <w:rPr>
                <w:rFonts w:hint="eastAsia" w:ascii="宋体" w:hAnsi="宋体" w:eastAsia="宋体"/>
                <w:szCs w:val="21"/>
              </w:rPr>
              <w:t>高级</w:t>
            </w:r>
          </w:p>
        </w:tc>
        <w:tc>
          <w:tcPr>
            <w:tcW w:w="709"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校长</w:t>
            </w:r>
          </w:p>
        </w:tc>
        <w:tc>
          <w:tcPr>
            <w:tcW w:w="851" w:type="dxa"/>
            <w:vAlign w:val="center"/>
          </w:tcPr>
          <w:p>
            <w:pPr>
              <w:jc w:val="center"/>
              <w:rPr>
                <w:rFonts w:ascii="宋体" w:hAnsi="宋体" w:eastAsia="宋体"/>
                <w:szCs w:val="21"/>
              </w:rPr>
            </w:pPr>
            <w:r>
              <w:rPr>
                <w:rFonts w:ascii="宋体" w:hAnsi="宋体" w:eastAsia="宋体"/>
                <w:szCs w:val="21"/>
              </w:rPr>
              <w:t>2019.10</w:t>
            </w:r>
          </w:p>
        </w:tc>
        <w:tc>
          <w:tcPr>
            <w:tcW w:w="4394"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信息技术与课堂教学的深度融合</w:t>
            </w:r>
          </w:p>
        </w:tc>
        <w:tc>
          <w:tcPr>
            <w:tcW w:w="5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4</w:t>
            </w:r>
          </w:p>
        </w:tc>
        <w:tc>
          <w:tcPr>
            <w:tcW w:w="5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120</w:t>
            </w:r>
          </w:p>
        </w:tc>
        <w:tc>
          <w:tcPr>
            <w:tcW w:w="2400"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苍梧小学云山校区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0" w:type="dxa"/>
            <w:vAlign w:val="center"/>
          </w:tcPr>
          <w:p>
            <w:pPr>
              <w:spacing w:line="360" w:lineRule="exact"/>
              <w:jc w:val="center"/>
              <w:rPr>
                <w:rFonts w:ascii="宋体" w:hAnsi="宋体" w:eastAsia="宋体"/>
                <w:szCs w:val="21"/>
              </w:rPr>
            </w:pPr>
            <w:r>
              <w:rPr>
                <w:rFonts w:ascii="宋体" w:hAnsi="宋体" w:eastAsia="宋体"/>
                <w:szCs w:val="21"/>
              </w:rPr>
              <w:t>3</w:t>
            </w:r>
          </w:p>
        </w:tc>
        <w:tc>
          <w:tcPr>
            <w:tcW w:w="694" w:type="dxa"/>
            <w:vAlign w:val="center"/>
          </w:tcPr>
          <w:p>
            <w:pPr>
              <w:spacing w:line="360" w:lineRule="exact"/>
              <w:jc w:val="center"/>
              <w:rPr>
                <w:rFonts w:ascii="宋体" w:hAnsi="宋体" w:eastAsia="宋体"/>
                <w:szCs w:val="21"/>
              </w:rPr>
            </w:pPr>
            <w:r>
              <w:rPr>
                <w:rFonts w:hint="eastAsia" w:ascii="宋体" w:hAnsi="宋体" w:eastAsia="宋体"/>
                <w:szCs w:val="21"/>
              </w:rPr>
              <w:t>王厚成</w:t>
            </w:r>
          </w:p>
        </w:tc>
        <w:tc>
          <w:tcPr>
            <w:tcW w:w="567" w:type="dxa"/>
            <w:vAlign w:val="center"/>
          </w:tcPr>
          <w:p>
            <w:pPr>
              <w:spacing w:line="360" w:lineRule="exact"/>
              <w:jc w:val="center"/>
              <w:rPr>
                <w:rFonts w:ascii="宋体" w:hAnsi="宋体" w:eastAsia="宋体"/>
                <w:szCs w:val="21"/>
              </w:rPr>
            </w:pPr>
            <w:r>
              <w:rPr>
                <w:rFonts w:hint="eastAsia" w:ascii="宋体" w:hAnsi="宋体" w:eastAsia="宋体"/>
                <w:szCs w:val="21"/>
              </w:rPr>
              <w:t>男</w:t>
            </w:r>
          </w:p>
        </w:tc>
        <w:tc>
          <w:tcPr>
            <w:tcW w:w="993" w:type="dxa"/>
            <w:vAlign w:val="center"/>
          </w:tcPr>
          <w:p>
            <w:pPr>
              <w:spacing w:line="360" w:lineRule="exact"/>
              <w:jc w:val="center"/>
              <w:rPr>
                <w:rFonts w:ascii="宋体" w:hAnsi="宋体" w:eastAsia="宋体"/>
                <w:szCs w:val="21"/>
              </w:rPr>
            </w:pPr>
            <w:r>
              <w:rPr>
                <w:rFonts w:ascii="宋体" w:hAnsi="宋体" w:eastAsia="宋体"/>
                <w:szCs w:val="21"/>
              </w:rPr>
              <w:t>1965.09</w:t>
            </w:r>
          </w:p>
        </w:tc>
        <w:tc>
          <w:tcPr>
            <w:tcW w:w="708" w:type="dxa"/>
            <w:vAlign w:val="center"/>
          </w:tcPr>
          <w:p>
            <w:pPr>
              <w:spacing w:line="360" w:lineRule="exact"/>
              <w:jc w:val="center"/>
              <w:rPr>
                <w:rFonts w:ascii="宋体" w:hAnsi="宋体" w:eastAsia="宋体"/>
                <w:szCs w:val="21"/>
              </w:rPr>
            </w:pPr>
            <w:r>
              <w:rPr>
                <w:rFonts w:hint="eastAsia" w:ascii="宋体" w:hAnsi="宋体" w:eastAsia="宋体"/>
                <w:szCs w:val="21"/>
              </w:rPr>
              <w:t>本科</w:t>
            </w:r>
          </w:p>
        </w:tc>
        <w:tc>
          <w:tcPr>
            <w:tcW w:w="567" w:type="dxa"/>
            <w:vAlign w:val="center"/>
          </w:tcPr>
          <w:p>
            <w:pPr>
              <w:spacing w:line="360" w:lineRule="exact"/>
              <w:jc w:val="center"/>
              <w:rPr>
                <w:rFonts w:ascii="宋体" w:hAnsi="宋体" w:eastAsia="宋体" w:cs="宋体"/>
                <w:b/>
                <w:bCs/>
                <w:szCs w:val="21"/>
              </w:rPr>
            </w:pPr>
          </w:p>
        </w:tc>
        <w:tc>
          <w:tcPr>
            <w:tcW w:w="567" w:type="dxa"/>
            <w:vAlign w:val="center"/>
          </w:tcPr>
          <w:p>
            <w:pPr>
              <w:spacing w:line="360" w:lineRule="exact"/>
              <w:jc w:val="center"/>
              <w:rPr>
                <w:rFonts w:ascii="宋体" w:hAnsi="宋体" w:eastAsia="宋体"/>
                <w:szCs w:val="21"/>
              </w:rPr>
            </w:pPr>
            <w:r>
              <w:rPr>
                <w:rFonts w:hint="eastAsia" w:ascii="宋体" w:hAnsi="宋体" w:eastAsia="宋体"/>
                <w:szCs w:val="21"/>
              </w:rPr>
              <w:t>高级</w:t>
            </w:r>
          </w:p>
        </w:tc>
        <w:tc>
          <w:tcPr>
            <w:tcW w:w="709" w:type="dxa"/>
            <w:vAlign w:val="center"/>
          </w:tcPr>
          <w:p>
            <w:pPr>
              <w:spacing w:line="360" w:lineRule="exact"/>
              <w:jc w:val="center"/>
              <w:rPr>
                <w:rFonts w:ascii="宋体" w:hAnsi="宋体" w:eastAsia="宋体"/>
                <w:szCs w:val="21"/>
              </w:rPr>
            </w:pPr>
            <w:r>
              <w:rPr>
                <w:rFonts w:hint="eastAsia" w:ascii="宋体" w:hAnsi="宋体" w:eastAsia="宋体"/>
                <w:szCs w:val="21"/>
              </w:rPr>
              <w:t>副校长</w:t>
            </w:r>
          </w:p>
        </w:tc>
        <w:tc>
          <w:tcPr>
            <w:tcW w:w="851" w:type="dxa"/>
            <w:vAlign w:val="center"/>
          </w:tcPr>
          <w:p>
            <w:pPr>
              <w:jc w:val="center"/>
              <w:rPr>
                <w:rFonts w:ascii="宋体" w:hAnsi="宋体" w:eastAsia="宋体"/>
                <w:szCs w:val="21"/>
              </w:rPr>
            </w:pPr>
            <w:r>
              <w:rPr>
                <w:rFonts w:ascii="宋体" w:hAnsi="宋体" w:eastAsia="宋体"/>
                <w:szCs w:val="21"/>
              </w:rPr>
              <w:t>2019.10</w:t>
            </w:r>
          </w:p>
        </w:tc>
        <w:tc>
          <w:tcPr>
            <w:tcW w:w="4394"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教育是一种特别的相遇</w:t>
            </w:r>
          </w:p>
        </w:tc>
        <w:tc>
          <w:tcPr>
            <w:tcW w:w="5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4</w:t>
            </w:r>
          </w:p>
        </w:tc>
        <w:tc>
          <w:tcPr>
            <w:tcW w:w="5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200</w:t>
            </w:r>
          </w:p>
        </w:tc>
        <w:tc>
          <w:tcPr>
            <w:tcW w:w="2400"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海滨中学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0" w:type="dxa"/>
            <w:vAlign w:val="center"/>
          </w:tcPr>
          <w:p>
            <w:pPr>
              <w:spacing w:line="360" w:lineRule="exact"/>
              <w:jc w:val="center"/>
              <w:rPr>
                <w:rFonts w:ascii="宋体" w:hAnsi="宋体" w:eastAsia="宋体"/>
                <w:szCs w:val="21"/>
              </w:rPr>
            </w:pPr>
            <w:r>
              <w:rPr>
                <w:rFonts w:ascii="宋体" w:hAnsi="宋体" w:eastAsia="宋体"/>
                <w:szCs w:val="21"/>
              </w:rPr>
              <w:t>4</w:t>
            </w:r>
          </w:p>
        </w:tc>
        <w:tc>
          <w:tcPr>
            <w:tcW w:w="694" w:type="dxa"/>
            <w:vAlign w:val="center"/>
          </w:tcPr>
          <w:p>
            <w:pPr>
              <w:spacing w:line="360" w:lineRule="exact"/>
              <w:jc w:val="center"/>
              <w:rPr>
                <w:rFonts w:ascii="宋体" w:hAnsi="宋体" w:eastAsia="宋体"/>
                <w:szCs w:val="21"/>
              </w:rPr>
            </w:pPr>
            <w:r>
              <w:rPr>
                <w:rFonts w:hint="eastAsia" w:ascii="宋体" w:hAnsi="宋体" w:eastAsia="宋体"/>
                <w:szCs w:val="21"/>
              </w:rPr>
              <w:t>胡宝娟</w:t>
            </w:r>
          </w:p>
        </w:tc>
        <w:tc>
          <w:tcPr>
            <w:tcW w:w="567" w:type="dxa"/>
            <w:vAlign w:val="center"/>
          </w:tcPr>
          <w:p>
            <w:pPr>
              <w:spacing w:line="360" w:lineRule="exact"/>
              <w:jc w:val="center"/>
              <w:rPr>
                <w:rFonts w:ascii="宋体" w:hAnsi="宋体" w:eastAsia="宋体"/>
                <w:szCs w:val="21"/>
              </w:rPr>
            </w:pPr>
            <w:r>
              <w:rPr>
                <w:rFonts w:hint="eastAsia" w:ascii="宋体" w:hAnsi="宋体" w:eastAsia="宋体"/>
                <w:szCs w:val="21"/>
              </w:rPr>
              <w:t>女</w:t>
            </w:r>
          </w:p>
        </w:tc>
        <w:tc>
          <w:tcPr>
            <w:tcW w:w="993" w:type="dxa"/>
            <w:vAlign w:val="center"/>
          </w:tcPr>
          <w:p>
            <w:pPr>
              <w:spacing w:line="360" w:lineRule="exact"/>
              <w:jc w:val="center"/>
              <w:rPr>
                <w:rFonts w:ascii="宋体" w:hAnsi="宋体" w:eastAsia="宋体"/>
                <w:szCs w:val="21"/>
              </w:rPr>
            </w:pPr>
            <w:r>
              <w:rPr>
                <w:rFonts w:ascii="宋体" w:hAnsi="宋体" w:eastAsia="宋体"/>
                <w:szCs w:val="21"/>
              </w:rPr>
              <w:t>1973.11</w:t>
            </w:r>
          </w:p>
        </w:tc>
        <w:tc>
          <w:tcPr>
            <w:tcW w:w="708" w:type="dxa"/>
            <w:vAlign w:val="center"/>
          </w:tcPr>
          <w:p>
            <w:pPr>
              <w:jc w:val="center"/>
            </w:pPr>
            <w:r>
              <w:rPr>
                <w:rFonts w:hint="eastAsia" w:ascii="宋体" w:hAnsi="宋体" w:eastAsia="宋体"/>
                <w:szCs w:val="21"/>
              </w:rPr>
              <w:t>本科</w:t>
            </w:r>
          </w:p>
        </w:tc>
        <w:tc>
          <w:tcPr>
            <w:tcW w:w="567" w:type="dxa"/>
            <w:vAlign w:val="center"/>
          </w:tcPr>
          <w:p>
            <w:pPr>
              <w:spacing w:line="360" w:lineRule="exact"/>
              <w:jc w:val="center"/>
              <w:rPr>
                <w:rFonts w:ascii="宋体" w:hAnsi="宋体" w:eastAsia="宋体" w:cs="宋体"/>
                <w:b/>
                <w:bCs/>
                <w:szCs w:val="21"/>
              </w:rPr>
            </w:pPr>
          </w:p>
        </w:tc>
        <w:tc>
          <w:tcPr>
            <w:tcW w:w="567" w:type="dxa"/>
            <w:vAlign w:val="center"/>
          </w:tcPr>
          <w:p>
            <w:pPr>
              <w:spacing w:line="360" w:lineRule="exact"/>
              <w:jc w:val="center"/>
              <w:rPr>
                <w:rFonts w:ascii="宋体" w:hAnsi="宋体" w:eastAsia="宋体"/>
                <w:szCs w:val="21"/>
              </w:rPr>
            </w:pPr>
            <w:r>
              <w:rPr>
                <w:rFonts w:hint="eastAsia" w:ascii="宋体" w:hAnsi="宋体" w:eastAsia="宋体"/>
                <w:szCs w:val="21"/>
              </w:rPr>
              <w:t>高级</w:t>
            </w:r>
          </w:p>
        </w:tc>
        <w:tc>
          <w:tcPr>
            <w:tcW w:w="709" w:type="dxa"/>
            <w:vAlign w:val="center"/>
          </w:tcPr>
          <w:p>
            <w:pPr>
              <w:spacing w:line="360" w:lineRule="exact"/>
              <w:jc w:val="center"/>
              <w:rPr>
                <w:rFonts w:ascii="宋体" w:hAnsi="宋体" w:eastAsia="宋体"/>
                <w:szCs w:val="21"/>
              </w:rPr>
            </w:pPr>
            <w:r>
              <w:rPr>
                <w:rFonts w:hint="eastAsia" w:ascii="宋体" w:hAnsi="宋体" w:eastAsia="宋体"/>
                <w:szCs w:val="21"/>
              </w:rPr>
              <w:t>副校长</w:t>
            </w:r>
          </w:p>
        </w:tc>
        <w:tc>
          <w:tcPr>
            <w:tcW w:w="851" w:type="dxa"/>
            <w:vAlign w:val="center"/>
          </w:tcPr>
          <w:p>
            <w:pPr>
              <w:jc w:val="center"/>
              <w:rPr>
                <w:rFonts w:ascii="宋体" w:hAnsi="宋体" w:eastAsia="宋体"/>
                <w:szCs w:val="21"/>
              </w:rPr>
            </w:pPr>
            <w:r>
              <w:rPr>
                <w:rFonts w:ascii="宋体" w:hAnsi="宋体" w:eastAsia="宋体"/>
                <w:szCs w:val="21"/>
              </w:rPr>
              <w:t>2019.10</w:t>
            </w:r>
          </w:p>
        </w:tc>
        <w:tc>
          <w:tcPr>
            <w:tcW w:w="4394"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立足成长创造适合儿童生命成长的心育活动</w:t>
            </w:r>
          </w:p>
        </w:tc>
        <w:tc>
          <w:tcPr>
            <w:tcW w:w="5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8</w:t>
            </w:r>
          </w:p>
        </w:tc>
        <w:tc>
          <w:tcPr>
            <w:tcW w:w="5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120</w:t>
            </w:r>
          </w:p>
        </w:tc>
        <w:tc>
          <w:tcPr>
            <w:tcW w:w="2400"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墟沟小学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0" w:type="dxa"/>
            <w:vAlign w:val="center"/>
          </w:tcPr>
          <w:p>
            <w:pPr>
              <w:spacing w:line="360" w:lineRule="exact"/>
              <w:jc w:val="center"/>
              <w:rPr>
                <w:rFonts w:ascii="宋体" w:hAnsi="宋体" w:eastAsia="宋体"/>
                <w:szCs w:val="21"/>
              </w:rPr>
            </w:pPr>
            <w:r>
              <w:rPr>
                <w:rFonts w:ascii="宋体" w:hAnsi="宋体" w:eastAsia="宋体"/>
                <w:szCs w:val="21"/>
              </w:rPr>
              <w:t>5</w:t>
            </w:r>
          </w:p>
        </w:tc>
        <w:tc>
          <w:tcPr>
            <w:tcW w:w="694" w:type="dxa"/>
            <w:vAlign w:val="center"/>
          </w:tcPr>
          <w:p>
            <w:pPr>
              <w:spacing w:line="360" w:lineRule="exact"/>
              <w:jc w:val="center"/>
              <w:rPr>
                <w:rFonts w:ascii="宋体" w:hAnsi="宋体" w:eastAsia="宋体"/>
                <w:szCs w:val="21"/>
              </w:rPr>
            </w:pPr>
            <w:r>
              <w:rPr>
                <w:rFonts w:hint="eastAsia" w:ascii="宋体" w:hAnsi="宋体" w:eastAsia="宋体"/>
                <w:szCs w:val="21"/>
              </w:rPr>
              <w:t>黄海玲</w:t>
            </w:r>
          </w:p>
        </w:tc>
        <w:tc>
          <w:tcPr>
            <w:tcW w:w="567" w:type="dxa"/>
            <w:vAlign w:val="center"/>
          </w:tcPr>
          <w:p>
            <w:pPr>
              <w:jc w:val="center"/>
              <w:rPr>
                <w:rFonts w:ascii="宋体" w:hAnsi="宋体" w:eastAsia="宋体"/>
                <w:szCs w:val="21"/>
              </w:rPr>
            </w:pPr>
            <w:r>
              <w:rPr>
                <w:rFonts w:hint="eastAsia" w:ascii="宋体" w:hAnsi="宋体" w:eastAsia="宋体"/>
                <w:szCs w:val="21"/>
              </w:rPr>
              <w:t>女</w:t>
            </w:r>
          </w:p>
        </w:tc>
        <w:tc>
          <w:tcPr>
            <w:tcW w:w="993" w:type="dxa"/>
            <w:vAlign w:val="center"/>
          </w:tcPr>
          <w:p>
            <w:pPr>
              <w:spacing w:line="360" w:lineRule="exact"/>
              <w:jc w:val="center"/>
              <w:rPr>
                <w:rFonts w:ascii="宋体" w:hAnsi="宋体" w:eastAsia="宋体"/>
                <w:szCs w:val="21"/>
              </w:rPr>
            </w:pPr>
            <w:r>
              <w:rPr>
                <w:rFonts w:ascii="宋体" w:hAnsi="宋体" w:eastAsia="宋体"/>
                <w:szCs w:val="21"/>
              </w:rPr>
              <w:t>1975.01</w:t>
            </w:r>
          </w:p>
        </w:tc>
        <w:tc>
          <w:tcPr>
            <w:tcW w:w="708" w:type="dxa"/>
            <w:vAlign w:val="center"/>
          </w:tcPr>
          <w:p>
            <w:pPr>
              <w:jc w:val="center"/>
            </w:pPr>
            <w:r>
              <w:rPr>
                <w:rFonts w:hint="eastAsia" w:ascii="宋体" w:hAnsi="宋体" w:eastAsia="宋体"/>
                <w:szCs w:val="21"/>
              </w:rPr>
              <w:t>本科</w:t>
            </w:r>
          </w:p>
        </w:tc>
        <w:tc>
          <w:tcPr>
            <w:tcW w:w="567" w:type="dxa"/>
            <w:vAlign w:val="center"/>
          </w:tcPr>
          <w:p>
            <w:pPr>
              <w:spacing w:line="360" w:lineRule="exact"/>
              <w:jc w:val="center"/>
              <w:rPr>
                <w:rFonts w:ascii="宋体" w:hAnsi="宋体" w:eastAsia="宋体"/>
                <w:szCs w:val="21"/>
              </w:rPr>
            </w:pPr>
          </w:p>
        </w:tc>
        <w:tc>
          <w:tcPr>
            <w:tcW w:w="567" w:type="dxa"/>
            <w:vAlign w:val="center"/>
          </w:tcPr>
          <w:p>
            <w:pPr>
              <w:spacing w:line="360" w:lineRule="exact"/>
              <w:jc w:val="center"/>
              <w:rPr>
                <w:rFonts w:ascii="宋体" w:hAnsi="宋体" w:eastAsia="宋体"/>
                <w:szCs w:val="21"/>
              </w:rPr>
            </w:pPr>
            <w:r>
              <w:rPr>
                <w:rFonts w:hint="eastAsia" w:ascii="宋体" w:hAnsi="宋体" w:eastAsia="宋体"/>
                <w:szCs w:val="21"/>
              </w:rPr>
              <w:t>高级</w:t>
            </w:r>
          </w:p>
        </w:tc>
        <w:tc>
          <w:tcPr>
            <w:tcW w:w="709" w:type="dxa"/>
            <w:vAlign w:val="center"/>
          </w:tcPr>
          <w:p>
            <w:pPr>
              <w:spacing w:line="360" w:lineRule="exact"/>
              <w:jc w:val="center"/>
              <w:rPr>
                <w:rFonts w:ascii="宋体" w:hAnsi="宋体" w:eastAsia="宋体"/>
                <w:szCs w:val="21"/>
              </w:rPr>
            </w:pPr>
            <w:r>
              <w:rPr>
                <w:rFonts w:hint="eastAsia" w:ascii="宋体" w:hAnsi="宋体" w:eastAsia="宋体"/>
                <w:szCs w:val="21"/>
              </w:rPr>
              <w:t>校长</w:t>
            </w:r>
          </w:p>
        </w:tc>
        <w:tc>
          <w:tcPr>
            <w:tcW w:w="851" w:type="dxa"/>
            <w:vAlign w:val="center"/>
          </w:tcPr>
          <w:p>
            <w:pPr>
              <w:jc w:val="center"/>
              <w:rPr>
                <w:rFonts w:ascii="宋体" w:hAnsi="宋体" w:eastAsia="宋体"/>
                <w:szCs w:val="21"/>
              </w:rPr>
            </w:pPr>
            <w:r>
              <w:rPr>
                <w:rFonts w:ascii="宋体" w:hAnsi="宋体" w:eastAsia="宋体"/>
                <w:szCs w:val="21"/>
              </w:rPr>
              <w:t>2019.10</w:t>
            </w:r>
          </w:p>
        </w:tc>
        <w:tc>
          <w:tcPr>
            <w:tcW w:w="4394" w:type="dxa"/>
            <w:vAlign w:val="center"/>
          </w:tcPr>
          <w:p>
            <w:pPr>
              <w:widowControl/>
              <w:spacing w:line="360" w:lineRule="exact"/>
              <w:jc w:val="center"/>
              <w:rPr>
                <w:rFonts w:ascii="宋体" w:hAnsi="宋体" w:eastAsia="宋体"/>
                <w:szCs w:val="21"/>
              </w:rPr>
            </w:pPr>
            <w:r>
              <w:rPr>
                <w:rFonts w:hint="eastAsia" w:ascii="宋体" w:hAnsi="宋体" w:eastAsia="宋体"/>
                <w:szCs w:val="21"/>
              </w:rPr>
              <w:t>一线教师教育科研工作的价值与定位</w:t>
            </w:r>
          </w:p>
        </w:tc>
        <w:tc>
          <w:tcPr>
            <w:tcW w:w="567" w:type="dxa"/>
            <w:vAlign w:val="center"/>
          </w:tcPr>
          <w:p>
            <w:pPr>
              <w:widowControl/>
              <w:spacing w:line="360" w:lineRule="exact"/>
              <w:jc w:val="center"/>
              <w:rPr>
                <w:rFonts w:ascii="宋体" w:hAnsi="宋体" w:eastAsia="宋体"/>
                <w:szCs w:val="21"/>
              </w:rPr>
            </w:pPr>
            <w:r>
              <w:rPr>
                <w:rFonts w:ascii="宋体" w:hAnsi="宋体" w:eastAsia="宋体"/>
                <w:szCs w:val="21"/>
              </w:rPr>
              <w:t>6</w:t>
            </w:r>
          </w:p>
        </w:tc>
        <w:tc>
          <w:tcPr>
            <w:tcW w:w="567" w:type="dxa"/>
            <w:vAlign w:val="center"/>
          </w:tcPr>
          <w:p>
            <w:pPr>
              <w:widowControl/>
              <w:spacing w:line="360" w:lineRule="exact"/>
              <w:jc w:val="center"/>
              <w:rPr>
                <w:rFonts w:ascii="宋体" w:hAnsi="宋体" w:eastAsia="宋体"/>
                <w:szCs w:val="21"/>
              </w:rPr>
            </w:pPr>
            <w:r>
              <w:rPr>
                <w:rFonts w:ascii="宋体" w:hAnsi="宋体" w:eastAsia="宋体"/>
                <w:szCs w:val="21"/>
              </w:rPr>
              <w:t>100</w:t>
            </w:r>
          </w:p>
        </w:tc>
        <w:tc>
          <w:tcPr>
            <w:tcW w:w="2400" w:type="dxa"/>
            <w:vAlign w:val="center"/>
          </w:tcPr>
          <w:p>
            <w:pPr>
              <w:widowControl/>
              <w:spacing w:line="360" w:lineRule="exact"/>
              <w:jc w:val="center"/>
              <w:rPr>
                <w:rFonts w:ascii="宋体" w:hAnsi="宋体" w:eastAsia="宋体"/>
                <w:szCs w:val="21"/>
              </w:rPr>
            </w:pPr>
            <w:r>
              <w:rPr>
                <w:rFonts w:hint="eastAsia" w:ascii="宋体" w:hAnsi="宋体" w:eastAsia="宋体"/>
                <w:szCs w:val="21"/>
              </w:rPr>
              <w:t>临海路小学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0" w:type="dxa"/>
            <w:vAlign w:val="center"/>
          </w:tcPr>
          <w:p>
            <w:pPr>
              <w:spacing w:line="360" w:lineRule="exact"/>
              <w:jc w:val="center"/>
              <w:rPr>
                <w:rFonts w:ascii="宋体" w:hAnsi="宋体" w:eastAsia="宋体"/>
                <w:szCs w:val="21"/>
              </w:rPr>
            </w:pPr>
            <w:r>
              <w:rPr>
                <w:rFonts w:ascii="宋体" w:hAnsi="宋体" w:eastAsia="宋体"/>
                <w:szCs w:val="21"/>
              </w:rPr>
              <w:t>6</w:t>
            </w:r>
          </w:p>
        </w:tc>
        <w:tc>
          <w:tcPr>
            <w:tcW w:w="694" w:type="dxa"/>
            <w:vAlign w:val="center"/>
          </w:tcPr>
          <w:p>
            <w:pPr>
              <w:spacing w:line="360" w:lineRule="exact"/>
              <w:jc w:val="center"/>
              <w:rPr>
                <w:rFonts w:ascii="宋体" w:hAnsi="宋体" w:eastAsia="宋体"/>
                <w:szCs w:val="21"/>
              </w:rPr>
            </w:pPr>
            <w:r>
              <w:rPr>
                <w:rFonts w:hint="eastAsia" w:ascii="宋体" w:hAnsi="宋体" w:eastAsia="宋体"/>
                <w:szCs w:val="21"/>
              </w:rPr>
              <w:t>赵炜</w:t>
            </w:r>
          </w:p>
        </w:tc>
        <w:tc>
          <w:tcPr>
            <w:tcW w:w="567" w:type="dxa"/>
            <w:vAlign w:val="center"/>
          </w:tcPr>
          <w:p>
            <w:pPr>
              <w:jc w:val="center"/>
              <w:rPr>
                <w:rFonts w:ascii="宋体" w:hAnsi="宋体" w:eastAsia="宋体"/>
                <w:szCs w:val="21"/>
              </w:rPr>
            </w:pPr>
            <w:r>
              <w:rPr>
                <w:rFonts w:hint="eastAsia" w:ascii="宋体" w:hAnsi="宋体" w:eastAsia="宋体"/>
                <w:szCs w:val="21"/>
              </w:rPr>
              <w:t>女</w:t>
            </w:r>
          </w:p>
        </w:tc>
        <w:tc>
          <w:tcPr>
            <w:tcW w:w="993" w:type="dxa"/>
            <w:vAlign w:val="center"/>
          </w:tcPr>
          <w:p>
            <w:pPr>
              <w:spacing w:line="360" w:lineRule="exact"/>
              <w:jc w:val="center"/>
              <w:rPr>
                <w:rFonts w:ascii="宋体" w:hAnsi="宋体" w:eastAsia="宋体"/>
                <w:szCs w:val="21"/>
              </w:rPr>
            </w:pPr>
            <w:r>
              <w:rPr>
                <w:rFonts w:ascii="宋体" w:hAnsi="宋体" w:eastAsia="宋体"/>
                <w:szCs w:val="21"/>
              </w:rPr>
              <w:t>1981.12</w:t>
            </w:r>
          </w:p>
        </w:tc>
        <w:tc>
          <w:tcPr>
            <w:tcW w:w="708" w:type="dxa"/>
            <w:vAlign w:val="center"/>
          </w:tcPr>
          <w:p>
            <w:pPr>
              <w:jc w:val="center"/>
            </w:pPr>
            <w:r>
              <w:rPr>
                <w:rFonts w:hint="eastAsia" w:ascii="宋体" w:hAnsi="宋体" w:eastAsia="宋体"/>
                <w:szCs w:val="21"/>
              </w:rPr>
              <w:t>本科</w:t>
            </w:r>
          </w:p>
        </w:tc>
        <w:tc>
          <w:tcPr>
            <w:tcW w:w="567" w:type="dxa"/>
            <w:vAlign w:val="center"/>
          </w:tcPr>
          <w:p>
            <w:pPr>
              <w:spacing w:line="360" w:lineRule="exact"/>
              <w:jc w:val="center"/>
              <w:rPr>
                <w:rFonts w:ascii="宋体" w:hAnsi="宋体" w:eastAsia="宋体"/>
                <w:szCs w:val="21"/>
              </w:rPr>
            </w:pPr>
          </w:p>
        </w:tc>
        <w:tc>
          <w:tcPr>
            <w:tcW w:w="567" w:type="dxa"/>
            <w:vAlign w:val="center"/>
          </w:tcPr>
          <w:p>
            <w:pPr>
              <w:jc w:val="center"/>
            </w:pPr>
            <w:r>
              <w:rPr>
                <w:rFonts w:hint="eastAsia" w:ascii="宋体" w:hAnsi="宋体" w:eastAsia="宋体"/>
                <w:szCs w:val="21"/>
              </w:rPr>
              <w:t>高级</w:t>
            </w:r>
          </w:p>
        </w:tc>
        <w:tc>
          <w:tcPr>
            <w:tcW w:w="709" w:type="dxa"/>
            <w:vAlign w:val="center"/>
          </w:tcPr>
          <w:p>
            <w:pPr>
              <w:spacing w:line="360" w:lineRule="exact"/>
              <w:jc w:val="center"/>
              <w:rPr>
                <w:rFonts w:ascii="宋体" w:hAnsi="宋体" w:eastAsia="宋体"/>
                <w:szCs w:val="21"/>
              </w:rPr>
            </w:pPr>
            <w:r>
              <w:rPr>
                <w:rFonts w:hint="eastAsia" w:ascii="宋体" w:hAnsi="宋体" w:eastAsia="宋体"/>
                <w:szCs w:val="21"/>
              </w:rPr>
              <w:t>园长</w:t>
            </w:r>
          </w:p>
        </w:tc>
        <w:tc>
          <w:tcPr>
            <w:tcW w:w="851" w:type="dxa"/>
            <w:vAlign w:val="center"/>
          </w:tcPr>
          <w:p>
            <w:pPr>
              <w:jc w:val="center"/>
              <w:rPr>
                <w:rFonts w:ascii="宋体" w:hAnsi="宋体" w:eastAsia="宋体"/>
                <w:szCs w:val="21"/>
              </w:rPr>
            </w:pPr>
            <w:r>
              <w:rPr>
                <w:rFonts w:ascii="宋体" w:hAnsi="宋体" w:eastAsia="宋体"/>
                <w:szCs w:val="21"/>
              </w:rPr>
              <w:t>2019.10</w:t>
            </w:r>
          </w:p>
        </w:tc>
        <w:tc>
          <w:tcPr>
            <w:tcW w:w="4394" w:type="dxa"/>
            <w:vAlign w:val="center"/>
          </w:tcPr>
          <w:p>
            <w:pPr>
              <w:widowControl/>
              <w:spacing w:line="360" w:lineRule="exact"/>
              <w:jc w:val="center"/>
              <w:rPr>
                <w:rFonts w:ascii="宋体" w:hAnsi="宋体" w:eastAsia="宋体"/>
                <w:szCs w:val="21"/>
              </w:rPr>
            </w:pPr>
            <w:r>
              <w:rPr>
                <w:rFonts w:hint="eastAsia" w:ascii="宋体" w:hAnsi="宋体" w:eastAsia="宋体"/>
                <w:szCs w:val="21"/>
              </w:rPr>
              <w:t>如何提高幼儿园教师专业能力</w:t>
            </w:r>
          </w:p>
        </w:tc>
        <w:tc>
          <w:tcPr>
            <w:tcW w:w="567" w:type="dxa"/>
            <w:vAlign w:val="center"/>
          </w:tcPr>
          <w:p>
            <w:pPr>
              <w:widowControl/>
              <w:spacing w:line="360" w:lineRule="exact"/>
              <w:jc w:val="center"/>
              <w:rPr>
                <w:rFonts w:ascii="宋体" w:hAnsi="宋体" w:eastAsia="宋体"/>
                <w:szCs w:val="21"/>
              </w:rPr>
            </w:pPr>
            <w:r>
              <w:rPr>
                <w:rFonts w:ascii="宋体" w:hAnsi="宋体" w:eastAsia="宋体"/>
                <w:szCs w:val="21"/>
              </w:rPr>
              <w:t>4</w:t>
            </w:r>
          </w:p>
        </w:tc>
        <w:tc>
          <w:tcPr>
            <w:tcW w:w="567" w:type="dxa"/>
            <w:vAlign w:val="center"/>
          </w:tcPr>
          <w:p>
            <w:pPr>
              <w:widowControl/>
              <w:spacing w:line="360" w:lineRule="exact"/>
              <w:jc w:val="center"/>
              <w:rPr>
                <w:rFonts w:ascii="宋体" w:hAnsi="宋体" w:eastAsia="宋体"/>
                <w:szCs w:val="21"/>
              </w:rPr>
            </w:pPr>
            <w:r>
              <w:rPr>
                <w:rFonts w:ascii="宋体" w:hAnsi="宋体" w:eastAsia="宋体"/>
                <w:szCs w:val="21"/>
              </w:rPr>
              <w:t>180</w:t>
            </w:r>
          </w:p>
        </w:tc>
        <w:tc>
          <w:tcPr>
            <w:tcW w:w="2400" w:type="dxa"/>
            <w:vAlign w:val="center"/>
          </w:tcPr>
          <w:p>
            <w:pPr>
              <w:widowControl/>
              <w:spacing w:line="360" w:lineRule="exact"/>
              <w:jc w:val="center"/>
              <w:rPr>
                <w:rFonts w:ascii="宋体" w:hAnsi="宋体" w:eastAsia="宋体"/>
                <w:szCs w:val="21"/>
              </w:rPr>
            </w:pPr>
            <w:r>
              <w:rPr>
                <w:rFonts w:hint="eastAsia" w:ascii="宋体" w:hAnsi="宋体" w:eastAsia="宋体"/>
                <w:szCs w:val="21"/>
              </w:rPr>
              <w:t>印象西班牙幼儿园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0" w:type="dxa"/>
            <w:vAlign w:val="center"/>
          </w:tcPr>
          <w:p>
            <w:pPr>
              <w:spacing w:line="360" w:lineRule="exact"/>
              <w:jc w:val="center"/>
              <w:rPr>
                <w:rFonts w:ascii="宋体" w:hAnsi="宋体" w:eastAsia="宋体"/>
                <w:szCs w:val="21"/>
              </w:rPr>
            </w:pPr>
            <w:r>
              <w:rPr>
                <w:rFonts w:ascii="宋体" w:hAnsi="宋体" w:eastAsia="宋体"/>
                <w:szCs w:val="21"/>
              </w:rPr>
              <w:t>7</w:t>
            </w:r>
          </w:p>
        </w:tc>
        <w:tc>
          <w:tcPr>
            <w:tcW w:w="694" w:type="dxa"/>
            <w:vAlign w:val="center"/>
          </w:tcPr>
          <w:p>
            <w:pPr>
              <w:spacing w:line="360" w:lineRule="exact"/>
              <w:jc w:val="center"/>
              <w:rPr>
                <w:rFonts w:ascii="宋体" w:hAnsi="宋体" w:eastAsia="宋体"/>
                <w:szCs w:val="21"/>
              </w:rPr>
            </w:pPr>
            <w:r>
              <w:rPr>
                <w:rFonts w:hint="eastAsia" w:ascii="宋体" w:hAnsi="宋体" w:eastAsia="宋体"/>
                <w:szCs w:val="21"/>
              </w:rPr>
              <w:t>刘进利</w:t>
            </w:r>
          </w:p>
        </w:tc>
        <w:tc>
          <w:tcPr>
            <w:tcW w:w="567" w:type="dxa"/>
            <w:vAlign w:val="center"/>
          </w:tcPr>
          <w:p>
            <w:pPr>
              <w:spacing w:line="360" w:lineRule="exact"/>
              <w:jc w:val="center"/>
              <w:rPr>
                <w:rFonts w:ascii="宋体" w:hAnsi="宋体" w:eastAsia="宋体"/>
                <w:szCs w:val="21"/>
              </w:rPr>
            </w:pPr>
            <w:r>
              <w:rPr>
                <w:rFonts w:hint="eastAsia" w:ascii="宋体" w:hAnsi="宋体" w:eastAsia="宋体"/>
                <w:szCs w:val="21"/>
              </w:rPr>
              <w:t>男</w:t>
            </w:r>
          </w:p>
        </w:tc>
        <w:tc>
          <w:tcPr>
            <w:tcW w:w="993" w:type="dxa"/>
            <w:vAlign w:val="center"/>
          </w:tcPr>
          <w:p>
            <w:pPr>
              <w:spacing w:line="360" w:lineRule="exact"/>
              <w:jc w:val="center"/>
              <w:rPr>
                <w:rFonts w:ascii="宋体" w:hAnsi="宋体" w:eastAsia="宋体"/>
                <w:szCs w:val="21"/>
              </w:rPr>
            </w:pPr>
            <w:r>
              <w:rPr>
                <w:rFonts w:ascii="宋体" w:hAnsi="宋体" w:eastAsia="宋体"/>
                <w:szCs w:val="21"/>
              </w:rPr>
              <w:t>1972.06</w:t>
            </w:r>
          </w:p>
        </w:tc>
        <w:tc>
          <w:tcPr>
            <w:tcW w:w="708" w:type="dxa"/>
            <w:vAlign w:val="center"/>
          </w:tcPr>
          <w:p>
            <w:pPr>
              <w:jc w:val="center"/>
            </w:pPr>
            <w:r>
              <w:rPr>
                <w:rFonts w:hint="eastAsia" w:ascii="宋体" w:hAnsi="宋体" w:eastAsia="宋体"/>
                <w:szCs w:val="21"/>
              </w:rPr>
              <w:t>本科</w:t>
            </w:r>
          </w:p>
        </w:tc>
        <w:tc>
          <w:tcPr>
            <w:tcW w:w="567" w:type="dxa"/>
            <w:vAlign w:val="center"/>
          </w:tcPr>
          <w:p>
            <w:pPr>
              <w:spacing w:line="360" w:lineRule="exact"/>
              <w:jc w:val="center"/>
              <w:rPr>
                <w:rFonts w:ascii="宋体" w:hAnsi="宋体" w:eastAsia="宋体"/>
                <w:szCs w:val="21"/>
              </w:rPr>
            </w:pPr>
          </w:p>
        </w:tc>
        <w:tc>
          <w:tcPr>
            <w:tcW w:w="567" w:type="dxa"/>
            <w:vAlign w:val="center"/>
          </w:tcPr>
          <w:p>
            <w:pPr>
              <w:jc w:val="center"/>
            </w:pPr>
            <w:r>
              <w:rPr>
                <w:rFonts w:hint="eastAsia" w:ascii="宋体" w:hAnsi="宋体" w:eastAsia="宋体"/>
                <w:szCs w:val="21"/>
              </w:rPr>
              <w:t>高级</w:t>
            </w:r>
          </w:p>
        </w:tc>
        <w:tc>
          <w:tcPr>
            <w:tcW w:w="709" w:type="dxa"/>
            <w:vAlign w:val="center"/>
          </w:tcPr>
          <w:p>
            <w:pPr>
              <w:spacing w:line="360" w:lineRule="exact"/>
              <w:jc w:val="center"/>
              <w:rPr>
                <w:rFonts w:ascii="宋体" w:hAnsi="宋体" w:eastAsia="宋体"/>
                <w:szCs w:val="21"/>
              </w:rPr>
            </w:pPr>
            <w:r>
              <w:rPr>
                <w:rFonts w:hint="eastAsia" w:ascii="宋体" w:hAnsi="宋体" w:eastAsia="宋体"/>
                <w:szCs w:val="21"/>
              </w:rPr>
              <w:t>校长</w:t>
            </w:r>
          </w:p>
        </w:tc>
        <w:tc>
          <w:tcPr>
            <w:tcW w:w="851" w:type="dxa"/>
            <w:vAlign w:val="center"/>
          </w:tcPr>
          <w:p>
            <w:pPr>
              <w:jc w:val="center"/>
              <w:rPr>
                <w:rFonts w:ascii="宋体" w:hAnsi="宋体" w:eastAsia="宋体"/>
                <w:szCs w:val="21"/>
              </w:rPr>
            </w:pPr>
            <w:r>
              <w:rPr>
                <w:rFonts w:ascii="宋体" w:hAnsi="宋体" w:eastAsia="宋体"/>
                <w:szCs w:val="21"/>
              </w:rPr>
              <w:t>2019.10</w:t>
            </w:r>
          </w:p>
        </w:tc>
        <w:tc>
          <w:tcPr>
            <w:tcW w:w="4394" w:type="dxa"/>
            <w:vAlign w:val="center"/>
          </w:tcPr>
          <w:p>
            <w:pPr>
              <w:widowControl/>
              <w:spacing w:line="360" w:lineRule="exact"/>
              <w:jc w:val="center"/>
              <w:rPr>
                <w:rFonts w:ascii="宋体" w:hAnsi="宋体" w:eastAsia="宋体"/>
                <w:szCs w:val="21"/>
              </w:rPr>
            </w:pPr>
            <w:r>
              <w:rPr>
                <w:rFonts w:hint="eastAsia" w:ascii="宋体" w:hAnsi="宋体" w:eastAsia="宋体"/>
                <w:szCs w:val="21"/>
              </w:rPr>
              <w:t>集中听课评课，小学校开展校本教研的探索</w:t>
            </w:r>
          </w:p>
        </w:tc>
        <w:tc>
          <w:tcPr>
            <w:tcW w:w="567" w:type="dxa"/>
            <w:vAlign w:val="center"/>
          </w:tcPr>
          <w:p>
            <w:pPr>
              <w:widowControl/>
              <w:spacing w:line="360" w:lineRule="exact"/>
              <w:jc w:val="center"/>
              <w:rPr>
                <w:rFonts w:ascii="宋体" w:hAnsi="宋体" w:eastAsia="宋体"/>
                <w:szCs w:val="21"/>
              </w:rPr>
            </w:pPr>
            <w:r>
              <w:rPr>
                <w:rFonts w:ascii="宋体" w:hAnsi="宋体" w:eastAsia="宋体"/>
                <w:szCs w:val="21"/>
              </w:rPr>
              <w:t>6</w:t>
            </w:r>
          </w:p>
        </w:tc>
        <w:tc>
          <w:tcPr>
            <w:tcW w:w="567" w:type="dxa"/>
            <w:vAlign w:val="center"/>
          </w:tcPr>
          <w:p>
            <w:pPr>
              <w:widowControl/>
              <w:spacing w:line="360" w:lineRule="exact"/>
              <w:jc w:val="center"/>
              <w:rPr>
                <w:rFonts w:ascii="宋体" w:hAnsi="宋体" w:eastAsia="宋体"/>
                <w:szCs w:val="21"/>
              </w:rPr>
            </w:pPr>
            <w:r>
              <w:rPr>
                <w:rFonts w:ascii="宋体" w:hAnsi="宋体" w:eastAsia="宋体"/>
                <w:szCs w:val="21"/>
              </w:rPr>
              <w:t>100</w:t>
            </w:r>
          </w:p>
        </w:tc>
        <w:tc>
          <w:tcPr>
            <w:tcW w:w="2400" w:type="dxa"/>
            <w:vAlign w:val="center"/>
          </w:tcPr>
          <w:p>
            <w:pPr>
              <w:widowControl/>
              <w:spacing w:line="360" w:lineRule="exact"/>
              <w:jc w:val="center"/>
              <w:rPr>
                <w:rFonts w:ascii="宋体" w:hAnsi="宋体" w:eastAsia="宋体"/>
                <w:szCs w:val="21"/>
              </w:rPr>
            </w:pPr>
            <w:r>
              <w:rPr>
                <w:rFonts w:hint="eastAsia" w:ascii="宋体" w:hAnsi="宋体" w:eastAsia="宋体"/>
                <w:szCs w:val="21"/>
              </w:rPr>
              <w:t>连云中学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0" w:type="dxa"/>
            <w:vAlign w:val="center"/>
          </w:tcPr>
          <w:p>
            <w:pPr>
              <w:spacing w:line="360" w:lineRule="exact"/>
              <w:jc w:val="center"/>
              <w:rPr>
                <w:rFonts w:ascii="宋体" w:hAnsi="宋体" w:eastAsia="宋体"/>
                <w:szCs w:val="21"/>
              </w:rPr>
            </w:pPr>
            <w:r>
              <w:rPr>
                <w:rFonts w:ascii="宋体" w:hAnsi="宋体" w:eastAsia="宋体"/>
                <w:szCs w:val="21"/>
              </w:rPr>
              <w:t>8</w:t>
            </w:r>
          </w:p>
        </w:tc>
        <w:tc>
          <w:tcPr>
            <w:tcW w:w="694" w:type="dxa"/>
            <w:vAlign w:val="center"/>
          </w:tcPr>
          <w:p>
            <w:pPr>
              <w:spacing w:line="360" w:lineRule="exact"/>
              <w:jc w:val="center"/>
              <w:rPr>
                <w:rFonts w:ascii="宋体" w:hAnsi="宋体" w:eastAsia="宋体"/>
                <w:szCs w:val="21"/>
              </w:rPr>
            </w:pPr>
            <w:r>
              <w:rPr>
                <w:rFonts w:hint="eastAsia" w:ascii="宋体" w:hAnsi="宋体" w:eastAsia="宋体"/>
                <w:szCs w:val="21"/>
              </w:rPr>
              <w:t>金鑫</w:t>
            </w:r>
          </w:p>
        </w:tc>
        <w:tc>
          <w:tcPr>
            <w:tcW w:w="567" w:type="dxa"/>
            <w:vAlign w:val="center"/>
          </w:tcPr>
          <w:p>
            <w:pPr>
              <w:spacing w:line="360" w:lineRule="exact"/>
              <w:jc w:val="center"/>
              <w:rPr>
                <w:rFonts w:ascii="宋体" w:hAnsi="宋体" w:eastAsia="宋体"/>
                <w:szCs w:val="21"/>
              </w:rPr>
            </w:pPr>
            <w:r>
              <w:rPr>
                <w:rFonts w:hint="eastAsia" w:ascii="宋体" w:hAnsi="宋体" w:eastAsia="宋体"/>
                <w:szCs w:val="21"/>
              </w:rPr>
              <w:t>女</w:t>
            </w:r>
          </w:p>
        </w:tc>
        <w:tc>
          <w:tcPr>
            <w:tcW w:w="993" w:type="dxa"/>
            <w:vAlign w:val="center"/>
          </w:tcPr>
          <w:p>
            <w:pPr>
              <w:spacing w:line="360" w:lineRule="exact"/>
              <w:jc w:val="center"/>
              <w:rPr>
                <w:rFonts w:ascii="宋体" w:hAnsi="宋体" w:eastAsia="宋体"/>
                <w:szCs w:val="21"/>
              </w:rPr>
            </w:pPr>
            <w:r>
              <w:rPr>
                <w:rFonts w:ascii="宋体" w:hAnsi="宋体" w:eastAsia="宋体"/>
                <w:szCs w:val="21"/>
              </w:rPr>
              <w:t>1981.01</w:t>
            </w:r>
          </w:p>
        </w:tc>
        <w:tc>
          <w:tcPr>
            <w:tcW w:w="708" w:type="dxa"/>
            <w:vAlign w:val="center"/>
          </w:tcPr>
          <w:p>
            <w:pPr>
              <w:jc w:val="center"/>
            </w:pPr>
            <w:r>
              <w:rPr>
                <w:rFonts w:hint="eastAsia" w:ascii="宋体" w:hAnsi="宋体" w:eastAsia="宋体"/>
                <w:szCs w:val="21"/>
              </w:rPr>
              <w:t>本科</w:t>
            </w:r>
          </w:p>
        </w:tc>
        <w:tc>
          <w:tcPr>
            <w:tcW w:w="567" w:type="dxa"/>
            <w:vAlign w:val="center"/>
          </w:tcPr>
          <w:p>
            <w:pPr>
              <w:spacing w:line="360" w:lineRule="exact"/>
              <w:jc w:val="center"/>
              <w:rPr>
                <w:rFonts w:ascii="宋体" w:hAnsi="宋体" w:eastAsia="宋体"/>
                <w:szCs w:val="21"/>
              </w:rPr>
            </w:pPr>
          </w:p>
        </w:tc>
        <w:tc>
          <w:tcPr>
            <w:tcW w:w="567" w:type="dxa"/>
            <w:vAlign w:val="center"/>
          </w:tcPr>
          <w:p>
            <w:pPr>
              <w:jc w:val="center"/>
            </w:pPr>
            <w:r>
              <w:rPr>
                <w:rFonts w:hint="eastAsia" w:ascii="宋体" w:hAnsi="宋体" w:eastAsia="宋体"/>
                <w:szCs w:val="21"/>
              </w:rPr>
              <w:t>高级</w:t>
            </w:r>
          </w:p>
        </w:tc>
        <w:tc>
          <w:tcPr>
            <w:tcW w:w="709" w:type="dxa"/>
            <w:vAlign w:val="center"/>
          </w:tcPr>
          <w:p>
            <w:pPr>
              <w:spacing w:line="360" w:lineRule="exact"/>
              <w:jc w:val="center"/>
              <w:rPr>
                <w:rFonts w:ascii="宋体" w:hAnsi="宋体" w:eastAsia="宋体"/>
                <w:szCs w:val="21"/>
              </w:rPr>
            </w:pPr>
            <w:r>
              <w:rPr>
                <w:rFonts w:hint="eastAsia" w:ascii="宋体" w:hAnsi="宋体" w:eastAsia="宋体"/>
                <w:szCs w:val="21"/>
              </w:rPr>
              <w:t>副校长</w:t>
            </w:r>
          </w:p>
        </w:tc>
        <w:tc>
          <w:tcPr>
            <w:tcW w:w="851" w:type="dxa"/>
            <w:vAlign w:val="center"/>
          </w:tcPr>
          <w:p>
            <w:pPr>
              <w:jc w:val="center"/>
              <w:rPr>
                <w:rFonts w:ascii="宋体" w:hAnsi="宋体" w:eastAsia="宋体"/>
                <w:szCs w:val="21"/>
              </w:rPr>
            </w:pPr>
            <w:r>
              <w:rPr>
                <w:rFonts w:ascii="宋体" w:hAnsi="宋体" w:eastAsia="宋体"/>
                <w:szCs w:val="21"/>
              </w:rPr>
              <w:t>2019.10</w:t>
            </w:r>
          </w:p>
        </w:tc>
        <w:tc>
          <w:tcPr>
            <w:tcW w:w="4394" w:type="dxa"/>
            <w:vAlign w:val="center"/>
          </w:tcPr>
          <w:p>
            <w:pPr>
              <w:widowControl/>
              <w:spacing w:line="360" w:lineRule="exact"/>
              <w:jc w:val="center"/>
              <w:rPr>
                <w:rFonts w:ascii="宋体" w:hAnsi="宋体" w:eastAsia="宋体"/>
                <w:szCs w:val="21"/>
              </w:rPr>
            </w:pPr>
            <w:r>
              <w:rPr>
                <w:rFonts w:hint="eastAsia" w:ascii="宋体" w:hAnsi="宋体" w:eastAsia="宋体"/>
                <w:szCs w:val="21"/>
              </w:rPr>
              <w:t>信息技术与音乐教学深度融合的策略</w:t>
            </w:r>
          </w:p>
        </w:tc>
        <w:tc>
          <w:tcPr>
            <w:tcW w:w="567" w:type="dxa"/>
            <w:vAlign w:val="center"/>
          </w:tcPr>
          <w:p>
            <w:pPr>
              <w:widowControl/>
              <w:spacing w:line="360" w:lineRule="exact"/>
              <w:jc w:val="center"/>
              <w:rPr>
                <w:rFonts w:ascii="宋体" w:hAnsi="宋体" w:eastAsia="宋体"/>
                <w:szCs w:val="21"/>
              </w:rPr>
            </w:pPr>
            <w:r>
              <w:rPr>
                <w:rFonts w:ascii="宋体" w:hAnsi="宋体" w:eastAsia="宋体"/>
                <w:szCs w:val="21"/>
              </w:rPr>
              <w:t>4</w:t>
            </w:r>
          </w:p>
        </w:tc>
        <w:tc>
          <w:tcPr>
            <w:tcW w:w="567" w:type="dxa"/>
            <w:vAlign w:val="center"/>
          </w:tcPr>
          <w:p>
            <w:pPr>
              <w:widowControl/>
              <w:spacing w:line="360" w:lineRule="exact"/>
              <w:jc w:val="center"/>
              <w:rPr>
                <w:rFonts w:ascii="宋体" w:hAnsi="宋体" w:eastAsia="宋体"/>
                <w:szCs w:val="21"/>
              </w:rPr>
            </w:pPr>
            <w:r>
              <w:rPr>
                <w:rFonts w:ascii="宋体" w:hAnsi="宋体" w:eastAsia="宋体"/>
                <w:szCs w:val="21"/>
              </w:rPr>
              <w:t>120</w:t>
            </w:r>
          </w:p>
        </w:tc>
        <w:tc>
          <w:tcPr>
            <w:tcW w:w="2400" w:type="dxa"/>
            <w:vAlign w:val="center"/>
          </w:tcPr>
          <w:p>
            <w:pPr>
              <w:widowControl/>
              <w:spacing w:line="360" w:lineRule="exact"/>
              <w:jc w:val="center"/>
              <w:rPr>
                <w:rFonts w:ascii="宋体" w:hAnsi="宋体" w:eastAsia="宋体"/>
                <w:szCs w:val="21"/>
              </w:rPr>
            </w:pPr>
            <w:r>
              <w:rPr>
                <w:rFonts w:hint="eastAsia" w:ascii="宋体" w:hAnsi="宋体" w:eastAsia="宋体"/>
                <w:szCs w:val="21"/>
              </w:rPr>
              <w:t>青少年活动中心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0" w:type="dxa"/>
            <w:vAlign w:val="center"/>
          </w:tcPr>
          <w:p>
            <w:pPr>
              <w:spacing w:line="360" w:lineRule="exact"/>
              <w:jc w:val="center"/>
              <w:rPr>
                <w:rFonts w:ascii="宋体" w:hAnsi="宋体" w:eastAsia="宋体"/>
                <w:szCs w:val="21"/>
              </w:rPr>
            </w:pPr>
            <w:r>
              <w:rPr>
                <w:rFonts w:ascii="宋体" w:hAnsi="宋体" w:eastAsia="宋体"/>
                <w:szCs w:val="21"/>
              </w:rPr>
              <w:t>9</w:t>
            </w:r>
          </w:p>
        </w:tc>
        <w:tc>
          <w:tcPr>
            <w:tcW w:w="694" w:type="dxa"/>
            <w:vAlign w:val="center"/>
          </w:tcPr>
          <w:p>
            <w:pPr>
              <w:spacing w:line="360" w:lineRule="exact"/>
              <w:jc w:val="center"/>
              <w:rPr>
                <w:rFonts w:ascii="宋体" w:hAnsi="宋体" w:eastAsia="宋体"/>
                <w:szCs w:val="21"/>
              </w:rPr>
            </w:pPr>
            <w:r>
              <w:rPr>
                <w:rFonts w:hint="eastAsia" w:ascii="宋体" w:hAnsi="宋体" w:eastAsia="宋体"/>
                <w:szCs w:val="21"/>
              </w:rPr>
              <w:t>仲超</w:t>
            </w:r>
          </w:p>
        </w:tc>
        <w:tc>
          <w:tcPr>
            <w:tcW w:w="567" w:type="dxa"/>
            <w:vAlign w:val="center"/>
          </w:tcPr>
          <w:p>
            <w:pPr>
              <w:spacing w:line="360" w:lineRule="exact"/>
              <w:jc w:val="center"/>
              <w:rPr>
                <w:rFonts w:ascii="宋体" w:hAnsi="宋体" w:eastAsia="宋体"/>
                <w:szCs w:val="21"/>
              </w:rPr>
            </w:pPr>
            <w:r>
              <w:rPr>
                <w:rFonts w:hint="eastAsia" w:ascii="宋体" w:hAnsi="宋体" w:eastAsia="宋体"/>
                <w:szCs w:val="21"/>
              </w:rPr>
              <w:t>男</w:t>
            </w:r>
          </w:p>
        </w:tc>
        <w:tc>
          <w:tcPr>
            <w:tcW w:w="993" w:type="dxa"/>
            <w:vAlign w:val="center"/>
          </w:tcPr>
          <w:p>
            <w:pPr>
              <w:spacing w:line="360" w:lineRule="exact"/>
              <w:jc w:val="center"/>
              <w:rPr>
                <w:rFonts w:ascii="宋体" w:hAnsi="宋体" w:eastAsia="宋体"/>
                <w:szCs w:val="21"/>
              </w:rPr>
            </w:pPr>
            <w:r>
              <w:rPr>
                <w:rFonts w:ascii="宋体" w:hAnsi="宋体" w:eastAsia="宋体"/>
                <w:szCs w:val="21"/>
              </w:rPr>
              <w:t>1977.11</w:t>
            </w:r>
          </w:p>
        </w:tc>
        <w:tc>
          <w:tcPr>
            <w:tcW w:w="708" w:type="dxa"/>
            <w:vAlign w:val="center"/>
          </w:tcPr>
          <w:p>
            <w:pPr>
              <w:jc w:val="center"/>
            </w:pPr>
            <w:r>
              <w:rPr>
                <w:rFonts w:hint="eastAsia" w:ascii="宋体" w:hAnsi="宋体" w:eastAsia="宋体"/>
                <w:szCs w:val="21"/>
              </w:rPr>
              <w:t>本科</w:t>
            </w:r>
          </w:p>
        </w:tc>
        <w:tc>
          <w:tcPr>
            <w:tcW w:w="567" w:type="dxa"/>
            <w:vAlign w:val="center"/>
          </w:tcPr>
          <w:p>
            <w:pPr>
              <w:spacing w:line="360" w:lineRule="exact"/>
              <w:jc w:val="center"/>
              <w:rPr>
                <w:rFonts w:ascii="宋体" w:hAnsi="宋体" w:eastAsia="宋体"/>
                <w:szCs w:val="21"/>
              </w:rPr>
            </w:pPr>
          </w:p>
        </w:tc>
        <w:tc>
          <w:tcPr>
            <w:tcW w:w="567" w:type="dxa"/>
            <w:vAlign w:val="center"/>
          </w:tcPr>
          <w:p>
            <w:pPr>
              <w:jc w:val="center"/>
            </w:pPr>
            <w:r>
              <w:rPr>
                <w:rFonts w:hint="eastAsia" w:ascii="宋体" w:hAnsi="宋体" w:eastAsia="宋体"/>
                <w:szCs w:val="21"/>
              </w:rPr>
              <w:t>高级</w:t>
            </w:r>
          </w:p>
        </w:tc>
        <w:tc>
          <w:tcPr>
            <w:tcW w:w="709" w:type="dxa"/>
            <w:vAlign w:val="center"/>
          </w:tcPr>
          <w:p>
            <w:pPr>
              <w:spacing w:line="360" w:lineRule="exact"/>
              <w:jc w:val="center"/>
              <w:rPr>
                <w:rFonts w:ascii="宋体" w:hAnsi="宋体" w:eastAsia="宋体"/>
                <w:szCs w:val="21"/>
              </w:rPr>
            </w:pPr>
            <w:r>
              <w:rPr>
                <w:rFonts w:hint="eastAsia" w:ascii="宋体" w:hAnsi="宋体" w:eastAsia="宋体"/>
                <w:szCs w:val="21"/>
              </w:rPr>
              <w:t>校长</w:t>
            </w:r>
          </w:p>
        </w:tc>
        <w:tc>
          <w:tcPr>
            <w:tcW w:w="851" w:type="dxa"/>
            <w:vAlign w:val="center"/>
          </w:tcPr>
          <w:p>
            <w:pPr>
              <w:jc w:val="center"/>
              <w:rPr>
                <w:rFonts w:ascii="宋体" w:hAnsi="宋体" w:eastAsia="宋体"/>
                <w:szCs w:val="21"/>
              </w:rPr>
            </w:pPr>
            <w:r>
              <w:rPr>
                <w:rFonts w:ascii="宋体" w:hAnsi="宋体" w:eastAsia="宋体"/>
                <w:szCs w:val="21"/>
              </w:rPr>
              <w:t>2019.10</w:t>
            </w:r>
          </w:p>
        </w:tc>
        <w:tc>
          <w:tcPr>
            <w:tcW w:w="4394" w:type="dxa"/>
            <w:vAlign w:val="center"/>
          </w:tcPr>
          <w:p>
            <w:pPr>
              <w:widowControl/>
              <w:spacing w:line="360" w:lineRule="exact"/>
              <w:jc w:val="center"/>
              <w:rPr>
                <w:rFonts w:ascii="宋体" w:hAnsi="宋体" w:eastAsia="宋体"/>
                <w:szCs w:val="21"/>
              </w:rPr>
            </w:pPr>
            <w:r>
              <w:rPr>
                <w:rFonts w:hint="eastAsia" w:ascii="宋体" w:hAnsi="宋体" w:eastAsia="宋体"/>
                <w:szCs w:val="21"/>
              </w:rPr>
              <w:t>摆的研究</w:t>
            </w:r>
          </w:p>
        </w:tc>
        <w:tc>
          <w:tcPr>
            <w:tcW w:w="567" w:type="dxa"/>
            <w:vAlign w:val="center"/>
          </w:tcPr>
          <w:p>
            <w:pPr>
              <w:widowControl/>
              <w:spacing w:line="360" w:lineRule="exact"/>
              <w:jc w:val="center"/>
              <w:rPr>
                <w:rFonts w:ascii="宋体" w:hAnsi="宋体" w:eastAsia="宋体"/>
                <w:szCs w:val="21"/>
              </w:rPr>
            </w:pPr>
            <w:r>
              <w:rPr>
                <w:rFonts w:ascii="宋体" w:hAnsi="宋体" w:eastAsia="宋体"/>
                <w:szCs w:val="21"/>
              </w:rPr>
              <w:t>4</w:t>
            </w:r>
          </w:p>
        </w:tc>
        <w:tc>
          <w:tcPr>
            <w:tcW w:w="567" w:type="dxa"/>
            <w:vAlign w:val="center"/>
          </w:tcPr>
          <w:p>
            <w:pPr>
              <w:widowControl/>
              <w:spacing w:line="360" w:lineRule="exact"/>
              <w:jc w:val="center"/>
              <w:rPr>
                <w:rFonts w:ascii="宋体" w:hAnsi="宋体" w:eastAsia="宋体"/>
                <w:szCs w:val="21"/>
              </w:rPr>
            </w:pPr>
            <w:r>
              <w:rPr>
                <w:rFonts w:ascii="宋体" w:hAnsi="宋体" w:eastAsia="宋体"/>
                <w:szCs w:val="21"/>
              </w:rPr>
              <w:t>80</w:t>
            </w:r>
          </w:p>
        </w:tc>
        <w:tc>
          <w:tcPr>
            <w:tcW w:w="2400" w:type="dxa"/>
            <w:vAlign w:val="center"/>
          </w:tcPr>
          <w:p>
            <w:pPr>
              <w:widowControl/>
              <w:spacing w:line="360" w:lineRule="exact"/>
              <w:jc w:val="center"/>
              <w:rPr>
                <w:rFonts w:ascii="宋体" w:hAnsi="宋体" w:eastAsia="宋体"/>
                <w:szCs w:val="21"/>
              </w:rPr>
            </w:pPr>
            <w:r>
              <w:rPr>
                <w:rFonts w:hint="eastAsia" w:ascii="宋体" w:hAnsi="宋体" w:eastAsia="宋体"/>
                <w:szCs w:val="21"/>
              </w:rPr>
              <w:t>板桥小学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0" w:type="dxa"/>
            <w:vAlign w:val="center"/>
          </w:tcPr>
          <w:p>
            <w:pPr>
              <w:spacing w:line="360" w:lineRule="exact"/>
              <w:jc w:val="center"/>
              <w:rPr>
                <w:rFonts w:ascii="宋体" w:hAnsi="宋体" w:eastAsia="宋体"/>
                <w:szCs w:val="21"/>
              </w:rPr>
            </w:pPr>
            <w:r>
              <w:rPr>
                <w:rFonts w:ascii="宋体" w:hAnsi="宋体" w:eastAsia="宋体"/>
                <w:szCs w:val="21"/>
              </w:rPr>
              <w:t>10</w:t>
            </w:r>
          </w:p>
        </w:tc>
        <w:tc>
          <w:tcPr>
            <w:tcW w:w="694" w:type="dxa"/>
            <w:vAlign w:val="center"/>
          </w:tcPr>
          <w:p>
            <w:pPr>
              <w:spacing w:line="360" w:lineRule="exact"/>
              <w:jc w:val="center"/>
              <w:rPr>
                <w:rFonts w:ascii="宋体" w:hAnsi="宋体" w:eastAsia="宋体"/>
                <w:szCs w:val="21"/>
              </w:rPr>
            </w:pPr>
            <w:r>
              <w:rPr>
                <w:rFonts w:hint="eastAsia" w:ascii="宋体" w:hAnsi="宋体" w:eastAsia="宋体"/>
                <w:szCs w:val="21"/>
              </w:rPr>
              <w:t>徐艳萍</w:t>
            </w:r>
          </w:p>
        </w:tc>
        <w:tc>
          <w:tcPr>
            <w:tcW w:w="567" w:type="dxa"/>
            <w:vAlign w:val="center"/>
          </w:tcPr>
          <w:p>
            <w:pPr>
              <w:jc w:val="center"/>
              <w:rPr>
                <w:rFonts w:ascii="宋体" w:hAnsi="宋体" w:eastAsia="宋体"/>
                <w:szCs w:val="21"/>
              </w:rPr>
            </w:pPr>
            <w:r>
              <w:rPr>
                <w:rFonts w:hint="eastAsia" w:ascii="宋体" w:hAnsi="宋体" w:eastAsia="宋体"/>
                <w:szCs w:val="21"/>
              </w:rPr>
              <w:t>女</w:t>
            </w:r>
          </w:p>
        </w:tc>
        <w:tc>
          <w:tcPr>
            <w:tcW w:w="993" w:type="dxa"/>
            <w:vAlign w:val="center"/>
          </w:tcPr>
          <w:p>
            <w:pPr>
              <w:spacing w:line="360" w:lineRule="exact"/>
              <w:jc w:val="center"/>
              <w:rPr>
                <w:rFonts w:ascii="宋体" w:hAnsi="宋体" w:eastAsia="宋体"/>
                <w:szCs w:val="21"/>
              </w:rPr>
            </w:pPr>
            <w:r>
              <w:rPr>
                <w:rFonts w:ascii="宋体" w:hAnsi="宋体" w:eastAsia="宋体"/>
                <w:szCs w:val="21"/>
              </w:rPr>
              <w:t>1978.07</w:t>
            </w:r>
          </w:p>
        </w:tc>
        <w:tc>
          <w:tcPr>
            <w:tcW w:w="708" w:type="dxa"/>
            <w:vAlign w:val="center"/>
          </w:tcPr>
          <w:p>
            <w:pPr>
              <w:jc w:val="center"/>
            </w:pPr>
            <w:r>
              <w:rPr>
                <w:rFonts w:hint="eastAsia" w:ascii="宋体" w:hAnsi="宋体" w:eastAsia="宋体"/>
                <w:szCs w:val="21"/>
              </w:rPr>
              <w:t>本科</w:t>
            </w:r>
          </w:p>
        </w:tc>
        <w:tc>
          <w:tcPr>
            <w:tcW w:w="567" w:type="dxa"/>
            <w:vAlign w:val="center"/>
          </w:tcPr>
          <w:p>
            <w:pPr>
              <w:spacing w:line="360" w:lineRule="exact"/>
              <w:jc w:val="center"/>
              <w:rPr>
                <w:rFonts w:ascii="宋体" w:hAnsi="宋体" w:eastAsia="宋体"/>
                <w:szCs w:val="21"/>
              </w:rPr>
            </w:pPr>
          </w:p>
        </w:tc>
        <w:tc>
          <w:tcPr>
            <w:tcW w:w="567" w:type="dxa"/>
            <w:vAlign w:val="center"/>
          </w:tcPr>
          <w:p>
            <w:pPr>
              <w:spacing w:line="360" w:lineRule="exact"/>
              <w:jc w:val="center"/>
              <w:rPr>
                <w:rFonts w:ascii="宋体" w:hAnsi="宋体" w:eastAsia="宋体"/>
                <w:szCs w:val="21"/>
              </w:rPr>
            </w:pPr>
            <w:r>
              <w:rPr>
                <w:rFonts w:hint="eastAsia" w:ascii="宋体" w:hAnsi="宋体" w:eastAsia="宋体"/>
                <w:szCs w:val="21"/>
              </w:rPr>
              <w:t>高级</w:t>
            </w:r>
          </w:p>
        </w:tc>
        <w:tc>
          <w:tcPr>
            <w:tcW w:w="709" w:type="dxa"/>
            <w:vAlign w:val="center"/>
          </w:tcPr>
          <w:p>
            <w:pPr>
              <w:jc w:val="center"/>
              <w:rPr>
                <w:rFonts w:ascii="宋体" w:hAnsi="宋体" w:eastAsia="宋体"/>
                <w:szCs w:val="21"/>
              </w:rPr>
            </w:pPr>
            <w:r>
              <w:rPr>
                <w:rFonts w:hint="eastAsia" w:ascii="宋体" w:hAnsi="宋体" w:eastAsia="宋体"/>
                <w:szCs w:val="21"/>
              </w:rPr>
              <w:t>副校长</w:t>
            </w:r>
          </w:p>
        </w:tc>
        <w:tc>
          <w:tcPr>
            <w:tcW w:w="851" w:type="dxa"/>
            <w:vAlign w:val="center"/>
          </w:tcPr>
          <w:p>
            <w:pPr>
              <w:jc w:val="center"/>
              <w:rPr>
                <w:rFonts w:ascii="宋体" w:hAnsi="宋体" w:eastAsia="宋体"/>
                <w:szCs w:val="21"/>
              </w:rPr>
            </w:pPr>
            <w:r>
              <w:rPr>
                <w:rFonts w:ascii="宋体" w:hAnsi="宋体" w:eastAsia="宋体"/>
                <w:szCs w:val="21"/>
              </w:rPr>
              <w:t>2019.10</w:t>
            </w:r>
          </w:p>
        </w:tc>
        <w:tc>
          <w:tcPr>
            <w:tcW w:w="4394" w:type="dxa"/>
            <w:vAlign w:val="center"/>
          </w:tcPr>
          <w:p>
            <w:pPr>
              <w:widowControl/>
              <w:spacing w:line="360" w:lineRule="exact"/>
              <w:jc w:val="center"/>
              <w:rPr>
                <w:rFonts w:ascii="宋体" w:hAnsi="宋体" w:eastAsia="宋体"/>
                <w:szCs w:val="21"/>
              </w:rPr>
            </w:pPr>
            <w:r>
              <w:rPr>
                <w:rFonts w:hint="eastAsia" w:ascii="宋体" w:hAnsi="宋体" w:eastAsia="宋体"/>
                <w:szCs w:val="21"/>
              </w:rPr>
              <w:t>思维导图在小学英语语篇教学中的运用及思考</w:t>
            </w:r>
          </w:p>
        </w:tc>
        <w:tc>
          <w:tcPr>
            <w:tcW w:w="567" w:type="dxa"/>
            <w:vAlign w:val="center"/>
          </w:tcPr>
          <w:p>
            <w:pPr>
              <w:widowControl/>
              <w:spacing w:line="360" w:lineRule="exact"/>
              <w:jc w:val="center"/>
              <w:rPr>
                <w:rFonts w:ascii="宋体" w:hAnsi="宋体" w:eastAsia="宋体"/>
                <w:szCs w:val="21"/>
              </w:rPr>
            </w:pPr>
            <w:r>
              <w:rPr>
                <w:rFonts w:ascii="宋体" w:hAnsi="宋体" w:eastAsia="宋体"/>
                <w:szCs w:val="21"/>
              </w:rPr>
              <w:t>4</w:t>
            </w:r>
          </w:p>
        </w:tc>
        <w:tc>
          <w:tcPr>
            <w:tcW w:w="567" w:type="dxa"/>
            <w:vAlign w:val="center"/>
          </w:tcPr>
          <w:p>
            <w:pPr>
              <w:widowControl/>
              <w:spacing w:line="360" w:lineRule="exact"/>
              <w:jc w:val="center"/>
              <w:rPr>
                <w:rFonts w:ascii="宋体" w:hAnsi="宋体" w:eastAsia="宋体"/>
                <w:szCs w:val="21"/>
              </w:rPr>
            </w:pPr>
            <w:r>
              <w:rPr>
                <w:rFonts w:ascii="宋体" w:hAnsi="宋体" w:eastAsia="宋体"/>
                <w:szCs w:val="21"/>
              </w:rPr>
              <w:t>120</w:t>
            </w:r>
          </w:p>
        </w:tc>
        <w:tc>
          <w:tcPr>
            <w:tcW w:w="2400" w:type="dxa"/>
            <w:vAlign w:val="center"/>
          </w:tcPr>
          <w:p>
            <w:pPr>
              <w:widowControl/>
              <w:spacing w:line="360" w:lineRule="exact"/>
              <w:jc w:val="center"/>
              <w:rPr>
                <w:rFonts w:ascii="宋体" w:hAnsi="宋体" w:eastAsia="宋体"/>
                <w:szCs w:val="21"/>
              </w:rPr>
            </w:pPr>
            <w:r>
              <w:rPr>
                <w:rFonts w:hint="eastAsia" w:ascii="宋体" w:hAnsi="宋体" w:eastAsia="宋体"/>
                <w:szCs w:val="21"/>
              </w:rPr>
              <w:t>墟沟小学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0" w:type="dxa"/>
            <w:vAlign w:val="center"/>
          </w:tcPr>
          <w:p>
            <w:pPr>
              <w:spacing w:line="360" w:lineRule="exact"/>
              <w:jc w:val="center"/>
              <w:rPr>
                <w:rFonts w:ascii="宋体" w:hAnsi="宋体" w:eastAsia="宋体"/>
                <w:szCs w:val="21"/>
              </w:rPr>
            </w:pPr>
            <w:r>
              <w:rPr>
                <w:rFonts w:ascii="宋体" w:hAnsi="宋体" w:eastAsia="宋体"/>
                <w:szCs w:val="21"/>
              </w:rPr>
              <w:t>11</w:t>
            </w:r>
          </w:p>
        </w:tc>
        <w:tc>
          <w:tcPr>
            <w:tcW w:w="694" w:type="dxa"/>
            <w:vAlign w:val="center"/>
          </w:tcPr>
          <w:p>
            <w:pPr>
              <w:spacing w:line="360" w:lineRule="exact"/>
              <w:jc w:val="center"/>
              <w:rPr>
                <w:rFonts w:ascii="宋体" w:hAnsi="宋体" w:eastAsia="宋体"/>
                <w:szCs w:val="21"/>
              </w:rPr>
            </w:pPr>
            <w:r>
              <w:rPr>
                <w:rFonts w:hint="eastAsia" w:ascii="宋体" w:hAnsi="宋体" w:eastAsia="宋体"/>
                <w:szCs w:val="21"/>
              </w:rPr>
              <w:t>田志红</w:t>
            </w:r>
          </w:p>
        </w:tc>
        <w:tc>
          <w:tcPr>
            <w:tcW w:w="567" w:type="dxa"/>
            <w:vAlign w:val="center"/>
          </w:tcPr>
          <w:p>
            <w:pPr>
              <w:jc w:val="center"/>
              <w:rPr>
                <w:rFonts w:ascii="宋体" w:hAnsi="宋体" w:eastAsia="宋体"/>
                <w:szCs w:val="21"/>
              </w:rPr>
            </w:pPr>
            <w:r>
              <w:rPr>
                <w:rFonts w:hint="eastAsia" w:ascii="宋体" w:hAnsi="宋体" w:eastAsia="宋体"/>
                <w:szCs w:val="21"/>
              </w:rPr>
              <w:t>女</w:t>
            </w:r>
          </w:p>
        </w:tc>
        <w:tc>
          <w:tcPr>
            <w:tcW w:w="993" w:type="dxa"/>
            <w:vAlign w:val="center"/>
          </w:tcPr>
          <w:p>
            <w:pPr>
              <w:spacing w:line="360" w:lineRule="exact"/>
              <w:jc w:val="center"/>
              <w:rPr>
                <w:rFonts w:ascii="宋体" w:hAnsi="宋体" w:eastAsia="宋体"/>
                <w:szCs w:val="21"/>
              </w:rPr>
            </w:pPr>
            <w:r>
              <w:rPr>
                <w:rFonts w:ascii="宋体" w:hAnsi="宋体" w:eastAsia="宋体"/>
                <w:szCs w:val="21"/>
              </w:rPr>
              <w:t>1977.06</w:t>
            </w:r>
          </w:p>
        </w:tc>
        <w:tc>
          <w:tcPr>
            <w:tcW w:w="708" w:type="dxa"/>
            <w:vAlign w:val="center"/>
          </w:tcPr>
          <w:p>
            <w:pPr>
              <w:jc w:val="center"/>
            </w:pPr>
            <w:r>
              <w:rPr>
                <w:rFonts w:hint="eastAsia" w:ascii="宋体" w:hAnsi="宋体" w:eastAsia="宋体"/>
                <w:szCs w:val="21"/>
              </w:rPr>
              <w:t>本科</w:t>
            </w:r>
          </w:p>
        </w:tc>
        <w:tc>
          <w:tcPr>
            <w:tcW w:w="567" w:type="dxa"/>
            <w:vAlign w:val="center"/>
          </w:tcPr>
          <w:p>
            <w:pPr>
              <w:spacing w:line="360" w:lineRule="exact"/>
              <w:jc w:val="center"/>
              <w:rPr>
                <w:rFonts w:ascii="宋体" w:hAnsi="宋体" w:eastAsia="宋体"/>
                <w:szCs w:val="21"/>
              </w:rPr>
            </w:pPr>
          </w:p>
        </w:tc>
        <w:tc>
          <w:tcPr>
            <w:tcW w:w="567" w:type="dxa"/>
            <w:vAlign w:val="center"/>
          </w:tcPr>
          <w:p>
            <w:pPr>
              <w:spacing w:line="360" w:lineRule="exact"/>
              <w:jc w:val="center"/>
              <w:rPr>
                <w:rFonts w:ascii="宋体" w:hAnsi="宋体" w:eastAsia="宋体"/>
                <w:szCs w:val="21"/>
              </w:rPr>
            </w:pPr>
            <w:r>
              <w:rPr>
                <w:rFonts w:hint="eastAsia" w:ascii="宋体" w:hAnsi="宋体" w:eastAsia="宋体"/>
                <w:szCs w:val="21"/>
              </w:rPr>
              <w:t>高级</w:t>
            </w:r>
          </w:p>
        </w:tc>
        <w:tc>
          <w:tcPr>
            <w:tcW w:w="709" w:type="dxa"/>
            <w:vAlign w:val="center"/>
          </w:tcPr>
          <w:p>
            <w:pPr>
              <w:jc w:val="center"/>
              <w:rPr>
                <w:rFonts w:ascii="宋体" w:hAnsi="宋体" w:eastAsia="宋体"/>
                <w:szCs w:val="21"/>
              </w:rPr>
            </w:pPr>
            <w:r>
              <w:rPr>
                <w:rFonts w:hint="eastAsia" w:ascii="宋体" w:hAnsi="宋体" w:eastAsia="宋体"/>
                <w:szCs w:val="21"/>
              </w:rPr>
              <w:t>副校长</w:t>
            </w:r>
          </w:p>
        </w:tc>
        <w:tc>
          <w:tcPr>
            <w:tcW w:w="851" w:type="dxa"/>
            <w:vAlign w:val="center"/>
          </w:tcPr>
          <w:p>
            <w:pPr>
              <w:jc w:val="center"/>
              <w:rPr>
                <w:rFonts w:ascii="宋体" w:hAnsi="宋体" w:eastAsia="宋体"/>
                <w:szCs w:val="21"/>
              </w:rPr>
            </w:pPr>
            <w:r>
              <w:rPr>
                <w:rFonts w:ascii="宋体" w:hAnsi="宋体" w:eastAsia="宋体"/>
                <w:szCs w:val="21"/>
              </w:rPr>
              <w:t>2019.10</w:t>
            </w:r>
          </w:p>
        </w:tc>
        <w:tc>
          <w:tcPr>
            <w:tcW w:w="4394" w:type="dxa"/>
            <w:vAlign w:val="center"/>
          </w:tcPr>
          <w:p>
            <w:pPr>
              <w:widowControl/>
              <w:spacing w:line="360" w:lineRule="exact"/>
              <w:jc w:val="center"/>
              <w:rPr>
                <w:rFonts w:ascii="宋体" w:hAnsi="宋体" w:eastAsia="宋体"/>
                <w:szCs w:val="21"/>
              </w:rPr>
            </w:pPr>
            <w:r>
              <w:rPr>
                <w:rFonts w:hint="eastAsia" w:ascii="宋体" w:hAnsi="宋体" w:eastAsia="宋体"/>
                <w:szCs w:val="21"/>
              </w:rPr>
              <w:t>小学生数学学习力培养</w:t>
            </w:r>
          </w:p>
        </w:tc>
        <w:tc>
          <w:tcPr>
            <w:tcW w:w="567" w:type="dxa"/>
            <w:vAlign w:val="center"/>
          </w:tcPr>
          <w:p>
            <w:pPr>
              <w:widowControl/>
              <w:spacing w:line="360" w:lineRule="exact"/>
              <w:jc w:val="center"/>
              <w:rPr>
                <w:rFonts w:ascii="宋体" w:hAnsi="宋体" w:eastAsia="宋体"/>
                <w:szCs w:val="21"/>
              </w:rPr>
            </w:pPr>
            <w:r>
              <w:rPr>
                <w:rFonts w:ascii="宋体" w:hAnsi="宋体" w:eastAsia="宋体"/>
                <w:szCs w:val="21"/>
              </w:rPr>
              <w:t>6</w:t>
            </w:r>
          </w:p>
        </w:tc>
        <w:tc>
          <w:tcPr>
            <w:tcW w:w="567" w:type="dxa"/>
            <w:vAlign w:val="center"/>
          </w:tcPr>
          <w:p>
            <w:pPr>
              <w:widowControl/>
              <w:spacing w:line="360" w:lineRule="exact"/>
              <w:jc w:val="center"/>
              <w:rPr>
                <w:rFonts w:ascii="宋体" w:hAnsi="宋体" w:eastAsia="宋体"/>
                <w:szCs w:val="21"/>
              </w:rPr>
            </w:pPr>
            <w:r>
              <w:rPr>
                <w:rFonts w:ascii="宋体" w:hAnsi="宋体" w:eastAsia="宋体"/>
                <w:szCs w:val="21"/>
              </w:rPr>
              <w:t>160</w:t>
            </w:r>
          </w:p>
        </w:tc>
        <w:tc>
          <w:tcPr>
            <w:tcW w:w="2400" w:type="dxa"/>
            <w:vAlign w:val="center"/>
          </w:tcPr>
          <w:p>
            <w:pPr>
              <w:widowControl/>
              <w:spacing w:line="360" w:lineRule="exact"/>
              <w:jc w:val="center"/>
              <w:rPr>
                <w:rFonts w:ascii="宋体" w:hAnsi="宋体" w:eastAsia="宋体"/>
                <w:szCs w:val="21"/>
              </w:rPr>
            </w:pPr>
            <w:r>
              <w:rPr>
                <w:rFonts w:hint="eastAsia" w:ascii="宋体" w:hAnsi="宋体" w:eastAsia="宋体"/>
                <w:szCs w:val="21"/>
              </w:rPr>
              <w:t>院前小学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0" w:type="dxa"/>
            <w:vAlign w:val="center"/>
          </w:tcPr>
          <w:p>
            <w:pPr>
              <w:spacing w:line="360" w:lineRule="exact"/>
              <w:jc w:val="center"/>
              <w:rPr>
                <w:rFonts w:ascii="宋体" w:hAnsi="宋体" w:eastAsia="宋体"/>
                <w:szCs w:val="21"/>
              </w:rPr>
            </w:pPr>
            <w:r>
              <w:rPr>
                <w:rFonts w:ascii="宋体" w:hAnsi="宋体" w:eastAsia="宋体"/>
                <w:szCs w:val="21"/>
              </w:rPr>
              <w:t>12</w:t>
            </w:r>
          </w:p>
        </w:tc>
        <w:tc>
          <w:tcPr>
            <w:tcW w:w="694" w:type="dxa"/>
            <w:vAlign w:val="center"/>
          </w:tcPr>
          <w:p>
            <w:pPr>
              <w:spacing w:line="360" w:lineRule="exact"/>
              <w:jc w:val="center"/>
              <w:rPr>
                <w:rFonts w:ascii="宋体" w:hAnsi="宋体" w:eastAsia="宋体"/>
                <w:szCs w:val="21"/>
              </w:rPr>
            </w:pPr>
            <w:r>
              <w:rPr>
                <w:rFonts w:hint="eastAsia" w:ascii="宋体" w:hAnsi="宋体" w:eastAsia="宋体"/>
                <w:szCs w:val="21"/>
              </w:rPr>
              <w:t>苏文华</w:t>
            </w:r>
          </w:p>
        </w:tc>
        <w:tc>
          <w:tcPr>
            <w:tcW w:w="567" w:type="dxa"/>
            <w:vAlign w:val="center"/>
          </w:tcPr>
          <w:p>
            <w:pPr>
              <w:spacing w:line="360" w:lineRule="exact"/>
              <w:jc w:val="center"/>
              <w:rPr>
                <w:rFonts w:ascii="宋体" w:hAnsi="宋体" w:eastAsia="宋体"/>
                <w:szCs w:val="21"/>
              </w:rPr>
            </w:pPr>
            <w:r>
              <w:rPr>
                <w:rFonts w:hint="eastAsia" w:ascii="宋体" w:hAnsi="宋体" w:eastAsia="宋体"/>
                <w:szCs w:val="21"/>
              </w:rPr>
              <w:t>女</w:t>
            </w:r>
          </w:p>
        </w:tc>
        <w:tc>
          <w:tcPr>
            <w:tcW w:w="993" w:type="dxa"/>
            <w:vAlign w:val="center"/>
          </w:tcPr>
          <w:p>
            <w:pPr>
              <w:spacing w:line="360" w:lineRule="exact"/>
              <w:jc w:val="center"/>
              <w:rPr>
                <w:rFonts w:ascii="宋体" w:hAnsi="宋体" w:eastAsia="宋体"/>
                <w:szCs w:val="21"/>
              </w:rPr>
            </w:pPr>
            <w:r>
              <w:rPr>
                <w:rFonts w:ascii="宋体" w:hAnsi="宋体" w:eastAsia="宋体"/>
                <w:szCs w:val="21"/>
              </w:rPr>
              <w:t>1976.01</w:t>
            </w:r>
          </w:p>
        </w:tc>
        <w:tc>
          <w:tcPr>
            <w:tcW w:w="708" w:type="dxa"/>
            <w:vAlign w:val="center"/>
          </w:tcPr>
          <w:p>
            <w:pPr>
              <w:spacing w:line="360" w:lineRule="exact"/>
              <w:jc w:val="center"/>
              <w:rPr>
                <w:rFonts w:ascii="宋体" w:hAnsi="宋体" w:eastAsia="宋体"/>
                <w:szCs w:val="21"/>
              </w:rPr>
            </w:pPr>
            <w:r>
              <w:rPr>
                <w:rFonts w:hint="eastAsia" w:ascii="宋体" w:hAnsi="宋体" w:eastAsia="宋体"/>
                <w:szCs w:val="21"/>
              </w:rPr>
              <w:t>本科</w:t>
            </w:r>
          </w:p>
        </w:tc>
        <w:tc>
          <w:tcPr>
            <w:tcW w:w="567" w:type="dxa"/>
            <w:vAlign w:val="center"/>
          </w:tcPr>
          <w:p>
            <w:pPr>
              <w:spacing w:line="360" w:lineRule="exact"/>
              <w:jc w:val="center"/>
              <w:rPr>
                <w:rFonts w:ascii="宋体" w:hAnsi="宋体" w:eastAsia="宋体"/>
                <w:szCs w:val="21"/>
              </w:rPr>
            </w:pPr>
          </w:p>
        </w:tc>
        <w:tc>
          <w:tcPr>
            <w:tcW w:w="567" w:type="dxa"/>
            <w:vAlign w:val="center"/>
          </w:tcPr>
          <w:p>
            <w:pPr>
              <w:spacing w:line="360" w:lineRule="exact"/>
              <w:jc w:val="center"/>
              <w:rPr>
                <w:rFonts w:ascii="宋体" w:hAnsi="宋体" w:eastAsia="宋体"/>
                <w:szCs w:val="21"/>
              </w:rPr>
            </w:pPr>
            <w:r>
              <w:rPr>
                <w:rFonts w:hint="eastAsia" w:ascii="宋体" w:hAnsi="宋体" w:eastAsia="宋体"/>
                <w:szCs w:val="21"/>
              </w:rPr>
              <w:t>高级</w:t>
            </w:r>
          </w:p>
        </w:tc>
        <w:tc>
          <w:tcPr>
            <w:tcW w:w="709" w:type="dxa"/>
            <w:vAlign w:val="center"/>
          </w:tcPr>
          <w:p>
            <w:pPr>
              <w:spacing w:line="360" w:lineRule="exact"/>
              <w:jc w:val="center"/>
              <w:rPr>
                <w:rFonts w:ascii="宋体" w:hAnsi="宋体" w:eastAsia="宋体"/>
                <w:szCs w:val="21"/>
              </w:rPr>
            </w:pPr>
            <w:r>
              <w:rPr>
                <w:rFonts w:hint="eastAsia" w:ascii="宋体" w:hAnsi="宋体" w:eastAsia="宋体"/>
                <w:szCs w:val="21"/>
              </w:rPr>
              <w:t>主任</w:t>
            </w:r>
          </w:p>
        </w:tc>
        <w:tc>
          <w:tcPr>
            <w:tcW w:w="851" w:type="dxa"/>
            <w:vAlign w:val="center"/>
          </w:tcPr>
          <w:p>
            <w:pPr>
              <w:jc w:val="center"/>
              <w:rPr>
                <w:rFonts w:ascii="宋体" w:hAnsi="宋体" w:eastAsia="宋体"/>
                <w:szCs w:val="21"/>
              </w:rPr>
            </w:pPr>
            <w:r>
              <w:rPr>
                <w:rFonts w:ascii="宋体" w:hAnsi="宋体" w:eastAsia="宋体"/>
                <w:szCs w:val="21"/>
              </w:rPr>
              <w:t>2019.10</w:t>
            </w:r>
          </w:p>
        </w:tc>
        <w:tc>
          <w:tcPr>
            <w:tcW w:w="4394" w:type="dxa"/>
            <w:vAlign w:val="center"/>
          </w:tcPr>
          <w:p>
            <w:pPr>
              <w:widowControl/>
              <w:spacing w:line="360" w:lineRule="exact"/>
              <w:jc w:val="center"/>
              <w:rPr>
                <w:rFonts w:ascii="宋体" w:hAnsi="宋体" w:eastAsia="宋体"/>
                <w:szCs w:val="21"/>
              </w:rPr>
            </w:pPr>
            <w:r>
              <w:rPr>
                <w:rFonts w:hint="eastAsia" w:ascii="宋体" w:hAnsi="宋体" w:eastAsia="宋体"/>
                <w:szCs w:val="21"/>
              </w:rPr>
              <w:t>统编教材解读与使用建议</w:t>
            </w:r>
          </w:p>
        </w:tc>
        <w:tc>
          <w:tcPr>
            <w:tcW w:w="567" w:type="dxa"/>
            <w:vAlign w:val="center"/>
          </w:tcPr>
          <w:p>
            <w:pPr>
              <w:widowControl/>
              <w:spacing w:line="360" w:lineRule="exact"/>
              <w:jc w:val="center"/>
              <w:rPr>
                <w:rFonts w:ascii="宋体" w:hAnsi="宋体" w:eastAsia="宋体"/>
                <w:szCs w:val="21"/>
              </w:rPr>
            </w:pPr>
            <w:r>
              <w:rPr>
                <w:rFonts w:ascii="宋体" w:hAnsi="宋体" w:eastAsia="宋体"/>
                <w:szCs w:val="21"/>
              </w:rPr>
              <w:t>4</w:t>
            </w:r>
          </w:p>
        </w:tc>
        <w:tc>
          <w:tcPr>
            <w:tcW w:w="567" w:type="dxa"/>
            <w:vAlign w:val="center"/>
          </w:tcPr>
          <w:p>
            <w:pPr>
              <w:widowControl/>
              <w:spacing w:line="360" w:lineRule="exact"/>
              <w:jc w:val="center"/>
              <w:rPr>
                <w:rFonts w:ascii="宋体" w:hAnsi="宋体" w:eastAsia="宋体"/>
                <w:szCs w:val="21"/>
              </w:rPr>
            </w:pPr>
            <w:r>
              <w:rPr>
                <w:rFonts w:ascii="宋体" w:hAnsi="宋体" w:eastAsia="宋体"/>
                <w:szCs w:val="21"/>
              </w:rPr>
              <w:t>80</w:t>
            </w:r>
          </w:p>
        </w:tc>
        <w:tc>
          <w:tcPr>
            <w:tcW w:w="2400" w:type="dxa"/>
            <w:vAlign w:val="center"/>
          </w:tcPr>
          <w:p>
            <w:pPr>
              <w:widowControl/>
              <w:spacing w:line="360" w:lineRule="exact"/>
              <w:jc w:val="center"/>
              <w:rPr>
                <w:rFonts w:ascii="宋体" w:hAnsi="宋体" w:eastAsia="宋体"/>
                <w:szCs w:val="21"/>
              </w:rPr>
            </w:pPr>
            <w:r>
              <w:rPr>
                <w:rFonts w:hint="eastAsia" w:ascii="宋体" w:hAnsi="宋体" w:eastAsia="宋体"/>
                <w:szCs w:val="21"/>
              </w:rPr>
              <w:t>西苑中学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0" w:type="dxa"/>
            <w:vAlign w:val="center"/>
          </w:tcPr>
          <w:p>
            <w:pPr>
              <w:spacing w:line="360" w:lineRule="exact"/>
              <w:jc w:val="center"/>
              <w:rPr>
                <w:rFonts w:ascii="宋体" w:hAnsi="宋体" w:eastAsia="宋体"/>
                <w:szCs w:val="21"/>
              </w:rPr>
            </w:pPr>
            <w:r>
              <w:rPr>
                <w:rFonts w:ascii="宋体" w:hAnsi="宋体" w:eastAsia="宋体"/>
                <w:szCs w:val="21"/>
              </w:rPr>
              <w:t>13</w:t>
            </w:r>
          </w:p>
        </w:tc>
        <w:tc>
          <w:tcPr>
            <w:tcW w:w="694" w:type="dxa"/>
            <w:vAlign w:val="center"/>
          </w:tcPr>
          <w:p>
            <w:pPr>
              <w:spacing w:line="360" w:lineRule="exact"/>
              <w:jc w:val="center"/>
              <w:rPr>
                <w:rFonts w:ascii="宋体" w:hAnsi="宋体" w:eastAsia="宋体"/>
                <w:szCs w:val="21"/>
              </w:rPr>
            </w:pPr>
            <w:r>
              <w:rPr>
                <w:rFonts w:hint="eastAsia" w:ascii="宋体" w:hAnsi="宋体" w:eastAsia="宋体"/>
                <w:szCs w:val="21"/>
              </w:rPr>
              <w:t>施玥</w:t>
            </w:r>
          </w:p>
        </w:tc>
        <w:tc>
          <w:tcPr>
            <w:tcW w:w="567" w:type="dxa"/>
            <w:vAlign w:val="center"/>
          </w:tcPr>
          <w:p>
            <w:pPr>
              <w:spacing w:line="360" w:lineRule="exact"/>
              <w:jc w:val="center"/>
              <w:rPr>
                <w:rFonts w:ascii="宋体" w:hAnsi="宋体" w:eastAsia="宋体"/>
                <w:szCs w:val="21"/>
              </w:rPr>
            </w:pPr>
            <w:r>
              <w:rPr>
                <w:rFonts w:hint="eastAsia" w:ascii="宋体" w:hAnsi="宋体" w:eastAsia="宋体"/>
                <w:szCs w:val="21"/>
              </w:rPr>
              <w:t>女</w:t>
            </w:r>
          </w:p>
        </w:tc>
        <w:tc>
          <w:tcPr>
            <w:tcW w:w="993" w:type="dxa"/>
            <w:vAlign w:val="center"/>
          </w:tcPr>
          <w:p>
            <w:pPr>
              <w:spacing w:line="360" w:lineRule="exact"/>
              <w:jc w:val="center"/>
              <w:rPr>
                <w:rFonts w:ascii="宋体" w:hAnsi="宋体" w:eastAsia="宋体"/>
                <w:szCs w:val="21"/>
              </w:rPr>
            </w:pPr>
            <w:r>
              <w:rPr>
                <w:rFonts w:ascii="宋体" w:hAnsi="宋体" w:eastAsia="宋体"/>
                <w:szCs w:val="21"/>
              </w:rPr>
              <w:t>1974.06</w:t>
            </w:r>
          </w:p>
        </w:tc>
        <w:tc>
          <w:tcPr>
            <w:tcW w:w="708" w:type="dxa"/>
            <w:vAlign w:val="center"/>
          </w:tcPr>
          <w:p>
            <w:pPr>
              <w:jc w:val="center"/>
              <w:rPr>
                <w:rFonts w:ascii="宋体" w:hAnsi="宋体" w:eastAsia="宋体"/>
                <w:szCs w:val="21"/>
              </w:rPr>
            </w:pPr>
            <w:r>
              <w:rPr>
                <w:rFonts w:hint="eastAsia" w:ascii="宋体" w:hAnsi="宋体" w:eastAsia="宋体"/>
                <w:szCs w:val="21"/>
              </w:rPr>
              <w:t>本科</w:t>
            </w:r>
          </w:p>
        </w:tc>
        <w:tc>
          <w:tcPr>
            <w:tcW w:w="567" w:type="dxa"/>
            <w:vAlign w:val="center"/>
          </w:tcPr>
          <w:p>
            <w:pPr>
              <w:spacing w:line="360" w:lineRule="exact"/>
              <w:jc w:val="center"/>
              <w:rPr>
                <w:rFonts w:ascii="宋体" w:hAnsi="宋体" w:eastAsia="宋体"/>
                <w:szCs w:val="21"/>
              </w:rPr>
            </w:pPr>
          </w:p>
        </w:tc>
        <w:tc>
          <w:tcPr>
            <w:tcW w:w="567" w:type="dxa"/>
            <w:vAlign w:val="center"/>
          </w:tcPr>
          <w:p>
            <w:pPr>
              <w:spacing w:line="360" w:lineRule="exact"/>
              <w:jc w:val="center"/>
              <w:rPr>
                <w:rFonts w:ascii="宋体" w:hAnsi="宋体" w:eastAsia="宋体"/>
                <w:szCs w:val="21"/>
              </w:rPr>
            </w:pPr>
            <w:r>
              <w:rPr>
                <w:rFonts w:hint="eastAsia" w:ascii="宋体" w:hAnsi="宋体" w:eastAsia="宋体"/>
                <w:szCs w:val="21"/>
              </w:rPr>
              <w:t>高级</w:t>
            </w:r>
          </w:p>
        </w:tc>
        <w:tc>
          <w:tcPr>
            <w:tcW w:w="709" w:type="dxa"/>
            <w:vAlign w:val="center"/>
          </w:tcPr>
          <w:p>
            <w:pPr>
              <w:spacing w:line="360" w:lineRule="exact"/>
              <w:jc w:val="center"/>
              <w:rPr>
                <w:rFonts w:ascii="宋体" w:hAnsi="宋体" w:eastAsia="宋体"/>
                <w:szCs w:val="21"/>
              </w:rPr>
            </w:pPr>
          </w:p>
        </w:tc>
        <w:tc>
          <w:tcPr>
            <w:tcW w:w="851" w:type="dxa"/>
            <w:vAlign w:val="center"/>
          </w:tcPr>
          <w:p>
            <w:pPr>
              <w:jc w:val="center"/>
              <w:rPr>
                <w:rFonts w:ascii="宋体" w:hAnsi="宋体" w:eastAsia="宋体"/>
                <w:szCs w:val="21"/>
              </w:rPr>
            </w:pPr>
            <w:r>
              <w:rPr>
                <w:rFonts w:ascii="宋体" w:hAnsi="宋体" w:eastAsia="宋体"/>
                <w:szCs w:val="21"/>
              </w:rPr>
              <w:t>2019.10</w:t>
            </w:r>
          </w:p>
        </w:tc>
        <w:tc>
          <w:tcPr>
            <w:tcW w:w="4394" w:type="dxa"/>
            <w:vAlign w:val="center"/>
          </w:tcPr>
          <w:p>
            <w:pPr>
              <w:widowControl/>
              <w:spacing w:line="360" w:lineRule="exact"/>
              <w:jc w:val="center"/>
              <w:rPr>
                <w:rFonts w:ascii="宋体" w:hAnsi="宋体" w:eastAsia="宋体"/>
                <w:szCs w:val="21"/>
              </w:rPr>
            </w:pPr>
            <w:r>
              <w:rPr>
                <w:rFonts w:hint="eastAsia" w:ascii="宋体" w:hAnsi="宋体" w:eastAsia="宋体"/>
                <w:szCs w:val="21"/>
              </w:rPr>
              <w:t>关于单元教学设想的集体备课</w:t>
            </w:r>
          </w:p>
        </w:tc>
        <w:tc>
          <w:tcPr>
            <w:tcW w:w="567" w:type="dxa"/>
            <w:vAlign w:val="center"/>
          </w:tcPr>
          <w:p>
            <w:pPr>
              <w:widowControl/>
              <w:spacing w:line="360" w:lineRule="exact"/>
              <w:jc w:val="center"/>
              <w:rPr>
                <w:rFonts w:ascii="宋体" w:hAnsi="宋体" w:eastAsia="宋体"/>
                <w:szCs w:val="21"/>
              </w:rPr>
            </w:pPr>
            <w:r>
              <w:rPr>
                <w:rFonts w:ascii="宋体" w:hAnsi="宋体" w:eastAsia="宋体"/>
                <w:szCs w:val="21"/>
              </w:rPr>
              <w:t>8</w:t>
            </w:r>
          </w:p>
        </w:tc>
        <w:tc>
          <w:tcPr>
            <w:tcW w:w="567" w:type="dxa"/>
            <w:vAlign w:val="center"/>
          </w:tcPr>
          <w:p>
            <w:pPr>
              <w:widowControl/>
              <w:spacing w:line="360" w:lineRule="exact"/>
              <w:jc w:val="center"/>
              <w:rPr>
                <w:rFonts w:ascii="宋体" w:hAnsi="宋体" w:eastAsia="宋体"/>
                <w:szCs w:val="21"/>
              </w:rPr>
            </w:pPr>
            <w:r>
              <w:rPr>
                <w:rFonts w:ascii="宋体" w:hAnsi="宋体" w:eastAsia="宋体"/>
                <w:szCs w:val="21"/>
              </w:rPr>
              <w:t>120</w:t>
            </w:r>
          </w:p>
        </w:tc>
        <w:tc>
          <w:tcPr>
            <w:tcW w:w="2400" w:type="dxa"/>
            <w:vAlign w:val="center"/>
          </w:tcPr>
          <w:p>
            <w:pPr>
              <w:widowControl/>
              <w:spacing w:line="360" w:lineRule="exact"/>
              <w:jc w:val="center"/>
              <w:rPr>
                <w:rFonts w:ascii="宋体" w:hAnsi="宋体" w:eastAsia="宋体"/>
                <w:szCs w:val="21"/>
              </w:rPr>
            </w:pPr>
            <w:r>
              <w:rPr>
                <w:rFonts w:hint="eastAsia" w:ascii="宋体" w:hAnsi="宋体" w:eastAsia="宋体"/>
                <w:szCs w:val="21"/>
              </w:rPr>
              <w:t>东港中学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0" w:type="dxa"/>
            <w:vAlign w:val="center"/>
          </w:tcPr>
          <w:p>
            <w:pPr>
              <w:spacing w:line="360" w:lineRule="exact"/>
              <w:jc w:val="center"/>
              <w:rPr>
                <w:rFonts w:ascii="宋体" w:hAnsi="宋体" w:eastAsia="宋体" w:cs="宋体"/>
                <w:szCs w:val="21"/>
              </w:rPr>
            </w:pPr>
            <w:r>
              <w:rPr>
                <w:rFonts w:ascii="宋体" w:hAnsi="宋体" w:eastAsia="宋体"/>
                <w:szCs w:val="21"/>
              </w:rPr>
              <w:t>14</w:t>
            </w:r>
          </w:p>
        </w:tc>
        <w:tc>
          <w:tcPr>
            <w:tcW w:w="694" w:type="dxa"/>
            <w:vAlign w:val="center"/>
          </w:tcPr>
          <w:p>
            <w:pPr>
              <w:spacing w:line="360" w:lineRule="exact"/>
              <w:jc w:val="center"/>
              <w:rPr>
                <w:rFonts w:ascii="宋体" w:hAnsi="宋体" w:eastAsia="宋体"/>
                <w:szCs w:val="21"/>
              </w:rPr>
            </w:pPr>
            <w:r>
              <w:rPr>
                <w:rFonts w:hint="eastAsia" w:ascii="宋体" w:hAnsi="宋体" w:eastAsia="宋体"/>
                <w:szCs w:val="21"/>
              </w:rPr>
              <w:t>万明</w:t>
            </w:r>
          </w:p>
        </w:tc>
        <w:tc>
          <w:tcPr>
            <w:tcW w:w="567" w:type="dxa"/>
            <w:vAlign w:val="center"/>
          </w:tcPr>
          <w:p>
            <w:pPr>
              <w:spacing w:line="360" w:lineRule="exact"/>
              <w:jc w:val="center"/>
              <w:rPr>
                <w:rFonts w:ascii="宋体" w:hAnsi="宋体" w:eastAsia="宋体"/>
                <w:szCs w:val="21"/>
              </w:rPr>
            </w:pPr>
            <w:r>
              <w:rPr>
                <w:rFonts w:hint="eastAsia" w:ascii="宋体" w:hAnsi="宋体" w:eastAsia="宋体"/>
                <w:szCs w:val="21"/>
              </w:rPr>
              <w:t>男</w:t>
            </w:r>
          </w:p>
        </w:tc>
        <w:tc>
          <w:tcPr>
            <w:tcW w:w="993" w:type="dxa"/>
            <w:vAlign w:val="center"/>
          </w:tcPr>
          <w:p>
            <w:pPr>
              <w:spacing w:line="360" w:lineRule="exact"/>
              <w:jc w:val="center"/>
              <w:rPr>
                <w:rFonts w:ascii="宋体" w:hAnsi="宋体" w:eastAsia="宋体"/>
                <w:szCs w:val="21"/>
              </w:rPr>
            </w:pPr>
            <w:r>
              <w:rPr>
                <w:rFonts w:ascii="宋体" w:hAnsi="宋体" w:eastAsia="宋体"/>
                <w:szCs w:val="21"/>
              </w:rPr>
              <w:t>1977.02</w:t>
            </w:r>
          </w:p>
        </w:tc>
        <w:tc>
          <w:tcPr>
            <w:tcW w:w="708" w:type="dxa"/>
            <w:vAlign w:val="center"/>
          </w:tcPr>
          <w:p>
            <w:pPr>
              <w:jc w:val="center"/>
              <w:rPr>
                <w:rFonts w:ascii="宋体" w:hAnsi="宋体" w:eastAsia="宋体"/>
                <w:szCs w:val="21"/>
              </w:rPr>
            </w:pPr>
            <w:r>
              <w:rPr>
                <w:rFonts w:hint="eastAsia" w:ascii="宋体" w:hAnsi="宋体" w:eastAsia="宋体"/>
                <w:szCs w:val="21"/>
              </w:rPr>
              <w:t>本科</w:t>
            </w:r>
          </w:p>
        </w:tc>
        <w:tc>
          <w:tcPr>
            <w:tcW w:w="567" w:type="dxa"/>
            <w:vAlign w:val="center"/>
          </w:tcPr>
          <w:p>
            <w:pPr>
              <w:spacing w:line="360" w:lineRule="exact"/>
              <w:jc w:val="center"/>
              <w:rPr>
                <w:rFonts w:ascii="宋体" w:hAnsi="宋体" w:eastAsia="宋体"/>
                <w:szCs w:val="21"/>
              </w:rPr>
            </w:pPr>
          </w:p>
        </w:tc>
        <w:tc>
          <w:tcPr>
            <w:tcW w:w="567" w:type="dxa"/>
            <w:vAlign w:val="center"/>
          </w:tcPr>
          <w:p>
            <w:pPr>
              <w:spacing w:line="360" w:lineRule="exact"/>
              <w:jc w:val="center"/>
              <w:rPr>
                <w:rFonts w:ascii="宋体" w:hAnsi="宋体" w:eastAsia="宋体"/>
                <w:szCs w:val="21"/>
              </w:rPr>
            </w:pPr>
            <w:r>
              <w:rPr>
                <w:rFonts w:hint="eastAsia" w:ascii="宋体" w:hAnsi="宋体" w:eastAsia="宋体"/>
                <w:szCs w:val="21"/>
              </w:rPr>
              <w:t>高级</w:t>
            </w:r>
          </w:p>
        </w:tc>
        <w:tc>
          <w:tcPr>
            <w:tcW w:w="709" w:type="dxa"/>
            <w:vAlign w:val="center"/>
          </w:tcPr>
          <w:p>
            <w:pPr>
              <w:spacing w:line="360" w:lineRule="exact"/>
              <w:jc w:val="center"/>
              <w:rPr>
                <w:rFonts w:ascii="宋体" w:hAnsi="宋体" w:eastAsia="宋体"/>
                <w:szCs w:val="21"/>
              </w:rPr>
            </w:pPr>
          </w:p>
        </w:tc>
        <w:tc>
          <w:tcPr>
            <w:tcW w:w="851" w:type="dxa"/>
            <w:vAlign w:val="center"/>
          </w:tcPr>
          <w:p>
            <w:pPr>
              <w:jc w:val="center"/>
              <w:rPr>
                <w:rFonts w:ascii="宋体" w:hAnsi="宋体" w:eastAsia="宋体"/>
                <w:szCs w:val="21"/>
              </w:rPr>
            </w:pPr>
            <w:r>
              <w:rPr>
                <w:rFonts w:ascii="宋体" w:hAnsi="宋体" w:eastAsia="宋体"/>
                <w:szCs w:val="21"/>
              </w:rPr>
              <w:t>2019.10</w:t>
            </w:r>
          </w:p>
        </w:tc>
        <w:tc>
          <w:tcPr>
            <w:tcW w:w="4394" w:type="dxa"/>
            <w:vAlign w:val="center"/>
          </w:tcPr>
          <w:p>
            <w:pPr>
              <w:widowControl/>
              <w:spacing w:line="360" w:lineRule="exact"/>
              <w:jc w:val="center"/>
              <w:rPr>
                <w:rFonts w:ascii="宋体" w:hAnsi="宋体" w:eastAsia="宋体"/>
                <w:szCs w:val="21"/>
              </w:rPr>
            </w:pPr>
            <w:r>
              <w:rPr>
                <w:rFonts w:hint="eastAsia" w:ascii="宋体" w:hAnsi="宋体" w:eastAsia="宋体"/>
                <w:szCs w:val="21"/>
              </w:rPr>
              <w:t>从伪阅读到真阅读</w:t>
            </w:r>
          </w:p>
        </w:tc>
        <w:tc>
          <w:tcPr>
            <w:tcW w:w="567" w:type="dxa"/>
            <w:vAlign w:val="center"/>
          </w:tcPr>
          <w:p>
            <w:pPr>
              <w:widowControl/>
              <w:spacing w:line="360" w:lineRule="exact"/>
              <w:jc w:val="center"/>
              <w:rPr>
                <w:rFonts w:ascii="宋体" w:hAnsi="宋体" w:eastAsia="宋体"/>
                <w:szCs w:val="21"/>
              </w:rPr>
            </w:pPr>
            <w:r>
              <w:rPr>
                <w:rFonts w:ascii="宋体" w:hAnsi="宋体" w:eastAsia="宋体"/>
                <w:szCs w:val="21"/>
              </w:rPr>
              <w:t>8</w:t>
            </w:r>
          </w:p>
        </w:tc>
        <w:tc>
          <w:tcPr>
            <w:tcW w:w="567" w:type="dxa"/>
            <w:vAlign w:val="center"/>
          </w:tcPr>
          <w:p>
            <w:pPr>
              <w:widowControl/>
              <w:spacing w:line="360" w:lineRule="exact"/>
              <w:jc w:val="center"/>
              <w:rPr>
                <w:rFonts w:ascii="宋体" w:hAnsi="宋体" w:eastAsia="宋体"/>
                <w:szCs w:val="21"/>
              </w:rPr>
            </w:pPr>
            <w:r>
              <w:rPr>
                <w:rFonts w:ascii="宋体" w:hAnsi="宋体" w:eastAsia="宋体"/>
                <w:szCs w:val="21"/>
              </w:rPr>
              <w:t>120</w:t>
            </w:r>
          </w:p>
        </w:tc>
        <w:tc>
          <w:tcPr>
            <w:tcW w:w="2400" w:type="dxa"/>
            <w:vAlign w:val="center"/>
          </w:tcPr>
          <w:p>
            <w:pPr>
              <w:widowControl/>
              <w:spacing w:line="360" w:lineRule="exact"/>
              <w:jc w:val="center"/>
              <w:rPr>
                <w:rFonts w:ascii="宋体" w:hAnsi="宋体" w:eastAsia="宋体"/>
                <w:szCs w:val="21"/>
              </w:rPr>
            </w:pPr>
            <w:r>
              <w:rPr>
                <w:rFonts w:hint="eastAsia" w:ascii="宋体" w:hAnsi="宋体" w:eastAsia="宋体"/>
                <w:szCs w:val="21"/>
              </w:rPr>
              <w:t>西苑中学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40" w:type="dxa"/>
            <w:vAlign w:val="center"/>
          </w:tcPr>
          <w:p>
            <w:pPr>
              <w:spacing w:line="360" w:lineRule="exact"/>
              <w:jc w:val="center"/>
              <w:rPr>
                <w:rFonts w:ascii="宋体" w:hAnsi="宋体" w:eastAsia="宋体" w:cs="宋体"/>
                <w:szCs w:val="21"/>
              </w:rPr>
            </w:pPr>
            <w:r>
              <w:rPr>
                <w:rFonts w:ascii="宋体" w:hAnsi="宋体" w:eastAsia="宋体"/>
                <w:szCs w:val="21"/>
              </w:rPr>
              <w:t>15</w:t>
            </w:r>
          </w:p>
        </w:tc>
        <w:tc>
          <w:tcPr>
            <w:tcW w:w="694" w:type="dxa"/>
            <w:vAlign w:val="center"/>
          </w:tcPr>
          <w:p>
            <w:pPr>
              <w:spacing w:line="360" w:lineRule="exact"/>
              <w:jc w:val="center"/>
              <w:rPr>
                <w:rFonts w:ascii="宋体" w:hAnsi="宋体" w:eastAsia="宋体"/>
                <w:szCs w:val="21"/>
              </w:rPr>
            </w:pPr>
            <w:r>
              <w:rPr>
                <w:rFonts w:hint="eastAsia" w:ascii="宋体" w:hAnsi="宋体" w:eastAsia="宋体"/>
                <w:szCs w:val="21"/>
              </w:rPr>
              <w:t>秦绪芳</w:t>
            </w:r>
          </w:p>
        </w:tc>
        <w:tc>
          <w:tcPr>
            <w:tcW w:w="567" w:type="dxa"/>
            <w:vAlign w:val="center"/>
          </w:tcPr>
          <w:p>
            <w:pPr>
              <w:spacing w:line="360" w:lineRule="exact"/>
              <w:jc w:val="center"/>
              <w:rPr>
                <w:rFonts w:ascii="宋体" w:hAnsi="宋体" w:eastAsia="宋体"/>
                <w:szCs w:val="21"/>
              </w:rPr>
            </w:pPr>
            <w:r>
              <w:rPr>
                <w:rFonts w:hint="eastAsia" w:ascii="宋体" w:hAnsi="宋体" w:eastAsia="宋体"/>
                <w:szCs w:val="21"/>
              </w:rPr>
              <w:t>女</w:t>
            </w:r>
          </w:p>
        </w:tc>
        <w:tc>
          <w:tcPr>
            <w:tcW w:w="993" w:type="dxa"/>
            <w:vAlign w:val="center"/>
          </w:tcPr>
          <w:p>
            <w:pPr>
              <w:spacing w:line="360" w:lineRule="exact"/>
              <w:jc w:val="center"/>
              <w:rPr>
                <w:rFonts w:ascii="宋体" w:hAnsi="宋体" w:eastAsia="宋体"/>
                <w:szCs w:val="21"/>
              </w:rPr>
            </w:pPr>
            <w:r>
              <w:rPr>
                <w:rFonts w:ascii="宋体" w:hAnsi="宋体" w:eastAsia="宋体"/>
                <w:szCs w:val="21"/>
              </w:rPr>
              <w:t>1974.08</w:t>
            </w:r>
          </w:p>
        </w:tc>
        <w:tc>
          <w:tcPr>
            <w:tcW w:w="708" w:type="dxa"/>
            <w:vAlign w:val="center"/>
          </w:tcPr>
          <w:p>
            <w:pPr>
              <w:spacing w:line="360" w:lineRule="exact"/>
              <w:jc w:val="center"/>
              <w:rPr>
                <w:rFonts w:ascii="宋体" w:hAnsi="宋体" w:eastAsia="宋体"/>
                <w:szCs w:val="21"/>
              </w:rPr>
            </w:pPr>
            <w:r>
              <w:rPr>
                <w:rFonts w:hint="eastAsia" w:ascii="宋体" w:hAnsi="宋体" w:eastAsia="宋体"/>
                <w:szCs w:val="21"/>
              </w:rPr>
              <w:t>本科</w:t>
            </w:r>
          </w:p>
        </w:tc>
        <w:tc>
          <w:tcPr>
            <w:tcW w:w="567" w:type="dxa"/>
            <w:vAlign w:val="center"/>
          </w:tcPr>
          <w:p>
            <w:pPr>
              <w:spacing w:line="360" w:lineRule="exact"/>
              <w:jc w:val="center"/>
              <w:rPr>
                <w:rFonts w:ascii="宋体" w:hAnsi="宋体" w:eastAsia="宋体"/>
                <w:szCs w:val="21"/>
              </w:rPr>
            </w:pPr>
          </w:p>
        </w:tc>
        <w:tc>
          <w:tcPr>
            <w:tcW w:w="567" w:type="dxa"/>
            <w:vAlign w:val="center"/>
          </w:tcPr>
          <w:p>
            <w:pPr>
              <w:spacing w:line="360" w:lineRule="exact"/>
              <w:jc w:val="center"/>
              <w:rPr>
                <w:rFonts w:ascii="宋体" w:hAnsi="宋体" w:eastAsia="宋体"/>
                <w:szCs w:val="21"/>
              </w:rPr>
            </w:pPr>
            <w:r>
              <w:rPr>
                <w:rFonts w:hint="eastAsia" w:ascii="宋体" w:hAnsi="宋体" w:eastAsia="宋体"/>
                <w:szCs w:val="21"/>
              </w:rPr>
              <w:t>高级</w:t>
            </w:r>
          </w:p>
        </w:tc>
        <w:tc>
          <w:tcPr>
            <w:tcW w:w="709" w:type="dxa"/>
            <w:vAlign w:val="center"/>
          </w:tcPr>
          <w:p>
            <w:pPr>
              <w:spacing w:line="360" w:lineRule="exact"/>
              <w:jc w:val="center"/>
              <w:rPr>
                <w:rFonts w:ascii="宋体" w:hAnsi="宋体" w:eastAsia="宋体"/>
                <w:szCs w:val="21"/>
              </w:rPr>
            </w:pPr>
          </w:p>
        </w:tc>
        <w:tc>
          <w:tcPr>
            <w:tcW w:w="851" w:type="dxa"/>
            <w:vAlign w:val="center"/>
          </w:tcPr>
          <w:p>
            <w:pPr>
              <w:jc w:val="center"/>
              <w:rPr>
                <w:rFonts w:ascii="宋体" w:hAnsi="宋体" w:eastAsia="宋体"/>
                <w:szCs w:val="21"/>
              </w:rPr>
            </w:pPr>
            <w:r>
              <w:rPr>
                <w:rFonts w:ascii="宋体" w:hAnsi="宋体" w:eastAsia="宋体"/>
                <w:szCs w:val="21"/>
              </w:rPr>
              <w:t>2019.10</w:t>
            </w:r>
          </w:p>
        </w:tc>
        <w:tc>
          <w:tcPr>
            <w:tcW w:w="4394" w:type="dxa"/>
            <w:vAlign w:val="center"/>
          </w:tcPr>
          <w:p>
            <w:pPr>
              <w:widowControl/>
              <w:spacing w:line="360" w:lineRule="exact"/>
              <w:jc w:val="center"/>
              <w:rPr>
                <w:rFonts w:ascii="宋体" w:hAnsi="宋体" w:eastAsia="宋体"/>
                <w:szCs w:val="21"/>
              </w:rPr>
            </w:pPr>
            <w:r>
              <w:rPr>
                <w:rFonts w:hint="eastAsia" w:ascii="宋体" w:hAnsi="宋体" w:eastAsia="宋体"/>
                <w:szCs w:val="21"/>
              </w:rPr>
              <w:t>培养学习习惯，提高解题能力</w:t>
            </w:r>
          </w:p>
        </w:tc>
        <w:tc>
          <w:tcPr>
            <w:tcW w:w="567" w:type="dxa"/>
            <w:vAlign w:val="center"/>
          </w:tcPr>
          <w:p>
            <w:pPr>
              <w:widowControl/>
              <w:spacing w:line="360" w:lineRule="exact"/>
              <w:jc w:val="center"/>
              <w:rPr>
                <w:rFonts w:ascii="宋体" w:hAnsi="宋体" w:eastAsia="宋体"/>
                <w:szCs w:val="21"/>
              </w:rPr>
            </w:pPr>
            <w:r>
              <w:rPr>
                <w:rFonts w:ascii="宋体" w:hAnsi="宋体" w:eastAsia="宋体"/>
                <w:szCs w:val="21"/>
              </w:rPr>
              <w:t>4</w:t>
            </w:r>
          </w:p>
        </w:tc>
        <w:tc>
          <w:tcPr>
            <w:tcW w:w="567" w:type="dxa"/>
            <w:vAlign w:val="center"/>
          </w:tcPr>
          <w:p>
            <w:pPr>
              <w:widowControl/>
              <w:spacing w:line="360" w:lineRule="exact"/>
              <w:jc w:val="center"/>
              <w:rPr>
                <w:rFonts w:ascii="宋体" w:hAnsi="宋体" w:eastAsia="宋体"/>
                <w:szCs w:val="21"/>
              </w:rPr>
            </w:pPr>
            <w:r>
              <w:rPr>
                <w:rFonts w:ascii="宋体" w:hAnsi="宋体" w:eastAsia="宋体"/>
                <w:szCs w:val="21"/>
              </w:rPr>
              <w:t>80</w:t>
            </w:r>
          </w:p>
        </w:tc>
        <w:tc>
          <w:tcPr>
            <w:tcW w:w="2400" w:type="dxa"/>
            <w:vAlign w:val="center"/>
          </w:tcPr>
          <w:p>
            <w:pPr>
              <w:jc w:val="center"/>
              <w:rPr>
                <w:rFonts w:ascii="宋体" w:hAnsi="宋体" w:eastAsia="宋体"/>
                <w:szCs w:val="21"/>
              </w:rPr>
            </w:pPr>
            <w:r>
              <w:rPr>
                <w:rFonts w:hint="eastAsia" w:ascii="宋体" w:hAnsi="宋体" w:eastAsia="宋体"/>
                <w:szCs w:val="21"/>
              </w:rPr>
              <w:t>新港中学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0" w:type="dxa"/>
            <w:vAlign w:val="center"/>
          </w:tcPr>
          <w:p>
            <w:pPr>
              <w:spacing w:line="360" w:lineRule="exact"/>
              <w:jc w:val="center"/>
              <w:rPr>
                <w:rFonts w:ascii="宋体" w:hAnsi="宋体" w:eastAsia="宋体"/>
                <w:szCs w:val="21"/>
              </w:rPr>
            </w:pPr>
            <w:r>
              <w:rPr>
                <w:rFonts w:ascii="宋体" w:hAnsi="宋体" w:eastAsia="宋体"/>
                <w:szCs w:val="21"/>
              </w:rPr>
              <w:t>16</w:t>
            </w:r>
          </w:p>
        </w:tc>
        <w:tc>
          <w:tcPr>
            <w:tcW w:w="694" w:type="dxa"/>
            <w:vAlign w:val="center"/>
          </w:tcPr>
          <w:p>
            <w:pPr>
              <w:spacing w:line="360" w:lineRule="exact"/>
              <w:jc w:val="center"/>
              <w:rPr>
                <w:rFonts w:ascii="宋体" w:hAnsi="宋体" w:eastAsia="宋体"/>
                <w:szCs w:val="21"/>
              </w:rPr>
            </w:pPr>
            <w:r>
              <w:rPr>
                <w:rFonts w:hint="eastAsia" w:ascii="宋体" w:hAnsi="宋体" w:eastAsia="宋体"/>
                <w:szCs w:val="21"/>
              </w:rPr>
              <w:t>孙千明</w:t>
            </w:r>
          </w:p>
        </w:tc>
        <w:tc>
          <w:tcPr>
            <w:tcW w:w="567" w:type="dxa"/>
            <w:vAlign w:val="center"/>
          </w:tcPr>
          <w:p>
            <w:pPr>
              <w:spacing w:line="360" w:lineRule="exact"/>
              <w:jc w:val="center"/>
              <w:rPr>
                <w:rFonts w:ascii="宋体" w:hAnsi="宋体" w:eastAsia="宋体"/>
                <w:szCs w:val="21"/>
              </w:rPr>
            </w:pPr>
            <w:r>
              <w:rPr>
                <w:rFonts w:hint="eastAsia" w:ascii="宋体" w:hAnsi="宋体" w:eastAsia="宋体"/>
                <w:szCs w:val="21"/>
              </w:rPr>
              <w:t>男</w:t>
            </w:r>
          </w:p>
        </w:tc>
        <w:tc>
          <w:tcPr>
            <w:tcW w:w="993" w:type="dxa"/>
            <w:vAlign w:val="center"/>
          </w:tcPr>
          <w:p>
            <w:pPr>
              <w:spacing w:line="360" w:lineRule="exact"/>
              <w:jc w:val="center"/>
              <w:rPr>
                <w:rFonts w:ascii="宋体" w:hAnsi="宋体" w:eastAsia="宋体"/>
                <w:szCs w:val="21"/>
              </w:rPr>
            </w:pPr>
            <w:r>
              <w:rPr>
                <w:rFonts w:ascii="宋体" w:hAnsi="宋体" w:eastAsia="宋体"/>
                <w:szCs w:val="21"/>
              </w:rPr>
              <w:t>1974.09</w:t>
            </w:r>
          </w:p>
        </w:tc>
        <w:tc>
          <w:tcPr>
            <w:tcW w:w="708" w:type="dxa"/>
            <w:vAlign w:val="center"/>
          </w:tcPr>
          <w:p>
            <w:pPr>
              <w:spacing w:line="360" w:lineRule="exact"/>
              <w:jc w:val="center"/>
              <w:rPr>
                <w:rFonts w:ascii="宋体" w:hAnsi="宋体" w:eastAsia="宋体"/>
                <w:szCs w:val="21"/>
              </w:rPr>
            </w:pPr>
            <w:r>
              <w:rPr>
                <w:rFonts w:hint="eastAsia" w:ascii="宋体" w:hAnsi="宋体" w:eastAsia="宋体"/>
                <w:szCs w:val="21"/>
              </w:rPr>
              <w:t>本科</w:t>
            </w:r>
          </w:p>
        </w:tc>
        <w:tc>
          <w:tcPr>
            <w:tcW w:w="567" w:type="dxa"/>
            <w:vAlign w:val="center"/>
          </w:tcPr>
          <w:p>
            <w:pPr>
              <w:spacing w:line="360" w:lineRule="exact"/>
              <w:jc w:val="center"/>
              <w:rPr>
                <w:rFonts w:ascii="宋体" w:hAnsi="宋体" w:eastAsia="宋体"/>
                <w:szCs w:val="21"/>
              </w:rPr>
            </w:pPr>
          </w:p>
        </w:tc>
        <w:tc>
          <w:tcPr>
            <w:tcW w:w="567" w:type="dxa"/>
            <w:vAlign w:val="center"/>
          </w:tcPr>
          <w:p>
            <w:pPr>
              <w:spacing w:line="360" w:lineRule="exact"/>
              <w:jc w:val="center"/>
              <w:rPr>
                <w:rFonts w:ascii="宋体" w:hAnsi="宋体" w:eastAsia="宋体"/>
                <w:szCs w:val="21"/>
              </w:rPr>
            </w:pPr>
            <w:r>
              <w:rPr>
                <w:rFonts w:hint="eastAsia" w:ascii="宋体" w:hAnsi="宋体" w:eastAsia="宋体"/>
                <w:szCs w:val="21"/>
              </w:rPr>
              <w:t>高级</w:t>
            </w:r>
          </w:p>
        </w:tc>
        <w:tc>
          <w:tcPr>
            <w:tcW w:w="709" w:type="dxa"/>
            <w:vAlign w:val="center"/>
          </w:tcPr>
          <w:p>
            <w:pPr>
              <w:spacing w:line="360" w:lineRule="exact"/>
              <w:jc w:val="center"/>
              <w:rPr>
                <w:rFonts w:ascii="宋体" w:hAnsi="宋体" w:eastAsia="宋体"/>
                <w:szCs w:val="21"/>
              </w:rPr>
            </w:pPr>
            <w:r>
              <w:rPr>
                <w:rFonts w:hint="eastAsia" w:ascii="宋体" w:hAnsi="宋体" w:eastAsia="宋体"/>
                <w:szCs w:val="21"/>
              </w:rPr>
              <w:t>主任</w:t>
            </w:r>
          </w:p>
        </w:tc>
        <w:tc>
          <w:tcPr>
            <w:tcW w:w="851" w:type="dxa"/>
            <w:vAlign w:val="center"/>
          </w:tcPr>
          <w:p>
            <w:pPr>
              <w:jc w:val="center"/>
              <w:rPr>
                <w:rFonts w:ascii="宋体" w:hAnsi="宋体" w:eastAsia="宋体"/>
                <w:szCs w:val="21"/>
              </w:rPr>
            </w:pPr>
            <w:r>
              <w:rPr>
                <w:rFonts w:ascii="宋体" w:hAnsi="宋体" w:eastAsia="宋体"/>
                <w:szCs w:val="21"/>
              </w:rPr>
              <w:t>2019.10</w:t>
            </w:r>
          </w:p>
        </w:tc>
        <w:tc>
          <w:tcPr>
            <w:tcW w:w="4394" w:type="dxa"/>
            <w:vAlign w:val="center"/>
          </w:tcPr>
          <w:p>
            <w:pPr>
              <w:widowControl/>
              <w:spacing w:line="360" w:lineRule="exact"/>
              <w:jc w:val="center"/>
              <w:rPr>
                <w:rFonts w:ascii="宋体" w:hAnsi="宋体" w:eastAsia="宋体"/>
                <w:szCs w:val="21"/>
              </w:rPr>
            </w:pPr>
            <w:r>
              <w:rPr>
                <w:rFonts w:hint="eastAsia" w:ascii="宋体" w:hAnsi="宋体" w:eastAsia="宋体"/>
                <w:szCs w:val="21"/>
              </w:rPr>
              <w:t>加强网络教研，促进教师专业成长</w:t>
            </w:r>
          </w:p>
        </w:tc>
        <w:tc>
          <w:tcPr>
            <w:tcW w:w="567" w:type="dxa"/>
            <w:vAlign w:val="center"/>
          </w:tcPr>
          <w:p>
            <w:pPr>
              <w:widowControl/>
              <w:spacing w:line="360" w:lineRule="exact"/>
              <w:jc w:val="center"/>
              <w:rPr>
                <w:rFonts w:ascii="宋体" w:hAnsi="宋体" w:eastAsia="宋体"/>
                <w:szCs w:val="21"/>
              </w:rPr>
            </w:pPr>
            <w:r>
              <w:rPr>
                <w:rFonts w:ascii="宋体" w:hAnsi="宋体" w:eastAsia="宋体"/>
                <w:szCs w:val="21"/>
              </w:rPr>
              <w:t>4</w:t>
            </w:r>
          </w:p>
        </w:tc>
        <w:tc>
          <w:tcPr>
            <w:tcW w:w="567" w:type="dxa"/>
            <w:vAlign w:val="center"/>
          </w:tcPr>
          <w:p>
            <w:pPr>
              <w:widowControl/>
              <w:spacing w:line="360" w:lineRule="exact"/>
              <w:jc w:val="center"/>
              <w:rPr>
                <w:rFonts w:ascii="宋体" w:hAnsi="宋体" w:eastAsia="宋体"/>
                <w:szCs w:val="21"/>
              </w:rPr>
            </w:pPr>
            <w:r>
              <w:rPr>
                <w:rFonts w:ascii="宋体" w:hAnsi="宋体" w:eastAsia="宋体"/>
                <w:szCs w:val="21"/>
              </w:rPr>
              <w:t>80</w:t>
            </w:r>
          </w:p>
        </w:tc>
        <w:tc>
          <w:tcPr>
            <w:tcW w:w="2400" w:type="dxa"/>
            <w:vAlign w:val="center"/>
          </w:tcPr>
          <w:p>
            <w:pPr>
              <w:jc w:val="center"/>
              <w:rPr>
                <w:rFonts w:ascii="宋体" w:hAnsi="宋体" w:eastAsia="宋体"/>
                <w:szCs w:val="21"/>
              </w:rPr>
            </w:pPr>
            <w:r>
              <w:rPr>
                <w:rFonts w:hint="eastAsia" w:ascii="宋体" w:hAnsi="宋体" w:eastAsia="宋体" w:cs="宋体"/>
                <w:kern w:val="0"/>
                <w:szCs w:val="21"/>
              </w:rPr>
              <w:t>海滨中学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0" w:type="dxa"/>
            <w:vAlign w:val="center"/>
          </w:tcPr>
          <w:p>
            <w:pPr>
              <w:spacing w:line="360" w:lineRule="exact"/>
              <w:jc w:val="center"/>
              <w:rPr>
                <w:rFonts w:ascii="宋体" w:hAnsi="宋体" w:eastAsia="宋体" w:cs="宋体"/>
                <w:szCs w:val="21"/>
              </w:rPr>
            </w:pPr>
            <w:r>
              <w:rPr>
                <w:rFonts w:ascii="宋体" w:hAnsi="宋体" w:eastAsia="宋体" w:cs="宋体"/>
                <w:szCs w:val="21"/>
              </w:rPr>
              <w:t>17</w:t>
            </w:r>
          </w:p>
        </w:tc>
        <w:tc>
          <w:tcPr>
            <w:tcW w:w="694" w:type="dxa"/>
            <w:vAlign w:val="center"/>
          </w:tcPr>
          <w:p>
            <w:pPr>
              <w:spacing w:line="360" w:lineRule="exact"/>
              <w:jc w:val="center"/>
              <w:rPr>
                <w:rFonts w:ascii="宋体" w:hAnsi="宋体" w:eastAsia="宋体" w:cs="宋体"/>
                <w:szCs w:val="21"/>
              </w:rPr>
            </w:pPr>
            <w:r>
              <w:rPr>
                <w:rFonts w:hint="eastAsia" w:ascii="宋体" w:hAnsi="宋体" w:eastAsia="宋体"/>
                <w:szCs w:val="21"/>
              </w:rPr>
              <w:t>庞波</w:t>
            </w:r>
          </w:p>
        </w:tc>
        <w:tc>
          <w:tcPr>
            <w:tcW w:w="567" w:type="dxa"/>
            <w:vAlign w:val="center"/>
          </w:tcPr>
          <w:p>
            <w:pPr>
              <w:spacing w:line="360" w:lineRule="exact"/>
              <w:jc w:val="center"/>
              <w:rPr>
                <w:rFonts w:ascii="宋体" w:hAnsi="宋体" w:eastAsia="宋体" w:cs="宋体"/>
                <w:szCs w:val="21"/>
              </w:rPr>
            </w:pPr>
            <w:r>
              <w:rPr>
                <w:rFonts w:hint="eastAsia" w:ascii="宋体" w:hAnsi="宋体" w:eastAsia="宋体"/>
                <w:szCs w:val="21"/>
              </w:rPr>
              <w:t>男</w:t>
            </w:r>
          </w:p>
        </w:tc>
        <w:tc>
          <w:tcPr>
            <w:tcW w:w="993" w:type="dxa"/>
            <w:vAlign w:val="center"/>
          </w:tcPr>
          <w:p>
            <w:pPr>
              <w:spacing w:line="360" w:lineRule="exact"/>
              <w:jc w:val="center"/>
              <w:rPr>
                <w:rFonts w:ascii="宋体" w:hAnsi="宋体" w:eastAsia="宋体" w:cs="宋体"/>
                <w:szCs w:val="21"/>
              </w:rPr>
            </w:pPr>
            <w:r>
              <w:rPr>
                <w:rFonts w:ascii="宋体" w:hAnsi="宋体" w:eastAsia="宋体"/>
                <w:szCs w:val="21"/>
              </w:rPr>
              <w:t>1965.05</w:t>
            </w:r>
          </w:p>
        </w:tc>
        <w:tc>
          <w:tcPr>
            <w:tcW w:w="708" w:type="dxa"/>
            <w:vAlign w:val="center"/>
          </w:tcPr>
          <w:p>
            <w:pPr>
              <w:spacing w:line="360" w:lineRule="exact"/>
              <w:jc w:val="center"/>
              <w:rPr>
                <w:rFonts w:ascii="宋体" w:hAnsi="宋体" w:eastAsia="宋体" w:cs="宋体"/>
                <w:szCs w:val="21"/>
              </w:rPr>
            </w:pPr>
            <w:r>
              <w:rPr>
                <w:rFonts w:hint="eastAsia" w:ascii="宋体" w:hAnsi="宋体" w:eastAsia="宋体"/>
                <w:szCs w:val="21"/>
              </w:rPr>
              <w:t>研究生</w:t>
            </w:r>
          </w:p>
        </w:tc>
        <w:tc>
          <w:tcPr>
            <w:tcW w:w="567" w:type="dxa"/>
            <w:vAlign w:val="center"/>
          </w:tcPr>
          <w:p>
            <w:pPr>
              <w:spacing w:line="360" w:lineRule="exact"/>
              <w:jc w:val="center"/>
              <w:rPr>
                <w:rFonts w:ascii="宋体" w:hAnsi="宋体" w:eastAsia="宋体" w:cs="宋体"/>
                <w:bCs/>
                <w:szCs w:val="21"/>
              </w:rPr>
            </w:pPr>
            <w:r>
              <w:rPr>
                <w:rFonts w:hint="eastAsia" w:ascii="宋体" w:hAnsi="宋体" w:eastAsia="宋体"/>
                <w:bCs/>
                <w:szCs w:val="21"/>
              </w:rPr>
              <w:t>博士</w:t>
            </w:r>
          </w:p>
        </w:tc>
        <w:tc>
          <w:tcPr>
            <w:tcW w:w="567" w:type="dxa"/>
            <w:vAlign w:val="center"/>
          </w:tcPr>
          <w:p>
            <w:pPr>
              <w:spacing w:line="360" w:lineRule="exact"/>
              <w:jc w:val="center"/>
              <w:rPr>
                <w:rFonts w:ascii="宋体" w:hAnsi="宋体" w:eastAsia="宋体" w:cs="宋体"/>
                <w:szCs w:val="21"/>
              </w:rPr>
            </w:pPr>
            <w:r>
              <w:rPr>
                <w:rFonts w:hint="eastAsia" w:ascii="宋体" w:hAnsi="宋体" w:eastAsia="宋体"/>
                <w:szCs w:val="21"/>
              </w:rPr>
              <w:t>教授</w:t>
            </w:r>
          </w:p>
        </w:tc>
        <w:tc>
          <w:tcPr>
            <w:tcW w:w="709" w:type="dxa"/>
            <w:vAlign w:val="center"/>
          </w:tcPr>
          <w:p>
            <w:pPr>
              <w:spacing w:line="360" w:lineRule="exact"/>
              <w:jc w:val="center"/>
              <w:rPr>
                <w:rFonts w:ascii="宋体" w:hAnsi="宋体" w:eastAsia="宋体" w:cs="宋体"/>
                <w:szCs w:val="21"/>
              </w:rPr>
            </w:pPr>
            <w:r>
              <w:rPr>
                <w:rFonts w:hint="eastAsia" w:ascii="宋体" w:hAnsi="宋体" w:eastAsia="宋体"/>
                <w:szCs w:val="21"/>
              </w:rPr>
              <w:t>校长</w:t>
            </w:r>
          </w:p>
        </w:tc>
        <w:tc>
          <w:tcPr>
            <w:tcW w:w="851" w:type="dxa"/>
            <w:vAlign w:val="center"/>
          </w:tcPr>
          <w:p>
            <w:pPr>
              <w:jc w:val="center"/>
              <w:rPr>
                <w:rFonts w:ascii="宋体" w:hAnsi="宋体" w:eastAsia="宋体"/>
                <w:szCs w:val="21"/>
              </w:rPr>
            </w:pPr>
            <w:r>
              <w:rPr>
                <w:rFonts w:ascii="宋体" w:hAnsi="宋体" w:eastAsia="宋体"/>
                <w:szCs w:val="21"/>
              </w:rPr>
              <w:t>2019.10</w:t>
            </w:r>
          </w:p>
        </w:tc>
        <w:tc>
          <w:tcPr>
            <w:tcW w:w="4394"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教师的职业道德教育</w:t>
            </w:r>
          </w:p>
        </w:tc>
        <w:tc>
          <w:tcPr>
            <w:tcW w:w="5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8</w:t>
            </w:r>
          </w:p>
        </w:tc>
        <w:tc>
          <w:tcPr>
            <w:tcW w:w="5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220</w:t>
            </w:r>
          </w:p>
        </w:tc>
        <w:tc>
          <w:tcPr>
            <w:tcW w:w="2400"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连云港师范高等专科学校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0" w:type="dxa"/>
            <w:vAlign w:val="center"/>
          </w:tcPr>
          <w:p>
            <w:pPr>
              <w:spacing w:line="360" w:lineRule="exact"/>
              <w:jc w:val="center"/>
              <w:rPr>
                <w:rFonts w:ascii="宋体" w:hAnsi="宋体" w:eastAsia="宋体" w:cs="宋体"/>
                <w:szCs w:val="21"/>
              </w:rPr>
            </w:pPr>
            <w:r>
              <w:rPr>
                <w:rFonts w:ascii="宋体" w:hAnsi="宋体" w:eastAsia="宋体" w:cs="宋体"/>
                <w:szCs w:val="21"/>
              </w:rPr>
              <w:t>18</w:t>
            </w:r>
          </w:p>
        </w:tc>
        <w:tc>
          <w:tcPr>
            <w:tcW w:w="694" w:type="dxa"/>
            <w:vAlign w:val="center"/>
          </w:tcPr>
          <w:p>
            <w:pPr>
              <w:spacing w:line="360" w:lineRule="exact"/>
              <w:jc w:val="center"/>
              <w:rPr>
                <w:rFonts w:ascii="宋体" w:hAnsi="宋体" w:eastAsia="宋体" w:cs="宋体"/>
                <w:szCs w:val="21"/>
              </w:rPr>
            </w:pPr>
            <w:r>
              <w:rPr>
                <w:rFonts w:hint="eastAsia" w:ascii="宋体" w:hAnsi="宋体" w:eastAsia="宋体"/>
                <w:szCs w:val="21"/>
              </w:rPr>
              <w:t>李明高</w:t>
            </w:r>
          </w:p>
        </w:tc>
        <w:tc>
          <w:tcPr>
            <w:tcW w:w="567" w:type="dxa"/>
            <w:vAlign w:val="center"/>
          </w:tcPr>
          <w:p>
            <w:pPr>
              <w:spacing w:line="360" w:lineRule="exact"/>
              <w:jc w:val="center"/>
              <w:rPr>
                <w:rFonts w:ascii="宋体" w:hAnsi="宋体" w:eastAsia="宋体" w:cs="宋体"/>
                <w:szCs w:val="21"/>
              </w:rPr>
            </w:pPr>
            <w:r>
              <w:rPr>
                <w:rFonts w:hint="eastAsia" w:ascii="宋体" w:hAnsi="宋体" w:eastAsia="宋体"/>
                <w:szCs w:val="21"/>
              </w:rPr>
              <w:t>男</w:t>
            </w:r>
          </w:p>
        </w:tc>
        <w:tc>
          <w:tcPr>
            <w:tcW w:w="993" w:type="dxa"/>
            <w:vAlign w:val="center"/>
          </w:tcPr>
          <w:p>
            <w:pPr>
              <w:spacing w:line="360" w:lineRule="exact"/>
              <w:jc w:val="center"/>
              <w:rPr>
                <w:rFonts w:ascii="宋体" w:hAnsi="宋体" w:eastAsia="宋体" w:cs="宋体"/>
                <w:szCs w:val="21"/>
              </w:rPr>
            </w:pPr>
            <w:r>
              <w:rPr>
                <w:rFonts w:ascii="宋体" w:hAnsi="宋体" w:eastAsia="宋体"/>
                <w:szCs w:val="21"/>
              </w:rPr>
              <w:t>1963.11</w:t>
            </w:r>
          </w:p>
        </w:tc>
        <w:tc>
          <w:tcPr>
            <w:tcW w:w="708" w:type="dxa"/>
            <w:vAlign w:val="center"/>
          </w:tcPr>
          <w:p>
            <w:pPr>
              <w:spacing w:line="360" w:lineRule="exact"/>
              <w:jc w:val="center"/>
              <w:rPr>
                <w:rFonts w:ascii="宋体" w:hAnsi="宋体" w:eastAsia="宋体" w:cs="宋体"/>
                <w:szCs w:val="21"/>
              </w:rPr>
            </w:pPr>
            <w:r>
              <w:rPr>
                <w:rFonts w:hint="eastAsia" w:ascii="宋体" w:hAnsi="宋体" w:eastAsia="宋体"/>
                <w:szCs w:val="21"/>
              </w:rPr>
              <w:t>研究生</w:t>
            </w:r>
          </w:p>
        </w:tc>
        <w:tc>
          <w:tcPr>
            <w:tcW w:w="567" w:type="dxa"/>
            <w:vAlign w:val="center"/>
          </w:tcPr>
          <w:p>
            <w:pPr>
              <w:spacing w:line="360" w:lineRule="exact"/>
              <w:jc w:val="center"/>
              <w:rPr>
                <w:rFonts w:ascii="宋体" w:hAnsi="宋体" w:eastAsia="宋体" w:cs="宋体"/>
                <w:bCs/>
                <w:szCs w:val="21"/>
              </w:rPr>
            </w:pPr>
            <w:r>
              <w:rPr>
                <w:rFonts w:hint="eastAsia" w:ascii="宋体" w:hAnsi="宋体" w:eastAsia="宋体"/>
                <w:bCs/>
                <w:szCs w:val="21"/>
              </w:rPr>
              <w:t>硕士</w:t>
            </w:r>
          </w:p>
        </w:tc>
        <w:tc>
          <w:tcPr>
            <w:tcW w:w="567" w:type="dxa"/>
            <w:vAlign w:val="center"/>
          </w:tcPr>
          <w:p>
            <w:pPr>
              <w:spacing w:line="360" w:lineRule="exact"/>
              <w:jc w:val="center"/>
              <w:rPr>
                <w:rFonts w:ascii="宋体" w:hAnsi="宋体" w:eastAsia="宋体" w:cs="宋体"/>
                <w:szCs w:val="21"/>
              </w:rPr>
            </w:pPr>
            <w:r>
              <w:rPr>
                <w:rFonts w:hint="eastAsia" w:ascii="宋体" w:hAnsi="宋体" w:eastAsia="宋体"/>
                <w:szCs w:val="21"/>
              </w:rPr>
              <w:t>教授</w:t>
            </w:r>
          </w:p>
        </w:tc>
        <w:tc>
          <w:tcPr>
            <w:tcW w:w="709" w:type="dxa"/>
            <w:vAlign w:val="center"/>
          </w:tcPr>
          <w:p>
            <w:pPr>
              <w:spacing w:line="360" w:lineRule="exact"/>
              <w:jc w:val="center"/>
              <w:rPr>
                <w:rFonts w:ascii="宋体" w:hAnsi="宋体" w:eastAsia="宋体"/>
                <w:szCs w:val="21"/>
              </w:rPr>
            </w:pPr>
            <w:r>
              <w:rPr>
                <w:rFonts w:hint="eastAsia" w:ascii="宋体" w:hAnsi="宋体" w:eastAsia="宋体"/>
                <w:szCs w:val="21"/>
              </w:rPr>
              <w:t>处长</w:t>
            </w:r>
          </w:p>
        </w:tc>
        <w:tc>
          <w:tcPr>
            <w:tcW w:w="851" w:type="dxa"/>
            <w:vAlign w:val="center"/>
          </w:tcPr>
          <w:p>
            <w:pPr>
              <w:jc w:val="center"/>
              <w:rPr>
                <w:rFonts w:ascii="宋体" w:hAnsi="宋体" w:eastAsia="宋体"/>
                <w:szCs w:val="21"/>
              </w:rPr>
            </w:pPr>
            <w:r>
              <w:rPr>
                <w:rFonts w:ascii="宋体" w:hAnsi="宋体" w:eastAsia="宋体"/>
                <w:szCs w:val="21"/>
              </w:rPr>
              <w:t>2019.10</w:t>
            </w:r>
          </w:p>
        </w:tc>
        <w:tc>
          <w:tcPr>
            <w:tcW w:w="4394"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语文教学论</w:t>
            </w:r>
          </w:p>
        </w:tc>
        <w:tc>
          <w:tcPr>
            <w:tcW w:w="5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8</w:t>
            </w:r>
          </w:p>
        </w:tc>
        <w:tc>
          <w:tcPr>
            <w:tcW w:w="5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180</w:t>
            </w:r>
          </w:p>
        </w:tc>
        <w:tc>
          <w:tcPr>
            <w:tcW w:w="2400"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连云港师范高等专科学校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0"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19</w:t>
            </w:r>
          </w:p>
        </w:tc>
        <w:tc>
          <w:tcPr>
            <w:tcW w:w="694" w:type="dxa"/>
            <w:vAlign w:val="center"/>
          </w:tcPr>
          <w:p>
            <w:pPr>
              <w:spacing w:line="360" w:lineRule="exact"/>
              <w:jc w:val="center"/>
              <w:rPr>
                <w:rFonts w:ascii="宋体" w:hAnsi="宋体" w:eastAsia="宋体" w:cs="宋体"/>
                <w:szCs w:val="21"/>
              </w:rPr>
            </w:pPr>
            <w:r>
              <w:rPr>
                <w:rFonts w:hint="eastAsia" w:ascii="宋体" w:hAnsi="宋体" w:eastAsia="宋体"/>
                <w:szCs w:val="21"/>
              </w:rPr>
              <w:t>胡碧霞</w:t>
            </w:r>
          </w:p>
        </w:tc>
        <w:tc>
          <w:tcPr>
            <w:tcW w:w="567" w:type="dxa"/>
            <w:vAlign w:val="center"/>
          </w:tcPr>
          <w:p>
            <w:pPr>
              <w:spacing w:line="360" w:lineRule="exact"/>
              <w:jc w:val="center"/>
              <w:rPr>
                <w:rFonts w:ascii="宋体" w:hAnsi="宋体" w:eastAsia="宋体" w:cs="宋体"/>
                <w:szCs w:val="21"/>
              </w:rPr>
            </w:pPr>
            <w:r>
              <w:rPr>
                <w:rFonts w:hint="eastAsia" w:ascii="宋体" w:hAnsi="宋体" w:eastAsia="宋体"/>
                <w:szCs w:val="21"/>
              </w:rPr>
              <w:t>女</w:t>
            </w:r>
          </w:p>
        </w:tc>
        <w:tc>
          <w:tcPr>
            <w:tcW w:w="993" w:type="dxa"/>
            <w:vAlign w:val="center"/>
          </w:tcPr>
          <w:p>
            <w:pPr>
              <w:spacing w:line="360" w:lineRule="exact"/>
              <w:jc w:val="center"/>
              <w:rPr>
                <w:rFonts w:ascii="宋体" w:hAnsi="宋体" w:eastAsia="宋体" w:cs="宋体"/>
                <w:szCs w:val="21"/>
              </w:rPr>
            </w:pPr>
            <w:r>
              <w:rPr>
                <w:rFonts w:ascii="宋体" w:hAnsi="宋体" w:eastAsia="宋体"/>
                <w:szCs w:val="21"/>
              </w:rPr>
              <w:t>1963.04</w:t>
            </w:r>
          </w:p>
        </w:tc>
        <w:tc>
          <w:tcPr>
            <w:tcW w:w="708" w:type="dxa"/>
            <w:vAlign w:val="center"/>
          </w:tcPr>
          <w:p>
            <w:pPr>
              <w:spacing w:line="360" w:lineRule="exact"/>
              <w:jc w:val="center"/>
              <w:rPr>
                <w:rFonts w:ascii="宋体" w:hAnsi="宋体" w:eastAsia="宋体" w:cs="宋体"/>
                <w:szCs w:val="21"/>
              </w:rPr>
            </w:pPr>
            <w:r>
              <w:rPr>
                <w:rFonts w:hint="eastAsia" w:ascii="宋体" w:hAnsi="宋体" w:eastAsia="宋体"/>
                <w:szCs w:val="21"/>
              </w:rPr>
              <w:t>研究生</w:t>
            </w:r>
          </w:p>
        </w:tc>
        <w:tc>
          <w:tcPr>
            <w:tcW w:w="567" w:type="dxa"/>
            <w:vAlign w:val="center"/>
          </w:tcPr>
          <w:p>
            <w:pPr>
              <w:spacing w:line="360" w:lineRule="exact"/>
              <w:jc w:val="center"/>
              <w:rPr>
                <w:rFonts w:ascii="宋体" w:hAnsi="宋体" w:eastAsia="宋体" w:cs="宋体"/>
                <w:bCs/>
                <w:szCs w:val="21"/>
              </w:rPr>
            </w:pPr>
            <w:r>
              <w:rPr>
                <w:rFonts w:hint="eastAsia" w:ascii="宋体" w:hAnsi="宋体" w:eastAsia="宋体"/>
                <w:bCs/>
                <w:szCs w:val="21"/>
              </w:rPr>
              <w:t>硕士</w:t>
            </w:r>
          </w:p>
        </w:tc>
        <w:tc>
          <w:tcPr>
            <w:tcW w:w="567" w:type="dxa"/>
            <w:vAlign w:val="center"/>
          </w:tcPr>
          <w:p>
            <w:pPr>
              <w:spacing w:line="360" w:lineRule="exact"/>
              <w:jc w:val="center"/>
              <w:rPr>
                <w:rFonts w:ascii="宋体" w:hAnsi="宋体" w:eastAsia="宋体" w:cs="宋体"/>
                <w:szCs w:val="21"/>
              </w:rPr>
            </w:pPr>
            <w:r>
              <w:rPr>
                <w:rFonts w:hint="eastAsia" w:ascii="宋体" w:hAnsi="宋体" w:eastAsia="宋体"/>
                <w:szCs w:val="21"/>
              </w:rPr>
              <w:t>教授</w:t>
            </w:r>
          </w:p>
        </w:tc>
        <w:tc>
          <w:tcPr>
            <w:tcW w:w="709" w:type="dxa"/>
            <w:vAlign w:val="center"/>
          </w:tcPr>
          <w:p>
            <w:pPr>
              <w:spacing w:line="360" w:lineRule="exact"/>
              <w:jc w:val="center"/>
              <w:rPr>
                <w:rFonts w:ascii="宋体" w:hAnsi="宋体" w:eastAsia="宋体" w:cs="宋体"/>
                <w:szCs w:val="21"/>
              </w:rPr>
            </w:pPr>
          </w:p>
        </w:tc>
        <w:tc>
          <w:tcPr>
            <w:tcW w:w="851" w:type="dxa"/>
            <w:vAlign w:val="center"/>
          </w:tcPr>
          <w:p>
            <w:pPr>
              <w:jc w:val="center"/>
              <w:rPr>
                <w:rFonts w:ascii="宋体" w:hAnsi="宋体" w:eastAsia="宋体"/>
                <w:szCs w:val="21"/>
              </w:rPr>
            </w:pPr>
            <w:r>
              <w:rPr>
                <w:rFonts w:ascii="宋体" w:hAnsi="宋体" w:eastAsia="宋体"/>
                <w:szCs w:val="21"/>
              </w:rPr>
              <w:t>2019.10</w:t>
            </w:r>
          </w:p>
        </w:tc>
        <w:tc>
          <w:tcPr>
            <w:tcW w:w="4394"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幼儿教育</w:t>
            </w:r>
          </w:p>
        </w:tc>
        <w:tc>
          <w:tcPr>
            <w:tcW w:w="5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8</w:t>
            </w:r>
          </w:p>
        </w:tc>
        <w:tc>
          <w:tcPr>
            <w:tcW w:w="5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60</w:t>
            </w:r>
          </w:p>
        </w:tc>
        <w:tc>
          <w:tcPr>
            <w:tcW w:w="2400"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连云港师范高等专科学校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0" w:type="dxa"/>
            <w:vAlign w:val="center"/>
          </w:tcPr>
          <w:p>
            <w:pPr>
              <w:jc w:val="center"/>
              <w:rPr>
                <w:rFonts w:ascii="宋体" w:hAnsi="宋体" w:eastAsia="宋体" w:cs="宋体"/>
                <w:kern w:val="0"/>
                <w:szCs w:val="21"/>
              </w:rPr>
            </w:pPr>
            <w:r>
              <w:rPr>
                <w:rFonts w:ascii="宋体" w:hAnsi="宋体" w:eastAsia="宋体" w:cs="宋体"/>
                <w:kern w:val="0"/>
                <w:szCs w:val="21"/>
              </w:rPr>
              <w:t>20</w:t>
            </w:r>
          </w:p>
        </w:tc>
        <w:tc>
          <w:tcPr>
            <w:tcW w:w="694"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惠波</w:t>
            </w:r>
          </w:p>
        </w:tc>
        <w:tc>
          <w:tcPr>
            <w:tcW w:w="567"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男</w:t>
            </w:r>
          </w:p>
        </w:tc>
        <w:tc>
          <w:tcPr>
            <w:tcW w:w="993" w:type="dxa"/>
            <w:vAlign w:val="center"/>
          </w:tcPr>
          <w:p>
            <w:pPr>
              <w:spacing w:line="360" w:lineRule="exact"/>
              <w:jc w:val="center"/>
              <w:rPr>
                <w:rFonts w:ascii="宋体" w:hAnsi="宋体" w:eastAsia="宋体" w:cs="宋体"/>
                <w:szCs w:val="21"/>
              </w:rPr>
            </w:pPr>
            <w:r>
              <w:rPr>
                <w:rFonts w:ascii="宋体" w:hAnsi="宋体" w:eastAsia="宋体" w:cs="宋体"/>
                <w:szCs w:val="21"/>
              </w:rPr>
              <w:t>1974.07</w:t>
            </w:r>
          </w:p>
        </w:tc>
        <w:tc>
          <w:tcPr>
            <w:tcW w:w="708" w:type="dxa"/>
            <w:vAlign w:val="center"/>
          </w:tcPr>
          <w:p>
            <w:pPr>
              <w:spacing w:line="360" w:lineRule="exact"/>
              <w:jc w:val="center"/>
              <w:rPr>
                <w:rFonts w:ascii="宋体" w:hAnsi="宋体" w:eastAsia="宋体" w:cs="宋体"/>
                <w:szCs w:val="21"/>
              </w:rPr>
            </w:pPr>
            <w:r>
              <w:rPr>
                <w:rFonts w:hint="eastAsia" w:ascii="宋体" w:hAnsi="宋体" w:eastAsia="宋体"/>
                <w:szCs w:val="21"/>
              </w:rPr>
              <w:t>研究生</w:t>
            </w:r>
          </w:p>
        </w:tc>
        <w:tc>
          <w:tcPr>
            <w:tcW w:w="567" w:type="dxa"/>
            <w:vAlign w:val="center"/>
          </w:tcPr>
          <w:p>
            <w:pPr>
              <w:spacing w:line="360" w:lineRule="exact"/>
              <w:jc w:val="center"/>
              <w:rPr>
                <w:rFonts w:ascii="宋体" w:hAnsi="宋体" w:eastAsia="宋体" w:cs="宋体"/>
                <w:bCs/>
                <w:szCs w:val="21"/>
              </w:rPr>
            </w:pPr>
            <w:r>
              <w:rPr>
                <w:rFonts w:hint="eastAsia" w:ascii="宋体" w:hAnsi="宋体" w:eastAsia="宋体"/>
                <w:bCs/>
                <w:szCs w:val="21"/>
              </w:rPr>
              <w:t>硕士</w:t>
            </w:r>
          </w:p>
        </w:tc>
        <w:tc>
          <w:tcPr>
            <w:tcW w:w="567" w:type="dxa"/>
            <w:vAlign w:val="center"/>
          </w:tcPr>
          <w:p>
            <w:pPr>
              <w:spacing w:line="360" w:lineRule="exact"/>
              <w:jc w:val="center"/>
              <w:rPr>
                <w:rFonts w:ascii="宋体" w:hAnsi="宋体" w:eastAsia="宋体" w:cs="宋体"/>
                <w:szCs w:val="21"/>
              </w:rPr>
            </w:pPr>
            <w:r>
              <w:rPr>
                <w:rFonts w:hint="eastAsia" w:ascii="宋体" w:hAnsi="宋体" w:eastAsia="宋体"/>
                <w:szCs w:val="21"/>
              </w:rPr>
              <w:t>教授</w:t>
            </w:r>
          </w:p>
        </w:tc>
        <w:tc>
          <w:tcPr>
            <w:tcW w:w="709" w:type="dxa"/>
            <w:vAlign w:val="center"/>
          </w:tcPr>
          <w:p>
            <w:pPr>
              <w:spacing w:line="360" w:lineRule="exact"/>
              <w:jc w:val="center"/>
              <w:rPr>
                <w:rFonts w:ascii="宋体" w:hAnsi="宋体" w:eastAsia="宋体" w:cs="宋体"/>
                <w:szCs w:val="21"/>
              </w:rPr>
            </w:pPr>
            <w:r>
              <w:rPr>
                <w:rFonts w:hint="eastAsia" w:ascii="宋体" w:hAnsi="宋体" w:eastAsia="宋体"/>
                <w:szCs w:val="21"/>
              </w:rPr>
              <w:t>院长</w:t>
            </w:r>
          </w:p>
        </w:tc>
        <w:tc>
          <w:tcPr>
            <w:tcW w:w="851" w:type="dxa"/>
            <w:vAlign w:val="center"/>
          </w:tcPr>
          <w:p>
            <w:pPr>
              <w:jc w:val="center"/>
              <w:rPr>
                <w:rFonts w:ascii="宋体" w:hAnsi="宋体" w:eastAsia="宋体"/>
                <w:szCs w:val="21"/>
              </w:rPr>
            </w:pPr>
            <w:r>
              <w:rPr>
                <w:rFonts w:ascii="宋体" w:hAnsi="宋体" w:eastAsia="宋体"/>
                <w:szCs w:val="21"/>
              </w:rPr>
              <w:t>2019.10</w:t>
            </w:r>
          </w:p>
        </w:tc>
        <w:tc>
          <w:tcPr>
            <w:tcW w:w="4394"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美术创作的理论研究与实践</w:t>
            </w:r>
          </w:p>
        </w:tc>
        <w:tc>
          <w:tcPr>
            <w:tcW w:w="5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4</w:t>
            </w:r>
          </w:p>
        </w:tc>
        <w:tc>
          <w:tcPr>
            <w:tcW w:w="5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210</w:t>
            </w:r>
          </w:p>
        </w:tc>
        <w:tc>
          <w:tcPr>
            <w:tcW w:w="2400"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连云港师范高等专科学校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0" w:type="dxa"/>
            <w:vAlign w:val="center"/>
          </w:tcPr>
          <w:p>
            <w:pPr>
              <w:jc w:val="center"/>
              <w:rPr>
                <w:rFonts w:ascii="宋体" w:hAnsi="宋体" w:eastAsia="宋体" w:cs="宋体"/>
                <w:kern w:val="0"/>
                <w:szCs w:val="21"/>
              </w:rPr>
            </w:pPr>
            <w:r>
              <w:rPr>
                <w:rFonts w:ascii="宋体" w:hAnsi="宋体" w:eastAsia="宋体" w:cs="宋体"/>
                <w:kern w:val="0"/>
                <w:szCs w:val="21"/>
              </w:rPr>
              <w:t>21</w:t>
            </w:r>
          </w:p>
        </w:tc>
        <w:tc>
          <w:tcPr>
            <w:tcW w:w="694" w:type="dxa"/>
            <w:vAlign w:val="center"/>
          </w:tcPr>
          <w:p>
            <w:pPr>
              <w:spacing w:line="360" w:lineRule="exact"/>
              <w:jc w:val="center"/>
              <w:rPr>
                <w:rFonts w:ascii="宋体" w:hAnsi="宋体" w:eastAsia="宋体" w:cs="宋体"/>
                <w:szCs w:val="21"/>
              </w:rPr>
            </w:pPr>
            <w:r>
              <w:rPr>
                <w:rFonts w:hint="eastAsia" w:ascii="宋体" w:hAnsi="宋体" w:eastAsia="宋体"/>
                <w:szCs w:val="21"/>
              </w:rPr>
              <w:t>孙召路</w:t>
            </w:r>
          </w:p>
        </w:tc>
        <w:tc>
          <w:tcPr>
            <w:tcW w:w="567" w:type="dxa"/>
            <w:vAlign w:val="center"/>
          </w:tcPr>
          <w:p>
            <w:pPr>
              <w:spacing w:line="360" w:lineRule="exact"/>
              <w:jc w:val="center"/>
              <w:rPr>
                <w:rFonts w:ascii="宋体" w:hAnsi="宋体" w:eastAsia="宋体" w:cs="宋体"/>
                <w:szCs w:val="21"/>
              </w:rPr>
            </w:pPr>
            <w:r>
              <w:rPr>
                <w:rFonts w:hint="eastAsia" w:ascii="宋体" w:hAnsi="宋体" w:eastAsia="宋体"/>
                <w:szCs w:val="21"/>
              </w:rPr>
              <w:t>男</w:t>
            </w:r>
          </w:p>
        </w:tc>
        <w:tc>
          <w:tcPr>
            <w:tcW w:w="993" w:type="dxa"/>
            <w:vAlign w:val="center"/>
          </w:tcPr>
          <w:p>
            <w:pPr>
              <w:spacing w:line="360" w:lineRule="exact"/>
              <w:jc w:val="center"/>
              <w:rPr>
                <w:rFonts w:ascii="宋体" w:hAnsi="宋体" w:eastAsia="宋体" w:cs="宋体"/>
                <w:szCs w:val="21"/>
              </w:rPr>
            </w:pPr>
            <w:r>
              <w:rPr>
                <w:rFonts w:ascii="宋体" w:hAnsi="宋体" w:eastAsia="宋体"/>
                <w:szCs w:val="21"/>
              </w:rPr>
              <w:t>1964.09</w:t>
            </w:r>
          </w:p>
        </w:tc>
        <w:tc>
          <w:tcPr>
            <w:tcW w:w="708" w:type="dxa"/>
            <w:vAlign w:val="center"/>
          </w:tcPr>
          <w:p>
            <w:pPr>
              <w:spacing w:line="360" w:lineRule="exact"/>
              <w:jc w:val="center"/>
              <w:rPr>
                <w:rFonts w:ascii="宋体" w:hAnsi="宋体" w:eastAsia="宋体" w:cs="宋体"/>
                <w:szCs w:val="21"/>
              </w:rPr>
            </w:pPr>
            <w:r>
              <w:rPr>
                <w:rFonts w:hint="eastAsia" w:ascii="宋体" w:hAnsi="宋体" w:eastAsia="宋体"/>
                <w:szCs w:val="21"/>
              </w:rPr>
              <w:t>研究生</w:t>
            </w:r>
          </w:p>
        </w:tc>
        <w:tc>
          <w:tcPr>
            <w:tcW w:w="567" w:type="dxa"/>
            <w:vAlign w:val="center"/>
          </w:tcPr>
          <w:p>
            <w:pPr>
              <w:spacing w:line="360" w:lineRule="exact"/>
              <w:jc w:val="center"/>
              <w:rPr>
                <w:rFonts w:ascii="宋体" w:hAnsi="宋体" w:eastAsia="宋体" w:cs="宋体"/>
                <w:bCs/>
                <w:szCs w:val="21"/>
              </w:rPr>
            </w:pPr>
            <w:r>
              <w:rPr>
                <w:rFonts w:hint="eastAsia" w:ascii="宋体" w:hAnsi="宋体" w:eastAsia="宋体"/>
                <w:bCs/>
                <w:szCs w:val="21"/>
              </w:rPr>
              <w:t>硕士</w:t>
            </w:r>
          </w:p>
        </w:tc>
        <w:tc>
          <w:tcPr>
            <w:tcW w:w="567" w:type="dxa"/>
            <w:vAlign w:val="center"/>
          </w:tcPr>
          <w:p>
            <w:pPr>
              <w:spacing w:line="360" w:lineRule="exact"/>
              <w:jc w:val="center"/>
              <w:rPr>
                <w:rFonts w:ascii="宋体" w:hAnsi="宋体" w:eastAsia="宋体" w:cs="宋体"/>
                <w:szCs w:val="21"/>
              </w:rPr>
            </w:pPr>
            <w:r>
              <w:rPr>
                <w:rFonts w:hint="eastAsia" w:ascii="宋体" w:hAnsi="宋体" w:eastAsia="宋体"/>
                <w:szCs w:val="21"/>
              </w:rPr>
              <w:t>教授</w:t>
            </w:r>
          </w:p>
        </w:tc>
        <w:tc>
          <w:tcPr>
            <w:tcW w:w="709" w:type="dxa"/>
            <w:vAlign w:val="center"/>
          </w:tcPr>
          <w:p>
            <w:pPr>
              <w:spacing w:line="360" w:lineRule="exact"/>
              <w:jc w:val="center"/>
              <w:rPr>
                <w:rFonts w:ascii="宋体" w:hAnsi="宋体" w:eastAsia="宋体" w:cs="宋体"/>
                <w:szCs w:val="21"/>
              </w:rPr>
            </w:pPr>
          </w:p>
        </w:tc>
        <w:tc>
          <w:tcPr>
            <w:tcW w:w="851" w:type="dxa"/>
            <w:vAlign w:val="center"/>
          </w:tcPr>
          <w:p>
            <w:pPr>
              <w:jc w:val="center"/>
              <w:rPr>
                <w:rFonts w:ascii="宋体" w:hAnsi="宋体" w:eastAsia="宋体"/>
                <w:szCs w:val="21"/>
              </w:rPr>
            </w:pPr>
            <w:r>
              <w:rPr>
                <w:rFonts w:ascii="宋体" w:hAnsi="宋体" w:eastAsia="宋体"/>
                <w:szCs w:val="21"/>
              </w:rPr>
              <w:t>2019.10</w:t>
            </w:r>
          </w:p>
        </w:tc>
        <w:tc>
          <w:tcPr>
            <w:tcW w:w="4394"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政治及伦理学</w:t>
            </w:r>
          </w:p>
        </w:tc>
        <w:tc>
          <w:tcPr>
            <w:tcW w:w="5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4</w:t>
            </w:r>
          </w:p>
        </w:tc>
        <w:tc>
          <w:tcPr>
            <w:tcW w:w="5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420</w:t>
            </w:r>
          </w:p>
        </w:tc>
        <w:tc>
          <w:tcPr>
            <w:tcW w:w="2400"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连云港师范高等专科学校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0" w:type="dxa"/>
            <w:vAlign w:val="center"/>
          </w:tcPr>
          <w:p>
            <w:pPr>
              <w:jc w:val="center"/>
              <w:rPr>
                <w:rFonts w:ascii="宋体" w:hAnsi="宋体" w:eastAsia="宋体" w:cs="宋体"/>
                <w:kern w:val="0"/>
                <w:szCs w:val="21"/>
              </w:rPr>
            </w:pPr>
            <w:r>
              <w:rPr>
                <w:rFonts w:ascii="宋体" w:hAnsi="宋体" w:eastAsia="宋体" w:cs="宋体"/>
                <w:kern w:val="0"/>
                <w:szCs w:val="21"/>
              </w:rPr>
              <w:t>22</w:t>
            </w:r>
          </w:p>
        </w:tc>
        <w:tc>
          <w:tcPr>
            <w:tcW w:w="694"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冯伯虎</w:t>
            </w:r>
          </w:p>
        </w:tc>
        <w:tc>
          <w:tcPr>
            <w:tcW w:w="567"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男</w:t>
            </w:r>
          </w:p>
        </w:tc>
        <w:tc>
          <w:tcPr>
            <w:tcW w:w="993"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1962.03</w:t>
            </w:r>
          </w:p>
        </w:tc>
        <w:tc>
          <w:tcPr>
            <w:tcW w:w="708"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本科</w:t>
            </w:r>
          </w:p>
        </w:tc>
        <w:tc>
          <w:tcPr>
            <w:tcW w:w="567" w:type="dxa"/>
            <w:vAlign w:val="center"/>
          </w:tcPr>
          <w:p>
            <w:pPr>
              <w:widowControl/>
              <w:spacing w:line="360" w:lineRule="exact"/>
              <w:jc w:val="center"/>
              <w:rPr>
                <w:rFonts w:ascii="宋体" w:hAnsi="宋体" w:eastAsia="宋体" w:cs="宋体"/>
                <w:kern w:val="0"/>
                <w:szCs w:val="21"/>
              </w:rPr>
            </w:pPr>
          </w:p>
        </w:tc>
        <w:tc>
          <w:tcPr>
            <w:tcW w:w="567" w:type="dxa"/>
            <w:vAlign w:val="center"/>
          </w:tcPr>
          <w:p>
            <w:pPr>
              <w:widowControl/>
              <w:spacing w:line="360" w:lineRule="exact"/>
              <w:jc w:val="center"/>
              <w:rPr>
                <w:rFonts w:ascii="宋体" w:hAnsi="宋体" w:eastAsia="宋体" w:cs="宋体"/>
                <w:kern w:val="0"/>
                <w:szCs w:val="21"/>
              </w:rPr>
            </w:pPr>
            <w:r>
              <w:rPr>
                <w:rFonts w:hint="eastAsia" w:ascii="宋体" w:hAnsi="宋体" w:eastAsia="宋体"/>
                <w:szCs w:val="21"/>
              </w:rPr>
              <w:t>教授</w:t>
            </w:r>
          </w:p>
        </w:tc>
        <w:tc>
          <w:tcPr>
            <w:tcW w:w="709" w:type="dxa"/>
            <w:vAlign w:val="center"/>
          </w:tcPr>
          <w:p>
            <w:pPr>
              <w:widowControl/>
              <w:spacing w:line="360" w:lineRule="exact"/>
              <w:jc w:val="center"/>
              <w:rPr>
                <w:rFonts w:ascii="宋体" w:hAnsi="宋体" w:eastAsia="宋体" w:cs="宋体"/>
                <w:kern w:val="0"/>
                <w:szCs w:val="21"/>
              </w:rPr>
            </w:pPr>
          </w:p>
        </w:tc>
        <w:tc>
          <w:tcPr>
            <w:tcW w:w="851" w:type="dxa"/>
            <w:vAlign w:val="center"/>
          </w:tcPr>
          <w:p>
            <w:pPr>
              <w:jc w:val="center"/>
              <w:rPr>
                <w:rFonts w:ascii="宋体" w:hAnsi="宋体" w:eastAsia="宋体"/>
                <w:szCs w:val="21"/>
              </w:rPr>
            </w:pPr>
            <w:r>
              <w:rPr>
                <w:rFonts w:ascii="宋体" w:hAnsi="宋体" w:eastAsia="宋体"/>
                <w:szCs w:val="21"/>
              </w:rPr>
              <w:t>2019.10</w:t>
            </w:r>
          </w:p>
        </w:tc>
        <w:tc>
          <w:tcPr>
            <w:tcW w:w="4394"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课堂研究的关注点</w:t>
            </w:r>
          </w:p>
        </w:tc>
        <w:tc>
          <w:tcPr>
            <w:tcW w:w="5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4</w:t>
            </w:r>
          </w:p>
        </w:tc>
        <w:tc>
          <w:tcPr>
            <w:tcW w:w="5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180</w:t>
            </w:r>
          </w:p>
        </w:tc>
        <w:tc>
          <w:tcPr>
            <w:tcW w:w="2400"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连云港师范高等专科学校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0" w:type="dxa"/>
            <w:vAlign w:val="center"/>
          </w:tcPr>
          <w:p>
            <w:pPr>
              <w:spacing w:line="360" w:lineRule="exact"/>
              <w:jc w:val="center"/>
              <w:rPr>
                <w:rFonts w:ascii="宋体" w:hAnsi="宋体" w:eastAsia="宋体"/>
                <w:szCs w:val="21"/>
              </w:rPr>
            </w:pPr>
            <w:r>
              <w:rPr>
                <w:rFonts w:ascii="宋体" w:hAnsi="宋体" w:eastAsia="宋体"/>
                <w:szCs w:val="21"/>
              </w:rPr>
              <w:t>23</w:t>
            </w:r>
          </w:p>
        </w:tc>
        <w:tc>
          <w:tcPr>
            <w:tcW w:w="694" w:type="dxa"/>
            <w:vAlign w:val="center"/>
          </w:tcPr>
          <w:p>
            <w:pPr>
              <w:spacing w:line="360" w:lineRule="exact"/>
              <w:jc w:val="center"/>
              <w:rPr>
                <w:rFonts w:ascii="宋体" w:hAnsi="宋体" w:eastAsia="宋体" w:cs="宋体"/>
                <w:szCs w:val="21"/>
              </w:rPr>
            </w:pPr>
            <w:r>
              <w:rPr>
                <w:rFonts w:hint="eastAsia" w:ascii="宋体" w:hAnsi="宋体" w:eastAsia="宋体"/>
                <w:szCs w:val="21"/>
              </w:rPr>
              <w:t>王传斌</w:t>
            </w:r>
          </w:p>
        </w:tc>
        <w:tc>
          <w:tcPr>
            <w:tcW w:w="567" w:type="dxa"/>
            <w:vAlign w:val="center"/>
          </w:tcPr>
          <w:p>
            <w:pPr>
              <w:spacing w:line="360" w:lineRule="exact"/>
              <w:jc w:val="center"/>
              <w:rPr>
                <w:rFonts w:ascii="宋体" w:hAnsi="宋体" w:eastAsia="宋体" w:cs="宋体"/>
                <w:szCs w:val="21"/>
              </w:rPr>
            </w:pPr>
            <w:r>
              <w:rPr>
                <w:rFonts w:hint="eastAsia" w:ascii="宋体" w:hAnsi="宋体" w:eastAsia="宋体"/>
                <w:szCs w:val="21"/>
              </w:rPr>
              <w:t>男</w:t>
            </w:r>
          </w:p>
        </w:tc>
        <w:tc>
          <w:tcPr>
            <w:tcW w:w="993" w:type="dxa"/>
            <w:vAlign w:val="center"/>
          </w:tcPr>
          <w:p>
            <w:pPr>
              <w:spacing w:line="360" w:lineRule="exact"/>
              <w:jc w:val="center"/>
              <w:rPr>
                <w:rFonts w:ascii="宋体" w:hAnsi="宋体" w:eastAsia="宋体" w:cs="宋体"/>
                <w:szCs w:val="21"/>
              </w:rPr>
            </w:pPr>
            <w:r>
              <w:rPr>
                <w:rFonts w:ascii="宋体" w:hAnsi="宋体" w:eastAsia="宋体"/>
                <w:szCs w:val="21"/>
              </w:rPr>
              <w:t>1963.08</w:t>
            </w:r>
          </w:p>
        </w:tc>
        <w:tc>
          <w:tcPr>
            <w:tcW w:w="708" w:type="dxa"/>
            <w:vAlign w:val="center"/>
          </w:tcPr>
          <w:p>
            <w:pPr>
              <w:spacing w:line="360" w:lineRule="exact"/>
              <w:jc w:val="center"/>
              <w:rPr>
                <w:rFonts w:ascii="宋体" w:hAnsi="宋体" w:eastAsia="宋体" w:cs="宋体"/>
                <w:szCs w:val="21"/>
              </w:rPr>
            </w:pPr>
            <w:r>
              <w:rPr>
                <w:rFonts w:hint="eastAsia" w:ascii="宋体" w:hAnsi="宋体" w:eastAsia="宋体"/>
                <w:szCs w:val="21"/>
              </w:rPr>
              <w:t>研究生</w:t>
            </w:r>
          </w:p>
        </w:tc>
        <w:tc>
          <w:tcPr>
            <w:tcW w:w="567" w:type="dxa"/>
            <w:vAlign w:val="center"/>
          </w:tcPr>
          <w:p>
            <w:pPr>
              <w:spacing w:line="360" w:lineRule="exact"/>
              <w:jc w:val="center"/>
              <w:rPr>
                <w:rFonts w:ascii="宋体" w:hAnsi="宋体" w:eastAsia="宋体" w:cs="宋体"/>
                <w:bCs/>
                <w:szCs w:val="21"/>
              </w:rPr>
            </w:pPr>
            <w:r>
              <w:rPr>
                <w:rFonts w:hint="eastAsia" w:ascii="宋体" w:hAnsi="宋体" w:eastAsia="宋体"/>
                <w:bCs/>
                <w:szCs w:val="21"/>
              </w:rPr>
              <w:t>硕士</w:t>
            </w:r>
          </w:p>
        </w:tc>
        <w:tc>
          <w:tcPr>
            <w:tcW w:w="567" w:type="dxa"/>
            <w:vAlign w:val="center"/>
          </w:tcPr>
          <w:p>
            <w:pPr>
              <w:spacing w:line="360" w:lineRule="exact"/>
              <w:jc w:val="center"/>
              <w:rPr>
                <w:rFonts w:ascii="宋体" w:hAnsi="宋体" w:eastAsia="宋体" w:cs="宋体"/>
                <w:szCs w:val="21"/>
              </w:rPr>
            </w:pPr>
            <w:r>
              <w:rPr>
                <w:rFonts w:hint="eastAsia" w:ascii="宋体" w:hAnsi="宋体" w:eastAsia="宋体"/>
                <w:szCs w:val="21"/>
              </w:rPr>
              <w:t>教授</w:t>
            </w:r>
          </w:p>
        </w:tc>
        <w:tc>
          <w:tcPr>
            <w:tcW w:w="709"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副校长</w:t>
            </w:r>
          </w:p>
        </w:tc>
        <w:tc>
          <w:tcPr>
            <w:tcW w:w="851" w:type="dxa"/>
            <w:vAlign w:val="center"/>
          </w:tcPr>
          <w:p>
            <w:pPr>
              <w:jc w:val="center"/>
              <w:rPr>
                <w:rFonts w:ascii="宋体" w:hAnsi="宋体" w:eastAsia="宋体"/>
                <w:szCs w:val="21"/>
              </w:rPr>
            </w:pPr>
            <w:r>
              <w:rPr>
                <w:rFonts w:ascii="宋体" w:hAnsi="宋体" w:eastAsia="宋体"/>
                <w:szCs w:val="21"/>
              </w:rPr>
              <w:t>2019.10</w:t>
            </w:r>
          </w:p>
        </w:tc>
        <w:tc>
          <w:tcPr>
            <w:tcW w:w="4394"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中小学数学教学论</w:t>
            </w:r>
          </w:p>
        </w:tc>
        <w:tc>
          <w:tcPr>
            <w:tcW w:w="5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8</w:t>
            </w:r>
          </w:p>
        </w:tc>
        <w:tc>
          <w:tcPr>
            <w:tcW w:w="5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200</w:t>
            </w:r>
          </w:p>
        </w:tc>
        <w:tc>
          <w:tcPr>
            <w:tcW w:w="2400"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连云港市财经学校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0"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24</w:t>
            </w:r>
          </w:p>
        </w:tc>
        <w:tc>
          <w:tcPr>
            <w:tcW w:w="694"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张廷亮</w:t>
            </w:r>
          </w:p>
        </w:tc>
        <w:tc>
          <w:tcPr>
            <w:tcW w:w="567"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男</w:t>
            </w:r>
          </w:p>
        </w:tc>
        <w:tc>
          <w:tcPr>
            <w:tcW w:w="993"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1962.06</w:t>
            </w:r>
          </w:p>
        </w:tc>
        <w:tc>
          <w:tcPr>
            <w:tcW w:w="708" w:type="dxa"/>
            <w:vAlign w:val="center"/>
          </w:tcPr>
          <w:p>
            <w:pPr>
              <w:widowControl/>
              <w:spacing w:line="360" w:lineRule="exact"/>
              <w:jc w:val="center"/>
              <w:rPr>
                <w:rFonts w:ascii="宋体" w:hAnsi="宋体" w:eastAsia="宋体" w:cs="宋体"/>
                <w:kern w:val="0"/>
                <w:szCs w:val="21"/>
              </w:rPr>
            </w:pPr>
            <w:r>
              <w:rPr>
                <w:rFonts w:hint="eastAsia" w:ascii="宋体" w:hAnsi="宋体" w:eastAsia="宋体"/>
                <w:szCs w:val="21"/>
              </w:rPr>
              <w:t>研究生</w:t>
            </w:r>
          </w:p>
        </w:tc>
        <w:tc>
          <w:tcPr>
            <w:tcW w:w="567"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博士</w:t>
            </w:r>
          </w:p>
        </w:tc>
        <w:tc>
          <w:tcPr>
            <w:tcW w:w="567" w:type="dxa"/>
            <w:vAlign w:val="center"/>
          </w:tcPr>
          <w:p>
            <w:pPr>
              <w:widowControl/>
              <w:spacing w:line="360" w:lineRule="exact"/>
              <w:jc w:val="center"/>
              <w:rPr>
                <w:rFonts w:ascii="宋体" w:hAnsi="宋体" w:eastAsia="宋体" w:cs="宋体"/>
                <w:kern w:val="0"/>
                <w:szCs w:val="21"/>
              </w:rPr>
            </w:pPr>
            <w:r>
              <w:rPr>
                <w:rFonts w:hint="eastAsia" w:ascii="宋体" w:hAnsi="宋体" w:eastAsia="宋体"/>
                <w:szCs w:val="21"/>
              </w:rPr>
              <w:t>教授</w:t>
            </w:r>
          </w:p>
        </w:tc>
        <w:tc>
          <w:tcPr>
            <w:tcW w:w="709"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副校长</w:t>
            </w:r>
          </w:p>
        </w:tc>
        <w:tc>
          <w:tcPr>
            <w:tcW w:w="851" w:type="dxa"/>
            <w:vAlign w:val="center"/>
          </w:tcPr>
          <w:p>
            <w:pPr>
              <w:jc w:val="center"/>
              <w:rPr>
                <w:rFonts w:ascii="宋体" w:hAnsi="宋体" w:eastAsia="宋体"/>
                <w:szCs w:val="21"/>
              </w:rPr>
            </w:pPr>
            <w:r>
              <w:rPr>
                <w:rFonts w:ascii="宋体" w:hAnsi="宋体" w:eastAsia="宋体"/>
                <w:szCs w:val="21"/>
              </w:rPr>
              <w:t>2019.10</w:t>
            </w:r>
          </w:p>
        </w:tc>
        <w:tc>
          <w:tcPr>
            <w:tcW w:w="4394"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中小学教师论文撰写技巧寻绎</w:t>
            </w:r>
          </w:p>
        </w:tc>
        <w:tc>
          <w:tcPr>
            <w:tcW w:w="5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8</w:t>
            </w:r>
          </w:p>
        </w:tc>
        <w:tc>
          <w:tcPr>
            <w:tcW w:w="5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200</w:t>
            </w:r>
          </w:p>
        </w:tc>
        <w:tc>
          <w:tcPr>
            <w:tcW w:w="2400"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连云港市开放大学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0"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25</w:t>
            </w:r>
          </w:p>
        </w:tc>
        <w:tc>
          <w:tcPr>
            <w:tcW w:w="694"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张俊平</w:t>
            </w:r>
          </w:p>
        </w:tc>
        <w:tc>
          <w:tcPr>
            <w:tcW w:w="567"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男</w:t>
            </w:r>
          </w:p>
        </w:tc>
        <w:tc>
          <w:tcPr>
            <w:tcW w:w="993"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1961.11</w:t>
            </w:r>
          </w:p>
        </w:tc>
        <w:tc>
          <w:tcPr>
            <w:tcW w:w="708"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研究生</w:t>
            </w:r>
          </w:p>
        </w:tc>
        <w:tc>
          <w:tcPr>
            <w:tcW w:w="567"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硕士</w:t>
            </w:r>
          </w:p>
        </w:tc>
        <w:tc>
          <w:tcPr>
            <w:tcW w:w="567" w:type="dxa"/>
            <w:vAlign w:val="center"/>
          </w:tcPr>
          <w:p>
            <w:pPr>
              <w:widowControl/>
              <w:spacing w:line="360" w:lineRule="exact"/>
              <w:jc w:val="center"/>
              <w:rPr>
                <w:rFonts w:ascii="宋体" w:hAnsi="宋体" w:eastAsia="宋体" w:cs="宋体"/>
                <w:kern w:val="0"/>
                <w:szCs w:val="21"/>
              </w:rPr>
            </w:pPr>
          </w:p>
        </w:tc>
        <w:tc>
          <w:tcPr>
            <w:tcW w:w="709"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主任</w:t>
            </w:r>
          </w:p>
        </w:tc>
        <w:tc>
          <w:tcPr>
            <w:tcW w:w="851" w:type="dxa"/>
            <w:vAlign w:val="center"/>
          </w:tcPr>
          <w:p>
            <w:pPr>
              <w:widowControl/>
              <w:jc w:val="center"/>
              <w:rPr>
                <w:rFonts w:ascii="宋体" w:hAnsi="宋体" w:eastAsia="宋体" w:cs="宋体"/>
                <w:kern w:val="0"/>
                <w:szCs w:val="21"/>
              </w:rPr>
            </w:pPr>
            <w:r>
              <w:rPr>
                <w:rFonts w:ascii="宋体" w:hAnsi="宋体" w:eastAsia="宋体"/>
                <w:szCs w:val="21"/>
              </w:rPr>
              <w:t>2019.10</w:t>
            </w:r>
          </w:p>
        </w:tc>
        <w:tc>
          <w:tcPr>
            <w:tcW w:w="4394"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“教海探航”论文指导</w:t>
            </w:r>
          </w:p>
        </w:tc>
        <w:tc>
          <w:tcPr>
            <w:tcW w:w="5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8</w:t>
            </w:r>
          </w:p>
        </w:tc>
        <w:tc>
          <w:tcPr>
            <w:tcW w:w="5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200</w:t>
            </w:r>
          </w:p>
        </w:tc>
        <w:tc>
          <w:tcPr>
            <w:tcW w:w="2400"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江苏教育杂志社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0"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26</w:t>
            </w:r>
          </w:p>
        </w:tc>
        <w:tc>
          <w:tcPr>
            <w:tcW w:w="694"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王一军</w:t>
            </w:r>
          </w:p>
        </w:tc>
        <w:tc>
          <w:tcPr>
            <w:tcW w:w="567"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男</w:t>
            </w:r>
          </w:p>
        </w:tc>
        <w:tc>
          <w:tcPr>
            <w:tcW w:w="993"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1967.06</w:t>
            </w:r>
          </w:p>
        </w:tc>
        <w:tc>
          <w:tcPr>
            <w:tcW w:w="708" w:type="dxa"/>
            <w:vAlign w:val="center"/>
          </w:tcPr>
          <w:p>
            <w:pPr>
              <w:widowControl/>
              <w:spacing w:line="360" w:lineRule="exact"/>
              <w:jc w:val="center"/>
              <w:rPr>
                <w:rFonts w:ascii="宋体" w:hAnsi="宋体" w:eastAsia="宋体" w:cs="宋体"/>
                <w:kern w:val="0"/>
                <w:szCs w:val="21"/>
              </w:rPr>
            </w:pPr>
            <w:r>
              <w:rPr>
                <w:rFonts w:hint="eastAsia" w:ascii="宋体" w:hAnsi="宋体" w:eastAsia="宋体"/>
                <w:szCs w:val="21"/>
              </w:rPr>
              <w:t>研究生</w:t>
            </w:r>
          </w:p>
        </w:tc>
        <w:tc>
          <w:tcPr>
            <w:tcW w:w="567"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博士</w:t>
            </w:r>
          </w:p>
        </w:tc>
        <w:tc>
          <w:tcPr>
            <w:tcW w:w="567"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教授</w:t>
            </w:r>
          </w:p>
        </w:tc>
        <w:tc>
          <w:tcPr>
            <w:tcW w:w="709"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副主任</w:t>
            </w:r>
          </w:p>
        </w:tc>
        <w:tc>
          <w:tcPr>
            <w:tcW w:w="851" w:type="dxa"/>
            <w:vAlign w:val="center"/>
          </w:tcPr>
          <w:p>
            <w:pPr>
              <w:widowControl/>
              <w:jc w:val="center"/>
              <w:rPr>
                <w:rFonts w:ascii="宋体" w:hAnsi="宋体" w:eastAsia="宋体" w:cs="宋体"/>
                <w:kern w:val="0"/>
                <w:szCs w:val="21"/>
              </w:rPr>
            </w:pPr>
            <w:r>
              <w:rPr>
                <w:rFonts w:ascii="宋体" w:hAnsi="宋体" w:eastAsia="宋体"/>
                <w:szCs w:val="21"/>
              </w:rPr>
              <w:t>2019.10</w:t>
            </w:r>
          </w:p>
        </w:tc>
        <w:tc>
          <w:tcPr>
            <w:tcW w:w="4394"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课堂教学的改革</w:t>
            </w:r>
          </w:p>
        </w:tc>
        <w:tc>
          <w:tcPr>
            <w:tcW w:w="5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8</w:t>
            </w:r>
          </w:p>
        </w:tc>
        <w:tc>
          <w:tcPr>
            <w:tcW w:w="5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200</w:t>
            </w:r>
          </w:p>
        </w:tc>
        <w:tc>
          <w:tcPr>
            <w:tcW w:w="2400"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南京师范大学教科院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0"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27</w:t>
            </w:r>
          </w:p>
        </w:tc>
        <w:tc>
          <w:tcPr>
            <w:tcW w:w="694"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孙向阳</w:t>
            </w:r>
          </w:p>
        </w:tc>
        <w:tc>
          <w:tcPr>
            <w:tcW w:w="567"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男</w:t>
            </w:r>
          </w:p>
        </w:tc>
        <w:tc>
          <w:tcPr>
            <w:tcW w:w="993"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1970.03</w:t>
            </w:r>
          </w:p>
        </w:tc>
        <w:tc>
          <w:tcPr>
            <w:tcW w:w="708" w:type="dxa"/>
            <w:vAlign w:val="center"/>
          </w:tcPr>
          <w:p>
            <w:pPr>
              <w:widowControl/>
              <w:spacing w:line="360" w:lineRule="exact"/>
              <w:jc w:val="center"/>
              <w:rPr>
                <w:rFonts w:ascii="宋体" w:hAnsi="宋体" w:eastAsia="宋体" w:cs="宋体"/>
                <w:kern w:val="0"/>
                <w:szCs w:val="21"/>
              </w:rPr>
            </w:pPr>
            <w:r>
              <w:rPr>
                <w:rFonts w:hint="eastAsia" w:ascii="宋体" w:hAnsi="宋体" w:eastAsia="宋体"/>
                <w:szCs w:val="21"/>
              </w:rPr>
              <w:t>研究生</w:t>
            </w:r>
          </w:p>
        </w:tc>
        <w:tc>
          <w:tcPr>
            <w:tcW w:w="567"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博士</w:t>
            </w:r>
          </w:p>
        </w:tc>
        <w:tc>
          <w:tcPr>
            <w:tcW w:w="567" w:type="dxa"/>
            <w:vAlign w:val="center"/>
          </w:tcPr>
          <w:p>
            <w:pPr>
              <w:widowControl/>
              <w:spacing w:line="360" w:lineRule="exact"/>
              <w:jc w:val="center"/>
              <w:rPr>
                <w:rFonts w:ascii="宋体" w:hAnsi="宋体" w:eastAsia="宋体" w:cs="宋体"/>
                <w:kern w:val="0"/>
                <w:szCs w:val="21"/>
              </w:rPr>
            </w:pPr>
            <w:r>
              <w:rPr>
                <w:rFonts w:hint="eastAsia" w:ascii="宋体" w:hAnsi="宋体" w:eastAsia="宋体"/>
                <w:szCs w:val="21"/>
              </w:rPr>
              <w:t>教授</w:t>
            </w:r>
          </w:p>
        </w:tc>
        <w:tc>
          <w:tcPr>
            <w:tcW w:w="709"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研究员</w:t>
            </w:r>
          </w:p>
        </w:tc>
        <w:tc>
          <w:tcPr>
            <w:tcW w:w="851" w:type="dxa"/>
            <w:vAlign w:val="center"/>
          </w:tcPr>
          <w:p>
            <w:pPr>
              <w:widowControl/>
              <w:jc w:val="center"/>
              <w:rPr>
                <w:rFonts w:ascii="宋体" w:hAnsi="宋体" w:eastAsia="宋体" w:cs="宋体"/>
                <w:kern w:val="0"/>
                <w:szCs w:val="21"/>
              </w:rPr>
            </w:pPr>
            <w:r>
              <w:rPr>
                <w:rFonts w:ascii="宋体" w:hAnsi="宋体" w:eastAsia="宋体"/>
                <w:szCs w:val="21"/>
              </w:rPr>
              <w:t>2019.10</w:t>
            </w:r>
          </w:p>
        </w:tc>
        <w:tc>
          <w:tcPr>
            <w:tcW w:w="4394"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高效课堂的理论追思及实践策略</w:t>
            </w:r>
          </w:p>
        </w:tc>
        <w:tc>
          <w:tcPr>
            <w:tcW w:w="5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8</w:t>
            </w:r>
          </w:p>
        </w:tc>
        <w:tc>
          <w:tcPr>
            <w:tcW w:w="5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200</w:t>
            </w:r>
          </w:p>
        </w:tc>
        <w:tc>
          <w:tcPr>
            <w:tcW w:w="2400"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江苏省教科院基教所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0"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28</w:t>
            </w:r>
          </w:p>
        </w:tc>
        <w:tc>
          <w:tcPr>
            <w:tcW w:w="694"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戴海云</w:t>
            </w:r>
          </w:p>
        </w:tc>
        <w:tc>
          <w:tcPr>
            <w:tcW w:w="567"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女</w:t>
            </w:r>
          </w:p>
        </w:tc>
        <w:tc>
          <w:tcPr>
            <w:tcW w:w="993"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1958.10</w:t>
            </w:r>
          </w:p>
        </w:tc>
        <w:tc>
          <w:tcPr>
            <w:tcW w:w="708"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研究生</w:t>
            </w:r>
          </w:p>
        </w:tc>
        <w:tc>
          <w:tcPr>
            <w:tcW w:w="567"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硕士</w:t>
            </w:r>
          </w:p>
        </w:tc>
        <w:tc>
          <w:tcPr>
            <w:tcW w:w="567"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正高</w:t>
            </w:r>
          </w:p>
        </w:tc>
        <w:tc>
          <w:tcPr>
            <w:tcW w:w="709"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教研员</w:t>
            </w:r>
          </w:p>
        </w:tc>
        <w:tc>
          <w:tcPr>
            <w:tcW w:w="851" w:type="dxa"/>
            <w:vAlign w:val="center"/>
          </w:tcPr>
          <w:p>
            <w:pPr>
              <w:widowControl/>
              <w:jc w:val="center"/>
              <w:rPr>
                <w:rFonts w:ascii="宋体" w:hAnsi="宋体" w:eastAsia="宋体" w:cs="宋体"/>
                <w:kern w:val="0"/>
                <w:szCs w:val="21"/>
              </w:rPr>
            </w:pPr>
            <w:r>
              <w:rPr>
                <w:rFonts w:ascii="宋体" w:hAnsi="宋体" w:eastAsia="宋体"/>
                <w:szCs w:val="21"/>
              </w:rPr>
              <w:t>2019.10</w:t>
            </w:r>
          </w:p>
        </w:tc>
        <w:tc>
          <w:tcPr>
            <w:tcW w:w="4394"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音乐教学中恒拍的身势训练</w:t>
            </w:r>
          </w:p>
        </w:tc>
        <w:tc>
          <w:tcPr>
            <w:tcW w:w="5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8</w:t>
            </w:r>
          </w:p>
        </w:tc>
        <w:tc>
          <w:tcPr>
            <w:tcW w:w="5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200</w:t>
            </w:r>
          </w:p>
        </w:tc>
        <w:tc>
          <w:tcPr>
            <w:tcW w:w="2400"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江苏省教研室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0"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29</w:t>
            </w:r>
          </w:p>
        </w:tc>
        <w:tc>
          <w:tcPr>
            <w:tcW w:w="694" w:type="dxa"/>
            <w:vAlign w:val="center"/>
          </w:tcPr>
          <w:p>
            <w:pPr>
              <w:jc w:val="center"/>
              <w:rPr>
                <w:rFonts w:ascii="宋体" w:hAnsi="宋体" w:eastAsia="宋体"/>
                <w:szCs w:val="21"/>
              </w:rPr>
            </w:pPr>
            <w:r>
              <w:rPr>
                <w:rFonts w:hint="eastAsia" w:ascii="宋体" w:hAnsi="宋体" w:eastAsia="宋体"/>
                <w:szCs w:val="21"/>
              </w:rPr>
              <w:t>徐斌</w:t>
            </w:r>
          </w:p>
        </w:tc>
        <w:tc>
          <w:tcPr>
            <w:tcW w:w="567" w:type="dxa"/>
            <w:vAlign w:val="center"/>
          </w:tcPr>
          <w:p>
            <w:pPr>
              <w:spacing w:line="360" w:lineRule="exact"/>
              <w:jc w:val="center"/>
              <w:rPr>
                <w:rFonts w:ascii="宋体" w:hAnsi="宋体" w:eastAsia="宋体"/>
                <w:szCs w:val="21"/>
              </w:rPr>
            </w:pPr>
            <w:r>
              <w:rPr>
                <w:rFonts w:hint="eastAsia" w:ascii="宋体" w:hAnsi="宋体" w:eastAsia="宋体"/>
                <w:szCs w:val="21"/>
              </w:rPr>
              <w:t>男</w:t>
            </w:r>
          </w:p>
        </w:tc>
        <w:tc>
          <w:tcPr>
            <w:tcW w:w="993" w:type="dxa"/>
            <w:vAlign w:val="center"/>
          </w:tcPr>
          <w:p>
            <w:pPr>
              <w:spacing w:line="360" w:lineRule="exact"/>
              <w:jc w:val="center"/>
              <w:rPr>
                <w:rFonts w:ascii="宋体" w:hAnsi="宋体" w:eastAsia="宋体"/>
                <w:szCs w:val="21"/>
              </w:rPr>
            </w:pPr>
            <w:r>
              <w:rPr>
                <w:rFonts w:ascii="宋体" w:hAnsi="宋体" w:eastAsia="宋体"/>
                <w:szCs w:val="21"/>
              </w:rPr>
              <w:t>1969.05</w:t>
            </w:r>
          </w:p>
        </w:tc>
        <w:tc>
          <w:tcPr>
            <w:tcW w:w="708" w:type="dxa"/>
            <w:vAlign w:val="center"/>
          </w:tcPr>
          <w:p>
            <w:pPr>
              <w:spacing w:line="360" w:lineRule="exact"/>
              <w:jc w:val="center"/>
              <w:rPr>
                <w:rFonts w:ascii="宋体" w:hAnsi="宋体" w:eastAsia="宋体"/>
                <w:szCs w:val="21"/>
              </w:rPr>
            </w:pPr>
            <w:r>
              <w:rPr>
                <w:rFonts w:hint="eastAsia" w:ascii="宋体" w:hAnsi="宋体" w:eastAsia="宋体"/>
                <w:szCs w:val="21"/>
              </w:rPr>
              <w:t>本科</w:t>
            </w:r>
          </w:p>
        </w:tc>
        <w:tc>
          <w:tcPr>
            <w:tcW w:w="567" w:type="dxa"/>
            <w:vAlign w:val="center"/>
          </w:tcPr>
          <w:p>
            <w:pPr>
              <w:spacing w:line="360" w:lineRule="exact"/>
              <w:jc w:val="center"/>
              <w:rPr>
                <w:rFonts w:ascii="宋体" w:hAnsi="宋体" w:eastAsia="宋体"/>
                <w:szCs w:val="21"/>
              </w:rPr>
            </w:pPr>
          </w:p>
        </w:tc>
        <w:tc>
          <w:tcPr>
            <w:tcW w:w="567" w:type="dxa"/>
            <w:vAlign w:val="center"/>
          </w:tcPr>
          <w:p>
            <w:pPr>
              <w:spacing w:line="360" w:lineRule="exact"/>
              <w:jc w:val="center"/>
              <w:rPr>
                <w:rFonts w:ascii="宋体" w:hAnsi="宋体" w:eastAsia="宋体"/>
                <w:szCs w:val="21"/>
              </w:rPr>
            </w:pPr>
            <w:r>
              <w:rPr>
                <w:rFonts w:hint="eastAsia" w:ascii="宋体" w:hAnsi="宋体" w:eastAsia="宋体"/>
                <w:szCs w:val="21"/>
              </w:rPr>
              <w:t>高级</w:t>
            </w:r>
          </w:p>
        </w:tc>
        <w:tc>
          <w:tcPr>
            <w:tcW w:w="709" w:type="dxa"/>
            <w:vAlign w:val="center"/>
          </w:tcPr>
          <w:p>
            <w:pPr>
              <w:jc w:val="center"/>
              <w:rPr>
                <w:rFonts w:ascii="宋体" w:hAnsi="宋体" w:eastAsia="宋体"/>
                <w:szCs w:val="21"/>
              </w:rPr>
            </w:pPr>
            <w:r>
              <w:rPr>
                <w:rFonts w:hint="eastAsia" w:ascii="宋体" w:hAnsi="宋体" w:eastAsia="宋体"/>
                <w:szCs w:val="21"/>
              </w:rPr>
              <w:t>副校长</w:t>
            </w:r>
          </w:p>
        </w:tc>
        <w:tc>
          <w:tcPr>
            <w:tcW w:w="851" w:type="dxa"/>
            <w:vAlign w:val="center"/>
          </w:tcPr>
          <w:p>
            <w:pPr>
              <w:jc w:val="center"/>
              <w:rPr>
                <w:rFonts w:ascii="宋体" w:hAnsi="宋体" w:eastAsia="宋体"/>
                <w:szCs w:val="21"/>
              </w:rPr>
            </w:pPr>
            <w:r>
              <w:rPr>
                <w:rFonts w:ascii="宋体" w:hAnsi="宋体" w:eastAsia="宋体"/>
                <w:szCs w:val="21"/>
              </w:rPr>
              <w:t>2019.10</w:t>
            </w:r>
          </w:p>
        </w:tc>
        <w:tc>
          <w:tcPr>
            <w:tcW w:w="4394" w:type="dxa"/>
            <w:vAlign w:val="center"/>
          </w:tcPr>
          <w:p>
            <w:pPr>
              <w:widowControl/>
              <w:spacing w:line="360" w:lineRule="exact"/>
              <w:jc w:val="center"/>
              <w:rPr>
                <w:rFonts w:ascii="宋体" w:hAnsi="宋体" w:eastAsia="宋体"/>
                <w:szCs w:val="21"/>
              </w:rPr>
            </w:pPr>
            <w:r>
              <w:rPr>
                <w:rFonts w:hint="eastAsia" w:ascii="宋体" w:hAnsi="宋体" w:eastAsia="宋体"/>
                <w:szCs w:val="21"/>
              </w:rPr>
              <w:t>无痕教育</w:t>
            </w:r>
          </w:p>
        </w:tc>
        <w:tc>
          <w:tcPr>
            <w:tcW w:w="567" w:type="dxa"/>
            <w:vAlign w:val="center"/>
          </w:tcPr>
          <w:p>
            <w:pPr>
              <w:widowControl/>
              <w:spacing w:line="360" w:lineRule="exact"/>
              <w:jc w:val="center"/>
              <w:rPr>
                <w:rFonts w:ascii="宋体" w:hAnsi="宋体" w:eastAsia="宋体"/>
                <w:szCs w:val="21"/>
              </w:rPr>
            </w:pPr>
            <w:r>
              <w:rPr>
                <w:rFonts w:ascii="宋体" w:hAnsi="宋体" w:eastAsia="宋体"/>
                <w:szCs w:val="21"/>
              </w:rPr>
              <w:t>4</w:t>
            </w:r>
          </w:p>
        </w:tc>
        <w:tc>
          <w:tcPr>
            <w:tcW w:w="567" w:type="dxa"/>
            <w:vAlign w:val="center"/>
          </w:tcPr>
          <w:p>
            <w:pPr>
              <w:widowControl/>
              <w:spacing w:line="360" w:lineRule="exact"/>
              <w:jc w:val="center"/>
              <w:rPr>
                <w:rFonts w:ascii="宋体" w:hAnsi="宋体" w:eastAsia="宋体"/>
                <w:szCs w:val="21"/>
              </w:rPr>
            </w:pPr>
            <w:r>
              <w:rPr>
                <w:rFonts w:ascii="宋体" w:hAnsi="宋体" w:eastAsia="宋体"/>
                <w:szCs w:val="21"/>
              </w:rPr>
              <w:t>180</w:t>
            </w:r>
          </w:p>
        </w:tc>
        <w:tc>
          <w:tcPr>
            <w:tcW w:w="2400" w:type="dxa"/>
            <w:vAlign w:val="center"/>
          </w:tcPr>
          <w:p>
            <w:pPr>
              <w:jc w:val="center"/>
              <w:rPr>
                <w:rFonts w:ascii="宋体" w:hAnsi="宋体" w:eastAsia="宋体"/>
                <w:szCs w:val="21"/>
              </w:rPr>
            </w:pPr>
            <w:r>
              <w:rPr>
                <w:rFonts w:hint="eastAsia" w:ascii="宋体" w:hAnsi="宋体" w:eastAsia="宋体"/>
                <w:szCs w:val="21"/>
              </w:rPr>
              <w:t>苏州大学实验学校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0"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30</w:t>
            </w:r>
          </w:p>
        </w:tc>
        <w:tc>
          <w:tcPr>
            <w:tcW w:w="694" w:type="dxa"/>
            <w:vAlign w:val="center"/>
          </w:tcPr>
          <w:p>
            <w:pPr>
              <w:jc w:val="center"/>
              <w:rPr>
                <w:rFonts w:ascii="宋体" w:hAnsi="宋体" w:eastAsia="宋体"/>
                <w:szCs w:val="21"/>
              </w:rPr>
            </w:pPr>
            <w:r>
              <w:rPr>
                <w:rFonts w:hint="eastAsia" w:ascii="宋体" w:hAnsi="宋体" w:eastAsia="宋体"/>
                <w:szCs w:val="21"/>
              </w:rPr>
              <w:t>常新港</w:t>
            </w:r>
          </w:p>
        </w:tc>
        <w:tc>
          <w:tcPr>
            <w:tcW w:w="567" w:type="dxa"/>
            <w:vAlign w:val="center"/>
          </w:tcPr>
          <w:p>
            <w:pPr>
              <w:spacing w:line="360" w:lineRule="exact"/>
              <w:jc w:val="center"/>
              <w:rPr>
                <w:rFonts w:ascii="宋体" w:hAnsi="宋体" w:eastAsia="宋体"/>
                <w:szCs w:val="21"/>
              </w:rPr>
            </w:pPr>
            <w:r>
              <w:rPr>
                <w:rFonts w:hint="eastAsia" w:ascii="宋体" w:hAnsi="宋体" w:eastAsia="宋体"/>
                <w:szCs w:val="21"/>
              </w:rPr>
              <w:t>男</w:t>
            </w:r>
          </w:p>
        </w:tc>
        <w:tc>
          <w:tcPr>
            <w:tcW w:w="993" w:type="dxa"/>
            <w:vAlign w:val="center"/>
          </w:tcPr>
          <w:p>
            <w:pPr>
              <w:spacing w:line="360" w:lineRule="exact"/>
              <w:jc w:val="center"/>
              <w:rPr>
                <w:rFonts w:ascii="宋体" w:hAnsi="宋体" w:eastAsia="宋体"/>
                <w:szCs w:val="21"/>
              </w:rPr>
            </w:pPr>
            <w:r>
              <w:rPr>
                <w:rFonts w:ascii="宋体" w:hAnsi="宋体" w:eastAsia="宋体"/>
                <w:szCs w:val="21"/>
              </w:rPr>
              <w:t>1957.10</w:t>
            </w:r>
          </w:p>
        </w:tc>
        <w:tc>
          <w:tcPr>
            <w:tcW w:w="708" w:type="dxa"/>
            <w:vAlign w:val="center"/>
          </w:tcPr>
          <w:p>
            <w:pPr>
              <w:spacing w:line="360" w:lineRule="exact"/>
              <w:jc w:val="center"/>
              <w:rPr>
                <w:rFonts w:ascii="宋体" w:hAnsi="宋体" w:eastAsia="宋体"/>
                <w:szCs w:val="21"/>
              </w:rPr>
            </w:pPr>
            <w:r>
              <w:rPr>
                <w:rFonts w:hint="eastAsia" w:ascii="宋体" w:hAnsi="宋体" w:eastAsia="宋体"/>
                <w:szCs w:val="21"/>
              </w:rPr>
              <w:t>本科</w:t>
            </w:r>
          </w:p>
        </w:tc>
        <w:tc>
          <w:tcPr>
            <w:tcW w:w="567" w:type="dxa"/>
            <w:vAlign w:val="center"/>
          </w:tcPr>
          <w:p>
            <w:pPr>
              <w:spacing w:line="360" w:lineRule="exact"/>
              <w:jc w:val="center"/>
              <w:rPr>
                <w:rFonts w:ascii="宋体" w:hAnsi="宋体" w:eastAsia="宋体"/>
                <w:szCs w:val="21"/>
              </w:rPr>
            </w:pPr>
          </w:p>
        </w:tc>
        <w:tc>
          <w:tcPr>
            <w:tcW w:w="567" w:type="dxa"/>
            <w:vAlign w:val="center"/>
          </w:tcPr>
          <w:p>
            <w:pPr>
              <w:spacing w:line="360" w:lineRule="exact"/>
              <w:jc w:val="center"/>
              <w:rPr>
                <w:rFonts w:ascii="宋体" w:hAnsi="宋体" w:eastAsia="宋体"/>
                <w:szCs w:val="21"/>
              </w:rPr>
            </w:pPr>
          </w:p>
        </w:tc>
        <w:tc>
          <w:tcPr>
            <w:tcW w:w="709" w:type="dxa"/>
            <w:vAlign w:val="center"/>
          </w:tcPr>
          <w:p>
            <w:pPr>
              <w:jc w:val="center"/>
              <w:rPr>
                <w:rFonts w:ascii="宋体" w:hAnsi="宋体" w:eastAsia="宋体"/>
                <w:szCs w:val="21"/>
              </w:rPr>
            </w:pPr>
            <w:r>
              <w:rPr>
                <w:rFonts w:hint="eastAsia" w:ascii="宋体" w:hAnsi="宋体" w:eastAsia="宋体"/>
                <w:szCs w:val="21"/>
              </w:rPr>
              <w:t>副主席</w:t>
            </w:r>
          </w:p>
        </w:tc>
        <w:tc>
          <w:tcPr>
            <w:tcW w:w="851" w:type="dxa"/>
            <w:vAlign w:val="center"/>
          </w:tcPr>
          <w:p>
            <w:pPr>
              <w:jc w:val="center"/>
              <w:rPr>
                <w:rFonts w:ascii="宋体" w:hAnsi="宋体" w:eastAsia="宋体"/>
                <w:szCs w:val="21"/>
              </w:rPr>
            </w:pPr>
            <w:r>
              <w:rPr>
                <w:rFonts w:ascii="宋体" w:hAnsi="宋体" w:eastAsia="宋体"/>
                <w:szCs w:val="21"/>
              </w:rPr>
              <w:t>2019.10</w:t>
            </w:r>
          </w:p>
        </w:tc>
        <w:tc>
          <w:tcPr>
            <w:tcW w:w="4394" w:type="dxa"/>
            <w:vAlign w:val="center"/>
          </w:tcPr>
          <w:p>
            <w:pPr>
              <w:widowControl/>
              <w:spacing w:line="360" w:lineRule="exact"/>
              <w:jc w:val="center"/>
              <w:rPr>
                <w:rFonts w:ascii="宋体" w:hAnsi="宋体" w:eastAsia="宋体"/>
                <w:szCs w:val="21"/>
              </w:rPr>
            </w:pPr>
            <w:r>
              <w:rPr>
                <w:rFonts w:hint="eastAsia" w:ascii="宋体" w:hAnsi="宋体" w:eastAsia="宋体"/>
                <w:szCs w:val="21"/>
              </w:rPr>
              <w:t>儿童文学教学与创作</w:t>
            </w:r>
          </w:p>
        </w:tc>
        <w:tc>
          <w:tcPr>
            <w:tcW w:w="567" w:type="dxa"/>
            <w:vAlign w:val="center"/>
          </w:tcPr>
          <w:p>
            <w:pPr>
              <w:widowControl/>
              <w:spacing w:line="360" w:lineRule="exact"/>
              <w:jc w:val="center"/>
              <w:rPr>
                <w:rFonts w:ascii="宋体" w:hAnsi="宋体" w:eastAsia="宋体"/>
                <w:szCs w:val="21"/>
              </w:rPr>
            </w:pPr>
            <w:r>
              <w:rPr>
                <w:rFonts w:ascii="宋体" w:hAnsi="宋体" w:eastAsia="宋体"/>
                <w:szCs w:val="21"/>
              </w:rPr>
              <w:t>4</w:t>
            </w:r>
          </w:p>
        </w:tc>
        <w:tc>
          <w:tcPr>
            <w:tcW w:w="567" w:type="dxa"/>
            <w:vAlign w:val="center"/>
          </w:tcPr>
          <w:p>
            <w:pPr>
              <w:widowControl/>
              <w:spacing w:line="360" w:lineRule="exact"/>
              <w:jc w:val="center"/>
              <w:rPr>
                <w:rFonts w:ascii="宋体" w:hAnsi="宋体" w:eastAsia="宋体"/>
                <w:szCs w:val="21"/>
              </w:rPr>
            </w:pPr>
            <w:r>
              <w:rPr>
                <w:rFonts w:ascii="宋体" w:hAnsi="宋体" w:eastAsia="宋体"/>
                <w:szCs w:val="21"/>
              </w:rPr>
              <w:t>180</w:t>
            </w:r>
          </w:p>
        </w:tc>
        <w:tc>
          <w:tcPr>
            <w:tcW w:w="2400" w:type="dxa"/>
            <w:vAlign w:val="center"/>
          </w:tcPr>
          <w:p>
            <w:pPr>
              <w:jc w:val="center"/>
              <w:rPr>
                <w:rFonts w:ascii="宋体" w:hAnsi="宋体" w:eastAsia="宋体"/>
                <w:szCs w:val="21"/>
              </w:rPr>
            </w:pPr>
            <w:r>
              <w:rPr>
                <w:rFonts w:hint="eastAsia" w:ascii="宋体" w:hAnsi="宋体" w:eastAsia="宋体"/>
                <w:szCs w:val="21"/>
              </w:rPr>
              <w:t>黑龙江省作家协会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0"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31</w:t>
            </w:r>
          </w:p>
        </w:tc>
        <w:tc>
          <w:tcPr>
            <w:tcW w:w="694" w:type="dxa"/>
            <w:vAlign w:val="center"/>
          </w:tcPr>
          <w:p>
            <w:pPr>
              <w:jc w:val="center"/>
              <w:rPr>
                <w:rFonts w:ascii="宋体" w:hAnsi="宋体" w:eastAsia="宋体"/>
                <w:szCs w:val="21"/>
              </w:rPr>
            </w:pPr>
            <w:r>
              <w:rPr>
                <w:rFonts w:hint="eastAsia" w:ascii="宋体" w:hAnsi="宋体" w:eastAsia="宋体"/>
                <w:szCs w:val="21"/>
              </w:rPr>
              <w:t>刘红</w:t>
            </w:r>
          </w:p>
        </w:tc>
        <w:tc>
          <w:tcPr>
            <w:tcW w:w="567" w:type="dxa"/>
            <w:vAlign w:val="center"/>
          </w:tcPr>
          <w:p>
            <w:pPr>
              <w:jc w:val="center"/>
              <w:rPr>
                <w:rFonts w:ascii="宋体" w:hAnsi="宋体" w:eastAsia="宋体"/>
                <w:szCs w:val="21"/>
              </w:rPr>
            </w:pPr>
            <w:r>
              <w:rPr>
                <w:rFonts w:hint="eastAsia" w:ascii="宋体" w:hAnsi="宋体" w:eastAsia="宋体"/>
                <w:szCs w:val="21"/>
              </w:rPr>
              <w:t>女</w:t>
            </w:r>
          </w:p>
        </w:tc>
        <w:tc>
          <w:tcPr>
            <w:tcW w:w="993" w:type="dxa"/>
            <w:vAlign w:val="center"/>
          </w:tcPr>
          <w:p>
            <w:pPr>
              <w:widowControl/>
              <w:spacing w:line="360" w:lineRule="exact"/>
              <w:jc w:val="center"/>
              <w:rPr>
                <w:rFonts w:ascii="宋体" w:hAnsi="宋体" w:eastAsia="宋体"/>
                <w:szCs w:val="21"/>
              </w:rPr>
            </w:pPr>
            <w:r>
              <w:rPr>
                <w:rFonts w:ascii="宋体" w:hAnsi="宋体" w:eastAsia="宋体"/>
                <w:szCs w:val="21"/>
              </w:rPr>
              <w:t>1969.03</w:t>
            </w:r>
          </w:p>
        </w:tc>
        <w:tc>
          <w:tcPr>
            <w:tcW w:w="708" w:type="dxa"/>
            <w:vAlign w:val="center"/>
          </w:tcPr>
          <w:p>
            <w:pPr>
              <w:widowControl/>
              <w:spacing w:line="360" w:lineRule="exact"/>
              <w:jc w:val="center"/>
              <w:rPr>
                <w:rFonts w:ascii="宋体" w:hAnsi="宋体" w:eastAsia="宋体"/>
                <w:szCs w:val="21"/>
              </w:rPr>
            </w:pPr>
            <w:r>
              <w:rPr>
                <w:rFonts w:hint="eastAsia" w:ascii="宋体" w:hAnsi="宋体" w:eastAsia="宋体"/>
                <w:szCs w:val="21"/>
              </w:rPr>
              <w:t>本科</w:t>
            </w:r>
          </w:p>
        </w:tc>
        <w:tc>
          <w:tcPr>
            <w:tcW w:w="567" w:type="dxa"/>
            <w:vAlign w:val="center"/>
          </w:tcPr>
          <w:p>
            <w:pPr>
              <w:widowControl/>
              <w:spacing w:line="360" w:lineRule="exact"/>
              <w:jc w:val="center"/>
              <w:rPr>
                <w:rFonts w:ascii="宋体" w:hAnsi="宋体" w:eastAsia="宋体"/>
                <w:szCs w:val="21"/>
              </w:rPr>
            </w:pPr>
          </w:p>
        </w:tc>
        <w:tc>
          <w:tcPr>
            <w:tcW w:w="567" w:type="dxa"/>
            <w:vAlign w:val="center"/>
          </w:tcPr>
          <w:p>
            <w:pPr>
              <w:widowControl/>
              <w:spacing w:line="360" w:lineRule="exact"/>
              <w:jc w:val="center"/>
              <w:rPr>
                <w:rFonts w:ascii="宋体" w:hAnsi="宋体" w:eastAsia="宋体"/>
                <w:szCs w:val="21"/>
              </w:rPr>
            </w:pPr>
            <w:r>
              <w:rPr>
                <w:rFonts w:hint="eastAsia" w:ascii="宋体" w:hAnsi="宋体" w:eastAsia="宋体"/>
                <w:szCs w:val="21"/>
              </w:rPr>
              <w:t>正高</w:t>
            </w:r>
          </w:p>
        </w:tc>
        <w:tc>
          <w:tcPr>
            <w:tcW w:w="709" w:type="dxa"/>
            <w:vAlign w:val="center"/>
          </w:tcPr>
          <w:p>
            <w:pPr>
              <w:widowControl/>
              <w:spacing w:line="360" w:lineRule="exact"/>
              <w:jc w:val="center"/>
              <w:rPr>
                <w:rFonts w:ascii="宋体" w:hAnsi="宋体" w:eastAsia="宋体"/>
                <w:szCs w:val="21"/>
              </w:rPr>
            </w:pPr>
            <w:r>
              <w:rPr>
                <w:rFonts w:hint="eastAsia" w:ascii="宋体" w:hAnsi="宋体" w:eastAsia="宋体"/>
                <w:szCs w:val="21"/>
              </w:rPr>
              <w:t>校长</w:t>
            </w:r>
          </w:p>
        </w:tc>
        <w:tc>
          <w:tcPr>
            <w:tcW w:w="851" w:type="dxa"/>
            <w:vAlign w:val="center"/>
          </w:tcPr>
          <w:p>
            <w:pPr>
              <w:jc w:val="center"/>
              <w:rPr>
                <w:rFonts w:ascii="宋体" w:hAnsi="宋体" w:eastAsia="宋体"/>
                <w:szCs w:val="21"/>
              </w:rPr>
            </w:pPr>
            <w:r>
              <w:rPr>
                <w:rFonts w:ascii="宋体" w:hAnsi="宋体" w:eastAsia="宋体"/>
                <w:szCs w:val="21"/>
              </w:rPr>
              <w:t>2019.10</w:t>
            </w:r>
          </w:p>
        </w:tc>
        <w:tc>
          <w:tcPr>
            <w:tcW w:w="4394" w:type="dxa"/>
            <w:vAlign w:val="center"/>
          </w:tcPr>
          <w:p>
            <w:pPr>
              <w:widowControl/>
              <w:spacing w:line="360" w:lineRule="exact"/>
              <w:jc w:val="center"/>
              <w:rPr>
                <w:rFonts w:ascii="Arial" w:hAnsi="Arial" w:cs="Arial"/>
                <w:color w:val="333333"/>
                <w:szCs w:val="21"/>
                <w:shd w:val="clear" w:color="auto" w:fill="FFFFFF"/>
              </w:rPr>
            </w:pPr>
            <w:r>
              <w:rPr>
                <w:rFonts w:hint="eastAsia" w:ascii="宋体" w:hAnsi="宋体" w:eastAsia="宋体" w:cs="宋体"/>
                <w:kern w:val="0"/>
                <w:szCs w:val="21"/>
              </w:rPr>
              <w:t>追求乐学的教学境界</w:t>
            </w:r>
          </w:p>
        </w:tc>
        <w:tc>
          <w:tcPr>
            <w:tcW w:w="567" w:type="dxa"/>
            <w:vAlign w:val="center"/>
          </w:tcPr>
          <w:p>
            <w:pPr>
              <w:widowControl/>
              <w:spacing w:line="360" w:lineRule="exact"/>
              <w:jc w:val="center"/>
              <w:rPr>
                <w:rFonts w:ascii="宋体" w:hAnsi="宋体" w:eastAsia="宋体"/>
                <w:szCs w:val="21"/>
              </w:rPr>
            </w:pPr>
            <w:r>
              <w:rPr>
                <w:rFonts w:ascii="宋体" w:hAnsi="宋体" w:eastAsia="宋体"/>
                <w:szCs w:val="21"/>
              </w:rPr>
              <w:t>8</w:t>
            </w:r>
          </w:p>
        </w:tc>
        <w:tc>
          <w:tcPr>
            <w:tcW w:w="567" w:type="dxa"/>
            <w:vAlign w:val="center"/>
          </w:tcPr>
          <w:p>
            <w:pPr>
              <w:widowControl/>
              <w:spacing w:line="360" w:lineRule="exact"/>
              <w:jc w:val="center"/>
              <w:rPr>
                <w:rFonts w:ascii="宋体" w:hAnsi="宋体" w:eastAsia="宋体"/>
                <w:szCs w:val="21"/>
              </w:rPr>
            </w:pPr>
            <w:r>
              <w:rPr>
                <w:rFonts w:ascii="宋体" w:hAnsi="宋体" w:eastAsia="宋体"/>
                <w:szCs w:val="21"/>
              </w:rPr>
              <w:t>200</w:t>
            </w:r>
          </w:p>
        </w:tc>
        <w:tc>
          <w:tcPr>
            <w:tcW w:w="2400" w:type="dxa"/>
            <w:vAlign w:val="center"/>
          </w:tcPr>
          <w:p>
            <w:pPr>
              <w:jc w:val="center"/>
              <w:rPr>
                <w:rFonts w:ascii="宋体" w:hAnsi="宋体" w:eastAsia="宋体"/>
                <w:szCs w:val="21"/>
              </w:rPr>
            </w:pPr>
            <w:r>
              <w:rPr>
                <w:rFonts w:hint="eastAsia" w:ascii="宋体" w:hAnsi="宋体" w:eastAsia="宋体"/>
                <w:szCs w:val="21"/>
              </w:rPr>
              <w:t>南京市府西街小学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0"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32</w:t>
            </w:r>
          </w:p>
        </w:tc>
        <w:tc>
          <w:tcPr>
            <w:tcW w:w="694" w:type="dxa"/>
            <w:vAlign w:val="center"/>
          </w:tcPr>
          <w:p>
            <w:pPr>
              <w:jc w:val="center"/>
              <w:rPr>
                <w:rFonts w:ascii="宋体" w:hAnsi="宋体" w:eastAsia="宋体"/>
                <w:szCs w:val="21"/>
              </w:rPr>
            </w:pPr>
            <w:r>
              <w:rPr>
                <w:rFonts w:hint="eastAsia" w:ascii="宋体" w:hAnsi="宋体" w:eastAsia="宋体"/>
                <w:szCs w:val="21"/>
              </w:rPr>
              <w:t>穆传慧</w:t>
            </w:r>
          </w:p>
        </w:tc>
        <w:tc>
          <w:tcPr>
            <w:tcW w:w="567" w:type="dxa"/>
            <w:vAlign w:val="center"/>
          </w:tcPr>
          <w:p>
            <w:pPr>
              <w:jc w:val="center"/>
              <w:rPr>
                <w:rFonts w:ascii="宋体" w:hAnsi="宋体" w:eastAsia="宋体"/>
                <w:szCs w:val="21"/>
              </w:rPr>
            </w:pPr>
            <w:r>
              <w:rPr>
                <w:rFonts w:hint="eastAsia" w:ascii="宋体" w:hAnsi="宋体" w:eastAsia="宋体"/>
                <w:szCs w:val="21"/>
              </w:rPr>
              <w:t>男</w:t>
            </w:r>
          </w:p>
        </w:tc>
        <w:tc>
          <w:tcPr>
            <w:tcW w:w="993" w:type="dxa"/>
            <w:vAlign w:val="center"/>
          </w:tcPr>
          <w:p>
            <w:pPr>
              <w:widowControl/>
              <w:spacing w:line="360" w:lineRule="exact"/>
              <w:jc w:val="center"/>
              <w:rPr>
                <w:rFonts w:ascii="宋体" w:hAnsi="宋体" w:eastAsia="宋体"/>
                <w:szCs w:val="21"/>
              </w:rPr>
            </w:pPr>
            <w:r>
              <w:rPr>
                <w:rFonts w:ascii="宋体" w:hAnsi="宋体" w:eastAsia="宋体"/>
                <w:szCs w:val="21"/>
              </w:rPr>
              <w:t>1968.11</w:t>
            </w:r>
          </w:p>
        </w:tc>
        <w:tc>
          <w:tcPr>
            <w:tcW w:w="708" w:type="dxa"/>
            <w:vAlign w:val="center"/>
          </w:tcPr>
          <w:p>
            <w:pPr>
              <w:widowControl/>
              <w:spacing w:line="360" w:lineRule="exact"/>
              <w:jc w:val="center"/>
              <w:rPr>
                <w:rFonts w:ascii="宋体" w:hAnsi="宋体" w:eastAsia="宋体"/>
                <w:szCs w:val="21"/>
              </w:rPr>
            </w:pPr>
            <w:r>
              <w:rPr>
                <w:rFonts w:hint="eastAsia" w:ascii="宋体" w:hAnsi="宋体" w:eastAsia="宋体"/>
                <w:szCs w:val="21"/>
              </w:rPr>
              <w:t>本科</w:t>
            </w:r>
          </w:p>
        </w:tc>
        <w:tc>
          <w:tcPr>
            <w:tcW w:w="567" w:type="dxa"/>
            <w:vAlign w:val="center"/>
          </w:tcPr>
          <w:p>
            <w:pPr>
              <w:widowControl/>
              <w:spacing w:line="360" w:lineRule="exact"/>
              <w:jc w:val="center"/>
              <w:rPr>
                <w:rFonts w:ascii="宋体" w:hAnsi="宋体" w:eastAsia="宋体"/>
                <w:szCs w:val="21"/>
              </w:rPr>
            </w:pPr>
          </w:p>
        </w:tc>
        <w:tc>
          <w:tcPr>
            <w:tcW w:w="567" w:type="dxa"/>
            <w:vAlign w:val="center"/>
          </w:tcPr>
          <w:p>
            <w:pPr>
              <w:widowControl/>
              <w:spacing w:line="360" w:lineRule="exact"/>
              <w:jc w:val="center"/>
              <w:rPr>
                <w:rFonts w:ascii="宋体" w:hAnsi="宋体" w:eastAsia="宋体"/>
                <w:szCs w:val="21"/>
              </w:rPr>
            </w:pPr>
            <w:r>
              <w:rPr>
                <w:rFonts w:hint="eastAsia" w:ascii="宋体" w:hAnsi="宋体" w:eastAsia="宋体"/>
                <w:szCs w:val="21"/>
              </w:rPr>
              <w:t>正高</w:t>
            </w:r>
          </w:p>
        </w:tc>
        <w:tc>
          <w:tcPr>
            <w:tcW w:w="709" w:type="dxa"/>
            <w:vAlign w:val="center"/>
          </w:tcPr>
          <w:p>
            <w:pPr>
              <w:widowControl/>
              <w:spacing w:line="360" w:lineRule="exact"/>
              <w:jc w:val="center"/>
              <w:rPr>
                <w:rFonts w:ascii="宋体" w:hAnsi="宋体" w:eastAsia="宋体"/>
                <w:szCs w:val="21"/>
              </w:rPr>
            </w:pPr>
            <w:r>
              <w:rPr>
                <w:rFonts w:hint="eastAsia" w:ascii="宋体" w:hAnsi="宋体" w:eastAsia="宋体"/>
                <w:szCs w:val="21"/>
              </w:rPr>
              <w:t>教研员</w:t>
            </w:r>
          </w:p>
        </w:tc>
        <w:tc>
          <w:tcPr>
            <w:tcW w:w="851" w:type="dxa"/>
            <w:vAlign w:val="center"/>
          </w:tcPr>
          <w:p>
            <w:pPr>
              <w:jc w:val="center"/>
              <w:rPr>
                <w:rFonts w:ascii="宋体" w:hAnsi="宋体" w:eastAsia="宋体"/>
                <w:szCs w:val="21"/>
              </w:rPr>
            </w:pPr>
            <w:r>
              <w:rPr>
                <w:rFonts w:ascii="宋体" w:hAnsi="宋体" w:eastAsia="宋体"/>
                <w:szCs w:val="21"/>
              </w:rPr>
              <w:t>2019.10</w:t>
            </w:r>
          </w:p>
        </w:tc>
        <w:tc>
          <w:tcPr>
            <w:tcW w:w="4394" w:type="dxa"/>
            <w:vAlign w:val="center"/>
          </w:tcPr>
          <w:p>
            <w:pPr>
              <w:widowControl/>
              <w:spacing w:line="360" w:lineRule="exact"/>
              <w:jc w:val="center"/>
              <w:rPr>
                <w:rFonts w:ascii="宋体" w:hAnsi="宋体" w:eastAsia="宋体"/>
                <w:szCs w:val="21"/>
              </w:rPr>
            </w:pPr>
            <w:r>
              <w:rPr>
                <w:rFonts w:hint="eastAsia" w:ascii="宋体" w:hAnsi="宋体" w:eastAsia="宋体"/>
                <w:szCs w:val="21"/>
              </w:rPr>
              <w:t>教育科学研究的意义追寻</w:t>
            </w:r>
          </w:p>
        </w:tc>
        <w:tc>
          <w:tcPr>
            <w:tcW w:w="567" w:type="dxa"/>
            <w:vAlign w:val="center"/>
          </w:tcPr>
          <w:p>
            <w:pPr>
              <w:widowControl/>
              <w:spacing w:line="360" w:lineRule="exact"/>
              <w:jc w:val="center"/>
              <w:rPr>
                <w:rFonts w:ascii="宋体" w:hAnsi="宋体" w:eastAsia="宋体"/>
                <w:szCs w:val="21"/>
              </w:rPr>
            </w:pPr>
            <w:r>
              <w:rPr>
                <w:rFonts w:ascii="宋体" w:hAnsi="宋体" w:eastAsia="宋体"/>
                <w:szCs w:val="21"/>
              </w:rPr>
              <w:t>4</w:t>
            </w:r>
          </w:p>
        </w:tc>
        <w:tc>
          <w:tcPr>
            <w:tcW w:w="567" w:type="dxa"/>
            <w:vAlign w:val="center"/>
          </w:tcPr>
          <w:p>
            <w:pPr>
              <w:widowControl/>
              <w:spacing w:line="360" w:lineRule="exact"/>
              <w:jc w:val="center"/>
              <w:rPr>
                <w:rFonts w:ascii="宋体" w:hAnsi="宋体" w:eastAsia="宋体"/>
                <w:szCs w:val="21"/>
              </w:rPr>
            </w:pPr>
            <w:r>
              <w:rPr>
                <w:rFonts w:ascii="宋体" w:hAnsi="宋体" w:eastAsia="宋体"/>
                <w:szCs w:val="21"/>
              </w:rPr>
              <w:t>180</w:t>
            </w:r>
          </w:p>
        </w:tc>
        <w:tc>
          <w:tcPr>
            <w:tcW w:w="2400" w:type="dxa"/>
            <w:vAlign w:val="center"/>
          </w:tcPr>
          <w:p>
            <w:pPr>
              <w:jc w:val="center"/>
              <w:rPr>
                <w:rFonts w:ascii="宋体" w:hAnsi="宋体" w:eastAsia="宋体"/>
                <w:szCs w:val="21"/>
              </w:rPr>
            </w:pPr>
            <w:r>
              <w:rPr>
                <w:rFonts w:hint="eastAsia" w:ascii="宋体" w:hAnsi="宋体" w:eastAsia="宋体"/>
                <w:szCs w:val="21"/>
              </w:rPr>
              <w:t>深圳市罗湖区教科所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0"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33</w:t>
            </w:r>
          </w:p>
        </w:tc>
        <w:tc>
          <w:tcPr>
            <w:tcW w:w="694" w:type="dxa"/>
            <w:vAlign w:val="center"/>
          </w:tcPr>
          <w:p>
            <w:pPr>
              <w:jc w:val="center"/>
              <w:rPr>
                <w:rFonts w:ascii="宋体" w:hAnsi="宋体" w:eastAsia="宋体"/>
                <w:szCs w:val="21"/>
              </w:rPr>
            </w:pPr>
            <w:r>
              <w:rPr>
                <w:rFonts w:hint="eastAsia" w:ascii="宋体" w:hAnsi="宋体" w:eastAsia="宋体"/>
                <w:szCs w:val="21"/>
              </w:rPr>
              <w:t>蒋显敬</w:t>
            </w:r>
          </w:p>
        </w:tc>
        <w:tc>
          <w:tcPr>
            <w:tcW w:w="567" w:type="dxa"/>
            <w:vAlign w:val="center"/>
          </w:tcPr>
          <w:p>
            <w:pPr>
              <w:spacing w:line="360" w:lineRule="exact"/>
              <w:jc w:val="center"/>
              <w:rPr>
                <w:rFonts w:ascii="宋体" w:hAnsi="宋体" w:eastAsia="宋体"/>
                <w:szCs w:val="21"/>
              </w:rPr>
            </w:pPr>
            <w:r>
              <w:rPr>
                <w:rFonts w:hint="eastAsia" w:ascii="宋体" w:hAnsi="宋体" w:eastAsia="宋体"/>
                <w:szCs w:val="21"/>
              </w:rPr>
              <w:t>男</w:t>
            </w:r>
          </w:p>
        </w:tc>
        <w:tc>
          <w:tcPr>
            <w:tcW w:w="993" w:type="dxa"/>
            <w:vAlign w:val="center"/>
          </w:tcPr>
          <w:p>
            <w:pPr>
              <w:spacing w:line="360" w:lineRule="exact"/>
              <w:jc w:val="center"/>
              <w:rPr>
                <w:rFonts w:ascii="宋体" w:hAnsi="宋体" w:eastAsia="宋体"/>
                <w:szCs w:val="21"/>
              </w:rPr>
            </w:pPr>
            <w:r>
              <w:rPr>
                <w:rFonts w:ascii="宋体" w:hAnsi="宋体" w:eastAsia="宋体"/>
                <w:szCs w:val="21"/>
              </w:rPr>
              <w:t>1967.10</w:t>
            </w:r>
          </w:p>
        </w:tc>
        <w:tc>
          <w:tcPr>
            <w:tcW w:w="708" w:type="dxa"/>
            <w:vAlign w:val="center"/>
          </w:tcPr>
          <w:p>
            <w:pPr>
              <w:spacing w:line="360" w:lineRule="exact"/>
              <w:jc w:val="center"/>
              <w:rPr>
                <w:rFonts w:ascii="宋体" w:hAnsi="宋体" w:eastAsia="宋体"/>
                <w:szCs w:val="21"/>
              </w:rPr>
            </w:pPr>
            <w:r>
              <w:rPr>
                <w:rFonts w:hint="eastAsia" w:ascii="宋体" w:hAnsi="宋体" w:eastAsia="宋体"/>
                <w:szCs w:val="21"/>
              </w:rPr>
              <w:t>本科</w:t>
            </w:r>
          </w:p>
        </w:tc>
        <w:tc>
          <w:tcPr>
            <w:tcW w:w="567" w:type="dxa"/>
            <w:vAlign w:val="center"/>
          </w:tcPr>
          <w:p>
            <w:pPr>
              <w:spacing w:line="360" w:lineRule="exact"/>
              <w:jc w:val="center"/>
              <w:rPr>
                <w:rFonts w:ascii="宋体" w:hAnsi="宋体" w:eastAsia="宋体"/>
                <w:szCs w:val="21"/>
              </w:rPr>
            </w:pPr>
            <w:r>
              <w:rPr>
                <w:rFonts w:hint="eastAsia" w:ascii="宋体" w:hAnsi="宋体" w:eastAsia="宋体"/>
                <w:szCs w:val="21"/>
              </w:rPr>
              <w:t>学士</w:t>
            </w:r>
          </w:p>
        </w:tc>
        <w:tc>
          <w:tcPr>
            <w:tcW w:w="567" w:type="dxa"/>
            <w:vAlign w:val="center"/>
          </w:tcPr>
          <w:p>
            <w:pPr>
              <w:spacing w:line="360" w:lineRule="exact"/>
              <w:jc w:val="center"/>
              <w:rPr>
                <w:rFonts w:ascii="宋体" w:hAnsi="宋体" w:eastAsia="宋体"/>
                <w:szCs w:val="21"/>
              </w:rPr>
            </w:pPr>
            <w:r>
              <w:rPr>
                <w:rFonts w:hint="eastAsia" w:ascii="宋体" w:hAnsi="宋体" w:eastAsia="宋体"/>
                <w:szCs w:val="21"/>
              </w:rPr>
              <w:t>正高</w:t>
            </w:r>
          </w:p>
        </w:tc>
        <w:tc>
          <w:tcPr>
            <w:tcW w:w="709" w:type="dxa"/>
            <w:vAlign w:val="center"/>
          </w:tcPr>
          <w:p>
            <w:pPr>
              <w:spacing w:line="360" w:lineRule="exact"/>
              <w:jc w:val="center"/>
              <w:rPr>
                <w:rFonts w:ascii="宋体" w:hAnsi="宋体" w:eastAsia="宋体"/>
                <w:szCs w:val="21"/>
              </w:rPr>
            </w:pPr>
            <w:r>
              <w:rPr>
                <w:rFonts w:hint="eastAsia" w:ascii="宋体" w:hAnsi="宋体" w:eastAsia="宋体"/>
                <w:szCs w:val="21"/>
              </w:rPr>
              <w:t>校长</w:t>
            </w:r>
          </w:p>
        </w:tc>
        <w:tc>
          <w:tcPr>
            <w:tcW w:w="851" w:type="dxa"/>
            <w:vAlign w:val="center"/>
          </w:tcPr>
          <w:p>
            <w:pPr>
              <w:jc w:val="center"/>
              <w:rPr>
                <w:rFonts w:ascii="宋体" w:hAnsi="宋体" w:eastAsia="宋体"/>
                <w:szCs w:val="21"/>
              </w:rPr>
            </w:pPr>
            <w:r>
              <w:rPr>
                <w:rFonts w:ascii="宋体" w:hAnsi="宋体" w:eastAsia="宋体"/>
                <w:szCs w:val="21"/>
              </w:rPr>
              <w:t>2019.10</w:t>
            </w:r>
          </w:p>
        </w:tc>
        <w:tc>
          <w:tcPr>
            <w:tcW w:w="4394" w:type="dxa"/>
            <w:vAlign w:val="center"/>
          </w:tcPr>
          <w:p>
            <w:pPr>
              <w:widowControl/>
              <w:spacing w:line="360" w:lineRule="exact"/>
              <w:jc w:val="center"/>
              <w:rPr>
                <w:rFonts w:ascii="宋体" w:hAnsi="宋体" w:eastAsia="宋体"/>
                <w:szCs w:val="21"/>
              </w:rPr>
            </w:pPr>
            <w:r>
              <w:rPr>
                <w:rFonts w:hint="eastAsia" w:ascii="宋体" w:hAnsi="宋体" w:eastAsia="宋体"/>
                <w:szCs w:val="21"/>
              </w:rPr>
              <w:t>让民乐成为学生喜欢音乐的理由</w:t>
            </w:r>
          </w:p>
        </w:tc>
        <w:tc>
          <w:tcPr>
            <w:tcW w:w="567" w:type="dxa"/>
            <w:vAlign w:val="center"/>
          </w:tcPr>
          <w:p>
            <w:pPr>
              <w:widowControl/>
              <w:spacing w:line="360" w:lineRule="exact"/>
              <w:jc w:val="center"/>
              <w:rPr>
                <w:rFonts w:ascii="宋体" w:hAnsi="宋体" w:eastAsia="宋体"/>
                <w:szCs w:val="21"/>
              </w:rPr>
            </w:pPr>
            <w:r>
              <w:rPr>
                <w:rFonts w:ascii="宋体" w:hAnsi="宋体" w:eastAsia="宋体"/>
                <w:szCs w:val="21"/>
              </w:rPr>
              <w:t>4</w:t>
            </w:r>
          </w:p>
        </w:tc>
        <w:tc>
          <w:tcPr>
            <w:tcW w:w="567" w:type="dxa"/>
            <w:vAlign w:val="center"/>
          </w:tcPr>
          <w:p>
            <w:pPr>
              <w:widowControl/>
              <w:spacing w:line="360" w:lineRule="exact"/>
              <w:jc w:val="center"/>
              <w:rPr>
                <w:rFonts w:ascii="宋体" w:hAnsi="宋体" w:eastAsia="宋体"/>
                <w:szCs w:val="21"/>
              </w:rPr>
            </w:pPr>
            <w:r>
              <w:rPr>
                <w:rFonts w:ascii="宋体" w:hAnsi="宋体" w:eastAsia="宋体"/>
                <w:szCs w:val="21"/>
              </w:rPr>
              <w:t>160</w:t>
            </w:r>
          </w:p>
        </w:tc>
        <w:tc>
          <w:tcPr>
            <w:tcW w:w="2400" w:type="dxa"/>
            <w:vAlign w:val="center"/>
          </w:tcPr>
          <w:p>
            <w:pPr>
              <w:jc w:val="center"/>
              <w:rPr>
                <w:rFonts w:ascii="宋体" w:hAnsi="宋体" w:eastAsia="宋体"/>
                <w:szCs w:val="21"/>
              </w:rPr>
            </w:pPr>
            <w:r>
              <w:rPr>
                <w:rFonts w:hint="eastAsia" w:ascii="宋体" w:hAnsi="宋体" w:eastAsia="宋体"/>
                <w:szCs w:val="21"/>
              </w:rPr>
              <w:t>徐州市丰县实验小学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0"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34</w:t>
            </w:r>
          </w:p>
        </w:tc>
        <w:tc>
          <w:tcPr>
            <w:tcW w:w="694" w:type="dxa"/>
            <w:vAlign w:val="center"/>
          </w:tcPr>
          <w:p>
            <w:pPr>
              <w:jc w:val="center"/>
              <w:rPr>
                <w:rFonts w:ascii="宋体" w:hAnsi="宋体" w:eastAsia="宋体"/>
                <w:szCs w:val="21"/>
              </w:rPr>
            </w:pPr>
            <w:r>
              <w:rPr>
                <w:rFonts w:hint="eastAsia" w:ascii="宋体" w:hAnsi="宋体" w:eastAsia="宋体"/>
                <w:szCs w:val="21"/>
              </w:rPr>
              <w:t>陈跃红</w:t>
            </w:r>
          </w:p>
        </w:tc>
        <w:tc>
          <w:tcPr>
            <w:tcW w:w="567" w:type="dxa"/>
            <w:vAlign w:val="center"/>
          </w:tcPr>
          <w:p>
            <w:pPr>
              <w:jc w:val="center"/>
              <w:rPr>
                <w:rFonts w:ascii="宋体" w:hAnsi="宋体" w:eastAsia="宋体"/>
                <w:szCs w:val="21"/>
              </w:rPr>
            </w:pPr>
            <w:r>
              <w:rPr>
                <w:rFonts w:hint="eastAsia" w:ascii="宋体" w:hAnsi="宋体" w:eastAsia="宋体"/>
                <w:szCs w:val="21"/>
              </w:rPr>
              <w:t>男</w:t>
            </w:r>
          </w:p>
        </w:tc>
        <w:tc>
          <w:tcPr>
            <w:tcW w:w="993" w:type="dxa"/>
            <w:vAlign w:val="center"/>
          </w:tcPr>
          <w:p>
            <w:pPr>
              <w:spacing w:line="360" w:lineRule="exact"/>
              <w:jc w:val="center"/>
              <w:rPr>
                <w:rFonts w:ascii="宋体" w:hAnsi="宋体" w:eastAsia="宋体"/>
                <w:szCs w:val="21"/>
              </w:rPr>
            </w:pPr>
            <w:r>
              <w:rPr>
                <w:rFonts w:ascii="宋体" w:hAnsi="宋体" w:eastAsia="宋体"/>
                <w:szCs w:val="21"/>
              </w:rPr>
              <w:t>1972.06</w:t>
            </w:r>
          </w:p>
        </w:tc>
        <w:tc>
          <w:tcPr>
            <w:tcW w:w="708" w:type="dxa"/>
            <w:vAlign w:val="center"/>
          </w:tcPr>
          <w:p>
            <w:pPr>
              <w:spacing w:line="360" w:lineRule="exact"/>
              <w:jc w:val="center"/>
              <w:rPr>
                <w:rFonts w:ascii="宋体" w:hAnsi="宋体" w:eastAsia="宋体"/>
                <w:szCs w:val="21"/>
              </w:rPr>
            </w:pPr>
            <w:r>
              <w:rPr>
                <w:rFonts w:hint="eastAsia" w:ascii="宋体" w:hAnsi="宋体" w:eastAsia="宋体"/>
                <w:szCs w:val="21"/>
              </w:rPr>
              <w:t>本科</w:t>
            </w:r>
          </w:p>
        </w:tc>
        <w:tc>
          <w:tcPr>
            <w:tcW w:w="567" w:type="dxa"/>
            <w:vAlign w:val="center"/>
          </w:tcPr>
          <w:p>
            <w:pPr>
              <w:spacing w:line="360" w:lineRule="exact"/>
              <w:jc w:val="center"/>
              <w:rPr>
                <w:rFonts w:ascii="宋体" w:hAnsi="宋体" w:eastAsia="宋体"/>
                <w:szCs w:val="21"/>
              </w:rPr>
            </w:pPr>
          </w:p>
        </w:tc>
        <w:tc>
          <w:tcPr>
            <w:tcW w:w="567" w:type="dxa"/>
            <w:vAlign w:val="center"/>
          </w:tcPr>
          <w:p>
            <w:pPr>
              <w:spacing w:line="360" w:lineRule="exact"/>
              <w:jc w:val="center"/>
              <w:rPr>
                <w:rFonts w:ascii="宋体" w:hAnsi="宋体" w:eastAsia="宋体"/>
                <w:szCs w:val="21"/>
              </w:rPr>
            </w:pPr>
            <w:r>
              <w:rPr>
                <w:rFonts w:hint="eastAsia" w:ascii="宋体" w:hAnsi="宋体" w:eastAsia="宋体"/>
                <w:szCs w:val="21"/>
              </w:rPr>
              <w:t>高级</w:t>
            </w:r>
          </w:p>
        </w:tc>
        <w:tc>
          <w:tcPr>
            <w:tcW w:w="709" w:type="dxa"/>
            <w:vAlign w:val="center"/>
          </w:tcPr>
          <w:p>
            <w:pPr>
              <w:jc w:val="center"/>
              <w:rPr>
                <w:rFonts w:ascii="宋体" w:hAnsi="宋体" w:eastAsia="宋体"/>
                <w:szCs w:val="21"/>
              </w:rPr>
            </w:pPr>
            <w:r>
              <w:rPr>
                <w:rFonts w:hint="eastAsia" w:ascii="宋体" w:hAnsi="宋体" w:eastAsia="宋体"/>
                <w:szCs w:val="21"/>
              </w:rPr>
              <w:t>校长</w:t>
            </w:r>
          </w:p>
        </w:tc>
        <w:tc>
          <w:tcPr>
            <w:tcW w:w="851" w:type="dxa"/>
            <w:vAlign w:val="center"/>
          </w:tcPr>
          <w:p>
            <w:pPr>
              <w:jc w:val="center"/>
              <w:rPr>
                <w:rFonts w:ascii="宋体" w:hAnsi="宋体" w:eastAsia="宋体"/>
                <w:szCs w:val="21"/>
              </w:rPr>
            </w:pPr>
            <w:r>
              <w:rPr>
                <w:rFonts w:ascii="宋体" w:hAnsi="宋体" w:eastAsia="宋体"/>
                <w:szCs w:val="21"/>
              </w:rPr>
              <w:t>2019.10</w:t>
            </w:r>
          </w:p>
        </w:tc>
        <w:tc>
          <w:tcPr>
            <w:tcW w:w="4394" w:type="dxa"/>
            <w:vAlign w:val="center"/>
          </w:tcPr>
          <w:p>
            <w:pPr>
              <w:widowControl/>
              <w:spacing w:line="360" w:lineRule="exact"/>
              <w:jc w:val="center"/>
              <w:rPr>
                <w:rFonts w:ascii="宋体" w:hAnsi="宋体" w:eastAsia="宋体"/>
                <w:szCs w:val="21"/>
              </w:rPr>
            </w:pPr>
            <w:r>
              <w:rPr>
                <w:rFonts w:hint="eastAsia" w:ascii="宋体" w:hAnsi="宋体" w:eastAsia="宋体"/>
                <w:szCs w:val="21"/>
              </w:rPr>
              <w:t>基于体验学习的活力课堂研究</w:t>
            </w:r>
          </w:p>
        </w:tc>
        <w:tc>
          <w:tcPr>
            <w:tcW w:w="567" w:type="dxa"/>
            <w:vAlign w:val="center"/>
          </w:tcPr>
          <w:p>
            <w:pPr>
              <w:widowControl/>
              <w:spacing w:line="360" w:lineRule="exact"/>
              <w:jc w:val="center"/>
              <w:rPr>
                <w:rFonts w:ascii="宋体" w:hAnsi="宋体" w:eastAsia="宋体"/>
                <w:szCs w:val="21"/>
              </w:rPr>
            </w:pPr>
            <w:r>
              <w:rPr>
                <w:rFonts w:ascii="宋体" w:hAnsi="宋体" w:eastAsia="宋体"/>
                <w:szCs w:val="21"/>
              </w:rPr>
              <w:t>4</w:t>
            </w:r>
          </w:p>
        </w:tc>
        <w:tc>
          <w:tcPr>
            <w:tcW w:w="567" w:type="dxa"/>
            <w:vAlign w:val="center"/>
          </w:tcPr>
          <w:p>
            <w:pPr>
              <w:widowControl/>
              <w:spacing w:line="360" w:lineRule="exact"/>
              <w:jc w:val="center"/>
              <w:rPr>
                <w:rFonts w:ascii="宋体" w:hAnsi="宋体" w:eastAsia="宋体"/>
                <w:szCs w:val="21"/>
              </w:rPr>
            </w:pPr>
            <w:r>
              <w:rPr>
                <w:rFonts w:ascii="宋体" w:hAnsi="宋体" w:eastAsia="宋体"/>
                <w:szCs w:val="21"/>
              </w:rPr>
              <w:t>160</w:t>
            </w:r>
          </w:p>
        </w:tc>
        <w:tc>
          <w:tcPr>
            <w:tcW w:w="2400" w:type="dxa"/>
            <w:vAlign w:val="center"/>
          </w:tcPr>
          <w:p>
            <w:pPr>
              <w:jc w:val="center"/>
              <w:rPr>
                <w:rFonts w:ascii="宋体" w:hAnsi="宋体" w:eastAsia="宋体"/>
                <w:szCs w:val="21"/>
              </w:rPr>
            </w:pPr>
            <w:r>
              <w:rPr>
                <w:rFonts w:hint="eastAsia" w:ascii="宋体" w:hAnsi="宋体" w:eastAsia="宋体"/>
                <w:szCs w:val="21"/>
              </w:rPr>
              <w:t>丹阳市实验小学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0"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35</w:t>
            </w:r>
          </w:p>
        </w:tc>
        <w:tc>
          <w:tcPr>
            <w:tcW w:w="694" w:type="dxa"/>
            <w:vAlign w:val="center"/>
          </w:tcPr>
          <w:p>
            <w:pPr>
              <w:spacing w:line="360" w:lineRule="exact"/>
              <w:jc w:val="center"/>
              <w:rPr>
                <w:rFonts w:ascii="宋体" w:hAnsi="宋体" w:eastAsia="宋体" w:cs="宋体"/>
                <w:szCs w:val="21"/>
              </w:rPr>
            </w:pPr>
            <w:r>
              <w:rPr>
                <w:rFonts w:hint="eastAsia" w:ascii="宋体" w:hAnsi="宋体" w:eastAsia="宋体"/>
                <w:szCs w:val="21"/>
              </w:rPr>
              <w:t>孙朝仁</w:t>
            </w:r>
          </w:p>
        </w:tc>
        <w:tc>
          <w:tcPr>
            <w:tcW w:w="567" w:type="dxa"/>
            <w:vAlign w:val="center"/>
          </w:tcPr>
          <w:p>
            <w:pPr>
              <w:spacing w:line="360" w:lineRule="exact"/>
              <w:jc w:val="center"/>
              <w:rPr>
                <w:rFonts w:ascii="宋体" w:hAnsi="宋体" w:eastAsia="宋体" w:cs="宋体"/>
                <w:szCs w:val="21"/>
              </w:rPr>
            </w:pPr>
            <w:r>
              <w:rPr>
                <w:rFonts w:hint="eastAsia" w:ascii="宋体" w:hAnsi="宋体" w:eastAsia="宋体"/>
                <w:szCs w:val="21"/>
              </w:rPr>
              <w:t>男</w:t>
            </w:r>
          </w:p>
        </w:tc>
        <w:tc>
          <w:tcPr>
            <w:tcW w:w="993" w:type="dxa"/>
            <w:vAlign w:val="center"/>
          </w:tcPr>
          <w:p>
            <w:pPr>
              <w:spacing w:line="360" w:lineRule="exact"/>
              <w:jc w:val="center"/>
              <w:rPr>
                <w:rFonts w:ascii="宋体" w:hAnsi="宋体" w:eastAsia="宋体" w:cs="宋体"/>
                <w:szCs w:val="21"/>
              </w:rPr>
            </w:pPr>
            <w:r>
              <w:rPr>
                <w:rFonts w:ascii="宋体" w:hAnsi="宋体" w:eastAsia="宋体"/>
                <w:szCs w:val="21"/>
              </w:rPr>
              <w:t>1967.07</w:t>
            </w:r>
          </w:p>
        </w:tc>
        <w:tc>
          <w:tcPr>
            <w:tcW w:w="708" w:type="dxa"/>
            <w:vAlign w:val="center"/>
          </w:tcPr>
          <w:p>
            <w:pPr>
              <w:spacing w:line="360" w:lineRule="exact"/>
              <w:jc w:val="center"/>
              <w:rPr>
                <w:rFonts w:ascii="宋体" w:hAnsi="宋体" w:eastAsia="宋体" w:cs="宋体"/>
                <w:szCs w:val="21"/>
              </w:rPr>
            </w:pPr>
            <w:r>
              <w:rPr>
                <w:rFonts w:hint="eastAsia" w:ascii="宋体" w:hAnsi="宋体" w:eastAsia="宋体"/>
                <w:szCs w:val="21"/>
              </w:rPr>
              <w:t>本科</w:t>
            </w:r>
          </w:p>
        </w:tc>
        <w:tc>
          <w:tcPr>
            <w:tcW w:w="567" w:type="dxa"/>
            <w:vAlign w:val="center"/>
          </w:tcPr>
          <w:p>
            <w:pPr>
              <w:spacing w:line="360" w:lineRule="exact"/>
              <w:jc w:val="center"/>
              <w:rPr>
                <w:rFonts w:ascii="宋体" w:hAnsi="宋体" w:eastAsia="宋体" w:cs="宋体"/>
                <w:szCs w:val="21"/>
              </w:rPr>
            </w:pPr>
          </w:p>
        </w:tc>
        <w:tc>
          <w:tcPr>
            <w:tcW w:w="567" w:type="dxa"/>
            <w:vAlign w:val="center"/>
          </w:tcPr>
          <w:p>
            <w:pPr>
              <w:spacing w:line="360" w:lineRule="exact"/>
              <w:jc w:val="center"/>
              <w:rPr>
                <w:rFonts w:ascii="宋体" w:hAnsi="宋体" w:eastAsia="宋体"/>
                <w:szCs w:val="21"/>
              </w:rPr>
            </w:pPr>
            <w:r>
              <w:rPr>
                <w:rFonts w:hint="eastAsia" w:ascii="宋体" w:hAnsi="宋体" w:eastAsia="宋体"/>
                <w:szCs w:val="21"/>
              </w:rPr>
              <w:t>正高</w:t>
            </w:r>
          </w:p>
        </w:tc>
        <w:tc>
          <w:tcPr>
            <w:tcW w:w="709" w:type="dxa"/>
            <w:vAlign w:val="center"/>
          </w:tcPr>
          <w:p>
            <w:pPr>
              <w:spacing w:line="360" w:lineRule="exact"/>
              <w:jc w:val="center"/>
              <w:rPr>
                <w:rFonts w:ascii="宋体" w:hAnsi="宋体" w:eastAsia="宋体" w:cs="宋体"/>
                <w:szCs w:val="21"/>
              </w:rPr>
            </w:pPr>
            <w:r>
              <w:rPr>
                <w:rFonts w:hint="eastAsia" w:ascii="宋体" w:hAnsi="宋体" w:eastAsia="宋体"/>
                <w:szCs w:val="21"/>
              </w:rPr>
              <w:t>所长</w:t>
            </w:r>
          </w:p>
        </w:tc>
        <w:tc>
          <w:tcPr>
            <w:tcW w:w="851" w:type="dxa"/>
            <w:vAlign w:val="center"/>
          </w:tcPr>
          <w:p>
            <w:pPr>
              <w:jc w:val="center"/>
              <w:rPr>
                <w:rFonts w:ascii="宋体" w:hAnsi="宋体" w:eastAsia="宋体"/>
                <w:szCs w:val="21"/>
              </w:rPr>
            </w:pPr>
            <w:r>
              <w:rPr>
                <w:rFonts w:ascii="宋体" w:hAnsi="宋体" w:eastAsia="宋体"/>
                <w:szCs w:val="21"/>
              </w:rPr>
              <w:t>2019.10</w:t>
            </w:r>
          </w:p>
        </w:tc>
        <w:tc>
          <w:tcPr>
            <w:tcW w:w="4394"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“教研写一体化”教师专业发展的最佳路径</w:t>
            </w:r>
          </w:p>
        </w:tc>
        <w:tc>
          <w:tcPr>
            <w:tcW w:w="5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8</w:t>
            </w:r>
          </w:p>
        </w:tc>
        <w:tc>
          <w:tcPr>
            <w:tcW w:w="5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200</w:t>
            </w:r>
          </w:p>
        </w:tc>
        <w:tc>
          <w:tcPr>
            <w:tcW w:w="2400"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苏州教科院教育研究所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0"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36</w:t>
            </w:r>
          </w:p>
        </w:tc>
        <w:tc>
          <w:tcPr>
            <w:tcW w:w="694" w:type="dxa"/>
            <w:vAlign w:val="center"/>
          </w:tcPr>
          <w:p>
            <w:pPr>
              <w:spacing w:line="360" w:lineRule="exact"/>
              <w:jc w:val="center"/>
              <w:rPr>
                <w:rFonts w:ascii="宋体" w:hAnsi="宋体" w:eastAsia="宋体" w:cs="宋体"/>
                <w:szCs w:val="21"/>
              </w:rPr>
            </w:pPr>
            <w:r>
              <w:rPr>
                <w:rFonts w:hint="eastAsia" w:ascii="宋体" w:hAnsi="宋体" w:eastAsia="宋体"/>
                <w:szCs w:val="21"/>
              </w:rPr>
              <w:t>孙焱</w:t>
            </w:r>
          </w:p>
        </w:tc>
        <w:tc>
          <w:tcPr>
            <w:tcW w:w="567" w:type="dxa"/>
            <w:vAlign w:val="center"/>
          </w:tcPr>
          <w:p>
            <w:pPr>
              <w:spacing w:line="360" w:lineRule="exact"/>
              <w:jc w:val="center"/>
              <w:rPr>
                <w:rFonts w:ascii="宋体" w:hAnsi="宋体" w:eastAsia="宋体" w:cs="宋体"/>
                <w:szCs w:val="21"/>
              </w:rPr>
            </w:pPr>
            <w:r>
              <w:rPr>
                <w:rFonts w:hint="eastAsia" w:ascii="宋体" w:hAnsi="宋体" w:eastAsia="宋体"/>
                <w:szCs w:val="21"/>
              </w:rPr>
              <w:t>女</w:t>
            </w:r>
          </w:p>
        </w:tc>
        <w:tc>
          <w:tcPr>
            <w:tcW w:w="993" w:type="dxa"/>
            <w:vAlign w:val="center"/>
          </w:tcPr>
          <w:p>
            <w:pPr>
              <w:spacing w:line="360" w:lineRule="exact"/>
              <w:jc w:val="center"/>
              <w:rPr>
                <w:rFonts w:ascii="宋体" w:hAnsi="宋体" w:eastAsia="宋体" w:cs="宋体"/>
                <w:szCs w:val="21"/>
              </w:rPr>
            </w:pPr>
            <w:r>
              <w:rPr>
                <w:rFonts w:ascii="宋体" w:hAnsi="宋体" w:eastAsia="宋体"/>
                <w:szCs w:val="21"/>
              </w:rPr>
              <w:t>1969.11</w:t>
            </w:r>
          </w:p>
        </w:tc>
        <w:tc>
          <w:tcPr>
            <w:tcW w:w="708" w:type="dxa"/>
            <w:vAlign w:val="center"/>
          </w:tcPr>
          <w:p>
            <w:pPr>
              <w:spacing w:line="360" w:lineRule="exact"/>
              <w:jc w:val="center"/>
              <w:rPr>
                <w:rFonts w:ascii="宋体" w:hAnsi="宋体" w:eastAsia="宋体" w:cs="宋体"/>
                <w:szCs w:val="21"/>
              </w:rPr>
            </w:pPr>
            <w:r>
              <w:rPr>
                <w:rFonts w:hint="eastAsia" w:ascii="宋体" w:hAnsi="宋体" w:eastAsia="宋体"/>
                <w:szCs w:val="21"/>
              </w:rPr>
              <w:t>本科</w:t>
            </w:r>
          </w:p>
        </w:tc>
        <w:tc>
          <w:tcPr>
            <w:tcW w:w="567" w:type="dxa"/>
            <w:vAlign w:val="center"/>
          </w:tcPr>
          <w:p>
            <w:pPr>
              <w:spacing w:line="360" w:lineRule="exact"/>
              <w:jc w:val="center"/>
              <w:rPr>
                <w:rFonts w:ascii="宋体" w:hAnsi="宋体" w:eastAsia="宋体" w:cs="宋体"/>
                <w:b/>
                <w:bCs/>
                <w:szCs w:val="21"/>
              </w:rPr>
            </w:pPr>
          </w:p>
        </w:tc>
        <w:tc>
          <w:tcPr>
            <w:tcW w:w="567" w:type="dxa"/>
            <w:vAlign w:val="center"/>
          </w:tcPr>
          <w:p>
            <w:pPr>
              <w:spacing w:line="360" w:lineRule="exact"/>
              <w:jc w:val="center"/>
              <w:rPr>
                <w:rFonts w:ascii="宋体" w:hAnsi="宋体" w:eastAsia="宋体" w:cs="宋体"/>
                <w:szCs w:val="21"/>
              </w:rPr>
            </w:pPr>
            <w:r>
              <w:rPr>
                <w:rFonts w:hint="eastAsia" w:ascii="宋体" w:hAnsi="宋体" w:eastAsia="宋体"/>
                <w:szCs w:val="21"/>
              </w:rPr>
              <w:t>正高</w:t>
            </w:r>
          </w:p>
        </w:tc>
        <w:tc>
          <w:tcPr>
            <w:tcW w:w="709" w:type="dxa"/>
            <w:vAlign w:val="center"/>
          </w:tcPr>
          <w:p>
            <w:pPr>
              <w:spacing w:line="360" w:lineRule="exact"/>
              <w:jc w:val="center"/>
              <w:rPr>
                <w:rFonts w:ascii="宋体" w:hAnsi="宋体" w:eastAsia="宋体" w:cs="宋体"/>
                <w:szCs w:val="21"/>
              </w:rPr>
            </w:pPr>
            <w:r>
              <w:rPr>
                <w:rFonts w:hint="eastAsia" w:ascii="宋体" w:hAnsi="宋体" w:eastAsia="宋体"/>
                <w:szCs w:val="21"/>
              </w:rPr>
              <w:t>校长</w:t>
            </w:r>
          </w:p>
        </w:tc>
        <w:tc>
          <w:tcPr>
            <w:tcW w:w="851" w:type="dxa"/>
            <w:vAlign w:val="center"/>
          </w:tcPr>
          <w:p>
            <w:pPr>
              <w:jc w:val="center"/>
              <w:rPr>
                <w:rFonts w:ascii="宋体" w:hAnsi="宋体" w:eastAsia="宋体"/>
                <w:szCs w:val="21"/>
              </w:rPr>
            </w:pPr>
            <w:r>
              <w:rPr>
                <w:rFonts w:ascii="宋体" w:hAnsi="宋体" w:eastAsia="宋体"/>
                <w:szCs w:val="21"/>
              </w:rPr>
              <w:t>2019.10</w:t>
            </w:r>
          </w:p>
        </w:tc>
        <w:tc>
          <w:tcPr>
            <w:tcW w:w="4394"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论文的价值判断及技术处理</w:t>
            </w:r>
          </w:p>
        </w:tc>
        <w:tc>
          <w:tcPr>
            <w:tcW w:w="5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4</w:t>
            </w:r>
          </w:p>
        </w:tc>
        <w:tc>
          <w:tcPr>
            <w:tcW w:w="5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180</w:t>
            </w:r>
          </w:p>
        </w:tc>
        <w:tc>
          <w:tcPr>
            <w:tcW w:w="2400"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苏州吴江实验小学城中校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0"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37</w:t>
            </w:r>
          </w:p>
        </w:tc>
        <w:tc>
          <w:tcPr>
            <w:tcW w:w="694"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黄海滢</w:t>
            </w:r>
          </w:p>
        </w:tc>
        <w:tc>
          <w:tcPr>
            <w:tcW w:w="567"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女</w:t>
            </w:r>
          </w:p>
        </w:tc>
        <w:tc>
          <w:tcPr>
            <w:tcW w:w="993" w:type="dxa"/>
            <w:vAlign w:val="center"/>
          </w:tcPr>
          <w:p>
            <w:pPr>
              <w:spacing w:line="360" w:lineRule="exact"/>
              <w:jc w:val="center"/>
              <w:rPr>
                <w:rFonts w:ascii="宋体" w:hAnsi="宋体" w:eastAsia="宋体" w:cs="宋体"/>
                <w:szCs w:val="21"/>
              </w:rPr>
            </w:pPr>
            <w:r>
              <w:rPr>
                <w:rFonts w:ascii="宋体" w:hAnsi="宋体" w:eastAsia="宋体" w:cs="宋体"/>
                <w:szCs w:val="21"/>
              </w:rPr>
              <w:t>1974.04</w:t>
            </w:r>
          </w:p>
        </w:tc>
        <w:tc>
          <w:tcPr>
            <w:tcW w:w="708"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本科</w:t>
            </w:r>
          </w:p>
        </w:tc>
        <w:tc>
          <w:tcPr>
            <w:tcW w:w="567" w:type="dxa"/>
            <w:vAlign w:val="center"/>
          </w:tcPr>
          <w:p>
            <w:pPr>
              <w:spacing w:line="360" w:lineRule="exact"/>
              <w:jc w:val="center"/>
              <w:rPr>
                <w:rFonts w:ascii="宋体" w:hAnsi="宋体" w:eastAsia="宋体" w:cs="宋体"/>
                <w:b/>
                <w:bCs/>
                <w:szCs w:val="21"/>
              </w:rPr>
            </w:pPr>
          </w:p>
        </w:tc>
        <w:tc>
          <w:tcPr>
            <w:tcW w:w="567" w:type="dxa"/>
            <w:vAlign w:val="center"/>
          </w:tcPr>
          <w:p>
            <w:pPr>
              <w:spacing w:line="360" w:lineRule="exact"/>
              <w:jc w:val="center"/>
              <w:rPr>
                <w:rFonts w:ascii="宋体" w:hAnsi="宋体" w:eastAsia="宋体"/>
                <w:szCs w:val="21"/>
              </w:rPr>
            </w:pPr>
            <w:r>
              <w:rPr>
                <w:rFonts w:hint="eastAsia" w:ascii="宋体" w:hAnsi="宋体" w:eastAsia="宋体"/>
                <w:szCs w:val="21"/>
              </w:rPr>
              <w:t>高级</w:t>
            </w:r>
          </w:p>
        </w:tc>
        <w:tc>
          <w:tcPr>
            <w:tcW w:w="709" w:type="dxa"/>
            <w:vAlign w:val="center"/>
          </w:tcPr>
          <w:p>
            <w:pPr>
              <w:spacing w:line="360" w:lineRule="exact"/>
              <w:jc w:val="center"/>
              <w:rPr>
                <w:rFonts w:ascii="宋体" w:hAnsi="宋体" w:eastAsia="宋体" w:cs="宋体"/>
                <w:szCs w:val="21"/>
              </w:rPr>
            </w:pPr>
          </w:p>
        </w:tc>
        <w:tc>
          <w:tcPr>
            <w:tcW w:w="851" w:type="dxa"/>
            <w:vAlign w:val="center"/>
          </w:tcPr>
          <w:p>
            <w:pPr>
              <w:jc w:val="center"/>
              <w:rPr>
                <w:rFonts w:ascii="宋体" w:hAnsi="宋体" w:eastAsia="宋体"/>
                <w:szCs w:val="21"/>
              </w:rPr>
            </w:pPr>
            <w:r>
              <w:rPr>
                <w:rFonts w:ascii="宋体" w:hAnsi="宋体" w:eastAsia="宋体"/>
                <w:szCs w:val="21"/>
              </w:rPr>
              <w:t>2019.10</w:t>
            </w:r>
          </w:p>
        </w:tc>
        <w:tc>
          <w:tcPr>
            <w:tcW w:w="4394"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小学数学文化视域下学生素养的提升</w:t>
            </w:r>
          </w:p>
        </w:tc>
        <w:tc>
          <w:tcPr>
            <w:tcW w:w="5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8</w:t>
            </w:r>
          </w:p>
        </w:tc>
        <w:tc>
          <w:tcPr>
            <w:tcW w:w="5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120</w:t>
            </w:r>
          </w:p>
        </w:tc>
        <w:tc>
          <w:tcPr>
            <w:tcW w:w="2400"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苏州高新区实验小学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0"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38</w:t>
            </w:r>
          </w:p>
        </w:tc>
        <w:tc>
          <w:tcPr>
            <w:tcW w:w="694" w:type="dxa"/>
            <w:vAlign w:val="center"/>
          </w:tcPr>
          <w:p>
            <w:pPr>
              <w:spacing w:line="360" w:lineRule="exact"/>
              <w:jc w:val="center"/>
              <w:rPr>
                <w:rFonts w:ascii="宋体" w:hAnsi="宋体" w:eastAsia="宋体" w:cs="宋体"/>
                <w:szCs w:val="21"/>
              </w:rPr>
            </w:pPr>
            <w:r>
              <w:rPr>
                <w:rFonts w:hint="eastAsia" w:ascii="宋体" w:hAnsi="宋体" w:eastAsia="宋体"/>
                <w:szCs w:val="21"/>
              </w:rPr>
              <w:t>杨海波</w:t>
            </w:r>
          </w:p>
        </w:tc>
        <w:tc>
          <w:tcPr>
            <w:tcW w:w="567" w:type="dxa"/>
            <w:vAlign w:val="center"/>
          </w:tcPr>
          <w:p>
            <w:pPr>
              <w:spacing w:line="360" w:lineRule="exact"/>
              <w:jc w:val="center"/>
              <w:rPr>
                <w:rFonts w:ascii="宋体" w:hAnsi="宋体" w:eastAsia="宋体" w:cs="宋体"/>
                <w:szCs w:val="21"/>
              </w:rPr>
            </w:pPr>
            <w:r>
              <w:rPr>
                <w:rFonts w:hint="eastAsia" w:ascii="宋体" w:hAnsi="宋体" w:eastAsia="宋体"/>
                <w:szCs w:val="21"/>
              </w:rPr>
              <w:t>女</w:t>
            </w:r>
          </w:p>
        </w:tc>
        <w:tc>
          <w:tcPr>
            <w:tcW w:w="993" w:type="dxa"/>
            <w:vAlign w:val="center"/>
          </w:tcPr>
          <w:p>
            <w:pPr>
              <w:spacing w:line="360" w:lineRule="exact"/>
              <w:jc w:val="center"/>
              <w:rPr>
                <w:rFonts w:ascii="宋体" w:hAnsi="宋体" w:eastAsia="宋体" w:cs="宋体"/>
                <w:szCs w:val="21"/>
              </w:rPr>
            </w:pPr>
            <w:r>
              <w:rPr>
                <w:rFonts w:ascii="宋体" w:hAnsi="宋体" w:eastAsia="宋体"/>
                <w:szCs w:val="21"/>
              </w:rPr>
              <w:t>1970.08</w:t>
            </w:r>
          </w:p>
        </w:tc>
        <w:tc>
          <w:tcPr>
            <w:tcW w:w="708" w:type="dxa"/>
            <w:vAlign w:val="center"/>
          </w:tcPr>
          <w:p>
            <w:pPr>
              <w:spacing w:line="360" w:lineRule="exact"/>
              <w:jc w:val="center"/>
              <w:rPr>
                <w:rFonts w:ascii="宋体" w:hAnsi="宋体" w:eastAsia="宋体" w:cs="宋体"/>
                <w:szCs w:val="21"/>
              </w:rPr>
            </w:pPr>
            <w:r>
              <w:rPr>
                <w:rFonts w:hint="eastAsia" w:ascii="宋体" w:hAnsi="宋体" w:eastAsia="宋体"/>
                <w:szCs w:val="21"/>
              </w:rPr>
              <w:t>研究生</w:t>
            </w:r>
          </w:p>
        </w:tc>
        <w:tc>
          <w:tcPr>
            <w:tcW w:w="567" w:type="dxa"/>
            <w:vAlign w:val="center"/>
          </w:tcPr>
          <w:p>
            <w:pPr>
              <w:spacing w:line="360" w:lineRule="exact"/>
              <w:jc w:val="center"/>
              <w:rPr>
                <w:rFonts w:ascii="宋体" w:hAnsi="宋体" w:eastAsia="宋体" w:cs="宋体"/>
                <w:szCs w:val="21"/>
              </w:rPr>
            </w:pPr>
            <w:r>
              <w:rPr>
                <w:rFonts w:hint="eastAsia" w:ascii="宋体" w:hAnsi="宋体" w:eastAsia="宋体"/>
                <w:szCs w:val="21"/>
              </w:rPr>
              <w:t>硕士</w:t>
            </w:r>
          </w:p>
        </w:tc>
        <w:tc>
          <w:tcPr>
            <w:tcW w:w="567" w:type="dxa"/>
            <w:vAlign w:val="center"/>
          </w:tcPr>
          <w:p>
            <w:pPr>
              <w:spacing w:line="360" w:lineRule="exact"/>
              <w:jc w:val="center"/>
              <w:rPr>
                <w:rFonts w:ascii="宋体" w:hAnsi="宋体" w:eastAsia="宋体"/>
                <w:szCs w:val="21"/>
              </w:rPr>
            </w:pPr>
            <w:r>
              <w:rPr>
                <w:rFonts w:hint="eastAsia" w:ascii="宋体" w:hAnsi="宋体" w:eastAsia="宋体"/>
                <w:szCs w:val="21"/>
              </w:rPr>
              <w:t>正高</w:t>
            </w:r>
          </w:p>
        </w:tc>
        <w:tc>
          <w:tcPr>
            <w:tcW w:w="709" w:type="dxa"/>
            <w:vAlign w:val="center"/>
          </w:tcPr>
          <w:p>
            <w:pPr>
              <w:spacing w:line="360" w:lineRule="exact"/>
              <w:jc w:val="center"/>
              <w:rPr>
                <w:rFonts w:ascii="宋体" w:hAnsi="宋体" w:eastAsia="宋体" w:cs="宋体"/>
                <w:szCs w:val="21"/>
              </w:rPr>
            </w:pPr>
          </w:p>
        </w:tc>
        <w:tc>
          <w:tcPr>
            <w:tcW w:w="851" w:type="dxa"/>
            <w:vAlign w:val="center"/>
          </w:tcPr>
          <w:p>
            <w:pPr>
              <w:jc w:val="center"/>
              <w:rPr>
                <w:rFonts w:ascii="宋体" w:hAnsi="宋体" w:eastAsia="宋体"/>
                <w:szCs w:val="21"/>
              </w:rPr>
            </w:pPr>
            <w:r>
              <w:rPr>
                <w:rFonts w:ascii="宋体" w:hAnsi="宋体" w:eastAsia="宋体"/>
                <w:szCs w:val="21"/>
              </w:rPr>
              <w:t>2019.10</w:t>
            </w:r>
          </w:p>
        </w:tc>
        <w:tc>
          <w:tcPr>
            <w:tcW w:w="4394"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关注语文要素，提升核心素养</w:t>
            </w:r>
          </w:p>
        </w:tc>
        <w:tc>
          <w:tcPr>
            <w:tcW w:w="5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8</w:t>
            </w:r>
          </w:p>
        </w:tc>
        <w:tc>
          <w:tcPr>
            <w:tcW w:w="5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200</w:t>
            </w:r>
          </w:p>
        </w:tc>
        <w:tc>
          <w:tcPr>
            <w:tcW w:w="2400"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苏州市沧浪实验小学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0" w:type="dxa"/>
            <w:vAlign w:val="center"/>
          </w:tcPr>
          <w:p>
            <w:pPr>
              <w:spacing w:line="360" w:lineRule="exact"/>
              <w:jc w:val="center"/>
              <w:rPr>
                <w:rFonts w:ascii="宋体" w:hAnsi="宋体" w:eastAsia="宋体" w:cs="宋体"/>
                <w:szCs w:val="21"/>
              </w:rPr>
            </w:pPr>
            <w:r>
              <w:rPr>
                <w:rFonts w:ascii="宋体" w:hAnsi="宋体" w:eastAsia="宋体" w:cs="宋体"/>
                <w:szCs w:val="21"/>
              </w:rPr>
              <w:t>39</w:t>
            </w:r>
          </w:p>
        </w:tc>
        <w:tc>
          <w:tcPr>
            <w:tcW w:w="694" w:type="dxa"/>
            <w:vAlign w:val="center"/>
          </w:tcPr>
          <w:p>
            <w:pPr>
              <w:spacing w:line="360" w:lineRule="exact"/>
              <w:jc w:val="center"/>
              <w:rPr>
                <w:rFonts w:ascii="宋体" w:hAnsi="宋体" w:eastAsia="宋体"/>
                <w:szCs w:val="21"/>
              </w:rPr>
            </w:pPr>
            <w:r>
              <w:rPr>
                <w:rFonts w:hint="eastAsia" w:ascii="宋体" w:hAnsi="宋体" w:eastAsia="宋体"/>
                <w:szCs w:val="21"/>
              </w:rPr>
              <w:t>侍作兵</w:t>
            </w:r>
          </w:p>
        </w:tc>
        <w:tc>
          <w:tcPr>
            <w:tcW w:w="567" w:type="dxa"/>
            <w:vAlign w:val="center"/>
          </w:tcPr>
          <w:p>
            <w:pPr>
              <w:spacing w:line="360" w:lineRule="exact"/>
              <w:jc w:val="center"/>
              <w:rPr>
                <w:rFonts w:ascii="宋体" w:hAnsi="宋体" w:eastAsia="宋体"/>
                <w:szCs w:val="21"/>
              </w:rPr>
            </w:pPr>
            <w:r>
              <w:rPr>
                <w:rFonts w:hint="eastAsia" w:ascii="宋体" w:hAnsi="宋体" w:eastAsia="宋体"/>
                <w:szCs w:val="21"/>
              </w:rPr>
              <w:t>男</w:t>
            </w:r>
          </w:p>
        </w:tc>
        <w:tc>
          <w:tcPr>
            <w:tcW w:w="993" w:type="dxa"/>
            <w:vAlign w:val="center"/>
          </w:tcPr>
          <w:p>
            <w:pPr>
              <w:spacing w:line="360" w:lineRule="exact"/>
              <w:jc w:val="center"/>
              <w:rPr>
                <w:rFonts w:ascii="宋体" w:hAnsi="宋体" w:eastAsia="宋体"/>
                <w:szCs w:val="21"/>
              </w:rPr>
            </w:pPr>
            <w:r>
              <w:rPr>
                <w:rFonts w:ascii="宋体" w:hAnsi="宋体" w:eastAsia="宋体"/>
                <w:szCs w:val="21"/>
              </w:rPr>
              <w:t>1969.08</w:t>
            </w:r>
          </w:p>
        </w:tc>
        <w:tc>
          <w:tcPr>
            <w:tcW w:w="708" w:type="dxa"/>
            <w:vAlign w:val="center"/>
          </w:tcPr>
          <w:p>
            <w:pPr>
              <w:spacing w:line="360" w:lineRule="exact"/>
              <w:jc w:val="center"/>
              <w:rPr>
                <w:rFonts w:ascii="宋体" w:hAnsi="宋体" w:eastAsia="宋体"/>
                <w:szCs w:val="21"/>
              </w:rPr>
            </w:pPr>
            <w:r>
              <w:rPr>
                <w:rFonts w:hint="eastAsia" w:ascii="宋体" w:hAnsi="宋体" w:eastAsia="宋体"/>
                <w:szCs w:val="21"/>
              </w:rPr>
              <w:t>本科</w:t>
            </w:r>
          </w:p>
        </w:tc>
        <w:tc>
          <w:tcPr>
            <w:tcW w:w="567" w:type="dxa"/>
            <w:vAlign w:val="center"/>
          </w:tcPr>
          <w:p>
            <w:pPr>
              <w:spacing w:line="360" w:lineRule="exact"/>
              <w:jc w:val="center"/>
              <w:rPr>
                <w:rFonts w:ascii="宋体" w:hAnsi="宋体" w:eastAsia="宋体"/>
                <w:szCs w:val="21"/>
              </w:rPr>
            </w:pPr>
          </w:p>
        </w:tc>
        <w:tc>
          <w:tcPr>
            <w:tcW w:w="567" w:type="dxa"/>
            <w:vAlign w:val="center"/>
          </w:tcPr>
          <w:p>
            <w:pPr>
              <w:spacing w:line="360" w:lineRule="exact"/>
              <w:jc w:val="center"/>
              <w:rPr>
                <w:rFonts w:ascii="宋体" w:hAnsi="宋体" w:eastAsia="宋体"/>
                <w:szCs w:val="21"/>
              </w:rPr>
            </w:pPr>
            <w:r>
              <w:rPr>
                <w:rFonts w:hint="eastAsia" w:ascii="宋体" w:hAnsi="宋体" w:eastAsia="宋体"/>
                <w:szCs w:val="21"/>
              </w:rPr>
              <w:t>正高</w:t>
            </w:r>
          </w:p>
        </w:tc>
        <w:tc>
          <w:tcPr>
            <w:tcW w:w="709"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校长</w:t>
            </w:r>
          </w:p>
        </w:tc>
        <w:tc>
          <w:tcPr>
            <w:tcW w:w="851" w:type="dxa"/>
            <w:vAlign w:val="center"/>
          </w:tcPr>
          <w:p>
            <w:pPr>
              <w:jc w:val="center"/>
              <w:rPr>
                <w:rFonts w:ascii="宋体" w:hAnsi="宋体" w:eastAsia="宋体"/>
                <w:szCs w:val="21"/>
              </w:rPr>
            </w:pPr>
            <w:r>
              <w:rPr>
                <w:rFonts w:ascii="宋体" w:hAnsi="宋体" w:eastAsia="宋体"/>
                <w:szCs w:val="21"/>
              </w:rPr>
              <w:t>2019.10</w:t>
            </w:r>
          </w:p>
        </w:tc>
        <w:tc>
          <w:tcPr>
            <w:tcW w:w="4394"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基于“理解”教育哲学的学校实践</w:t>
            </w:r>
          </w:p>
        </w:tc>
        <w:tc>
          <w:tcPr>
            <w:tcW w:w="5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4</w:t>
            </w:r>
          </w:p>
        </w:tc>
        <w:tc>
          <w:tcPr>
            <w:tcW w:w="5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180</w:t>
            </w:r>
          </w:p>
        </w:tc>
        <w:tc>
          <w:tcPr>
            <w:tcW w:w="2400"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苏州市东中市实验小学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0" w:type="dxa"/>
            <w:vAlign w:val="center"/>
          </w:tcPr>
          <w:p>
            <w:pPr>
              <w:spacing w:line="360" w:lineRule="exact"/>
              <w:jc w:val="center"/>
              <w:rPr>
                <w:rFonts w:ascii="宋体" w:hAnsi="宋体" w:eastAsia="宋体" w:cs="宋体"/>
                <w:szCs w:val="21"/>
              </w:rPr>
            </w:pPr>
            <w:r>
              <w:rPr>
                <w:rFonts w:ascii="宋体" w:hAnsi="宋体" w:eastAsia="宋体"/>
                <w:szCs w:val="21"/>
              </w:rPr>
              <w:t>40</w:t>
            </w:r>
          </w:p>
        </w:tc>
        <w:tc>
          <w:tcPr>
            <w:tcW w:w="694"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李震</w:t>
            </w:r>
          </w:p>
        </w:tc>
        <w:tc>
          <w:tcPr>
            <w:tcW w:w="567"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男</w:t>
            </w:r>
          </w:p>
        </w:tc>
        <w:tc>
          <w:tcPr>
            <w:tcW w:w="993"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1953.09</w:t>
            </w:r>
          </w:p>
        </w:tc>
        <w:tc>
          <w:tcPr>
            <w:tcW w:w="708"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本科</w:t>
            </w:r>
          </w:p>
        </w:tc>
        <w:tc>
          <w:tcPr>
            <w:tcW w:w="567" w:type="dxa"/>
            <w:vAlign w:val="center"/>
          </w:tcPr>
          <w:p>
            <w:pPr>
              <w:widowControl/>
              <w:spacing w:line="360" w:lineRule="exact"/>
              <w:jc w:val="center"/>
              <w:rPr>
                <w:rFonts w:ascii="宋体" w:hAnsi="宋体" w:eastAsia="宋体" w:cs="宋体"/>
                <w:kern w:val="0"/>
                <w:szCs w:val="21"/>
              </w:rPr>
            </w:pPr>
          </w:p>
        </w:tc>
        <w:tc>
          <w:tcPr>
            <w:tcW w:w="567"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正高</w:t>
            </w:r>
          </w:p>
        </w:tc>
        <w:tc>
          <w:tcPr>
            <w:tcW w:w="709"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副校长</w:t>
            </w:r>
          </w:p>
        </w:tc>
        <w:tc>
          <w:tcPr>
            <w:tcW w:w="851" w:type="dxa"/>
            <w:vAlign w:val="center"/>
          </w:tcPr>
          <w:p>
            <w:pPr>
              <w:widowControl/>
              <w:jc w:val="center"/>
              <w:rPr>
                <w:rFonts w:ascii="宋体" w:hAnsi="宋体" w:eastAsia="宋体" w:cs="宋体"/>
                <w:kern w:val="0"/>
                <w:szCs w:val="21"/>
              </w:rPr>
            </w:pPr>
            <w:r>
              <w:rPr>
                <w:rFonts w:ascii="宋体" w:hAnsi="宋体" w:eastAsia="宋体"/>
                <w:szCs w:val="21"/>
              </w:rPr>
              <w:t>2019.10</w:t>
            </w:r>
          </w:p>
        </w:tc>
        <w:tc>
          <w:tcPr>
            <w:tcW w:w="4394"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走出专业生命的精彩，形成自已的教科研风景</w:t>
            </w:r>
          </w:p>
        </w:tc>
        <w:tc>
          <w:tcPr>
            <w:tcW w:w="5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8</w:t>
            </w:r>
          </w:p>
        </w:tc>
        <w:tc>
          <w:tcPr>
            <w:tcW w:w="5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200</w:t>
            </w:r>
          </w:p>
        </w:tc>
        <w:tc>
          <w:tcPr>
            <w:tcW w:w="2400"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连云港市新海高级中学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0" w:type="dxa"/>
            <w:vAlign w:val="center"/>
          </w:tcPr>
          <w:p>
            <w:pPr>
              <w:spacing w:line="360" w:lineRule="exact"/>
              <w:jc w:val="center"/>
              <w:rPr>
                <w:rFonts w:ascii="宋体" w:hAnsi="宋体" w:eastAsia="宋体" w:cs="宋体"/>
                <w:szCs w:val="21"/>
              </w:rPr>
            </w:pPr>
            <w:r>
              <w:rPr>
                <w:rFonts w:ascii="宋体" w:hAnsi="宋体" w:eastAsia="宋体"/>
                <w:szCs w:val="21"/>
              </w:rPr>
              <w:t>41</w:t>
            </w:r>
          </w:p>
        </w:tc>
        <w:tc>
          <w:tcPr>
            <w:tcW w:w="694" w:type="dxa"/>
            <w:vAlign w:val="center"/>
          </w:tcPr>
          <w:p>
            <w:pPr>
              <w:spacing w:line="360" w:lineRule="exact"/>
              <w:jc w:val="center"/>
              <w:rPr>
                <w:rFonts w:ascii="宋体" w:hAnsi="宋体" w:eastAsia="宋体" w:cs="宋体"/>
                <w:szCs w:val="21"/>
              </w:rPr>
            </w:pPr>
            <w:r>
              <w:rPr>
                <w:rFonts w:hint="eastAsia" w:ascii="宋体" w:hAnsi="宋体" w:eastAsia="宋体"/>
                <w:szCs w:val="21"/>
              </w:rPr>
              <w:t>周中森</w:t>
            </w:r>
          </w:p>
        </w:tc>
        <w:tc>
          <w:tcPr>
            <w:tcW w:w="567" w:type="dxa"/>
            <w:vAlign w:val="center"/>
          </w:tcPr>
          <w:p>
            <w:pPr>
              <w:spacing w:line="360" w:lineRule="exact"/>
              <w:jc w:val="center"/>
              <w:rPr>
                <w:rFonts w:ascii="宋体" w:hAnsi="宋体" w:eastAsia="宋体" w:cs="宋体"/>
                <w:szCs w:val="21"/>
              </w:rPr>
            </w:pPr>
            <w:r>
              <w:rPr>
                <w:rFonts w:hint="eastAsia" w:ascii="宋体" w:hAnsi="宋体" w:eastAsia="宋体"/>
                <w:szCs w:val="21"/>
              </w:rPr>
              <w:t>男</w:t>
            </w:r>
          </w:p>
        </w:tc>
        <w:tc>
          <w:tcPr>
            <w:tcW w:w="993" w:type="dxa"/>
            <w:vAlign w:val="center"/>
          </w:tcPr>
          <w:p>
            <w:pPr>
              <w:spacing w:line="360" w:lineRule="exact"/>
              <w:jc w:val="center"/>
              <w:rPr>
                <w:rFonts w:ascii="宋体" w:hAnsi="宋体" w:eastAsia="宋体" w:cs="宋体"/>
                <w:szCs w:val="21"/>
              </w:rPr>
            </w:pPr>
            <w:r>
              <w:rPr>
                <w:rFonts w:ascii="宋体" w:hAnsi="宋体" w:eastAsia="宋体"/>
                <w:szCs w:val="21"/>
              </w:rPr>
              <w:t>1960.02</w:t>
            </w:r>
          </w:p>
        </w:tc>
        <w:tc>
          <w:tcPr>
            <w:tcW w:w="708" w:type="dxa"/>
            <w:vAlign w:val="center"/>
          </w:tcPr>
          <w:p>
            <w:pPr>
              <w:spacing w:line="360" w:lineRule="exact"/>
              <w:jc w:val="center"/>
              <w:rPr>
                <w:rFonts w:ascii="宋体" w:hAnsi="宋体" w:eastAsia="宋体" w:cs="宋体"/>
                <w:szCs w:val="21"/>
              </w:rPr>
            </w:pPr>
            <w:r>
              <w:rPr>
                <w:rFonts w:hint="eastAsia" w:ascii="宋体" w:hAnsi="宋体" w:eastAsia="宋体"/>
                <w:szCs w:val="21"/>
              </w:rPr>
              <w:t>本科</w:t>
            </w:r>
          </w:p>
        </w:tc>
        <w:tc>
          <w:tcPr>
            <w:tcW w:w="567" w:type="dxa"/>
            <w:vAlign w:val="center"/>
          </w:tcPr>
          <w:p>
            <w:pPr>
              <w:spacing w:line="360" w:lineRule="exact"/>
              <w:jc w:val="center"/>
              <w:rPr>
                <w:rFonts w:ascii="宋体" w:hAnsi="宋体" w:eastAsia="宋体" w:cs="宋体"/>
                <w:szCs w:val="21"/>
              </w:rPr>
            </w:pPr>
          </w:p>
        </w:tc>
        <w:tc>
          <w:tcPr>
            <w:tcW w:w="567" w:type="dxa"/>
            <w:vAlign w:val="center"/>
          </w:tcPr>
          <w:p>
            <w:pPr>
              <w:spacing w:line="360" w:lineRule="exact"/>
              <w:jc w:val="center"/>
              <w:rPr>
                <w:rFonts w:ascii="宋体" w:hAnsi="宋体" w:eastAsia="宋体"/>
                <w:szCs w:val="21"/>
              </w:rPr>
            </w:pPr>
            <w:r>
              <w:rPr>
                <w:rFonts w:hint="eastAsia" w:ascii="宋体" w:hAnsi="宋体" w:eastAsia="宋体"/>
                <w:szCs w:val="21"/>
              </w:rPr>
              <w:t>正高</w:t>
            </w:r>
          </w:p>
        </w:tc>
        <w:tc>
          <w:tcPr>
            <w:tcW w:w="709" w:type="dxa"/>
            <w:vAlign w:val="center"/>
          </w:tcPr>
          <w:p>
            <w:pPr>
              <w:spacing w:line="360" w:lineRule="exact"/>
              <w:jc w:val="center"/>
              <w:rPr>
                <w:rFonts w:ascii="宋体" w:hAnsi="宋体" w:eastAsia="宋体" w:cs="宋体"/>
                <w:szCs w:val="21"/>
              </w:rPr>
            </w:pPr>
            <w:r>
              <w:rPr>
                <w:rFonts w:hint="eastAsia" w:ascii="宋体" w:hAnsi="宋体" w:eastAsia="宋体"/>
                <w:szCs w:val="21"/>
              </w:rPr>
              <w:t>主任</w:t>
            </w:r>
          </w:p>
        </w:tc>
        <w:tc>
          <w:tcPr>
            <w:tcW w:w="851" w:type="dxa"/>
            <w:vAlign w:val="center"/>
          </w:tcPr>
          <w:p>
            <w:pPr>
              <w:jc w:val="center"/>
              <w:rPr>
                <w:rFonts w:ascii="宋体" w:hAnsi="宋体" w:eastAsia="宋体"/>
                <w:szCs w:val="21"/>
              </w:rPr>
            </w:pPr>
            <w:r>
              <w:rPr>
                <w:rFonts w:ascii="宋体" w:hAnsi="宋体" w:eastAsia="宋体"/>
                <w:szCs w:val="21"/>
              </w:rPr>
              <w:t>2019.10</w:t>
            </w:r>
          </w:p>
        </w:tc>
        <w:tc>
          <w:tcPr>
            <w:tcW w:w="4394"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高层次能力提升的学科层面跟进式改革研究</w:t>
            </w:r>
          </w:p>
        </w:tc>
        <w:tc>
          <w:tcPr>
            <w:tcW w:w="5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8</w:t>
            </w:r>
          </w:p>
        </w:tc>
        <w:tc>
          <w:tcPr>
            <w:tcW w:w="5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200</w:t>
            </w:r>
          </w:p>
        </w:tc>
        <w:tc>
          <w:tcPr>
            <w:tcW w:w="2400"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连云港市教育局教研室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0" w:type="dxa"/>
            <w:vAlign w:val="center"/>
          </w:tcPr>
          <w:p>
            <w:pPr>
              <w:spacing w:line="360" w:lineRule="exact"/>
              <w:jc w:val="center"/>
              <w:rPr>
                <w:rFonts w:ascii="宋体" w:hAnsi="宋体" w:eastAsia="宋体" w:cs="宋体"/>
                <w:szCs w:val="21"/>
              </w:rPr>
            </w:pPr>
            <w:r>
              <w:rPr>
                <w:rFonts w:ascii="宋体" w:hAnsi="宋体" w:eastAsia="宋体"/>
                <w:szCs w:val="21"/>
              </w:rPr>
              <w:t>42</w:t>
            </w:r>
          </w:p>
        </w:tc>
        <w:tc>
          <w:tcPr>
            <w:tcW w:w="694" w:type="dxa"/>
            <w:vAlign w:val="center"/>
          </w:tcPr>
          <w:p>
            <w:pPr>
              <w:spacing w:line="360" w:lineRule="exact"/>
              <w:jc w:val="center"/>
              <w:rPr>
                <w:rFonts w:ascii="宋体" w:hAnsi="宋体" w:eastAsia="宋体" w:cs="宋体"/>
                <w:szCs w:val="21"/>
              </w:rPr>
            </w:pPr>
            <w:r>
              <w:rPr>
                <w:rFonts w:hint="eastAsia" w:ascii="宋体" w:hAnsi="宋体" w:eastAsia="宋体"/>
                <w:szCs w:val="21"/>
              </w:rPr>
              <w:t>李其柱</w:t>
            </w:r>
          </w:p>
        </w:tc>
        <w:tc>
          <w:tcPr>
            <w:tcW w:w="567" w:type="dxa"/>
            <w:vAlign w:val="center"/>
          </w:tcPr>
          <w:p>
            <w:pPr>
              <w:spacing w:line="360" w:lineRule="exact"/>
              <w:jc w:val="center"/>
              <w:rPr>
                <w:rFonts w:ascii="宋体" w:hAnsi="宋体" w:eastAsia="宋体" w:cs="宋体"/>
                <w:szCs w:val="21"/>
              </w:rPr>
            </w:pPr>
            <w:r>
              <w:rPr>
                <w:rFonts w:hint="eastAsia" w:ascii="宋体" w:hAnsi="宋体" w:eastAsia="宋体"/>
                <w:szCs w:val="21"/>
              </w:rPr>
              <w:t>男</w:t>
            </w:r>
          </w:p>
        </w:tc>
        <w:tc>
          <w:tcPr>
            <w:tcW w:w="993" w:type="dxa"/>
            <w:vAlign w:val="center"/>
          </w:tcPr>
          <w:p>
            <w:pPr>
              <w:spacing w:line="360" w:lineRule="exact"/>
              <w:jc w:val="center"/>
              <w:rPr>
                <w:rFonts w:ascii="宋体" w:hAnsi="宋体" w:eastAsia="宋体" w:cs="宋体"/>
                <w:szCs w:val="21"/>
              </w:rPr>
            </w:pPr>
            <w:r>
              <w:rPr>
                <w:rFonts w:ascii="宋体" w:hAnsi="宋体" w:eastAsia="宋体"/>
                <w:szCs w:val="21"/>
              </w:rPr>
              <w:t>1963.04</w:t>
            </w:r>
          </w:p>
        </w:tc>
        <w:tc>
          <w:tcPr>
            <w:tcW w:w="708" w:type="dxa"/>
            <w:vAlign w:val="center"/>
          </w:tcPr>
          <w:p>
            <w:pPr>
              <w:spacing w:line="360" w:lineRule="exact"/>
              <w:jc w:val="center"/>
              <w:rPr>
                <w:rFonts w:ascii="宋体" w:hAnsi="宋体" w:eastAsia="宋体" w:cs="宋体"/>
                <w:szCs w:val="21"/>
              </w:rPr>
            </w:pPr>
            <w:r>
              <w:rPr>
                <w:rFonts w:hint="eastAsia" w:ascii="宋体" w:hAnsi="宋体" w:eastAsia="宋体"/>
                <w:szCs w:val="21"/>
              </w:rPr>
              <w:t>本科</w:t>
            </w:r>
          </w:p>
        </w:tc>
        <w:tc>
          <w:tcPr>
            <w:tcW w:w="567" w:type="dxa"/>
            <w:vAlign w:val="center"/>
          </w:tcPr>
          <w:p>
            <w:pPr>
              <w:spacing w:line="360" w:lineRule="exact"/>
              <w:jc w:val="center"/>
              <w:rPr>
                <w:rFonts w:ascii="宋体" w:hAnsi="宋体" w:eastAsia="宋体" w:cs="宋体"/>
                <w:szCs w:val="21"/>
              </w:rPr>
            </w:pPr>
          </w:p>
        </w:tc>
        <w:tc>
          <w:tcPr>
            <w:tcW w:w="567" w:type="dxa"/>
            <w:vAlign w:val="center"/>
          </w:tcPr>
          <w:p>
            <w:pPr>
              <w:spacing w:line="360" w:lineRule="exact"/>
              <w:jc w:val="center"/>
              <w:rPr>
                <w:rFonts w:ascii="宋体" w:hAnsi="宋体" w:eastAsia="宋体" w:cs="宋体"/>
                <w:szCs w:val="21"/>
              </w:rPr>
            </w:pPr>
            <w:r>
              <w:rPr>
                <w:rFonts w:hint="eastAsia" w:ascii="宋体" w:hAnsi="宋体" w:eastAsia="宋体"/>
                <w:szCs w:val="21"/>
              </w:rPr>
              <w:t>正高</w:t>
            </w:r>
          </w:p>
        </w:tc>
        <w:tc>
          <w:tcPr>
            <w:tcW w:w="709" w:type="dxa"/>
            <w:vAlign w:val="center"/>
          </w:tcPr>
          <w:p>
            <w:pPr>
              <w:spacing w:line="360" w:lineRule="exact"/>
              <w:jc w:val="center"/>
              <w:rPr>
                <w:rFonts w:ascii="宋体" w:hAnsi="宋体" w:eastAsia="宋体" w:cs="宋体"/>
                <w:szCs w:val="21"/>
              </w:rPr>
            </w:pPr>
            <w:r>
              <w:rPr>
                <w:rFonts w:hint="eastAsia" w:ascii="宋体" w:hAnsi="宋体" w:eastAsia="宋体"/>
                <w:szCs w:val="21"/>
              </w:rPr>
              <w:t>副主任</w:t>
            </w:r>
          </w:p>
        </w:tc>
        <w:tc>
          <w:tcPr>
            <w:tcW w:w="851" w:type="dxa"/>
            <w:vAlign w:val="center"/>
          </w:tcPr>
          <w:p>
            <w:pPr>
              <w:jc w:val="center"/>
              <w:rPr>
                <w:rFonts w:ascii="宋体" w:hAnsi="宋体" w:eastAsia="宋体"/>
                <w:szCs w:val="21"/>
              </w:rPr>
            </w:pPr>
            <w:r>
              <w:rPr>
                <w:rFonts w:ascii="宋体" w:hAnsi="宋体" w:eastAsia="宋体"/>
                <w:szCs w:val="21"/>
              </w:rPr>
              <w:t>2019.10</w:t>
            </w:r>
          </w:p>
        </w:tc>
        <w:tc>
          <w:tcPr>
            <w:tcW w:w="4394"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新课程下课堂教学改革的认识与策略</w:t>
            </w:r>
          </w:p>
        </w:tc>
        <w:tc>
          <w:tcPr>
            <w:tcW w:w="5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8</w:t>
            </w:r>
          </w:p>
        </w:tc>
        <w:tc>
          <w:tcPr>
            <w:tcW w:w="5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240</w:t>
            </w:r>
          </w:p>
        </w:tc>
        <w:tc>
          <w:tcPr>
            <w:tcW w:w="2400"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连云港市教育局教研室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0" w:type="dxa"/>
            <w:vAlign w:val="center"/>
          </w:tcPr>
          <w:p>
            <w:pPr>
              <w:spacing w:line="360" w:lineRule="exact"/>
              <w:jc w:val="center"/>
              <w:rPr>
                <w:rFonts w:ascii="宋体" w:hAnsi="宋体" w:eastAsia="宋体" w:cs="宋体"/>
                <w:szCs w:val="21"/>
              </w:rPr>
            </w:pPr>
            <w:r>
              <w:rPr>
                <w:rFonts w:ascii="宋体" w:hAnsi="宋体" w:eastAsia="宋体"/>
                <w:szCs w:val="21"/>
              </w:rPr>
              <w:t>43</w:t>
            </w:r>
          </w:p>
        </w:tc>
        <w:tc>
          <w:tcPr>
            <w:tcW w:w="694" w:type="dxa"/>
            <w:vAlign w:val="center"/>
          </w:tcPr>
          <w:p>
            <w:pPr>
              <w:spacing w:line="360" w:lineRule="exact"/>
              <w:jc w:val="center"/>
              <w:rPr>
                <w:rFonts w:ascii="宋体" w:hAnsi="宋体" w:eastAsia="宋体" w:cs="宋体"/>
                <w:szCs w:val="21"/>
              </w:rPr>
            </w:pPr>
            <w:r>
              <w:rPr>
                <w:rFonts w:hint="eastAsia" w:ascii="宋体" w:hAnsi="宋体" w:eastAsia="宋体"/>
                <w:szCs w:val="21"/>
              </w:rPr>
              <w:t>马建明</w:t>
            </w:r>
          </w:p>
        </w:tc>
        <w:tc>
          <w:tcPr>
            <w:tcW w:w="567" w:type="dxa"/>
            <w:vAlign w:val="center"/>
          </w:tcPr>
          <w:p>
            <w:pPr>
              <w:spacing w:line="360" w:lineRule="exact"/>
              <w:jc w:val="center"/>
              <w:rPr>
                <w:rFonts w:ascii="宋体" w:hAnsi="宋体" w:eastAsia="宋体" w:cs="宋体"/>
                <w:szCs w:val="21"/>
              </w:rPr>
            </w:pPr>
            <w:r>
              <w:rPr>
                <w:rFonts w:hint="eastAsia" w:ascii="宋体" w:hAnsi="宋体" w:eastAsia="宋体"/>
                <w:szCs w:val="21"/>
              </w:rPr>
              <w:t>男</w:t>
            </w:r>
          </w:p>
        </w:tc>
        <w:tc>
          <w:tcPr>
            <w:tcW w:w="993" w:type="dxa"/>
            <w:vAlign w:val="center"/>
          </w:tcPr>
          <w:p>
            <w:pPr>
              <w:spacing w:line="360" w:lineRule="exact"/>
              <w:jc w:val="center"/>
              <w:rPr>
                <w:rFonts w:ascii="宋体" w:hAnsi="宋体" w:eastAsia="宋体" w:cs="宋体"/>
                <w:szCs w:val="21"/>
              </w:rPr>
            </w:pPr>
            <w:r>
              <w:rPr>
                <w:rFonts w:ascii="宋体" w:hAnsi="宋体" w:eastAsia="宋体"/>
                <w:szCs w:val="21"/>
              </w:rPr>
              <w:t>1968.11</w:t>
            </w:r>
          </w:p>
        </w:tc>
        <w:tc>
          <w:tcPr>
            <w:tcW w:w="708" w:type="dxa"/>
            <w:vAlign w:val="center"/>
          </w:tcPr>
          <w:p>
            <w:pPr>
              <w:spacing w:line="360" w:lineRule="exact"/>
              <w:jc w:val="center"/>
              <w:rPr>
                <w:rFonts w:ascii="宋体" w:hAnsi="宋体" w:eastAsia="宋体" w:cs="宋体"/>
                <w:szCs w:val="21"/>
              </w:rPr>
            </w:pPr>
            <w:r>
              <w:rPr>
                <w:rFonts w:hint="eastAsia" w:ascii="宋体" w:hAnsi="宋体" w:eastAsia="宋体"/>
                <w:szCs w:val="21"/>
              </w:rPr>
              <w:t>本科</w:t>
            </w:r>
          </w:p>
        </w:tc>
        <w:tc>
          <w:tcPr>
            <w:tcW w:w="567" w:type="dxa"/>
            <w:vAlign w:val="center"/>
          </w:tcPr>
          <w:p>
            <w:pPr>
              <w:spacing w:line="360" w:lineRule="exact"/>
              <w:jc w:val="center"/>
              <w:rPr>
                <w:rFonts w:ascii="宋体" w:hAnsi="宋体" w:eastAsia="宋体" w:cs="宋体"/>
                <w:szCs w:val="21"/>
              </w:rPr>
            </w:pPr>
          </w:p>
        </w:tc>
        <w:tc>
          <w:tcPr>
            <w:tcW w:w="567" w:type="dxa"/>
            <w:vAlign w:val="center"/>
          </w:tcPr>
          <w:p>
            <w:pPr>
              <w:spacing w:line="360" w:lineRule="exact"/>
              <w:jc w:val="center"/>
              <w:rPr>
                <w:rFonts w:ascii="宋体" w:hAnsi="宋体" w:eastAsia="宋体" w:cs="宋体"/>
                <w:szCs w:val="21"/>
              </w:rPr>
            </w:pPr>
            <w:r>
              <w:rPr>
                <w:rFonts w:hint="eastAsia" w:ascii="宋体" w:hAnsi="宋体" w:eastAsia="宋体"/>
                <w:szCs w:val="21"/>
              </w:rPr>
              <w:t>正高</w:t>
            </w:r>
          </w:p>
        </w:tc>
        <w:tc>
          <w:tcPr>
            <w:tcW w:w="709" w:type="dxa"/>
            <w:vAlign w:val="center"/>
          </w:tcPr>
          <w:p>
            <w:pPr>
              <w:spacing w:line="360" w:lineRule="exact"/>
              <w:jc w:val="center"/>
              <w:rPr>
                <w:rFonts w:ascii="宋体" w:hAnsi="宋体" w:eastAsia="宋体" w:cs="宋体"/>
                <w:szCs w:val="21"/>
              </w:rPr>
            </w:pPr>
            <w:r>
              <w:rPr>
                <w:rFonts w:hint="eastAsia" w:ascii="宋体" w:hAnsi="宋体" w:eastAsia="宋体"/>
                <w:szCs w:val="21"/>
              </w:rPr>
              <w:t>副主任</w:t>
            </w:r>
          </w:p>
        </w:tc>
        <w:tc>
          <w:tcPr>
            <w:tcW w:w="851" w:type="dxa"/>
            <w:vAlign w:val="center"/>
          </w:tcPr>
          <w:p>
            <w:pPr>
              <w:jc w:val="center"/>
              <w:rPr>
                <w:rFonts w:ascii="宋体" w:hAnsi="宋体" w:eastAsia="宋体"/>
                <w:szCs w:val="21"/>
              </w:rPr>
            </w:pPr>
            <w:r>
              <w:rPr>
                <w:rFonts w:ascii="宋体" w:hAnsi="宋体" w:eastAsia="宋体"/>
                <w:szCs w:val="21"/>
              </w:rPr>
              <w:t>2019.10</w:t>
            </w:r>
          </w:p>
        </w:tc>
        <w:tc>
          <w:tcPr>
            <w:tcW w:w="4394"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统编版小学语文新教材朗读与教学建议</w:t>
            </w:r>
          </w:p>
        </w:tc>
        <w:tc>
          <w:tcPr>
            <w:tcW w:w="5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8</w:t>
            </w:r>
          </w:p>
        </w:tc>
        <w:tc>
          <w:tcPr>
            <w:tcW w:w="5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200</w:t>
            </w:r>
          </w:p>
        </w:tc>
        <w:tc>
          <w:tcPr>
            <w:tcW w:w="2400"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连云港市教育局教研室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0" w:type="dxa"/>
            <w:vAlign w:val="center"/>
          </w:tcPr>
          <w:p>
            <w:pPr>
              <w:spacing w:line="360" w:lineRule="exact"/>
              <w:jc w:val="center"/>
              <w:rPr>
                <w:rFonts w:ascii="宋体" w:hAnsi="宋体" w:eastAsia="宋体" w:cs="宋体"/>
                <w:szCs w:val="21"/>
              </w:rPr>
            </w:pPr>
            <w:r>
              <w:rPr>
                <w:rFonts w:ascii="宋体" w:hAnsi="宋体" w:eastAsia="宋体"/>
                <w:szCs w:val="21"/>
              </w:rPr>
              <w:t>44</w:t>
            </w:r>
          </w:p>
        </w:tc>
        <w:tc>
          <w:tcPr>
            <w:tcW w:w="694" w:type="dxa"/>
            <w:vAlign w:val="center"/>
          </w:tcPr>
          <w:p>
            <w:pPr>
              <w:spacing w:line="360" w:lineRule="exact"/>
              <w:jc w:val="center"/>
              <w:rPr>
                <w:rFonts w:ascii="宋体" w:hAnsi="宋体" w:eastAsia="宋体" w:cs="宋体"/>
                <w:szCs w:val="21"/>
              </w:rPr>
            </w:pPr>
            <w:r>
              <w:rPr>
                <w:rFonts w:hint="eastAsia" w:ascii="宋体" w:hAnsi="宋体" w:eastAsia="宋体"/>
                <w:szCs w:val="21"/>
              </w:rPr>
              <w:t>刘俊利</w:t>
            </w:r>
          </w:p>
        </w:tc>
        <w:tc>
          <w:tcPr>
            <w:tcW w:w="567" w:type="dxa"/>
            <w:vAlign w:val="center"/>
          </w:tcPr>
          <w:p>
            <w:pPr>
              <w:spacing w:line="360" w:lineRule="exact"/>
              <w:jc w:val="center"/>
              <w:rPr>
                <w:rFonts w:ascii="宋体" w:hAnsi="宋体" w:eastAsia="宋体" w:cs="宋体"/>
                <w:szCs w:val="21"/>
              </w:rPr>
            </w:pPr>
            <w:r>
              <w:rPr>
                <w:rFonts w:hint="eastAsia" w:ascii="宋体" w:hAnsi="宋体" w:eastAsia="宋体"/>
                <w:szCs w:val="21"/>
              </w:rPr>
              <w:t>男</w:t>
            </w:r>
          </w:p>
        </w:tc>
        <w:tc>
          <w:tcPr>
            <w:tcW w:w="993" w:type="dxa"/>
            <w:vAlign w:val="center"/>
          </w:tcPr>
          <w:p>
            <w:pPr>
              <w:spacing w:line="360" w:lineRule="exact"/>
              <w:jc w:val="center"/>
              <w:rPr>
                <w:rFonts w:ascii="宋体" w:hAnsi="宋体" w:eastAsia="宋体" w:cs="宋体"/>
                <w:szCs w:val="21"/>
              </w:rPr>
            </w:pPr>
            <w:r>
              <w:rPr>
                <w:rFonts w:ascii="宋体" w:hAnsi="宋体" w:eastAsia="宋体"/>
                <w:szCs w:val="21"/>
              </w:rPr>
              <w:t>1967.09</w:t>
            </w:r>
          </w:p>
        </w:tc>
        <w:tc>
          <w:tcPr>
            <w:tcW w:w="708" w:type="dxa"/>
            <w:vAlign w:val="center"/>
          </w:tcPr>
          <w:p>
            <w:pPr>
              <w:spacing w:line="360" w:lineRule="exact"/>
              <w:jc w:val="center"/>
              <w:rPr>
                <w:rFonts w:ascii="宋体" w:hAnsi="宋体" w:eastAsia="宋体" w:cs="宋体"/>
                <w:szCs w:val="21"/>
              </w:rPr>
            </w:pPr>
            <w:r>
              <w:rPr>
                <w:rFonts w:hint="eastAsia" w:ascii="宋体" w:hAnsi="宋体" w:eastAsia="宋体"/>
                <w:szCs w:val="21"/>
              </w:rPr>
              <w:t>本科</w:t>
            </w:r>
          </w:p>
        </w:tc>
        <w:tc>
          <w:tcPr>
            <w:tcW w:w="567" w:type="dxa"/>
            <w:vAlign w:val="center"/>
          </w:tcPr>
          <w:p>
            <w:pPr>
              <w:spacing w:line="360" w:lineRule="exact"/>
              <w:jc w:val="center"/>
              <w:rPr>
                <w:rFonts w:ascii="宋体" w:hAnsi="宋体" w:eastAsia="宋体" w:cs="宋体"/>
                <w:szCs w:val="21"/>
              </w:rPr>
            </w:pPr>
          </w:p>
        </w:tc>
        <w:tc>
          <w:tcPr>
            <w:tcW w:w="567" w:type="dxa"/>
            <w:vAlign w:val="center"/>
          </w:tcPr>
          <w:p>
            <w:pPr>
              <w:spacing w:line="360" w:lineRule="exact"/>
              <w:jc w:val="center"/>
              <w:rPr>
                <w:rFonts w:ascii="宋体" w:hAnsi="宋体" w:eastAsia="宋体" w:cs="宋体"/>
                <w:szCs w:val="21"/>
              </w:rPr>
            </w:pPr>
            <w:r>
              <w:rPr>
                <w:rFonts w:hint="eastAsia" w:ascii="宋体" w:hAnsi="宋体" w:eastAsia="宋体"/>
                <w:szCs w:val="21"/>
              </w:rPr>
              <w:t>正高</w:t>
            </w:r>
          </w:p>
        </w:tc>
        <w:tc>
          <w:tcPr>
            <w:tcW w:w="709" w:type="dxa"/>
            <w:vAlign w:val="center"/>
          </w:tcPr>
          <w:p>
            <w:pPr>
              <w:spacing w:line="360" w:lineRule="exact"/>
              <w:jc w:val="center"/>
              <w:rPr>
                <w:rFonts w:ascii="宋体" w:hAnsi="宋体" w:eastAsia="宋体" w:cs="宋体"/>
                <w:szCs w:val="21"/>
              </w:rPr>
            </w:pPr>
            <w:r>
              <w:rPr>
                <w:rFonts w:hint="eastAsia" w:ascii="宋体" w:hAnsi="宋体" w:eastAsia="宋体"/>
                <w:szCs w:val="21"/>
              </w:rPr>
              <w:t>主任</w:t>
            </w:r>
          </w:p>
        </w:tc>
        <w:tc>
          <w:tcPr>
            <w:tcW w:w="851" w:type="dxa"/>
            <w:vAlign w:val="center"/>
          </w:tcPr>
          <w:p>
            <w:pPr>
              <w:jc w:val="center"/>
              <w:rPr>
                <w:rFonts w:ascii="宋体" w:hAnsi="宋体" w:eastAsia="宋体"/>
                <w:szCs w:val="21"/>
              </w:rPr>
            </w:pPr>
            <w:r>
              <w:rPr>
                <w:rFonts w:ascii="宋体" w:hAnsi="宋体" w:eastAsia="宋体"/>
                <w:szCs w:val="21"/>
              </w:rPr>
              <w:t>2019.10</w:t>
            </w:r>
          </w:p>
        </w:tc>
        <w:tc>
          <w:tcPr>
            <w:tcW w:w="4394"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教育质量提升视角下的教师发展学理探析</w:t>
            </w:r>
          </w:p>
        </w:tc>
        <w:tc>
          <w:tcPr>
            <w:tcW w:w="5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8</w:t>
            </w:r>
          </w:p>
        </w:tc>
        <w:tc>
          <w:tcPr>
            <w:tcW w:w="5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160</w:t>
            </w:r>
          </w:p>
        </w:tc>
        <w:tc>
          <w:tcPr>
            <w:tcW w:w="2400" w:type="dxa"/>
            <w:vAlign w:val="center"/>
          </w:tcPr>
          <w:p>
            <w:pPr>
              <w:widowControl/>
              <w:spacing w:line="360" w:lineRule="exact"/>
              <w:jc w:val="center"/>
              <w:rPr>
                <w:rFonts w:ascii="宋体" w:hAnsi="宋体" w:eastAsia="宋体" w:cs="宋体"/>
                <w:b/>
                <w:kern w:val="0"/>
                <w:szCs w:val="21"/>
              </w:rPr>
            </w:pPr>
            <w:r>
              <w:rPr>
                <w:rFonts w:hint="eastAsia" w:ascii="宋体" w:hAnsi="宋体" w:eastAsia="宋体" w:cs="宋体"/>
                <w:kern w:val="0"/>
                <w:szCs w:val="21"/>
              </w:rPr>
              <w:t>连云港市教育局教研室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0" w:type="dxa"/>
            <w:vAlign w:val="center"/>
          </w:tcPr>
          <w:p>
            <w:pPr>
              <w:spacing w:line="360" w:lineRule="exact"/>
              <w:jc w:val="center"/>
              <w:rPr>
                <w:rFonts w:ascii="宋体" w:hAnsi="宋体" w:eastAsia="宋体" w:cs="宋体"/>
                <w:szCs w:val="21"/>
              </w:rPr>
            </w:pPr>
            <w:r>
              <w:rPr>
                <w:rFonts w:ascii="宋体" w:hAnsi="宋体" w:eastAsia="宋体"/>
                <w:szCs w:val="21"/>
              </w:rPr>
              <w:t>45</w:t>
            </w:r>
          </w:p>
        </w:tc>
        <w:tc>
          <w:tcPr>
            <w:tcW w:w="694" w:type="dxa"/>
            <w:vAlign w:val="center"/>
          </w:tcPr>
          <w:p>
            <w:pPr>
              <w:spacing w:line="360" w:lineRule="exact"/>
              <w:jc w:val="center"/>
              <w:rPr>
                <w:rFonts w:ascii="宋体" w:hAnsi="宋体" w:eastAsia="宋体"/>
                <w:szCs w:val="21"/>
              </w:rPr>
            </w:pPr>
            <w:r>
              <w:rPr>
                <w:rFonts w:hint="eastAsia" w:ascii="宋体" w:hAnsi="宋体" w:eastAsia="宋体"/>
                <w:szCs w:val="21"/>
              </w:rPr>
              <w:t>王伊菊</w:t>
            </w:r>
          </w:p>
        </w:tc>
        <w:tc>
          <w:tcPr>
            <w:tcW w:w="567" w:type="dxa"/>
            <w:vAlign w:val="center"/>
          </w:tcPr>
          <w:p>
            <w:pPr>
              <w:spacing w:line="360" w:lineRule="exact"/>
              <w:jc w:val="center"/>
              <w:rPr>
                <w:rFonts w:ascii="宋体" w:hAnsi="宋体" w:eastAsia="宋体"/>
                <w:szCs w:val="21"/>
              </w:rPr>
            </w:pPr>
            <w:r>
              <w:rPr>
                <w:rFonts w:hint="eastAsia" w:ascii="宋体" w:hAnsi="宋体" w:eastAsia="宋体"/>
                <w:szCs w:val="21"/>
              </w:rPr>
              <w:t>女</w:t>
            </w:r>
          </w:p>
        </w:tc>
        <w:tc>
          <w:tcPr>
            <w:tcW w:w="993" w:type="dxa"/>
            <w:vAlign w:val="center"/>
          </w:tcPr>
          <w:p>
            <w:pPr>
              <w:spacing w:line="360" w:lineRule="exact"/>
              <w:jc w:val="center"/>
              <w:rPr>
                <w:rFonts w:ascii="宋体" w:hAnsi="宋体" w:eastAsia="宋体"/>
                <w:szCs w:val="21"/>
              </w:rPr>
            </w:pPr>
            <w:r>
              <w:rPr>
                <w:rFonts w:ascii="宋体" w:hAnsi="宋体" w:eastAsia="宋体"/>
                <w:szCs w:val="21"/>
              </w:rPr>
              <w:t>1964.02</w:t>
            </w:r>
          </w:p>
        </w:tc>
        <w:tc>
          <w:tcPr>
            <w:tcW w:w="708" w:type="dxa"/>
            <w:vAlign w:val="center"/>
          </w:tcPr>
          <w:p>
            <w:pPr>
              <w:spacing w:line="360" w:lineRule="exact"/>
              <w:jc w:val="center"/>
              <w:rPr>
                <w:rFonts w:ascii="宋体" w:hAnsi="宋体" w:eastAsia="宋体"/>
                <w:szCs w:val="21"/>
              </w:rPr>
            </w:pPr>
            <w:r>
              <w:rPr>
                <w:rFonts w:hint="eastAsia" w:ascii="宋体" w:hAnsi="宋体" w:eastAsia="宋体"/>
                <w:szCs w:val="21"/>
              </w:rPr>
              <w:t>本科</w:t>
            </w:r>
          </w:p>
        </w:tc>
        <w:tc>
          <w:tcPr>
            <w:tcW w:w="567" w:type="dxa"/>
            <w:vAlign w:val="center"/>
          </w:tcPr>
          <w:p>
            <w:pPr>
              <w:spacing w:line="360" w:lineRule="exact"/>
              <w:jc w:val="center"/>
              <w:rPr>
                <w:rFonts w:ascii="宋体" w:hAnsi="宋体" w:eastAsia="宋体" w:cs="宋体"/>
                <w:szCs w:val="21"/>
              </w:rPr>
            </w:pPr>
          </w:p>
        </w:tc>
        <w:tc>
          <w:tcPr>
            <w:tcW w:w="567" w:type="dxa"/>
            <w:vAlign w:val="center"/>
          </w:tcPr>
          <w:p>
            <w:pPr>
              <w:spacing w:line="360" w:lineRule="exact"/>
              <w:jc w:val="center"/>
              <w:rPr>
                <w:rFonts w:ascii="宋体" w:hAnsi="宋体" w:eastAsia="宋体"/>
                <w:szCs w:val="21"/>
              </w:rPr>
            </w:pPr>
            <w:r>
              <w:rPr>
                <w:rFonts w:hint="eastAsia" w:ascii="宋体" w:hAnsi="宋体" w:eastAsia="宋体"/>
                <w:szCs w:val="21"/>
              </w:rPr>
              <w:t>高级</w:t>
            </w:r>
          </w:p>
        </w:tc>
        <w:tc>
          <w:tcPr>
            <w:tcW w:w="709" w:type="dxa"/>
            <w:vAlign w:val="center"/>
          </w:tcPr>
          <w:p>
            <w:pPr>
              <w:spacing w:line="360" w:lineRule="exact"/>
              <w:jc w:val="center"/>
              <w:rPr>
                <w:rFonts w:ascii="宋体" w:hAnsi="宋体" w:eastAsia="宋体"/>
                <w:szCs w:val="21"/>
              </w:rPr>
            </w:pPr>
            <w:r>
              <w:rPr>
                <w:rFonts w:hint="eastAsia" w:ascii="宋体" w:hAnsi="宋体" w:eastAsia="宋体" w:cs="宋体"/>
                <w:szCs w:val="21"/>
              </w:rPr>
              <w:t>教研员</w:t>
            </w:r>
          </w:p>
        </w:tc>
        <w:tc>
          <w:tcPr>
            <w:tcW w:w="851" w:type="dxa"/>
            <w:vAlign w:val="center"/>
          </w:tcPr>
          <w:p>
            <w:pPr>
              <w:jc w:val="center"/>
              <w:rPr>
                <w:rFonts w:ascii="宋体" w:hAnsi="宋体" w:eastAsia="宋体"/>
                <w:szCs w:val="21"/>
              </w:rPr>
            </w:pPr>
            <w:r>
              <w:rPr>
                <w:rFonts w:ascii="宋体" w:hAnsi="宋体" w:eastAsia="宋体"/>
                <w:szCs w:val="21"/>
              </w:rPr>
              <w:t>2019.10</w:t>
            </w:r>
          </w:p>
        </w:tc>
        <w:tc>
          <w:tcPr>
            <w:tcW w:w="4394"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小学英语课程标准的再研读</w:t>
            </w:r>
          </w:p>
        </w:tc>
        <w:tc>
          <w:tcPr>
            <w:tcW w:w="5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8</w:t>
            </w:r>
          </w:p>
        </w:tc>
        <w:tc>
          <w:tcPr>
            <w:tcW w:w="5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150</w:t>
            </w:r>
          </w:p>
        </w:tc>
        <w:tc>
          <w:tcPr>
            <w:tcW w:w="2400"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连云港市教育局教研室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0" w:type="dxa"/>
            <w:vAlign w:val="center"/>
          </w:tcPr>
          <w:p>
            <w:pPr>
              <w:spacing w:line="360" w:lineRule="exact"/>
              <w:jc w:val="center"/>
              <w:rPr>
                <w:rFonts w:ascii="宋体" w:hAnsi="宋体" w:eastAsia="宋体" w:cs="宋体"/>
                <w:szCs w:val="21"/>
              </w:rPr>
            </w:pPr>
            <w:r>
              <w:rPr>
                <w:rFonts w:ascii="宋体" w:hAnsi="宋体" w:eastAsia="宋体" w:cs="宋体"/>
                <w:szCs w:val="21"/>
              </w:rPr>
              <w:t>46</w:t>
            </w:r>
          </w:p>
        </w:tc>
        <w:tc>
          <w:tcPr>
            <w:tcW w:w="694"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周薇</w:t>
            </w:r>
          </w:p>
        </w:tc>
        <w:tc>
          <w:tcPr>
            <w:tcW w:w="567"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女</w:t>
            </w:r>
          </w:p>
        </w:tc>
        <w:tc>
          <w:tcPr>
            <w:tcW w:w="993" w:type="dxa"/>
            <w:vAlign w:val="center"/>
          </w:tcPr>
          <w:p>
            <w:pPr>
              <w:spacing w:line="360" w:lineRule="exact"/>
              <w:jc w:val="center"/>
              <w:rPr>
                <w:rFonts w:ascii="宋体" w:hAnsi="宋体" w:eastAsia="宋体" w:cs="宋体"/>
                <w:szCs w:val="21"/>
              </w:rPr>
            </w:pPr>
            <w:r>
              <w:rPr>
                <w:rFonts w:ascii="宋体" w:hAnsi="宋体" w:eastAsia="宋体" w:cs="宋体"/>
                <w:szCs w:val="21"/>
              </w:rPr>
              <w:t>1977.09</w:t>
            </w:r>
          </w:p>
        </w:tc>
        <w:tc>
          <w:tcPr>
            <w:tcW w:w="708"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本科</w:t>
            </w:r>
          </w:p>
        </w:tc>
        <w:tc>
          <w:tcPr>
            <w:tcW w:w="567" w:type="dxa"/>
            <w:vAlign w:val="center"/>
          </w:tcPr>
          <w:p>
            <w:pPr>
              <w:spacing w:line="360" w:lineRule="exact"/>
              <w:jc w:val="center"/>
              <w:rPr>
                <w:rFonts w:ascii="宋体" w:hAnsi="宋体" w:eastAsia="宋体" w:cs="宋体"/>
                <w:szCs w:val="21"/>
              </w:rPr>
            </w:pPr>
          </w:p>
        </w:tc>
        <w:tc>
          <w:tcPr>
            <w:tcW w:w="567"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正高</w:t>
            </w:r>
          </w:p>
        </w:tc>
        <w:tc>
          <w:tcPr>
            <w:tcW w:w="709"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教研员</w:t>
            </w:r>
          </w:p>
        </w:tc>
        <w:tc>
          <w:tcPr>
            <w:tcW w:w="851" w:type="dxa"/>
            <w:vAlign w:val="center"/>
          </w:tcPr>
          <w:p>
            <w:pPr>
              <w:jc w:val="center"/>
              <w:rPr>
                <w:rFonts w:ascii="宋体" w:hAnsi="宋体" w:eastAsia="宋体"/>
                <w:szCs w:val="21"/>
              </w:rPr>
            </w:pPr>
            <w:r>
              <w:rPr>
                <w:rFonts w:ascii="宋体" w:hAnsi="宋体" w:eastAsia="宋体"/>
                <w:szCs w:val="21"/>
              </w:rPr>
              <w:t>2019.10</w:t>
            </w:r>
          </w:p>
        </w:tc>
        <w:tc>
          <w:tcPr>
            <w:tcW w:w="4394"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初中英语课堂导入与结课方法例谈</w:t>
            </w:r>
          </w:p>
        </w:tc>
        <w:tc>
          <w:tcPr>
            <w:tcW w:w="5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8</w:t>
            </w:r>
          </w:p>
        </w:tc>
        <w:tc>
          <w:tcPr>
            <w:tcW w:w="5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110</w:t>
            </w:r>
          </w:p>
        </w:tc>
        <w:tc>
          <w:tcPr>
            <w:tcW w:w="2400"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连云港市教育局教研室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0" w:type="dxa"/>
            <w:vAlign w:val="center"/>
          </w:tcPr>
          <w:p>
            <w:pPr>
              <w:spacing w:line="360" w:lineRule="exact"/>
              <w:jc w:val="center"/>
              <w:rPr>
                <w:rFonts w:ascii="宋体" w:hAnsi="宋体" w:eastAsia="宋体" w:cs="宋体"/>
                <w:szCs w:val="21"/>
              </w:rPr>
            </w:pPr>
            <w:r>
              <w:rPr>
                <w:rFonts w:ascii="宋体" w:hAnsi="宋体" w:eastAsia="宋体" w:cs="宋体"/>
                <w:szCs w:val="21"/>
              </w:rPr>
              <w:t>47</w:t>
            </w:r>
          </w:p>
        </w:tc>
        <w:tc>
          <w:tcPr>
            <w:tcW w:w="694"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马敏</w:t>
            </w:r>
          </w:p>
        </w:tc>
        <w:tc>
          <w:tcPr>
            <w:tcW w:w="567"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女</w:t>
            </w:r>
          </w:p>
        </w:tc>
        <w:tc>
          <w:tcPr>
            <w:tcW w:w="993" w:type="dxa"/>
            <w:vAlign w:val="center"/>
          </w:tcPr>
          <w:p>
            <w:pPr>
              <w:spacing w:line="360" w:lineRule="exact"/>
              <w:jc w:val="center"/>
              <w:rPr>
                <w:rFonts w:ascii="宋体" w:hAnsi="宋体" w:eastAsia="宋体" w:cs="宋体"/>
                <w:szCs w:val="21"/>
              </w:rPr>
            </w:pPr>
            <w:r>
              <w:rPr>
                <w:rFonts w:ascii="宋体" w:hAnsi="宋体" w:eastAsia="宋体" w:cs="宋体"/>
                <w:szCs w:val="21"/>
              </w:rPr>
              <w:t>1978.04</w:t>
            </w:r>
          </w:p>
        </w:tc>
        <w:tc>
          <w:tcPr>
            <w:tcW w:w="708"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本科</w:t>
            </w:r>
          </w:p>
        </w:tc>
        <w:tc>
          <w:tcPr>
            <w:tcW w:w="567" w:type="dxa"/>
            <w:vAlign w:val="center"/>
          </w:tcPr>
          <w:p>
            <w:pPr>
              <w:spacing w:line="360" w:lineRule="exact"/>
              <w:jc w:val="center"/>
              <w:rPr>
                <w:rFonts w:ascii="宋体" w:hAnsi="宋体" w:eastAsia="宋体" w:cs="宋体"/>
                <w:szCs w:val="21"/>
              </w:rPr>
            </w:pPr>
          </w:p>
        </w:tc>
        <w:tc>
          <w:tcPr>
            <w:tcW w:w="567" w:type="dxa"/>
            <w:vAlign w:val="center"/>
          </w:tcPr>
          <w:p>
            <w:pPr>
              <w:spacing w:line="360" w:lineRule="exact"/>
              <w:jc w:val="center"/>
              <w:rPr>
                <w:rFonts w:ascii="宋体" w:hAnsi="宋体" w:eastAsia="宋体" w:cs="宋体"/>
                <w:szCs w:val="21"/>
              </w:rPr>
            </w:pPr>
            <w:r>
              <w:rPr>
                <w:rFonts w:hint="eastAsia" w:ascii="宋体" w:hAnsi="宋体" w:eastAsia="宋体"/>
                <w:szCs w:val="21"/>
              </w:rPr>
              <w:t>高级</w:t>
            </w:r>
          </w:p>
        </w:tc>
        <w:tc>
          <w:tcPr>
            <w:tcW w:w="709"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教研员</w:t>
            </w:r>
          </w:p>
        </w:tc>
        <w:tc>
          <w:tcPr>
            <w:tcW w:w="851" w:type="dxa"/>
            <w:vAlign w:val="center"/>
          </w:tcPr>
          <w:p>
            <w:pPr>
              <w:jc w:val="center"/>
              <w:rPr>
                <w:rFonts w:ascii="宋体" w:hAnsi="宋体" w:eastAsia="宋体"/>
                <w:szCs w:val="21"/>
              </w:rPr>
            </w:pPr>
            <w:r>
              <w:rPr>
                <w:rFonts w:ascii="宋体" w:hAnsi="宋体" w:eastAsia="宋体"/>
                <w:szCs w:val="21"/>
              </w:rPr>
              <w:t>2019.10</w:t>
            </w:r>
          </w:p>
        </w:tc>
        <w:tc>
          <w:tcPr>
            <w:tcW w:w="4394"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基于数学核心素养发展的应用型数学</w:t>
            </w:r>
          </w:p>
        </w:tc>
        <w:tc>
          <w:tcPr>
            <w:tcW w:w="5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8</w:t>
            </w:r>
          </w:p>
        </w:tc>
        <w:tc>
          <w:tcPr>
            <w:tcW w:w="5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200</w:t>
            </w:r>
          </w:p>
        </w:tc>
        <w:tc>
          <w:tcPr>
            <w:tcW w:w="2400"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连云港市教育局教研室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0" w:type="dxa"/>
            <w:vAlign w:val="center"/>
          </w:tcPr>
          <w:p>
            <w:pPr>
              <w:spacing w:line="360" w:lineRule="exact"/>
              <w:jc w:val="center"/>
              <w:rPr>
                <w:rFonts w:ascii="宋体" w:hAnsi="宋体" w:eastAsia="宋体" w:cs="宋体"/>
                <w:szCs w:val="21"/>
              </w:rPr>
            </w:pPr>
            <w:r>
              <w:rPr>
                <w:rFonts w:ascii="宋体" w:hAnsi="宋体" w:eastAsia="宋体" w:cs="宋体"/>
                <w:szCs w:val="21"/>
              </w:rPr>
              <w:t>48</w:t>
            </w:r>
          </w:p>
        </w:tc>
        <w:tc>
          <w:tcPr>
            <w:tcW w:w="694"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周海青</w:t>
            </w:r>
          </w:p>
        </w:tc>
        <w:tc>
          <w:tcPr>
            <w:tcW w:w="567"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女</w:t>
            </w:r>
          </w:p>
        </w:tc>
        <w:tc>
          <w:tcPr>
            <w:tcW w:w="993" w:type="dxa"/>
            <w:vAlign w:val="center"/>
          </w:tcPr>
          <w:p>
            <w:pPr>
              <w:spacing w:line="360" w:lineRule="exact"/>
              <w:jc w:val="center"/>
              <w:rPr>
                <w:rFonts w:ascii="宋体" w:hAnsi="宋体" w:eastAsia="宋体" w:cs="宋体"/>
                <w:szCs w:val="21"/>
              </w:rPr>
            </w:pPr>
            <w:r>
              <w:rPr>
                <w:rFonts w:ascii="宋体" w:hAnsi="宋体" w:eastAsia="宋体" w:cs="宋体"/>
                <w:szCs w:val="21"/>
              </w:rPr>
              <w:t>1974.11</w:t>
            </w:r>
          </w:p>
        </w:tc>
        <w:tc>
          <w:tcPr>
            <w:tcW w:w="708"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本科</w:t>
            </w:r>
          </w:p>
        </w:tc>
        <w:tc>
          <w:tcPr>
            <w:tcW w:w="567" w:type="dxa"/>
            <w:vAlign w:val="center"/>
          </w:tcPr>
          <w:p>
            <w:pPr>
              <w:spacing w:line="360" w:lineRule="exact"/>
              <w:jc w:val="center"/>
              <w:rPr>
                <w:rFonts w:ascii="宋体" w:hAnsi="宋体" w:eastAsia="宋体" w:cs="宋体"/>
                <w:szCs w:val="21"/>
              </w:rPr>
            </w:pPr>
          </w:p>
        </w:tc>
        <w:tc>
          <w:tcPr>
            <w:tcW w:w="567" w:type="dxa"/>
            <w:vAlign w:val="center"/>
          </w:tcPr>
          <w:p>
            <w:pPr>
              <w:spacing w:line="360" w:lineRule="exact"/>
              <w:jc w:val="center"/>
              <w:rPr>
                <w:rFonts w:ascii="宋体" w:hAnsi="宋体" w:eastAsia="宋体" w:cs="宋体"/>
                <w:szCs w:val="21"/>
              </w:rPr>
            </w:pPr>
            <w:r>
              <w:rPr>
                <w:rFonts w:hint="eastAsia" w:ascii="宋体" w:hAnsi="宋体" w:eastAsia="宋体"/>
                <w:szCs w:val="21"/>
              </w:rPr>
              <w:t>高级</w:t>
            </w:r>
          </w:p>
        </w:tc>
        <w:tc>
          <w:tcPr>
            <w:tcW w:w="709"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教研员</w:t>
            </w:r>
          </w:p>
        </w:tc>
        <w:tc>
          <w:tcPr>
            <w:tcW w:w="851" w:type="dxa"/>
            <w:vAlign w:val="center"/>
          </w:tcPr>
          <w:p>
            <w:pPr>
              <w:jc w:val="center"/>
              <w:rPr>
                <w:rFonts w:ascii="宋体" w:hAnsi="宋体" w:eastAsia="宋体"/>
                <w:szCs w:val="21"/>
              </w:rPr>
            </w:pPr>
            <w:r>
              <w:rPr>
                <w:rFonts w:ascii="宋体" w:hAnsi="宋体" w:eastAsia="宋体"/>
                <w:szCs w:val="21"/>
              </w:rPr>
              <w:t>2019.10</w:t>
            </w:r>
          </w:p>
        </w:tc>
        <w:tc>
          <w:tcPr>
            <w:tcW w:w="4394"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综合实践活动常态化实施策略</w:t>
            </w:r>
          </w:p>
        </w:tc>
        <w:tc>
          <w:tcPr>
            <w:tcW w:w="5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8</w:t>
            </w:r>
          </w:p>
        </w:tc>
        <w:tc>
          <w:tcPr>
            <w:tcW w:w="5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100</w:t>
            </w:r>
          </w:p>
        </w:tc>
        <w:tc>
          <w:tcPr>
            <w:tcW w:w="2400"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连云港市教育局教研室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40" w:type="dxa"/>
            <w:vAlign w:val="center"/>
          </w:tcPr>
          <w:p>
            <w:pPr>
              <w:spacing w:line="360" w:lineRule="exact"/>
              <w:jc w:val="center"/>
              <w:rPr>
                <w:rFonts w:ascii="宋体" w:hAnsi="宋体" w:eastAsia="宋体" w:cs="宋体"/>
                <w:szCs w:val="21"/>
              </w:rPr>
            </w:pPr>
            <w:r>
              <w:rPr>
                <w:rFonts w:ascii="宋体" w:hAnsi="宋体" w:eastAsia="宋体"/>
                <w:szCs w:val="21"/>
              </w:rPr>
              <w:t>49</w:t>
            </w:r>
          </w:p>
        </w:tc>
        <w:tc>
          <w:tcPr>
            <w:tcW w:w="694" w:type="dxa"/>
            <w:vAlign w:val="center"/>
          </w:tcPr>
          <w:p>
            <w:pPr>
              <w:spacing w:line="360" w:lineRule="exact"/>
              <w:jc w:val="center"/>
              <w:rPr>
                <w:rFonts w:ascii="宋体" w:hAnsi="宋体" w:eastAsia="宋体" w:cs="宋体"/>
                <w:szCs w:val="21"/>
              </w:rPr>
            </w:pPr>
            <w:r>
              <w:rPr>
                <w:rFonts w:hint="eastAsia" w:ascii="宋体" w:hAnsi="宋体" w:eastAsia="宋体"/>
                <w:szCs w:val="21"/>
              </w:rPr>
              <w:t>刘同萍</w:t>
            </w:r>
          </w:p>
        </w:tc>
        <w:tc>
          <w:tcPr>
            <w:tcW w:w="567" w:type="dxa"/>
            <w:vAlign w:val="center"/>
          </w:tcPr>
          <w:p>
            <w:pPr>
              <w:spacing w:line="360" w:lineRule="exact"/>
              <w:jc w:val="center"/>
              <w:rPr>
                <w:rFonts w:ascii="宋体" w:hAnsi="宋体" w:eastAsia="宋体" w:cs="宋体"/>
                <w:szCs w:val="21"/>
              </w:rPr>
            </w:pPr>
            <w:r>
              <w:rPr>
                <w:rFonts w:hint="eastAsia" w:ascii="宋体" w:hAnsi="宋体" w:eastAsia="宋体"/>
                <w:szCs w:val="21"/>
              </w:rPr>
              <w:t>女</w:t>
            </w:r>
          </w:p>
        </w:tc>
        <w:tc>
          <w:tcPr>
            <w:tcW w:w="993" w:type="dxa"/>
            <w:vAlign w:val="center"/>
          </w:tcPr>
          <w:p>
            <w:pPr>
              <w:spacing w:line="360" w:lineRule="exact"/>
              <w:jc w:val="center"/>
              <w:rPr>
                <w:rFonts w:ascii="宋体" w:hAnsi="宋体" w:eastAsia="宋体" w:cs="宋体"/>
                <w:szCs w:val="21"/>
              </w:rPr>
            </w:pPr>
            <w:r>
              <w:rPr>
                <w:rFonts w:ascii="宋体" w:hAnsi="宋体" w:eastAsia="宋体"/>
                <w:szCs w:val="21"/>
              </w:rPr>
              <w:t>1965.11</w:t>
            </w:r>
          </w:p>
        </w:tc>
        <w:tc>
          <w:tcPr>
            <w:tcW w:w="708" w:type="dxa"/>
            <w:vAlign w:val="center"/>
          </w:tcPr>
          <w:p>
            <w:pPr>
              <w:spacing w:line="360" w:lineRule="exact"/>
              <w:jc w:val="center"/>
              <w:rPr>
                <w:rFonts w:ascii="宋体" w:hAnsi="宋体" w:eastAsia="宋体" w:cs="宋体"/>
                <w:szCs w:val="21"/>
              </w:rPr>
            </w:pPr>
            <w:r>
              <w:rPr>
                <w:rFonts w:hint="eastAsia" w:ascii="宋体" w:hAnsi="宋体" w:eastAsia="宋体"/>
                <w:szCs w:val="21"/>
              </w:rPr>
              <w:t>本科</w:t>
            </w:r>
          </w:p>
        </w:tc>
        <w:tc>
          <w:tcPr>
            <w:tcW w:w="567" w:type="dxa"/>
            <w:vAlign w:val="center"/>
          </w:tcPr>
          <w:p>
            <w:pPr>
              <w:spacing w:line="360" w:lineRule="exact"/>
              <w:jc w:val="center"/>
              <w:rPr>
                <w:rFonts w:ascii="宋体" w:hAnsi="宋体" w:eastAsia="宋体" w:cs="宋体"/>
                <w:szCs w:val="21"/>
              </w:rPr>
            </w:pPr>
          </w:p>
        </w:tc>
        <w:tc>
          <w:tcPr>
            <w:tcW w:w="567" w:type="dxa"/>
            <w:vAlign w:val="center"/>
          </w:tcPr>
          <w:p>
            <w:pPr>
              <w:spacing w:line="360" w:lineRule="exact"/>
              <w:jc w:val="center"/>
              <w:rPr>
                <w:rFonts w:ascii="宋体" w:hAnsi="宋体" w:eastAsia="宋体" w:cs="宋体"/>
                <w:szCs w:val="21"/>
              </w:rPr>
            </w:pPr>
            <w:r>
              <w:rPr>
                <w:rFonts w:hint="eastAsia" w:ascii="宋体" w:hAnsi="宋体" w:eastAsia="宋体"/>
                <w:szCs w:val="21"/>
              </w:rPr>
              <w:t>正高</w:t>
            </w:r>
          </w:p>
        </w:tc>
        <w:tc>
          <w:tcPr>
            <w:tcW w:w="709" w:type="dxa"/>
            <w:vAlign w:val="center"/>
          </w:tcPr>
          <w:p>
            <w:pPr>
              <w:spacing w:line="360" w:lineRule="exact"/>
              <w:jc w:val="center"/>
              <w:rPr>
                <w:rFonts w:ascii="宋体" w:hAnsi="宋体" w:eastAsia="宋体"/>
                <w:szCs w:val="21"/>
              </w:rPr>
            </w:pPr>
            <w:r>
              <w:rPr>
                <w:rFonts w:hint="eastAsia" w:ascii="宋体" w:hAnsi="宋体" w:eastAsia="宋体" w:cs="宋体"/>
                <w:szCs w:val="21"/>
              </w:rPr>
              <w:t>教研员</w:t>
            </w:r>
          </w:p>
        </w:tc>
        <w:tc>
          <w:tcPr>
            <w:tcW w:w="851" w:type="dxa"/>
            <w:vAlign w:val="center"/>
          </w:tcPr>
          <w:p>
            <w:pPr>
              <w:jc w:val="center"/>
              <w:rPr>
                <w:rFonts w:ascii="宋体" w:hAnsi="宋体" w:eastAsia="宋体"/>
                <w:szCs w:val="21"/>
              </w:rPr>
            </w:pPr>
            <w:r>
              <w:rPr>
                <w:rFonts w:ascii="宋体" w:hAnsi="宋体" w:eastAsia="宋体"/>
                <w:szCs w:val="21"/>
              </w:rPr>
              <w:t>2019.10</w:t>
            </w:r>
          </w:p>
        </w:tc>
        <w:tc>
          <w:tcPr>
            <w:tcW w:w="4394"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培养化学学科核心素养的课堂教学实践</w:t>
            </w:r>
          </w:p>
        </w:tc>
        <w:tc>
          <w:tcPr>
            <w:tcW w:w="5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8</w:t>
            </w:r>
          </w:p>
        </w:tc>
        <w:tc>
          <w:tcPr>
            <w:tcW w:w="5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50</w:t>
            </w:r>
          </w:p>
        </w:tc>
        <w:tc>
          <w:tcPr>
            <w:tcW w:w="2400"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连云港市教育局教研室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0" w:type="dxa"/>
            <w:vAlign w:val="center"/>
          </w:tcPr>
          <w:p>
            <w:pPr>
              <w:spacing w:line="360" w:lineRule="exact"/>
              <w:jc w:val="center"/>
              <w:rPr>
                <w:rFonts w:ascii="宋体" w:hAnsi="宋体" w:eastAsia="宋体" w:cs="宋体"/>
                <w:szCs w:val="21"/>
              </w:rPr>
            </w:pPr>
            <w:r>
              <w:rPr>
                <w:rFonts w:ascii="宋体" w:hAnsi="宋体" w:eastAsia="宋体" w:cs="宋体"/>
                <w:szCs w:val="21"/>
              </w:rPr>
              <w:t>50</w:t>
            </w:r>
          </w:p>
        </w:tc>
        <w:tc>
          <w:tcPr>
            <w:tcW w:w="694" w:type="dxa"/>
            <w:vAlign w:val="center"/>
          </w:tcPr>
          <w:p>
            <w:pPr>
              <w:spacing w:line="360" w:lineRule="exact"/>
              <w:jc w:val="center"/>
              <w:rPr>
                <w:rFonts w:ascii="宋体" w:hAnsi="宋体" w:eastAsia="宋体" w:cs="宋体"/>
                <w:szCs w:val="21"/>
              </w:rPr>
            </w:pPr>
            <w:r>
              <w:rPr>
                <w:rFonts w:hint="eastAsia" w:ascii="宋体" w:hAnsi="宋体" w:eastAsia="宋体"/>
                <w:szCs w:val="21"/>
              </w:rPr>
              <w:t>姜峰</w:t>
            </w:r>
          </w:p>
        </w:tc>
        <w:tc>
          <w:tcPr>
            <w:tcW w:w="567" w:type="dxa"/>
            <w:vAlign w:val="center"/>
          </w:tcPr>
          <w:p>
            <w:pPr>
              <w:spacing w:line="360" w:lineRule="exact"/>
              <w:jc w:val="center"/>
              <w:rPr>
                <w:rFonts w:ascii="宋体" w:hAnsi="宋体" w:eastAsia="宋体" w:cs="宋体"/>
                <w:szCs w:val="21"/>
              </w:rPr>
            </w:pPr>
            <w:r>
              <w:rPr>
                <w:rFonts w:hint="eastAsia" w:ascii="宋体" w:hAnsi="宋体" w:eastAsia="宋体"/>
                <w:szCs w:val="21"/>
              </w:rPr>
              <w:t>男</w:t>
            </w:r>
          </w:p>
        </w:tc>
        <w:tc>
          <w:tcPr>
            <w:tcW w:w="993" w:type="dxa"/>
            <w:vAlign w:val="center"/>
          </w:tcPr>
          <w:p>
            <w:pPr>
              <w:spacing w:line="360" w:lineRule="exact"/>
              <w:jc w:val="center"/>
              <w:rPr>
                <w:rFonts w:ascii="宋体" w:hAnsi="宋体" w:eastAsia="宋体" w:cs="宋体"/>
                <w:szCs w:val="21"/>
              </w:rPr>
            </w:pPr>
            <w:r>
              <w:rPr>
                <w:rFonts w:ascii="宋体" w:hAnsi="宋体" w:eastAsia="宋体"/>
                <w:szCs w:val="21"/>
              </w:rPr>
              <w:t>1963.09</w:t>
            </w:r>
          </w:p>
        </w:tc>
        <w:tc>
          <w:tcPr>
            <w:tcW w:w="708" w:type="dxa"/>
            <w:vAlign w:val="center"/>
          </w:tcPr>
          <w:p>
            <w:pPr>
              <w:spacing w:line="360" w:lineRule="exact"/>
              <w:jc w:val="center"/>
              <w:rPr>
                <w:rFonts w:ascii="宋体" w:hAnsi="宋体" w:eastAsia="宋体" w:cs="宋体"/>
                <w:szCs w:val="21"/>
              </w:rPr>
            </w:pPr>
            <w:r>
              <w:rPr>
                <w:rFonts w:hint="eastAsia" w:ascii="宋体" w:hAnsi="宋体" w:eastAsia="宋体"/>
                <w:szCs w:val="21"/>
              </w:rPr>
              <w:t>本科</w:t>
            </w:r>
          </w:p>
        </w:tc>
        <w:tc>
          <w:tcPr>
            <w:tcW w:w="567" w:type="dxa"/>
            <w:vAlign w:val="center"/>
          </w:tcPr>
          <w:p>
            <w:pPr>
              <w:spacing w:line="360" w:lineRule="exact"/>
              <w:jc w:val="center"/>
              <w:rPr>
                <w:rFonts w:ascii="宋体" w:hAnsi="宋体" w:eastAsia="宋体" w:cs="宋体"/>
                <w:szCs w:val="21"/>
              </w:rPr>
            </w:pPr>
          </w:p>
        </w:tc>
        <w:tc>
          <w:tcPr>
            <w:tcW w:w="567" w:type="dxa"/>
            <w:vAlign w:val="center"/>
          </w:tcPr>
          <w:p>
            <w:pPr>
              <w:spacing w:line="360" w:lineRule="exact"/>
              <w:jc w:val="center"/>
              <w:rPr>
                <w:rFonts w:ascii="宋体" w:hAnsi="宋体" w:eastAsia="宋体"/>
                <w:szCs w:val="21"/>
              </w:rPr>
            </w:pPr>
            <w:r>
              <w:rPr>
                <w:rFonts w:hint="eastAsia" w:ascii="宋体" w:hAnsi="宋体" w:eastAsia="宋体"/>
                <w:szCs w:val="21"/>
              </w:rPr>
              <w:t>正高</w:t>
            </w:r>
          </w:p>
        </w:tc>
        <w:tc>
          <w:tcPr>
            <w:tcW w:w="709" w:type="dxa"/>
            <w:vAlign w:val="center"/>
          </w:tcPr>
          <w:p>
            <w:pPr>
              <w:spacing w:line="360" w:lineRule="exact"/>
              <w:jc w:val="center"/>
              <w:rPr>
                <w:rFonts w:ascii="宋体" w:hAnsi="宋体" w:eastAsia="宋体"/>
                <w:szCs w:val="21"/>
              </w:rPr>
            </w:pPr>
            <w:r>
              <w:rPr>
                <w:rFonts w:hint="eastAsia" w:ascii="宋体" w:hAnsi="宋体" w:eastAsia="宋体" w:cs="宋体"/>
                <w:szCs w:val="21"/>
              </w:rPr>
              <w:t>教研员</w:t>
            </w:r>
          </w:p>
        </w:tc>
        <w:tc>
          <w:tcPr>
            <w:tcW w:w="851" w:type="dxa"/>
            <w:vAlign w:val="center"/>
          </w:tcPr>
          <w:p>
            <w:pPr>
              <w:jc w:val="center"/>
              <w:rPr>
                <w:rFonts w:ascii="宋体" w:hAnsi="宋体" w:eastAsia="宋体"/>
                <w:szCs w:val="21"/>
              </w:rPr>
            </w:pPr>
            <w:r>
              <w:rPr>
                <w:rFonts w:ascii="宋体" w:hAnsi="宋体" w:eastAsia="宋体"/>
                <w:szCs w:val="21"/>
              </w:rPr>
              <w:t>2019.10</w:t>
            </w:r>
          </w:p>
        </w:tc>
        <w:tc>
          <w:tcPr>
            <w:tcW w:w="4394"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核心素养导向下的物理教学</w:t>
            </w:r>
          </w:p>
        </w:tc>
        <w:tc>
          <w:tcPr>
            <w:tcW w:w="5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4</w:t>
            </w:r>
          </w:p>
        </w:tc>
        <w:tc>
          <w:tcPr>
            <w:tcW w:w="5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50</w:t>
            </w:r>
          </w:p>
        </w:tc>
        <w:tc>
          <w:tcPr>
            <w:tcW w:w="2400"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连云港市教育局教研室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0" w:type="dxa"/>
            <w:vAlign w:val="center"/>
          </w:tcPr>
          <w:p>
            <w:pPr>
              <w:spacing w:line="360" w:lineRule="exact"/>
              <w:jc w:val="center"/>
              <w:rPr>
                <w:rFonts w:ascii="宋体" w:hAnsi="宋体" w:eastAsia="宋体" w:cs="宋体"/>
                <w:szCs w:val="21"/>
              </w:rPr>
            </w:pPr>
            <w:r>
              <w:rPr>
                <w:rFonts w:ascii="宋体" w:hAnsi="宋体" w:eastAsia="宋体" w:cs="宋体"/>
                <w:szCs w:val="21"/>
              </w:rPr>
              <w:t>51</w:t>
            </w:r>
          </w:p>
        </w:tc>
        <w:tc>
          <w:tcPr>
            <w:tcW w:w="694" w:type="dxa"/>
            <w:vAlign w:val="center"/>
          </w:tcPr>
          <w:p>
            <w:pPr>
              <w:spacing w:line="360" w:lineRule="exact"/>
              <w:jc w:val="center"/>
              <w:rPr>
                <w:rFonts w:ascii="宋体" w:hAnsi="宋体" w:eastAsia="宋体" w:cs="宋体"/>
                <w:szCs w:val="21"/>
              </w:rPr>
            </w:pPr>
            <w:r>
              <w:rPr>
                <w:rFonts w:hint="eastAsia" w:ascii="宋体" w:hAnsi="宋体" w:eastAsia="宋体"/>
                <w:szCs w:val="21"/>
              </w:rPr>
              <w:t>顾长明</w:t>
            </w:r>
          </w:p>
        </w:tc>
        <w:tc>
          <w:tcPr>
            <w:tcW w:w="567" w:type="dxa"/>
            <w:vAlign w:val="center"/>
          </w:tcPr>
          <w:p>
            <w:pPr>
              <w:spacing w:line="360" w:lineRule="exact"/>
              <w:jc w:val="center"/>
              <w:rPr>
                <w:rFonts w:ascii="宋体" w:hAnsi="宋体" w:eastAsia="宋体" w:cs="宋体"/>
                <w:szCs w:val="21"/>
              </w:rPr>
            </w:pPr>
            <w:r>
              <w:rPr>
                <w:rFonts w:hint="eastAsia" w:ascii="宋体" w:hAnsi="宋体" w:eastAsia="宋体"/>
                <w:szCs w:val="21"/>
              </w:rPr>
              <w:t>男</w:t>
            </w:r>
          </w:p>
        </w:tc>
        <w:tc>
          <w:tcPr>
            <w:tcW w:w="993" w:type="dxa"/>
            <w:vAlign w:val="center"/>
          </w:tcPr>
          <w:p>
            <w:pPr>
              <w:spacing w:line="360" w:lineRule="exact"/>
              <w:jc w:val="center"/>
              <w:rPr>
                <w:rFonts w:ascii="宋体" w:hAnsi="宋体" w:eastAsia="宋体" w:cs="宋体"/>
                <w:szCs w:val="21"/>
              </w:rPr>
            </w:pPr>
            <w:r>
              <w:rPr>
                <w:rFonts w:ascii="宋体" w:hAnsi="宋体" w:eastAsia="宋体"/>
                <w:szCs w:val="21"/>
              </w:rPr>
              <w:t>1967.10</w:t>
            </w:r>
          </w:p>
        </w:tc>
        <w:tc>
          <w:tcPr>
            <w:tcW w:w="708" w:type="dxa"/>
            <w:vAlign w:val="center"/>
          </w:tcPr>
          <w:p>
            <w:pPr>
              <w:spacing w:line="360" w:lineRule="exact"/>
              <w:jc w:val="center"/>
              <w:rPr>
                <w:rFonts w:ascii="宋体" w:hAnsi="宋体" w:eastAsia="宋体" w:cs="宋体"/>
                <w:szCs w:val="21"/>
              </w:rPr>
            </w:pPr>
            <w:r>
              <w:rPr>
                <w:rFonts w:hint="eastAsia" w:ascii="宋体" w:hAnsi="宋体" w:eastAsia="宋体"/>
                <w:szCs w:val="21"/>
              </w:rPr>
              <w:t>本科</w:t>
            </w:r>
          </w:p>
        </w:tc>
        <w:tc>
          <w:tcPr>
            <w:tcW w:w="567" w:type="dxa"/>
            <w:vAlign w:val="center"/>
          </w:tcPr>
          <w:p>
            <w:pPr>
              <w:spacing w:line="360" w:lineRule="exact"/>
              <w:jc w:val="center"/>
              <w:rPr>
                <w:rFonts w:ascii="宋体" w:hAnsi="宋体" w:eastAsia="宋体" w:cs="宋体"/>
                <w:szCs w:val="21"/>
              </w:rPr>
            </w:pPr>
          </w:p>
        </w:tc>
        <w:tc>
          <w:tcPr>
            <w:tcW w:w="567" w:type="dxa"/>
            <w:vAlign w:val="center"/>
          </w:tcPr>
          <w:p>
            <w:pPr>
              <w:spacing w:line="360" w:lineRule="exact"/>
              <w:jc w:val="center"/>
              <w:rPr>
                <w:rFonts w:ascii="宋体" w:hAnsi="宋体" w:eastAsia="宋体"/>
                <w:szCs w:val="21"/>
              </w:rPr>
            </w:pPr>
            <w:r>
              <w:rPr>
                <w:rFonts w:hint="eastAsia" w:ascii="宋体" w:hAnsi="宋体" w:eastAsia="宋体"/>
                <w:szCs w:val="21"/>
              </w:rPr>
              <w:t>正高</w:t>
            </w:r>
          </w:p>
        </w:tc>
        <w:tc>
          <w:tcPr>
            <w:tcW w:w="709" w:type="dxa"/>
            <w:vAlign w:val="center"/>
          </w:tcPr>
          <w:p>
            <w:pPr>
              <w:spacing w:line="360" w:lineRule="exact"/>
              <w:jc w:val="center"/>
              <w:rPr>
                <w:rFonts w:ascii="宋体" w:hAnsi="宋体" w:eastAsia="宋体"/>
                <w:szCs w:val="21"/>
              </w:rPr>
            </w:pPr>
            <w:r>
              <w:rPr>
                <w:rFonts w:hint="eastAsia" w:ascii="宋体" w:hAnsi="宋体" w:eastAsia="宋体" w:cs="宋体"/>
                <w:szCs w:val="21"/>
              </w:rPr>
              <w:t>教研员</w:t>
            </w:r>
          </w:p>
        </w:tc>
        <w:tc>
          <w:tcPr>
            <w:tcW w:w="851" w:type="dxa"/>
            <w:vAlign w:val="center"/>
          </w:tcPr>
          <w:p>
            <w:pPr>
              <w:jc w:val="center"/>
              <w:rPr>
                <w:rFonts w:ascii="宋体" w:hAnsi="宋体" w:eastAsia="宋体"/>
                <w:szCs w:val="21"/>
              </w:rPr>
            </w:pPr>
            <w:r>
              <w:rPr>
                <w:rFonts w:ascii="宋体" w:hAnsi="宋体" w:eastAsia="宋体"/>
                <w:szCs w:val="21"/>
              </w:rPr>
              <w:t>2019.10</w:t>
            </w:r>
          </w:p>
        </w:tc>
        <w:tc>
          <w:tcPr>
            <w:tcW w:w="4394"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教学改革与教师专业成长</w:t>
            </w:r>
          </w:p>
        </w:tc>
        <w:tc>
          <w:tcPr>
            <w:tcW w:w="5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8</w:t>
            </w:r>
          </w:p>
        </w:tc>
        <w:tc>
          <w:tcPr>
            <w:tcW w:w="5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180</w:t>
            </w:r>
          </w:p>
        </w:tc>
        <w:tc>
          <w:tcPr>
            <w:tcW w:w="2400"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连云港市教育局教研室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0" w:type="dxa"/>
            <w:vAlign w:val="center"/>
          </w:tcPr>
          <w:p>
            <w:pPr>
              <w:spacing w:line="360" w:lineRule="exact"/>
              <w:jc w:val="center"/>
              <w:rPr>
                <w:rFonts w:ascii="宋体" w:hAnsi="宋体" w:eastAsia="宋体" w:cs="宋体"/>
                <w:szCs w:val="21"/>
              </w:rPr>
            </w:pPr>
            <w:r>
              <w:rPr>
                <w:rFonts w:ascii="宋体" w:hAnsi="宋体" w:eastAsia="宋体" w:cs="宋体"/>
                <w:szCs w:val="21"/>
              </w:rPr>
              <w:t>52</w:t>
            </w:r>
          </w:p>
        </w:tc>
        <w:tc>
          <w:tcPr>
            <w:tcW w:w="694" w:type="dxa"/>
            <w:vAlign w:val="center"/>
          </w:tcPr>
          <w:p>
            <w:pPr>
              <w:spacing w:line="360" w:lineRule="exact"/>
              <w:jc w:val="center"/>
              <w:rPr>
                <w:rFonts w:ascii="宋体" w:hAnsi="宋体" w:eastAsia="宋体"/>
                <w:szCs w:val="21"/>
              </w:rPr>
            </w:pPr>
            <w:r>
              <w:rPr>
                <w:rFonts w:hint="eastAsia" w:ascii="宋体" w:hAnsi="宋体" w:eastAsia="宋体"/>
                <w:szCs w:val="21"/>
              </w:rPr>
              <w:t>朱卫文</w:t>
            </w:r>
          </w:p>
        </w:tc>
        <w:tc>
          <w:tcPr>
            <w:tcW w:w="567" w:type="dxa"/>
            <w:vAlign w:val="center"/>
          </w:tcPr>
          <w:p>
            <w:pPr>
              <w:spacing w:line="360" w:lineRule="exact"/>
              <w:jc w:val="center"/>
              <w:rPr>
                <w:rFonts w:ascii="宋体" w:hAnsi="宋体" w:eastAsia="宋体"/>
                <w:szCs w:val="21"/>
              </w:rPr>
            </w:pPr>
            <w:r>
              <w:rPr>
                <w:rFonts w:hint="eastAsia" w:ascii="宋体" w:hAnsi="宋体" w:eastAsia="宋体"/>
                <w:szCs w:val="21"/>
              </w:rPr>
              <w:t>女</w:t>
            </w:r>
          </w:p>
        </w:tc>
        <w:tc>
          <w:tcPr>
            <w:tcW w:w="993" w:type="dxa"/>
            <w:vAlign w:val="center"/>
          </w:tcPr>
          <w:p>
            <w:pPr>
              <w:spacing w:line="360" w:lineRule="exact"/>
              <w:jc w:val="center"/>
              <w:rPr>
                <w:rFonts w:ascii="宋体" w:hAnsi="宋体" w:eastAsia="宋体"/>
                <w:szCs w:val="21"/>
              </w:rPr>
            </w:pPr>
            <w:r>
              <w:rPr>
                <w:rFonts w:ascii="宋体" w:hAnsi="宋体" w:eastAsia="宋体"/>
                <w:szCs w:val="21"/>
              </w:rPr>
              <w:t>1966.03</w:t>
            </w:r>
          </w:p>
        </w:tc>
        <w:tc>
          <w:tcPr>
            <w:tcW w:w="708" w:type="dxa"/>
            <w:vAlign w:val="center"/>
          </w:tcPr>
          <w:p>
            <w:pPr>
              <w:spacing w:line="360" w:lineRule="exact"/>
              <w:jc w:val="center"/>
              <w:rPr>
                <w:rFonts w:ascii="宋体" w:hAnsi="宋体" w:eastAsia="宋体"/>
                <w:szCs w:val="21"/>
              </w:rPr>
            </w:pPr>
            <w:r>
              <w:rPr>
                <w:rFonts w:hint="eastAsia" w:ascii="宋体" w:hAnsi="宋体" w:eastAsia="宋体"/>
                <w:szCs w:val="21"/>
              </w:rPr>
              <w:t>本科</w:t>
            </w:r>
          </w:p>
        </w:tc>
        <w:tc>
          <w:tcPr>
            <w:tcW w:w="567" w:type="dxa"/>
            <w:vAlign w:val="center"/>
          </w:tcPr>
          <w:p>
            <w:pPr>
              <w:spacing w:line="360" w:lineRule="exact"/>
              <w:jc w:val="center"/>
              <w:rPr>
                <w:rFonts w:ascii="宋体" w:hAnsi="宋体" w:eastAsia="宋体" w:cs="宋体"/>
                <w:szCs w:val="21"/>
              </w:rPr>
            </w:pPr>
          </w:p>
        </w:tc>
        <w:tc>
          <w:tcPr>
            <w:tcW w:w="567" w:type="dxa"/>
            <w:vAlign w:val="center"/>
          </w:tcPr>
          <w:p>
            <w:pPr>
              <w:spacing w:line="360" w:lineRule="exact"/>
              <w:jc w:val="center"/>
              <w:rPr>
                <w:rFonts w:ascii="宋体" w:hAnsi="宋体" w:eastAsia="宋体"/>
                <w:szCs w:val="21"/>
              </w:rPr>
            </w:pPr>
            <w:r>
              <w:rPr>
                <w:rFonts w:hint="eastAsia" w:ascii="宋体" w:hAnsi="宋体" w:eastAsia="宋体"/>
                <w:szCs w:val="21"/>
              </w:rPr>
              <w:t>高级</w:t>
            </w:r>
          </w:p>
        </w:tc>
        <w:tc>
          <w:tcPr>
            <w:tcW w:w="709"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教研员</w:t>
            </w:r>
          </w:p>
        </w:tc>
        <w:tc>
          <w:tcPr>
            <w:tcW w:w="851" w:type="dxa"/>
            <w:vAlign w:val="center"/>
          </w:tcPr>
          <w:p>
            <w:pPr>
              <w:jc w:val="center"/>
              <w:rPr>
                <w:rFonts w:ascii="宋体" w:hAnsi="宋体" w:eastAsia="宋体"/>
                <w:szCs w:val="21"/>
              </w:rPr>
            </w:pPr>
            <w:r>
              <w:rPr>
                <w:rFonts w:ascii="宋体" w:hAnsi="宋体" w:eastAsia="宋体"/>
                <w:szCs w:val="21"/>
              </w:rPr>
              <w:t>2019.10</w:t>
            </w:r>
          </w:p>
        </w:tc>
        <w:tc>
          <w:tcPr>
            <w:tcW w:w="4394"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作文教学的思考与建议</w:t>
            </w:r>
          </w:p>
        </w:tc>
        <w:tc>
          <w:tcPr>
            <w:tcW w:w="5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8</w:t>
            </w:r>
          </w:p>
        </w:tc>
        <w:tc>
          <w:tcPr>
            <w:tcW w:w="5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200</w:t>
            </w:r>
          </w:p>
        </w:tc>
        <w:tc>
          <w:tcPr>
            <w:tcW w:w="2400"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连云港市教育局教研室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0" w:type="dxa"/>
            <w:vAlign w:val="center"/>
          </w:tcPr>
          <w:p>
            <w:pPr>
              <w:spacing w:line="360" w:lineRule="exact"/>
              <w:jc w:val="center"/>
              <w:rPr>
                <w:rFonts w:ascii="宋体" w:hAnsi="宋体" w:eastAsia="宋体" w:cs="宋体"/>
                <w:szCs w:val="21"/>
              </w:rPr>
            </w:pPr>
            <w:r>
              <w:rPr>
                <w:rFonts w:ascii="宋体" w:hAnsi="宋体" w:eastAsia="宋体" w:cs="宋体"/>
                <w:szCs w:val="21"/>
              </w:rPr>
              <w:t>53</w:t>
            </w:r>
          </w:p>
        </w:tc>
        <w:tc>
          <w:tcPr>
            <w:tcW w:w="694" w:type="dxa"/>
            <w:vAlign w:val="center"/>
          </w:tcPr>
          <w:p>
            <w:pPr>
              <w:spacing w:line="360" w:lineRule="exact"/>
              <w:jc w:val="center"/>
              <w:rPr>
                <w:rFonts w:ascii="宋体" w:hAnsi="宋体" w:eastAsia="宋体" w:cs="宋体"/>
                <w:szCs w:val="21"/>
              </w:rPr>
            </w:pPr>
            <w:r>
              <w:rPr>
                <w:rFonts w:hint="eastAsia" w:ascii="宋体" w:hAnsi="宋体" w:eastAsia="宋体"/>
                <w:szCs w:val="21"/>
              </w:rPr>
              <w:t>卞萍</w:t>
            </w:r>
          </w:p>
        </w:tc>
        <w:tc>
          <w:tcPr>
            <w:tcW w:w="567" w:type="dxa"/>
            <w:vAlign w:val="center"/>
          </w:tcPr>
          <w:p>
            <w:pPr>
              <w:spacing w:line="360" w:lineRule="exact"/>
              <w:jc w:val="center"/>
              <w:rPr>
                <w:rFonts w:ascii="宋体" w:hAnsi="宋体" w:eastAsia="宋体" w:cs="宋体"/>
                <w:szCs w:val="21"/>
              </w:rPr>
            </w:pPr>
            <w:r>
              <w:rPr>
                <w:rFonts w:hint="eastAsia" w:ascii="宋体" w:hAnsi="宋体" w:eastAsia="宋体"/>
                <w:szCs w:val="21"/>
              </w:rPr>
              <w:t>女</w:t>
            </w:r>
          </w:p>
        </w:tc>
        <w:tc>
          <w:tcPr>
            <w:tcW w:w="993" w:type="dxa"/>
            <w:vAlign w:val="center"/>
          </w:tcPr>
          <w:p>
            <w:pPr>
              <w:spacing w:line="360" w:lineRule="exact"/>
              <w:jc w:val="center"/>
              <w:rPr>
                <w:rFonts w:ascii="宋体" w:hAnsi="宋体" w:eastAsia="宋体" w:cs="宋体"/>
                <w:szCs w:val="21"/>
              </w:rPr>
            </w:pPr>
            <w:r>
              <w:rPr>
                <w:rFonts w:ascii="宋体" w:hAnsi="宋体" w:eastAsia="宋体"/>
                <w:szCs w:val="21"/>
              </w:rPr>
              <w:t>1969.01</w:t>
            </w:r>
          </w:p>
        </w:tc>
        <w:tc>
          <w:tcPr>
            <w:tcW w:w="708" w:type="dxa"/>
            <w:vAlign w:val="center"/>
          </w:tcPr>
          <w:p>
            <w:pPr>
              <w:spacing w:line="360" w:lineRule="exact"/>
              <w:jc w:val="center"/>
              <w:rPr>
                <w:rFonts w:ascii="宋体" w:hAnsi="宋体" w:eastAsia="宋体" w:cs="宋体"/>
                <w:szCs w:val="21"/>
              </w:rPr>
            </w:pPr>
            <w:r>
              <w:rPr>
                <w:rFonts w:hint="eastAsia" w:ascii="宋体" w:hAnsi="宋体" w:eastAsia="宋体"/>
                <w:szCs w:val="21"/>
              </w:rPr>
              <w:t>本科</w:t>
            </w:r>
          </w:p>
        </w:tc>
        <w:tc>
          <w:tcPr>
            <w:tcW w:w="567" w:type="dxa"/>
            <w:vAlign w:val="center"/>
          </w:tcPr>
          <w:p>
            <w:pPr>
              <w:spacing w:line="360" w:lineRule="exact"/>
              <w:jc w:val="center"/>
              <w:rPr>
                <w:rFonts w:ascii="宋体" w:hAnsi="宋体" w:eastAsia="宋体" w:cs="宋体"/>
                <w:szCs w:val="21"/>
              </w:rPr>
            </w:pPr>
          </w:p>
        </w:tc>
        <w:tc>
          <w:tcPr>
            <w:tcW w:w="567" w:type="dxa"/>
            <w:vAlign w:val="center"/>
          </w:tcPr>
          <w:p>
            <w:pPr>
              <w:spacing w:line="360" w:lineRule="exact"/>
              <w:jc w:val="center"/>
              <w:rPr>
                <w:rFonts w:ascii="宋体" w:hAnsi="宋体" w:eastAsia="宋体"/>
                <w:szCs w:val="21"/>
              </w:rPr>
            </w:pPr>
            <w:r>
              <w:rPr>
                <w:rFonts w:hint="eastAsia" w:ascii="宋体" w:hAnsi="宋体" w:eastAsia="宋体"/>
                <w:szCs w:val="21"/>
              </w:rPr>
              <w:t>正高</w:t>
            </w:r>
          </w:p>
        </w:tc>
        <w:tc>
          <w:tcPr>
            <w:tcW w:w="709" w:type="dxa"/>
            <w:vAlign w:val="center"/>
          </w:tcPr>
          <w:p>
            <w:pPr>
              <w:spacing w:line="360" w:lineRule="exact"/>
              <w:jc w:val="center"/>
              <w:rPr>
                <w:rFonts w:ascii="宋体" w:hAnsi="宋体" w:eastAsia="宋体"/>
                <w:szCs w:val="21"/>
              </w:rPr>
            </w:pPr>
            <w:r>
              <w:rPr>
                <w:rFonts w:hint="eastAsia" w:ascii="宋体" w:hAnsi="宋体" w:eastAsia="宋体" w:cs="宋体"/>
                <w:szCs w:val="21"/>
              </w:rPr>
              <w:t>教研员</w:t>
            </w:r>
          </w:p>
        </w:tc>
        <w:tc>
          <w:tcPr>
            <w:tcW w:w="851" w:type="dxa"/>
            <w:vAlign w:val="center"/>
          </w:tcPr>
          <w:p>
            <w:pPr>
              <w:jc w:val="center"/>
              <w:rPr>
                <w:rFonts w:ascii="宋体" w:hAnsi="宋体" w:eastAsia="宋体"/>
                <w:szCs w:val="21"/>
              </w:rPr>
            </w:pPr>
            <w:r>
              <w:rPr>
                <w:rFonts w:ascii="宋体" w:hAnsi="宋体" w:eastAsia="宋体"/>
                <w:szCs w:val="21"/>
              </w:rPr>
              <w:t>2019.10</w:t>
            </w:r>
          </w:p>
        </w:tc>
        <w:tc>
          <w:tcPr>
            <w:tcW w:w="4394"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做一名优秀的物理教师</w:t>
            </w:r>
          </w:p>
        </w:tc>
        <w:tc>
          <w:tcPr>
            <w:tcW w:w="5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8</w:t>
            </w:r>
          </w:p>
        </w:tc>
        <w:tc>
          <w:tcPr>
            <w:tcW w:w="5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80</w:t>
            </w:r>
          </w:p>
        </w:tc>
        <w:tc>
          <w:tcPr>
            <w:tcW w:w="2400"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连云港市教育局教研室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0" w:type="dxa"/>
            <w:vAlign w:val="center"/>
          </w:tcPr>
          <w:p>
            <w:pPr>
              <w:spacing w:line="360" w:lineRule="exact"/>
              <w:jc w:val="center"/>
              <w:rPr>
                <w:rFonts w:ascii="宋体" w:hAnsi="宋体" w:eastAsia="宋体"/>
                <w:szCs w:val="21"/>
              </w:rPr>
            </w:pPr>
            <w:r>
              <w:rPr>
                <w:rFonts w:ascii="宋体" w:hAnsi="宋体" w:eastAsia="宋体"/>
                <w:szCs w:val="21"/>
              </w:rPr>
              <w:t>54</w:t>
            </w:r>
          </w:p>
        </w:tc>
        <w:tc>
          <w:tcPr>
            <w:tcW w:w="694" w:type="dxa"/>
            <w:vAlign w:val="center"/>
          </w:tcPr>
          <w:p>
            <w:pPr>
              <w:spacing w:line="360" w:lineRule="exact"/>
              <w:jc w:val="center"/>
              <w:rPr>
                <w:rFonts w:ascii="宋体" w:hAnsi="宋体" w:eastAsia="宋体"/>
                <w:szCs w:val="21"/>
              </w:rPr>
            </w:pPr>
            <w:r>
              <w:rPr>
                <w:rFonts w:hint="eastAsia" w:ascii="宋体" w:hAnsi="宋体" w:eastAsia="宋体"/>
                <w:szCs w:val="21"/>
              </w:rPr>
              <w:t>姚玉琴</w:t>
            </w:r>
          </w:p>
        </w:tc>
        <w:tc>
          <w:tcPr>
            <w:tcW w:w="567" w:type="dxa"/>
            <w:vAlign w:val="center"/>
          </w:tcPr>
          <w:p>
            <w:pPr>
              <w:spacing w:line="360" w:lineRule="exact"/>
              <w:jc w:val="center"/>
              <w:rPr>
                <w:rFonts w:ascii="宋体" w:hAnsi="宋体" w:eastAsia="宋体"/>
                <w:szCs w:val="21"/>
              </w:rPr>
            </w:pPr>
            <w:r>
              <w:rPr>
                <w:rFonts w:hint="eastAsia" w:ascii="宋体" w:hAnsi="宋体" w:eastAsia="宋体"/>
                <w:szCs w:val="21"/>
              </w:rPr>
              <w:t>女</w:t>
            </w:r>
          </w:p>
        </w:tc>
        <w:tc>
          <w:tcPr>
            <w:tcW w:w="993" w:type="dxa"/>
            <w:vAlign w:val="center"/>
          </w:tcPr>
          <w:p>
            <w:pPr>
              <w:spacing w:line="360" w:lineRule="exact"/>
              <w:jc w:val="center"/>
              <w:rPr>
                <w:rFonts w:ascii="宋体" w:hAnsi="宋体" w:eastAsia="宋体"/>
                <w:szCs w:val="21"/>
              </w:rPr>
            </w:pPr>
            <w:r>
              <w:rPr>
                <w:rFonts w:ascii="宋体" w:hAnsi="宋体" w:eastAsia="宋体"/>
                <w:szCs w:val="21"/>
              </w:rPr>
              <w:t>1971.01</w:t>
            </w:r>
          </w:p>
        </w:tc>
        <w:tc>
          <w:tcPr>
            <w:tcW w:w="708" w:type="dxa"/>
            <w:vAlign w:val="center"/>
          </w:tcPr>
          <w:p>
            <w:pPr>
              <w:spacing w:line="360" w:lineRule="exact"/>
              <w:jc w:val="center"/>
              <w:rPr>
                <w:rFonts w:ascii="宋体" w:hAnsi="宋体" w:eastAsia="宋体"/>
                <w:szCs w:val="21"/>
              </w:rPr>
            </w:pPr>
            <w:r>
              <w:rPr>
                <w:rFonts w:hint="eastAsia" w:ascii="宋体" w:hAnsi="宋体" w:eastAsia="宋体"/>
                <w:szCs w:val="21"/>
              </w:rPr>
              <w:t>本科</w:t>
            </w:r>
          </w:p>
        </w:tc>
        <w:tc>
          <w:tcPr>
            <w:tcW w:w="567" w:type="dxa"/>
            <w:vAlign w:val="center"/>
          </w:tcPr>
          <w:p>
            <w:pPr>
              <w:spacing w:line="360" w:lineRule="exact"/>
              <w:jc w:val="center"/>
              <w:rPr>
                <w:rFonts w:ascii="宋体" w:hAnsi="宋体" w:eastAsia="宋体"/>
                <w:szCs w:val="21"/>
              </w:rPr>
            </w:pPr>
          </w:p>
        </w:tc>
        <w:tc>
          <w:tcPr>
            <w:tcW w:w="567" w:type="dxa"/>
            <w:vAlign w:val="center"/>
          </w:tcPr>
          <w:p>
            <w:pPr>
              <w:spacing w:line="360" w:lineRule="exact"/>
              <w:jc w:val="center"/>
              <w:rPr>
                <w:rFonts w:ascii="宋体" w:hAnsi="宋体" w:eastAsia="宋体"/>
                <w:szCs w:val="21"/>
              </w:rPr>
            </w:pPr>
            <w:r>
              <w:rPr>
                <w:rFonts w:hint="eastAsia" w:ascii="宋体" w:hAnsi="宋体" w:eastAsia="宋体"/>
                <w:szCs w:val="21"/>
              </w:rPr>
              <w:t>高级</w:t>
            </w:r>
          </w:p>
        </w:tc>
        <w:tc>
          <w:tcPr>
            <w:tcW w:w="709"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主任</w:t>
            </w:r>
          </w:p>
        </w:tc>
        <w:tc>
          <w:tcPr>
            <w:tcW w:w="851" w:type="dxa"/>
            <w:vAlign w:val="center"/>
          </w:tcPr>
          <w:p>
            <w:pPr>
              <w:jc w:val="center"/>
              <w:rPr>
                <w:rFonts w:ascii="宋体" w:hAnsi="宋体" w:eastAsia="宋体"/>
                <w:szCs w:val="21"/>
              </w:rPr>
            </w:pPr>
            <w:r>
              <w:rPr>
                <w:rFonts w:ascii="宋体" w:hAnsi="宋体" w:eastAsia="宋体"/>
                <w:szCs w:val="21"/>
              </w:rPr>
              <w:t>2019.10</w:t>
            </w:r>
          </w:p>
        </w:tc>
        <w:tc>
          <w:tcPr>
            <w:tcW w:w="4394"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传统文化的本质回归</w:t>
            </w:r>
          </w:p>
        </w:tc>
        <w:tc>
          <w:tcPr>
            <w:tcW w:w="5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8</w:t>
            </w:r>
          </w:p>
        </w:tc>
        <w:tc>
          <w:tcPr>
            <w:tcW w:w="5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220</w:t>
            </w:r>
          </w:p>
        </w:tc>
        <w:tc>
          <w:tcPr>
            <w:tcW w:w="2400"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连云港市教育科学研究所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0" w:type="dxa"/>
            <w:vAlign w:val="center"/>
          </w:tcPr>
          <w:p>
            <w:pPr>
              <w:spacing w:line="360" w:lineRule="exact"/>
              <w:jc w:val="center"/>
              <w:rPr>
                <w:rFonts w:ascii="宋体" w:hAnsi="宋体" w:eastAsia="宋体" w:cs="宋体"/>
                <w:szCs w:val="21"/>
              </w:rPr>
            </w:pPr>
            <w:r>
              <w:rPr>
                <w:rFonts w:ascii="宋体" w:hAnsi="宋体" w:eastAsia="宋体"/>
                <w:szCs w:val="21"/>
              </w:rPr>
              <w:t>55</w:t>
            </w:r>
          </w:p>
        </w:tc>
        <w:tc>
          <w:tcPr>
            <w:tcW w:w="694"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汪燕</w:t>
            </w:r>
          </w:p>
        </w:tc>
        <w:tc>
          <w:tcPr>
            <w:tcW w:w="567"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女</w:t>
            </w:r>
          </w:p>
        </w:tc>
        <w:tc>
          <w:tcPr>
            <w:tcW w:w="993" w:type="dxa"/>
            <w:vAlign w:val="center"/>
          </w:tcPr>
          <w:p>
            <w:pPr>
              <w:spacing w:line="360" w:lineRule="exact"/>
              <w:jc w:val="center"/>
              <w:rPr>
                <w:rFonts w:ascii="宋体" w:hAnsi="宋体" w:eastAsia="宋体" w:cs="宋体"/>
                <w:szCs w:val="21"/>
              </w:rPr>
            </w:pPr>
            <w:r>
              <w:rPr>
                <w:rFonts w:ascii="宋体" w:hAnsi="宋体" w:eastAsia="宋体" w:cs="宋体"/>
                <w:szCs w:val="21"/>
              </w:rPr>
              <w:t>1967.07</w:t>
            </w:r>
          </w:p>
        </w:tc>
        <w:tc>
          <w:tcPr>
            <w:tcW w:w="708"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本科</w:t>
            </w:r>
          </w:p>
        </w:tc>
        <w:tc>
          <w:tcPr>
            <w:tcW w:w="567" w:type="dxa"/>
            <w:vAlign w:val="center"/>
          </w:tcPr>
          <w:p>
            <w:pPr>
              <w:spacing w:line="360" w:lineRule="exact"/>
              <w:jc w:val="center"/>
              <w:rPr>
                <w:rFonts w:ascii="宋体" w:hAnsi="宋体" w:eastAsia="宋体" w:cs="宋体"/>
                <w:b/>
                <w:bCs/>
                <w:szCs w:val="21"/>
              </w:rPr>
            </w:pPr>
          </w:p>
        </w:tc>
        <w:tc>
          <w:tcPr>
            <w:tcW w:w="567" w:type="dxa"/>
            <w:vAlign w:val="center"/>
          </w:tcPr>
          <w:p>
            <w:pPr>
              <w:spacing w:line="360" w:lineRule="exact"/>
              <w:jc w:val="center"/>
              <w:rPr>
                <w:rFonts w:ascii="宋体" w:hAnsi="宋体" w:eastAsia="宋体"/>
                <w:szCs w:val="21"/>
              </w:rPr>
            </w:pPr>
            <w:r>
              <w:rPr>
                <w:rFonts w:hint="eastAsia" w:ascii="宋体" w:hAnsi="宋体" w:eastAsia="宋体"/>
                <w:szCs w:val="21"/>
              </w:rPr>
              <w:t>高级</w:t>
            </w:r>
          </w:p>
        </w:tc>
        <w:tc>
          <w:tcPr>
            <w:tcW w:w="709"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副校长</w:t>
            </w:r>
          </w:p>
        </w:tc>
        <w:tc>
          <w:tcPr>
            <w:tcW w:w="851" w:type="dxa"/>
            <w:vAlign w:val="center"/>
          </w:tcPr>
          <w:p>
            <w:pPr>
              <w:jc w:val="center"/>
              <w:rPr>
                <w:rFonts w:ascii="宋体" w:hAnsi="宋体" w:eastAsia="宋体"/>
                <w:szCs w:val="21"/>
              </w:rPr>
            </w:pPr>
            <w:r>
              <w:rPr>
                <w:rFonts w:ascii="宋体" w:hAnsi="宋体" w:eastAsia="宋体"/>
                <w:szCs w:val="21"/>
              </w:rPr>
              <w:t>2019.10</w:t>
            </w:r>
          </w:p>
        </w:tc>
        <w:tc>
          <w:tcPr>
            <w:tcW w:w="4394"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语文课堂中的言语表达</w:t>
            </w:r>
          </w:p>
        </w:tc>
        <w:tc>
          <w:tcPr>
            <w:tcW w:w="5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4</w:t>
            </w:r>
          </w:p>
        </w:tc>
        <w:tc>
          <w:tcPr>
            <w:tcW w:w="5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200</w:t>
            </w:r>
          </w:p>
        </w:tc>
        <w:tc>
          <w:tcPr>
            <w:tcW w:w="2400"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连云港市苍梧小学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0" w:type="dxa"/>
            <w:vAlign w:val="center"/>
          </w:tcPr>
          <w:p>
            <w:pPr>
              <w:jc w:val="center"/>
              <w:rPr>
                <w:rFonts w:ascii="宋体" w:hAnsi="宋体" w:eastAsia="宋体" w:cs="宋体"/>
                <w:kern w:val="0"/>
                <w:szCs w:val="21"/>
              </w:rPr>
            </w:pPr>
            <w:r>
              <w:rPr>
                <w:rFonts w:ascii="宋体" w:hAnsi="宋体" w:eastAsia="宋体" w:cs="宋体"/>
                <w:kern w:val="0"/>
                <w:szCs w:val="21"/>
              </w:rPr>
              <w:t>56</w:t>
            </w:r>
          </w:p>
        </w:tc>
        <w:tc>
          <w:tcPr>
            <w:tcW w:w="694"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陈红</w:t>
            </w:r>
          </w:p>
        </w:tc>
        <w:tc>
          <w:tcPr>
            <w:tcW w:w="567"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女</w:t>
            </w:r>
          </w:p>
        </w:tc>
        <w:tc>
          <w:tcPr>
            <w:tcW w:w="993" w:type="dxa"/>
            <w:vAlign w:val="center"/>
          </w:tcPr>
          <w:p>
            <w:pPr>
              <w:spacing w:line="360" w:lineRule="exact"/>
              <w:jc w:val="center"/>
              <w:rPr>
                <w:rFonts w:ascii="宋体" w:hAnsi="宋体" w:eastAsia="宋体" w:cs="宋体"/>
                <w:szCs w:val="21"/>
              </w:rPr>
            </w:pPr>
            <w:r>
              <w:rPr>
                <w:rFonts w:ascii="宋体" w:hAnsi="宋体" w:eastAsia="宋体" w:cs="宋体"/>
                <w:szCs w:val="21"/>
              </w:rPr>
              <w:t>1972.07</w:t>
            </w:r>
          </w:p>
        </w:tc>
        <w:tc>
          <w:tcPr>
            <w:tcW w:w="708"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本科</w:t>
            </w:r>
          </w:p>
        </w:tc>
        <w:tc>
          <w:tcPr>
            <w:tcW w:w="567" w:type="dxa"/>
            <w:vAlign w:val="center"/>
          </w:tcPr>
          <w:p>
            <w:pPr>
              <w:spacing w:line="360" w:lineRule="exact"/>
              <w:jc w:val="center"/>
              <w:rPr>
                <w:rFonts w:ascii="宋体" w:hAnsi="宋体" w:eastAsia="宋体" w:cs="宋体"/>
                <w:b/>
                <w:bCs/>
                <w:szCs w:val="21"/>
              </w:rPr>
            </w:pPr>
          </w:p>
        </w:tc>
        <w:tc>
          <w:tcPr>
            <w:tcW w:w="567" w:type="dxa"/>
            <w:vAlign w:val="center"/>
          </w:tcPr>
          <w:p>
            <w:pPr>
              <w:spacing w:line="360" w:lineRule="exact"/>
              <w:jc w:val="center"/>
              <w:rPr>
                <w:rFonts w:ascii="宋体" w:hAnsi="宋体" w:eastAsia="宋体"/>
                <w:szCs w:val="21"/>
              </w:rPr>
            </w:pPr>
            <w:r>
              <w:rPr>
                <w:rFonts w:hint="eastAsia" w:ascii="宋体" w:hAnsi="宋体" w:eastAsia="宋体"/>
                <w:szCs w:val="21"/>
              </w:rPr>
              <w:t>正高</w:t>
            </w:r>
          </w:p>
        </w:tc>
        <w:tc>
          <w:tcPr>
            <w:tcW w:w="709"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副校长</w:t>
            </w:r>
          </w:p>
        </w:tc>
        <w:tc>
          <w:tcPr>
            <w:tcW w:w="851" w:type="dxa"/>
            <w:vAlign w:val="center"/>
          </w:tcPr>
          <w:p>
            <w:pPr>
              <w:jc w:val="center"/>
              <w:rPr>
                <w:rFonts w:ascii="宋体" w:hAnsi="宋体" w:eastAsia="宋体"/>
                <w:szCs w:val="21"/>
              </w:rPr>
            </w:pPr>
            <w:r>
              <w:rPr>
                <w:rFonts w:ascii="宋体" w:hAnsi="宋体" w:eastAsia="宋体"/>
                <w:szCs w:val="21"/>
              </w:rPr>
              <w:t>2019.10</w:t>
            </w:r>
          </w:p>
        </w:tc>
        <w:tc>
          <w:tcPr>
            <w:tcW w:w="4394"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教师专业成长的有效路径</w:t>
            </w:r>
          </w:p>
        </w:tc>
        <w:tc>
          <w:tcPr>
            <w:tcW w:w="5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4</w:t>
            </w:r>
          </w:p>
        </w:tc>
        <w:tc>
          <w:tcPr>
            <w:tcW w:w="5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200</w:t>
            </w:r>
          </w:p>
        </w:tc>
        <w:tc>
          <w:tcPr>
            <w:tcW w:w="2400"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连云港师专一附小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0" w:type="dxa"/>
            <w:vAlign w:val="center"/>
          </w:tcPr>
          <w:p>
            <w:pPr>
              <w:jc w:val="center"/>
              <w:rPr>
                <w:rFonts w:ascii="宋体" w:hAnsi="宋体" w:eastAsia="宋体"/>
                <w:szCs w:val="21"/>
              </w:rPr>
            </w:pPr>
            <w:r>
              <w:rPr>
                <w:rFonts w:ascii="宋体" w:hAnsi="宋体" w:eastAsia="宋体"/>
                <w:szCs w:val="21"/>
              </w:rPr>
              <w:t>57</w:t>
            </w:r>
          </w:p>
        </w:tc>
        <w:tc>
          <w:tcPr>
            <w:tcW w:w="694"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朱红甫</w:t>
            </w:r>
          </w:p>
        </w:tc>
        <w:tc>
          <w:tcPr>
            <w:tcW w:w="567"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男</w:t>
            </w:r>
          </w:p>
        </w:tc>
        <w:tc>
          <w:tcPr>
            <w:tcW w:w="993" w:type="dxa"/>
            <w:vAlign w:val="center"/>
          </w:tcPr>
          <w:p>
            <w:pPr>
              <w:spacing w:line="360" w:lineRule="exact"/>
              <w:jc w:val="center"/>
              <w:rPr>
                <w:rFonts w:ascii="宋体" w:hAnsi="宋体" w:eastAsia="宋体" w:cs="宋体"/>
                <w:szCs w:val="21"/>
              </w:rPr>
            </w:pPr>
            <w:r>
              <w:rPr>
                <w:rFonts w:ascii="宋体" w:hAnsi="宋体" w:eastAsia="宋体" w:cs="宋体"/>
                <w:szCs w:val="21"/>
              </w:rPr>
              <w:t>1972.04</w:t>
            </w:r>
          </w:p>
        </w:tc>
        <w:tc>
          <w:tcPr>
            <w:tcW w:w="708"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本科</w:t>
            </w:r>
          </w:p>
        </w:tc>
        <w:tc>
          <w:tcPr>
            <w:tcW w:w="567" w:type="dxa"/>
            <w:vAlign w:val="center"/>
          </w:tcPr>
          <w:p>
            <w:pPr>
              <w:spacing w:line="360" w:lineRule="exact"/>
              <w:jc w:val="center"/>
              <w:rPr>
                <w:rFonts w:ascii="宋体" w:hAnsi="宋体" w:eastAsia="宋体" w:cs="宋体"/>
                <w:b/>
                <w:bCs/>
                <w:szCs w:val="21"/>
              </w:rPr>
            </w:pPr>
          </w:p>
        </w:tc>
        <w:tc>
          <w:tcPr>
            <w:tcW w:w="567" w:type="dxa"/>
            <w:vAlign w:val="center"/>
          </w:tcPr>
          <w:p>
            <w:pPr>
              <w:spacing w:line="360" w:lineRule="exact"/>
              <w:jc w:val="center"/>
              <w:rPr>
                <w:rFonts w:ascii="宋体" w:hAnsi="宋体" w:eastAsia="宋体"/>
                <w:szCs w:val="21"/>
              </w:rPr>
            </w:pPr>
            <w:r>
              <w:rPr>
                <w:rFonts w:hint="eastAsia" w:ascii="宋体" w:hAnsi="宋体" w:eastAsia="宋体"/>
                <w:szCs w:val="21"/>
              </w:rPr>
              <w:t>高级</w:t>
            </w:r>
          </w:p>
        </w:tc>
        <w:tc>
          <w:tcPr>
            <w:tcW w:w="709"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副主任</w:t>
            </w:r>
          </w:p>
        </w:tc>
        <w:tc>
          <w:tcPr>
            <w:tcW w:w="851" w:type="dxa"/>
            <w:vAlign w:val="center"/>
          </w:tcPr>
          <w:p>
            <w:pPr>
              <w:jc w:val="center"/>
              <w:rPr>
                <w:rFonts w:ascii="宋体" w:hAnsi="宋体" w:eastAsia="宋体"/>
                <w:szCs w:val="21"/>
              </w:rPr>
            </w:pPr>
            <w:r>
              <w:rPr>
                <w:rFonts w:ascii="宋体" w:hAnsi="宋体" w:eastAsia="宋体"/>
                <w:szCs w:val="21"/>
              </w:rPr>
              <w:t>2019.10</w:t>
            </w:r>
          </w:p>
        </w:tc>
        <w:tc>
          <w:tcPr>
            <w:tcW w:w="4394"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小学文言文教学的基本策略</w:t>
            </w:r>
          </w:p>
        </w:tc>
        <w:tc>
          <w:tcPr>
            <w:tcW w:w="5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8</w:t>
            </w:r>
          </w:p>
        </w:tc>
        <w:tc>
          <w:tcPr>
            <w:tcW w:w="5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200</w:t>
            </w:r>
          </w:p>
        </w:tc>
        <w:tc>
          <w:tcPr>
            <w:tcW w:w="2400"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赣榆区教育局教研室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40" w:type="dxa"/>
            <w:vAlign w:val="center"/>
          </w:tcPr>
          <w:p>
            <w:pPr>
              <w:jc w:val="center"/>
              <w:rPr>
                <w:rFonts w:ascii="宋体" w:hAnsi="宋体" w:eastAsia="宋体"/>
                <w:szCs w:val="21"/>
              </w:rPr>
            </w:pPr>
            <w:r>
              <w:rPr>
                <w:rFonts w:ascii="宋体" w:hAnsi="宋体" w:eastAsia="宋体"/>
                <w:szCs w:val="21"/>
              </w:rPr>
              <w:t>58</w:t>
            </w:r>
          </w:p>
        </w:tc>
        <w:tc>
          <w:tcPr>
            <w:tcW w:w="694" w:type="dxa"/>
            <w:vAlign w:val="center"/>
          </w:tcPr>
          <w:p>
            <w:pPr>
              <w:spacing w:line="360" w:lineRule="exact"/>
              <w:jc w:val="center"/>
              <w:rPr>
                <w:rFonts w:ascii="宋体" w:hAnsi="宋体" w:eastAsia="宋体" w:cs="宋体"/>
                <w:szCs w:val="21"/>
              </w:rPr>
            </w:pPr>
            <w:r>
              <w:rPr>
                <w:rFonts w:hint="eastAsia" w:ascii="宋体" w:hAnsi="宋体" w:eastAsia="宋体"/>
                <w:szCs w:val="21"/>
              </w:rPr>
              <w:t>华雪珍</w:t>
            </w:r>
          </w:p>
        </w:tc>
        <w:tc>
          <w:tcPr>
            <w:tcW w:w="567" w:type="dxa"/>
            <w:vAlign w:val="center"/>
          </w:tcPr>
          <w:p>
            <w:pPr>
              <w:spacing w:line="360" w:lineRule="exact"/>
              <w:jc w:val="center"/>
              <w:rPr>
                <w:rFonts w:ascii="宋体" w:hAnsi="宋体" w:eastAsia="宋体" w:cs="宋体"/>
                <w:szCs w:val="21"/>
              </w:rPr>
            </w:pPr>
            <w:r>
              <w:rPr>
                <w:rFonts w:hint="eastAsia" w:ascii="宋体" w:hAnsi="宋体" w:eastAsia="宋体"/>
                <w:szCs w:val="21"/>
              </w:rPr>
              <w:t>女</w:t>
            </w:r>
          </w:p>
        </w:tc>
        <w:tc>
          <w:tcPr>
            <w:tcW w:w="993" w:type="dxa"/>
            <w:vAlign w:val="center"/>
          </w:tcPr>
          <w:p>
            <w:pPr>
              <w:spacing w:line="360" w:lineRule="exact"/>
              <w:jc w:val="center"/>
              <w:rPr>
                <w:rFonts w:ascii="宋体" w:hAnsi="宋体" w:eastAsia="宋体" w:cs="宋体"/>
                <w:szCs w:val="21"/>
              </w:rPr>
            </w:pPr>
            <w:r>
              <w:rPr>
                <w:rFonts w:ascii="宋体" w:hAnsi="宋体" w:eastAsia="宋体"/>
                <w:szCs w:val="21"/>
              </w:rPr>
              <w:t>1973.11</w:t>
            </w:r>
          </w:p>
        </w:tc>
        <w:tc>
          <w:tcPr>
            <w:tcW w:w="708" w:type="dxa"/>
            <w:vAlign w:val="center"/>
          </w:tcPr>
          <w:p>
            <w:pPr>
              <w:spacing w:line="360" w:lineRule="exact"/>
              <w:jc w:val="center"/>
              <w:rPr>
                <w:rFonts w:ascii="宋体" w:hAnsi="宋体" w:eastAsia="宋体" w:cs="宋体"/>
                <w:szCs w:val="21"/>
              </w:rPr>
            </w:pPr>
            <w:r>
              <w:rPr>
                <w:rFonts w:hint="eastAsia" w:ascii="宋体" w:hAnsi="宋体" w:eastAsia="宋体"/>
                <w:szCs w:val="21"/>
              </w:rPr>
              <w:t>本科</w:t>
            </w:r>
          </w:p>
        </w:tc>
        <w:tc>
          <w:tcPr>
            <w:tcW w:w="567" w:type="dxa"/>
            <w:vAlign w:val="center"/>
          </w:tcPr>
          <w:p>
            <w:pPr>
              <w:spacing w:line="360" w:lineRule="exact"/>
              <w:jc w:val="center"/>
              <w:rPr>
                <w:rFonts w:ascii="宋体" w:hAnsi="宋体" w:eastAsia="宋体" w:cs="宋体"/>
                <w:b/>
                <w:bCs/>
                <w:szCs w:val="21"/>
              </w:rPr>
            </w:pPr>
          </w:p>
        </w:tc>
        <w:tc>
          <w:tcPr>
            <w:tcW w:w="567" w:type="dxa"/>
            <w:vAlign w:val="center"/>
          </w:tcPr>
          <w:p>
            <w:pPr>
              <w:spacing w:line="360" w:lineRule="exact"/>
              <w:jc w:val="center"/>
              <w:rPr>
                <w:rFonts w:ascii="宋体" w:hAnsi="宋体" w:eastAsia="宋体"/>
                <w:szCs w:val="21"/>
              </w:rPr>
            </w:pPr>
            <w:r>
              <w:rPr>
                <w:rFonts w:hint="eastAsia" w:ascii="宋体" w:hAnsi="宋体" w:eastAsia="宋体"/>
                <w:szCs w:val="21"/>
              </w:rPr>
              <w:t>高级</w:t>
            </w:r>
          </w:p>
        </w:tc>
        <w:tc>
          <w:tcPr>
            <w:tcW w:w="709" w:type="dxa"/>
            <w:vAlign w:val="center"/>
          </w:tcPr>
          <w:p>
            <w:pPr>
              <w:spacing w:line="360" w:lineRule="exact"/>
              <w:jc w:val="center"/>
              <w:rPr>
                <w:rFonts w:ascii="宋体" w:hAnsi="宋体" w:eastAsia="宋体" w:cs="宋体"/>
                <w:szCs w:val="21"/>
              </w:rPr>
            </w:pPr>
            <w:r>
              <w:rPr>
                <w:rFonts w:hint="eastAsia" w:ascii="宋体" w:hAnsi="宋体" w:eastAsia="宋体"/>
                <w:szCs w:val="21"/>
              </w:rPr>
              <w:t>校长</w:t>
            </w:r>
          </w:p>
        </w:tc>
        <w:tc>
          <w:tcPr>
            <w:tcW w:w="851" w:type="dxa"/>
            <w:vAlign w:val="center"/>
          </w:tcPr>
          <w:p>
            <w:pPr>
              <w:jc w:val="center"/>
              <w:rPr>
                <w:rFonts w:ascii="宋体" w:hAnsi="宋体" w:eastAsia="宋体"/>
                <w:szCs w:val="21"/>
              </w:rPr>
            </w:pPr>
            <w:r>
              <w:rPr>
                <w:rFonts w:ascii="宋体" w:hAnsi="宋体" w:eastAsia="宋体"/>
                <w:szCs w:val="21"/>
              </w:rPr>
              <w:t>2019.10</w:t>
            </w:r>
          </w:p>
        </w:tc>
        <w:tc>
          <w:tcPr>
            <w:tcW w:w="4394"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基于项目导学的童乐学习</w:t>
            </w:r>
          </w:p>
        </w:tc>
        <w:tc>
          <w:tcPr>
            <w:tcW w:w="5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8</w:t>
            </w:r>
          </w:p>
        </w:tc>
        <w:tc>
          <w:tcPr>
            <w:tcW w:w="5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220</w:t>
            </w:r>
          </w:p>
        </w:tc>
        <w:tc>
          <w:tcPr>
            <w:tcW w:w="2400"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连云港市解放路小学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0" w:type="dxa"/>
            <w:vAlign w:val="center"/>
          </w:tcPr>
          <w:p>
            <w:pPr>
              <w:jc w:val="center"/>
              <w:rPr>
                <w:rFonts w:ascii="宋体" w:hAnsi="宋体" w:eastAsia="宋体"/>
                <w:szCs w:val="21"/>
              </w:rPr>
            </w:pPr>
            <w:r>
              <w:rPr>
                <w:rFonts w:ascii="宋体" w:hAnsi="宋体" w:eastAsia="宋体"/>
                <w:szCs w:val="21"/>
              </w:rPr>
              <w:t>59</w:t>
            </w:r>
          </w:p>
        </w:tc>
        <w:tc>
          <w:tcPr>
            <w:tcW w:w="694" w:type="dxa"/>
            <w:vAlign w:val="center"/>
          </w:tcPr>
          <w:p>
            <w:pPr>
              <w:spacing w:line="360" w:lineRule="exact"/>
              <w:jc w:val="center"/>
              <w:rPr>
                <w:rFonts w:ascii="宋体" w:hAnsi="宋体" w:eastAsia="宋体" w:cs="宋体"/>
                <w:szCs w:val="21"/>
              </w:rPr>
            </w:pPr>
            <w:r>
              <w:rPr>
                <w:rFonts w:hint="eastAsia" w:ascii="宋体" w:hAnsi="宋体" w:eastAsia="宋体"/>
                <w:szCs w:val="21"/>
              </w:rPr>
              <w:t>王建华</w:t>
            </w:r>
          </w:p>
        </w:tc>
        <w:tc>
          <w:tcPr>
            <w:tcW w:w="567" w:type="dxa"/>
            <w:vAlign w:val="center"/>
          </w:tcPr>
          <w:p>
            <w:pPr>
              <w:spacing w:line="360" w:lineRule="exact"/>
              <w:jc w:val="center"/>
              <w:rPr>
                <w:rFonts w:ascii="宋体" w:hAnsi="宋体" w:eastAsia="宋体" w:cs="宋体"/>
                <w:szCs w:val="21"/>
              </w:rPr>
            </w:pPr>
            <w:r>
              <w:rPr>
                <w:rFonts w:hint="eastAsia" w:ascii="宋体" w:hAnsi="宋体" w:eastAsia="宋体"/>
                <w:szCs w:val="21"/>
              </w:rPr>
              <w:t>男</w:t>
            </w:r>
          </w:p>
        </w:tc>
        <w:tc>
          <w:tcPr>
            <w:tcW w:w="993" w:type="dxa"/>
            <w:vAlign w:val="center"/>
          </w:tcPr>
          <w:p>
            <w:pPr>
              <w:spacing w:line="360" w:lineRule="exact"/>
              <w:jc w:val="center"/>
              <w:rPr>
                <w:rFonts w:ascii="宋体" w:hAnsi="宋体" w:eastAsia="宋体" w:cs="宋体"/>
                <w:szCs w:val="21"/>
              </w:rPr>
            </w:pPr>
            <w:r>
              <w:rPr>
                <w:rFonts w:ascii="宋体" w:hAnsi="宋体" w:eastAsia="宋体"/>
                <w:szCs w:val="21"/>
              </w:rPr>
              <w:t>1970.01</w:t>
            </w:r>
          </w:p>
        </w:tc>
        <w:tc>
          <w:tcPr>
            <w:tcW w:w="708" w:type="dxa"/>
            <w:vAlign w:val="center"/>
          </w:tcPr>
          <w:p>
            <w:pPr>
              <w:spacing w:line="360" w:lineRule="exact"/>
              <w:jc w:val="center"/>
              <w:rPr>
                <w:rFonts w:ascii="宋体" w:hAnsi="宋体" w:eastAsia="宋体" w:cs="宋体"/>
                <w:szCs w:val="21"/>
              </w:rPr>
            </w:pPr>
            <w:r>
              <w:rPr>
                <w:rFonts w:hint="eastAsia" w:ascii="宋体" w:hAnsi="宋体" w:eastAsia="宋体"/>
                <w:szCs w:val="21"/>
              </w:rPr>
              <w:t>本科</w:t>
            </w:r>
          </w:p>
        </w:tc>
        <w:tc>
          <w:tcPr>
            <w:tcW w:w="567" w:type="dxa"/>
            <w:vAlign w:val="center"/>
          </w:tcPr>
          <w:p>
            <w:pPr>
              <w:spacing w:line="360" w:lineRule="exact"/>
              <w:jc w:val="center"/>
              <w:rPr>
                <w:rFonts w:ascii="宋体" w:hAnsi="宋体" w:eastAsia="宋体" w:cs="宋体"/>
                <w:bCs/>
                <w:szCs w:val="21"/>
              </w:rPr>
            </w:pPr>
          </w:p>
        </w:tc>
        <w:tc>
          <w:tcPr>
            <w:tcW w:w="567" w:type="dxa"/>
            <w:vAlign w:val="center"/>
          </w:tcPr>
          <w:p>
            <w:pPr>
              <w:spacing w:line="360" w:lineRule="exact"/>
              <w:jc w:val="center"/>
              <w:rPr>
                <w:rFonts w:ascii="宋体" w:hAnsi="宋体" w:eastAsia="宋体"/>
                <w:szCs w:val="21"/>
              </w:rPr>
            </w:pPr>
            <w:r>
              <w:rPr>
                <w:rFonts w:hint="eastAsia" w:ascii="宋体" w:hAnsi="宋体" w:eastAsia="宋体"/>
                <w:szCs w:val="21"/>
              </w:rPr>
              <w:t>正高</w:t>
            </w:r>
          </w:p>
        </w:tc>
        <w:tc>
          <w:tcPr>
            <w:tcW w:w="709" w:type="dxa"/>
            <w:vAlign w:val="center"/>
          </w:tcPr>
          <w:p>
            <w:pPr>
              <w:spacing w:line="360" w:lineRule="exact"/>
              <w:jc w:val="center"/>
              <w:rPr>
                <w:rFonts w:ascii="宋体" w:hAnsi="宋体" w:eastAsia="宋体" w:cs="宋体"/>
                <w:szCs w:val="21"/>
              </w:rPr>
            </w:pPr>
            <w:r>
              <w:rPr>
                <w:rFonts w:hint="eastAsia" w:ascii="宋体" w:hAnsi="宋体" w:eastAsia="宋体"/>
                <w:szCs w:val="21"/>
              </w:rPr>
              <w:t>校长</w:t>
            </w:r>
          </w:p>
        </w:tc>
        <w:tc>
          <w:tcPr>
            <w:tcW w:w="851" w:type="dxa"/>
            <w:vAlign w:val="center"/>
          </w:tcPr>
          <w:p>
            <w:pPr>
              <w:jc w:val="center"/>
              <w:rPr>
                <w:rFonts w:ascii="宋体" w:hAnsi="宋体" w:eastAsia="宋体"/>
                <w:szCs w:val="21"/>
              </w:rPr>
            </w:pPr>
            <w:r>
              <w:rPr>
                <w:rFonts w:ascii="宋体" w:hAnsi="宋体" w:eastAsia="宋体"/>
                <w:szCs w:val="21"/>
              </w:rPr>
              <w:t>2019.10</w:t>
            </w:r>
          </w:p>
        </w:tc>
        <w:tc>
          <w:tcPr>
            <w:tcW w:w="4394"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小学数学教师专业发展生涯规划</w:t>
            </w:r>
          </w:p>
        </w:tc>
        <w:tc>
          <w:tcPr>
            <w:tcW w:w="5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4</w:t>
            </w:r>
          </w:p>
        </w:tc>
        <w:tc>
          <w:tcPr>
            <w:tcW w:w="5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180</w:t>
            </w:r>
          </w:p>
        </w:tc>
        <w:tc>
          <w:tcPr>
            <w:tcW w:w="2400"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连云港市建宁小学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0" w:type="dxa"/>
            <w:vAlign w:val="center"/>
          </w:tcPr>
          <w:p>
            <w:pPr>
              <w:jc w:val="center"/>
              <w:rPr>
                <w:rFonts w:ascii="宋体" w:hAnsi="宋体" w:eastAsia="宋体"/>
                <w:szCs w:val="21"/>
              </w:rPr>
            </w:pPr>
            <w:r>
              <w:rPr>
                <w:rFonts w:ascii="宋体" w:hAnsi="宋体" w:eastAsia="宋体"/>
                <w:szCs w:val="21"/>
              </w:rPr>
              <w:t>60</w:t>
            </w:r>
          </w:p>
        </w:tc>
        <w:tc>
          <w:tcPr>
            <w:tcW w:w="694" w:type="dxa"/>
            <w:vAlign w:val="center"/>
          </w:tcPr>
          <w:p>
            <w:pPr>
              <w:spacing w:line="360" w:lineRule="exact"/>
              <w:jc w:val="center"/>
              <w:rPr>
                <w:rFonts w:ascii="宋体" w:hAnsi="宋体" w:eastAsia="宋体" w:cs="宋体"/>
                <w:szCs w:val="21"/>
              </w:rPr>
            </w:pPr>
            <w:r>
              <w:rPr>
                <w:rFonts w:hint="eastAsia" w:ascii="宋体" w:hAnsi="宋体" w:eastAsia="宋体"/>
                <w:szCs w:val="21"/>
              </w:rPr>
              <w:t>王家健</w:t>
            </w:r>
          </w:p>
        </w:tc>
        <w:tc>
          <w:tcPr>
            <w:tcW w:w="567" w:type="dxa"/>
            <w:vAlign w:val="center"/>
          </w:tcPr>
          <w:p>
            <w:pPr>
              <w:spacing w:line="360" w:lineRule="exact"/>
              <w:jc w:val="center"/>
              <w:rPr>
                <w:rFonts w:ascii="宋体" w:hAnsi="宋体" w:eastAsia="宋体" w:cs="宋体"/>
                <w:szCs w:val="21"/>
              </w:rPr>
            </w:pPr>
            <w:r>
              <w:rPr>
                <w:rFonts w:hint="eastAsia" w:ascii="宋体" w:hAnsi="宋体" w:eastAsia="宋体"/>
                <w:szCs w:val="21"/>
              </w:rPr>
              <w:t>男</w:t>
            </w:r>
          </w:p>
        </w:tc>
        <w:tc>
          <w:tcPr>
            <w:tcW w:w="993" w:type="dxa"/>
            <w:vAlign w:val="center"/>
          </w:tcPr>
          <w:p>
            <w:pPr>
              <w:spacing w:line="360" w:lineRule="exact"/>
              <w:jc w:val="center"/>
              <w:rPr>
                <w:rFonts w:ascii="宋体" w:hAnsi="宋体" w:eastAsia="宋体" w:cs="宋体"/>
                <w:szCs w:val="21"/>
              </w:rPr>
            </w:pPr>
            <w:r>
              <w:rPr>
                <w:rFonts w:ascii="宋体" w:hAnsi="宋体" w:eastAsia="宋体"/>
                <w:szCs w:val="21"/>
              </w:rPr>
              <w:t>1970.09</w:t>
            </w:r>
          </w:p>
        </w:tc>
        <w:tc>
          <w:tcPr>
            <w:tcW w:w="708"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硕士</w:t>
            </w:r>
          </w:p>
        </w:tc>
        <w:tc>
          <w:tcPr>
            <w:tcW w:w="567" w:type="dxa"/>
            <w:vAlign w:val="center"/>
          </w:tcPr>
          <w:p>
            <w:pPr>
              <w:spacing w:line="360" w:lineRule="exact"/>
              <w:jc w:val="center"/>
              <w:rPr>
                <w:rFonts w:ascii="宋体" w:hAnsi="宋体" w:eastAsia="宋体" w:cs="宋体"/>
                <w:bCs/>
                <w:szCs w:val="21"/>
              </w:rPr>
            </w:pPr>
          </w:p>
        </w:tc>
        <w:tc>
          <w:tcPr>
            <w:tcW w:w="567" w:type="dxa"/>
            <w:vAlign w:val="center"/>
          </w:tcPr>
          <w:p>
            <w:pPr>
              <w:spacing w:line="360" w:lineRule="exact"/>
              <w:jc w:val="center"/>
              <w:rPr>
                <w:rFonts w:ascii="宋体" w:hAnsi="宋体" w:eastAsia="宋体"/>
                <w:szCs w:val="21"/>
              </w:rPr>
            </w:pPr>
            <w:r>
              <w:rPr>
                <w:rFonts w:hint="eastAsia" w:ascii="宋体" w:hAnsi="宋体" w:eastAsia="宋体"/>
                <w:szCs w:val="21"/>
              </w:rPr>
              <w:t>高级</w:t>
            </w:r>
          </w:p>
        </w:tc>
        <w:tc>
          <w:tcPr>
            <w:tcW w:w="709" w:type="dxa"/>
            <w:vAlign w:val="center"/>
          </w:tcPr>
          <w:p>
            <w:pPr>
              <w:spacing w:line="360" w:lineRule="exact"/>
              <w:jc w:val="center"/>
              <w:rPr>
                <w:rFonts w:ascii="宋体" w:hAnsi="宋体" w:eastAsia="宋体" w:cs="宋体"/>
                <w:szCs w:val="21"/>
              </w:rPr>
            </w:pPr>
            <w:r>
              <w:rPr>
                <w:rFonts w:hint="eastAsia" w:ascii="宋体" w:hAnsi="宋体" w:eastAsia="宋体"/>
                <w:szCs w:val="21"/>
              </w:rPr>
              <w:t>主任</w:t>
            </w:r>
          </w:p>
        </w:tc>
        <w:tc>
          <w:tcPr>
            <w:tcW w:w="851" w:type="dxa"/>
            <w:vAlign w:val="center"/>
          </w:tcPr>
          <w:p>
            <w:pPr>
              <w:jc w:val="center"/>
              <w:rPr>
                <w:rFonts w:ascii="宋体" w:hAnsi="宋体" w:eastAsia="宋体"/>
                <w:szCs w:val="21"/>
              </w:rPr>
            </w:pPr>
            <w:r>
              <w:rPr>
                <w:rFonts w:ascii="宋体" w:hAnsi="宋体" w:eastAsia="宋体"/>
                <w:szCs w:val="21"/>
              </w:rPr>
              <w:t>2019.10</w:t>
            </w:r>
          </w:p>
        </w:tc>
        <w:tc>
          <w:tcPr>
            <w:tcW w:w="4394"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中小学美术教师专业成长的路径和方法</w:t>
            </w:r>
          </w:p>
        </w:tc>
        <w:tc>
          <w:tcPr>
            <w:tcW w:w="5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4</w:t>
            </w:r>
          </w:p>
        </w:tc>
        <w:tc>
          <w:tcPr>
            <w:tcW w:w="56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100</w:t>
            </w:r>
          </w:p>
        </w:tc>
        <w:tc>
          <w:tcPr>
            <w:tcW w:w="2400"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海州区教师发展中心</w:t>
            </w:r>
          </w:p>
        </w:tc>
      </w:tr>
    </w:tbl>
    <w:p>
      <w:pPr>
        <w:adjustRightInd w:val="0"/>
        <w:snapToGrid w:val="0"/>
        <w:ind w:firstLine="540" w:firstLineChars="300"/>
        <w:jc w:val="center"/>
      </w:pPr>
      <w:r>
        <w:rPr>
          <w:rFonts w:hint="eastAsia" w:ascii="宋体" w:hAnsi="宋体" w:eastAsia="宋体" w:cs="宋体"/>
          <w:kern w:val="0"/>
          <w:sz w:val="18"/>
          <w:szCs w:val="18"/>
        </w:rPr>
        <w:t>注：（</w:t>
      </w:r>
      <w:r>
        <w:rPr>
          <w:rFonts w:ascii="宋体" w:hAnsi="宋体" w:eastAsia="宋体" w:cs="宋体"/>
          <w:kern w:val="0"/>
          <w:sz w:val="18"/>
          <w:szCs w:val="18"/>
        </w:rPr>
        <w:t>1</w:t>
      </w:r>
      <w:r>
        <w:rPr>
          <w:rFonts w:hint="eastAsia" w:ascii="宋体" w:hAnsi="宋体" w:eastAsia="宋体" w:cs="宋体"/>
          <w:kern w:val="0"/>
          <w:sz w:val="18"/>
          <w:szCs w:val="18"/>
        </w:rPr>
        <w:t>）本表填写的兼职教师是指近五年聘任的、且近五年内至少有一次参加了本县教师教科研训活动的兼职教师；（</w:t>
      </w:r>
      <w:r>
        <w:rPr>
          <w:rFonts w:ascii="宋体" w:hAnsi="宋体" w:eastAsia="宋体" w:cs="宋体"/>
          <w:kern w:val="0"/>
          <w:sz w:val="18"/>
          <w:szCs w:val="18"/>
        </w:rPr>
        <w:t>2</w:t>
      </w:r>
      <w:r>
        <w:rPr>
          <w:rFonts w:hint="eastAsia" w:ascii="宋体" w:hAnsi="宋体" w:eastAsia="宋体" w:cs="宋体"/>
          <w:kern w:val="0"/>
          <w:sz w:val="18"/>
          <w:szCs w:val="18"/>
        </w:rPr>
        <w:t>）如已退休，填原职务和原工作单位。</w:t>
      </w:r>
    </w:p>
    <w:p>
      <w:pPr>
        <w:sectPr>
          <w:pgSz w:w="16838" w:h="11906" w:orient="landscape"/>
          <w:pgMar w:top="1800" w:right="1440" w:bottom="1800" w:left="1440" w:header="851" w:footer="992" w:gutter="0"/>
          <w:cols w:space="425" w:num="1"/>
          <w:docGrid w:type="lines" w:linePitch="312" w:charSpace="0"/>
        </w:sectPr>
      </w:pPr>
    </w:p>
    <w:p>
      <w:pPr>
        <w:ind w:firstLine="422" w:firstLineChars="150"/>
        <w:jc w:val="center"/>
        <w:rPr>
          <w:rFonts w:ascii="宋体" w:hAnsi="宋体" w:eastAsia="宋体" w:cs="宋体"/>
          <w:b/>
          <w:bCs/>
          <w:kern w:val="0"/>
          <w:sz w:val="28"/>
          <w:szCs w:val="28"/>
        </w:rPr>
      </w:pPr>
      <w:r>
        <w:rPr>
          <w:rFonts w:hint="eastAsia" w:ascii="宋体" w:hAnsi="宋体" w:eastAsia="宋体" w:cs="宋体"/>
          <w:b/>
          <w:bCs/>
          <w:kern w:val="0"/>
          <w:sz w:val="28"/>
          <w:szCs w:val="28"/>
        </w:rPr>
        <w:t>表四：领导班子成员一览表</w:t>
      </w:r>
    </w:p>
    <w:p>
      <w:pPr>
        <w:ind w:firstLine="422" w:firstLineChars="150"/>
        <w:jc w:val="center"/>
        <w:rPr>
          <w:rFonts w:ascii="宋体" w:hAnsi="宋体" w:eastAsia="宋体" w:cs="宋体"/>
          <w:b/>
          <w:bCs/>
          <w:kern w:val="0"/>
          <w:sz w:val="28"/>
          <w:szCs w:val="28"/>
        </w:rPr>
      </w:pPr>
    </w:p>
    <w:tbl>
      <w:tblPr>
        <w:tblStyle w:val="13"/>
        <w:tblW w:w="9215" w:type="dxa"/>
        <w:tblInd w:w="-418" w:type="dxa"/>
        <w:tblLayout w:type="fixed"/>
        <w:tblCellMar>
          <w:top w:w="0" w:type="dxa"/>
          <w:left w:w="10" w:type="dxa"/>
          <w:bottom w:w="0" w:type="dxa"/>
          <w:right w:w="10" w:type="dxa"/>
        </w:tblCellMar>
      </w:tblPr>
      <w:tblGrid>
        <w:gridCol w:w="852"/>
        <w:gridCol w:w="850"/>
        <w:gridCol w:w="709"/>
        <w:gridCol w:w="992"/>
        <w:gridCol w:w="851"/>
        <w:gridCol w:w="567"/>
        <w:gridCol w:w="708"/>
        <w:gridCol w:w="3686"/>
      </w:tblGrid>
      <w:tr>
        <w:tblPrEx>
          <w:tblCellMar>
            <w:top w:w="0" w:type="dxa"/>
            <w:left w:w="10" w:type="dxa"/>
            <w:bottom w:w="0" w:type="dxa"/>
            <w:right w:w="10" w:type="dxa"/>
          </w:tblCellMar>
        </w:tblPrEx>
        <w:trPr>
          <w:trHeight w:val="546" w:hRule="atLeast"/>
        </w:trPr>
        <w:tc>
          <w:tcPr>
            <w:tcW w:w="852" w:type="dxa"/>
            <w:tcBorders>
              <w:top w:val="single" w:color="000000" w:sz="6" w:space="0"/>
              <w:left w:val="single" w:color="000000" w:sz="6" w:space="0"/>
              <w:bottom w:val="single" w:color="000000" w:sz="2" w:space="0"/>
              <w:right w:val="single" w:color="000000" w:sz="2" w:space="0"/>
            </w:tcBorders>
            <w:shd w:val="clear" w:color="000000" w:fill="FFFFFF"/>
            <w:tcMar>
              <w:left w:w="0" w:type="dxa"/>
              <w:right w:w="0" w:type="dxa"/>
            </w:tcMar>
            <w:vAlign w:val="center"/>
          </w:tcPr>
          <w:p>
            <w:pPr>
              <w:jc w:val="center"/>
              <w:rPr>
                <w:rFonts w:ascii="宋体" w:hAnsi="宋体" w:eastAsia="宋体" w:cs="宋体"/>
                <w:b/>
                <w:bCs/>
                <w:kern w:val="0"/>
                <w:szCs w:val="21"/>
              </w:rPr>
            </w:pPr>
            <w:r>
              <w:rPr>
                <w:rFonts w:hint="eastAsia" w:ascii="宋体" w:hAnsi="宋体" w:eastAsia="宋体" w:cs="宋体"/>
                <w:b/>
                <w:bCs/>
                <w:kern w:val="0"/>
                <w:szCs w:val="21"/>
              </w:rPr>
              <w:t>姓名</w:t>
            </w:r>
          </w:p>
        </w:tc>
        <w:tc>
          <w:tcPr>
            <w:tcW w:w="850" w:type="dxa"/>
            <w:tcBorders>
              <w:top w:val="single" w:color="000000" w:sz="6" w:space="0"/>
              <w:left w:val="single" w:color="000000" w:sz="2" w:space="0"/>
              <w:bottom w:val="single" w:color="000000" w:sz="2" w:space="0"/>
              <w:right w:val="single" w:color="000000" w:sz="2" w:space="0"/>
            </w:tcBorders>
            <w:shd w:val="clear" w:color="000000" w:fill="FFFFFF"/>
            <w:tcMar>
              <w:left w:w="0" w:type="dxa"/>
              <w:right w:w="0" w:type="dxa"/>
            </w:tcMar>
            <w:vAlign w:val="center"/>
          </w:tcPr>
          <w:p>
            <w:pPr>
              <w:jc w:val="center"/>
              <w:rPr>
                <w:rFonts w:ascii="宋体" w:hAnsi="宋体" w:eastAsia="宋体" w:cs="宋体"/>
                <w:b/>
                <w:bCs/>
                <w:kern w:val="0"/>
                <w:szCs w:val="21"/>
              </w:rPr>
            </w:pPr>
            <w:r>
              <w:rPr>
                <w:rFonts w:hint="eastAsia" w:ascii="宋体" w:hAnsi="宋体" w:eastAsia="宋体" w:cs="宋体"/>
                <w:b/>
                <w:bCs/>
                <w:kern w:val="0"/>
                <w:szCs w:val="21"/>
              </w:rPr>
              <w:t>职务</w:t>
            </w:r>
          </w:p>
        </w:tc>
        <w:tc>
          <w:tcPr>
            <w:tcW w:w="709" w:type="dxa"/>
            <w:tcBorders>
              <w:top w:val="single" w:color="000000" w:sz="6" w:space="0"/>
              <w:left w:val="single" w:color="000000" w:sz="2" w:space="0"/>
              <w:bottom w:val="single" w:color="000000" w:sz="2" w:space="0"/>
              <w:right w:val="single" w:color="000000" w:sz="2" w:space="0"/>
            </w:tcBorders>
            <w:shd w:val="clear" w:color="000000" w:fill="FFFFFF"/>
            <w:tcMar>
              <w:left w:w="0" w:type="dxa"/>
              <w:right w:w="0" w:type="dxa"/>
            </w:tcMar>
            <w:vAlign w:val="center"/>
          </w:tcPr>
          <w:p>
            <w:pPr>
              <w:jc w:val="center"/>
              <w:rPr>
                <w:rFonts w:ascii="宋体" w:hAnsi="宋体" w:eastAsia="宋体" w:cs="宋体"/>
                <w:b/>
                <w:bCs/>
                <w:kern w:val="0"/>
                <w:szCs w:val="21"/>
              </w:rPr>
            </w:pPr>
            <w:r>
              <w:rPr>
                <w:rFonts w:hint="eastAsia" w:ascii="宋体" w:hAnsi="宋体" w:eastAsia="宋体" w:cs="宋体"/>
                <w:b/>
                <w:bCs/>
                <w:kern w:val="0"/>
                <w:szCs w:val="21"/>
              </w:rPr>
              <w:t>性别</w:t>
            </w:r>
          </w:p>
        </w:tc>
        <w:tc>
          <w:tcPr>
            <w:tcW w:w="992" w:type="dxa"/>
            <w:tcBorders>
              <w:top w:val="single" w:color="000000" w:sz="6" w:space="0"/>
              <w:left w:val="single" w:color="000000" w:sz="2" w:space="0"/>
              <w:bottom w:val="single" w:color="000000" w:sz="2" w:space="0"/>
              <w:right w:val="single" w:color="000000" w:sz="2" w:space="0"/>
            </w:tcBorders>
            <w:shd w:val="clear" w:color="000000" w:fill="FFFFFF"/>
            <w:tcMar>
              <w:left w:w="0" w:type="dxa"/>
              <w:right w:w="0" w:type="dxa"/>
            </w:tcMar>
            <w:vAlign w:val="center"/>
          </w:tcPr>
          <w:p>
            <w:pPr>
              <w:jc w:val="center"/>
              <w:rPr>
                <w:rFonts w:ascii="宋体" w:hAnsi="宋体" w:eastAsia="宋体" w:cs="宋体"/>
                <w:b/>
                <w:bCs/>
                <w:kern w:val="0"/>
                <w:szCs w:val="21"/>
              </w:rPr>
            </w:pPr>
            <w:r>
              <w:rPr>
                <w:rFonts w:hint="eastAsia" w:ascii="宋体" w:hAnsi="宋体" w:eastAsia="宋体" w:cs="宋体"/>
                <w:b/>
                <w:bCs/>
                <w:kern w:val="0"/>
                <w:szCs w:val="21"/>
              </w:rPr>
              <w:t>出生年月</w:t>
            </w:r>
          </w:p>
        </w:tc>
        <w:tc>
          <w:tcPr>
            <w:tcW w:w="851" w:type="dxa"/>
            <w:tcBorders>
              <w:top w:val="single" w:color="000000" w:sz="6" w:space="0"/>
              <w:left w:val="single" w:color="000000" w:sz="2" w:space="0"/>
              <w:bottom w:val="single" w:color="000000" w:sz="2" w:space="0"/>
              <w:right w:val="single" w:color="000000" w:sz="2" w:space="0"/>
            </w:tcBorders>
            <w:shd w:val="clear" w:color="000000" w:fill="FFFFFF"/>
            <w:tcMar>
              <w:left w:w="0" w:type="dxa"/>
              <w:right w:w="0" w:type="dxa"/>
            </w:tcMar>
            <w:vAlign w:val="center"/>
          </w:tcPr>
          <w:p>
            <w:pPr>
              <w:jc w:val="center"/>
              <w:rPr>
                <w:rFonts w:ascii="宋体" w:hAnsi="宋体" w:eastAsia="宋体" w:cs="宋体"/>
                <w:b/>
                <w:bCs/>
                <w:kern w:val="0"/>
                <w:szCs w:val="21"/>
              </w:rPr>
            </w:pPr>
            <w:r>
              <w:rPr>
                <w:rFonts w:hint="eastAsia" w:ascii="宋体" w:hAnsi="宋体" w:eastAsia="宋体" w:cs="宋体"/>
                <w:b/>
                <w:bCs/>
                <w:kern w:val="0"/>
                <w:szCs w:val="21"/>
              </w:rPr>
              <w:t>学历</w:t>
            </w:r>
          </w:p>
        </w:tc>
        <w:tc>
          <w:tcPr>
            <w:tcW w:w="567" w:type="dxa"/>
            <w:tcBorders>
              <w:top w:val="single" w:color="000000" w:sz="6" w:space="0"/>
              <w:left w:val="single" w:color="000000" w:sz="2" w:space="0"/>
              <w:bottom w:val="single" w:color="000000" w:sz="2" w:space="0"/>
              <w:right w:val="single" w:color="000000" w:sz="2" w:space="0"/>
            </w:tcBorders>
            <w:shd w:val="clear" w:color="000000" w:fill="FFFFFF"/>
            <w:tcMar>
              <w:left w:w="0" w:type="dxa"/>
              <w:right w:w="0" w:type="dxa"/>
            </w:tcMar>
            <w:vAlign w:val="center"/>
          </w:tcPr>
          <w:p>
            <w:pPr>
              <w:jc w:val="center"/>
              <w:rPr>
                <w:rFonts w:ascii="宋体" w:hAnsi="宋体" w:eastAsia="宋体" w:cs="宋体"/>
                <w:b/>
                <w:bCs/>
                <w:kern w:val="0"/>
                <w:szCs w:val="21"/>
              </w:rPr>
            </w:pPr>
            <w:r>
              <w:rPr>
                <w:rFonts w:hint="eastAsia" w:ascii="宋体" w:hAnsi="宋体" w:eastAsia="宋体" w:cs="宋体"/>
                <w:b/>
                <w:bCs/>
                <w:kern w:val="0"/>
                <w:szCs w:val="21"/>
              </w:rPr>
              <w:t>学位</w:t>
            </w:r>
          </w:p>
        </w:tc>
        <w:tc>
          <w:tcPr>
            <w:tcW w:w="708" w:type="dxa"/>
            <w:tcBorders>
              <w:top w:val="single" w:color="000000" w:sz="6" w:space="0"/>
              <w:left w:val="single" w:color="000000" w:sz="2" w:space="0"/>
              <w:bottom w:val="single" w:color="000000" w:sz="2" w:space="0"/>
              <w:right w:val="single" w:color="000000" w:sz="2" w:space="0"/>
            </w:tcBorders>
            <w:shd w:val="clear" w:color="000000" w:fill="FFFFFF"/>
            <w:tcMar>
              <w:left w:w="0" w:type="dxa"/>
              <w:right w:w="0" w:type="dxa"/>
            </w:tcMar>
            <w:vAlign w:val="center"/>
          </w:tcPr>
          <w:p>
            <w:pPr>
              <w:jc w:val="center"/>
              <w:rPr>
                <w:rFonts w:ascii="宋体" w:hAnsi="宋体" w:eastAsia="宋体" w:cs="宋体"/>
                <w:b/>
                <w:bCs/>
                <w:kern w:val="0"/>
                <w:szCs w:val="21"/>
              </w:rPr>
            </w:pPr>
            <w:r>
              <w:rPr>
                <w:rFonts w:hint="eastAsia" w:ascii="宋体" w:hAnsi="宋体" w:eastAsia="宋体" w:cs="宋体"/>
                <w:b/>
                <w:bCs/>
                <w:kern w:val="0"/>
                <w:szCs w:val="21"/>
              </w:rPr>
              <w:t>职称</w:t>
            </w:r>
          </w:p>
        </w:tc>
        <w:tc>
          <w:tcPr>
            <w:tcW w:w="3686" w:type="dxa"/>
            <w:tcBorders>
              <w:top w:val="single" w:color="000000" w:sz="6" w:space="0"/>
              <w:left w:val="single" w:color="000000" w:sz="2" w:space="0"/>
              <w:bottom w:val="single" w:color="000000" w:sz="2" w:space="0"/>
              <w:right w:val="single" w:color="000000" w:sz="6" w:space="0"/>
            </w:tcBorders>
            <w:shd w:val="clear" w:color="000000" w:fill="FFFFFF"/>
            <w:tcMar>
              <w:left w:w="0" w:type="dxa"/>
              <w:right w:w="0" w:type="dxa"/>
            </w:tcMar>
            <w:vAlign w:val="center"/>
          </w:tcPr>
          <w:p>
            <w:pPr>
              <w:jc w:val="center"/>
              <w:rPr>
                <w:rFonts w:ascii="宋体" w:hAnsi="宋体" w:eastAsia="宋体" w:cs="宋体"/>
                <w:b/>
                <w:bCs/>
                <w:kern w:val="0"/>
                <w:szCs w:val="21"/>
              </w:rPr>
            </w:pPr>
            <w:r>
              <w:rPr>
                <w:rFonts w:hint="eastAsia" w:ascii="宋体" w:hAnsi="宋体" w:eastAsia="宋体" w:cs="宋体"/>
                <w:b/>
                <w:bCs/>
                <w:kern w:val="0"/>
                <w:szCs w:val="21"/>
              </w:rPr>
              <w:t>分管工作</w:t>
            </w:r>
          </w:p>
        </w:tc>
      </w:tr>
      <w:tr>
        <w:tblPrEx>
          <w:tblCellMar>
            <w:top w:w="0" w:type="dxa"/>
            <w:left w:w="10" w:type="dxa"/>
            <w:bottom w:w="0" w:type="dxa"/>
            <w:right w:w="10" w:type="dxa"/>
          </w:tblCellMar>
        </w:tblPrEx>
        <w:trPr>
          <w:trHeight w:val="711" w:hRule="atLeast"/>
        </w:trPr>
        <w:tc>
          <w:tcPr>
            <w:tcW w:w="852" w:type="dxa"/>
            <w:tcBorders>
              <w:top w:val="single" w:color="000000" w:sz="2" w:space="0"/>
              <w:left w:val="single" w:color="000000" w:sz="6" w:space="0"/>
              <w:bottom w:val="single" w:color="000000" w:sz="2" w:space="0"/>
              <w:right w:val="single" w:color="000000" w:sz="2" w:space="0"/>
            </w:tcBorders>
            <w:shd w:val="clear" w:color="000000" w:fill="FFFFFF"/>
            <w:tcMar>
              <w:left w:w="0" w:type="dxa"/>
              <w:right w:w="0" w:type="dxa"/>
            </w:tcMar>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张克林</w:t>
            </w:r>
          </w:p>
        </w:tc>
        <w:tc>
          <w:tcPr>
            <w:tcW w:w="850" w:type="dxa"/>
            <w:tcBorders>
              <w:top w:val="single" w:color="000000" w:sz="2" w:space="0"/>
              <w:left w:val="single" w:color="000000" w:sz="2" w:space="0"/>
              <w:bottom w:val="single" w:color="000000" w:sz="2" w:space="0"/>
              <w:right w:val="single" w:color="000000" w:sz="2" w:space="0"/>
            </w:tcBorders>
            <w:shd w:val="clear" w:color="000000" w:fill="FFFFFF"/>
            <w:tcMar>
              <w:left w:w="0" w:type="dxa"/>
              <w:right w:w="0" w:type="dxa"/>
            </w:tcMar>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主任</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tcMar>
              <w:left w:w="0" w:type="dxa"/>
              <w:right w:w="0" w:type="dxa"/>
            </w:tcMar>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女</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tcMar>
              <w:left w:w="0" w:type="dxa"/>
              <w:right w:w="0" w:type="dxa"/>
            </w:tcMar>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1973.02</w:t>
            </w:r>
          </w:p>
        </w:tc>
        <w:tc>
          <w:tcPr>
            <w:tcW w:w="851" w:type="dxa"/>
            <w:tcBorders>
              <w:top w:val="single" w:color="000000" w:sz="2" w:space="0"/>
              <w:left w:val="single" w:color="000000" w:sz="2" w:space="0"/>
              <w:bottom w:val="single" w:color="000000" w:sz="2" w:space="0"/>
              <w:right w:val="single" w:color="000000" w:sz="2" w:space="0"/>
            </w:tcBorders>
            <w:shd w:val="clear" w:color="000000" w:fill="FFFFFF"/>
            <w:tcMar>
              <w:left w:w="0" w:type="dxa"/>
              <w:right w:w="0" w:type="dxa"/>
            </w:tcMar>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本科</w:t>
            </w:r>
          </w:p>
        </w:tc>
        <w:tc>
          <w:tcPr>
            <w:tcW w:w="567" w:type="dxa"/>
            <w:tcBorders>
              <w:top w:val="single" w:color="000000" w:sz="2" w:space="0"/>
              <w:left w:val="single" w:color="000000" w:sz="2" w:space="0"/>
              <w:bottom w:val="single" w:color="000000" w:sz="2" w:space="0"/>
              <w:right w:val="single" w:color="000000" w:sz="2" w:space="0"/>
            </w:tcBorders>
            <w:shd w:val="clear" w:color="000000" w:fill="FFFFFF"/>
            <w:tcMar>
              <w:left w:w="0" w:type="dxa"/>
              <w:right w:w="0" w:type="dxa"/>
            </w:tcMar>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无</w:t>
            </w:r>
          </w:p>
        </w:tc>
        <w:tc>
          <w:tcPr>
            <w:tcW w:w="708" w:type="dxa"/>
            <w:tcBorders>
              <w:top w:val="single" w:color="000000" w:sz="2" w:space="0"/>
              <w:left w:val="single" w:color="000000" w:sz="2" w:space="0"/>
              <w:bottom w:val="single" w:color="000000" w:sz="2" w:space="0"/>
              <w:right w:val="single" w:color="000000" w:sz="2" w:space="0"/>
            </w:tcBorders>
            <w:shd w:val="clear" w:color="000000" w:fill="FFFFFF"/>
            <w:tcMar>
              <w:left w:w="0" w:type="dxa"/>
              <w:right w:w="0" w:type="dxa"/>
            </w:tcMar>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副高</w:t>
            </w:r>
          </w:p>
        </w:tc>
        <w:tc>
          <w:tcPr>
            <w:tcW w:w="3686" w:type="dxa"/>
            <w:tcBorders>
              <w:top w:val="single" w:color="000000" w:sz="2" w:space="0"/>
              <w:left w:val="single" w:color="000000" w:sz="2" w:space="0"/>
              <w:bottom w:val="single" w:color="000000" w:sz="2" w:space="0"/>
              <w:right w:val="single" w:color="000000" w:sz="6" w:space="0"/>
            </w:tcBorders>
            <w:shd w:val="clear" w:color="000000" w:fill="FFFFFF"/>
            <w:tcMar>
              <w:left w:w="0" w:type="dxa"/>
              <w:right w:w="0" w:type="dxa"/>
            </w:tcMar>
            <w:vAlign w:val="center"/>
          </w:tcPr>
          <w:p>
            <w:pPr>
              <w:widowControl/>
              <w:spacing w:line="360" w:lineRule="exact"/>
              <w:jc w:val="center"/>
              <w:rPr>
                <w:rFonts w:ascii="宋体" w:hAnsi="宋体" w:eastAsia="宋体" w:cs="等线"/>
                <w:kern w:val="0"/>
                <w:szCs w:val="21"/>
              </w:rPr>
            </w:pPr>
            <w:r>
              <w:rPr>
                <w:rFonts w:hint="eastAsia" w:ascii="宋体" w:hAnsi="宋体" w:eastAsia="宋体" w:cs="等线"/>
                <w:kern w:val="0"/>
                <w:szCs w:val="21"/>
              </w:rPr>
              <w:t>主持教师发展中心全面工作　</w:t>
            </w:r>
          </w:p>
        </w:tc>
      </w:tr>
      <w:tr>
        <w:tblPrEx>
          <w:tblCellMar>
            <w:top w:w="0" w:type="dxa"/>
            <w:left w:w="10" w:type="dxa"/>
            <w:bottom w:w="0" w:type="dxa"/>
            <w:right w:w="10" w:type="dxa"/>
          </w:tblCellMar>
        </w:tblPrEx>
        <w:trPr>
          <w:trHeight w:val="711" w:hRule="atLeast"/>
        </w:trPr>
        <w:tc>
          <w:tcPr>
            <w:tcW w:w="852" w:type="dxa"/>
            <w:tcBorders>
              <w:top w:val="single" w:color="000000" w:sz="2" w:space="0"/>
              <w:left w:val="single" w:color="000000" w:sz="6" w:space="0"/>
              <w:bottom w:val="single" w:color="000000" w:sz="2" w:space="0"/>
              <w:right w:val="single" w:color="000000" w:sz="2" w:space="0"/>
            </w:tcBorders>
            <w:shd w:val="clear" w:color="000000" w:fill="FFFFFF"/>
            <w:tcMar>
              <w:left w:w="0" w:type="dxa"/>
              <w:right w:w="0" w:type="dxa"/>
            </w:tcMar>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刘虎平</w:t>
            </w:r>
          </w:p>
        </w:tc>
        <w:tc>
          <w:tcPr>
            <w:tcW w:w="850" w:type="dxa"/>
            <w:tcBorders>
              <w:top w:val="single" w:color="000000" w:sz="2" w:space="0"/>
              <w:left w:val="single" w:color="000000" w:sz="2" w:space="0"/>
              <w:bottom w:val="single" w:color="000000" w:sz="2" w:space="0"/>
              <w:right w:val="single" w:color="000000" w:sz="2" w:space="0"/>
            </w:tcBorders>
            <w:shd w:val="clear" w:color="000000" w:fill="FFFFFF"/>
            <w:tcMar>
              <w:left w:w="0" w:type="dxa"/>
              <w:right w:w="0" w:type="dxa"/>
            </w:tcMar>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副主任</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tcMar>
              <w:left w:w="0" w:type="dxa"/>
              <w:right w:w="0" w:type="dxa"/>
            </w:tcMar>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女</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tcMar>
              <w:left w:w="0" w:type="dxa"/>
              <w:right w:w="0" w:type="dxa"/>
            </w:tcMar>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1974.08</w:t>
            </w:r>
          </w:p>
        </w:tc>
        <w:tc>
          <w:tcPr>
            <w:tcW w:w="851" w:type="dxa"/>
            <w:tcBorders>
              <w:top w:val="single" w:color="000000" w:sz="2" w:space="0"/>
              <w:left w:val="single" w:color="000000" w:sz="2" w:space="0"/>
              <w:bottom w:val="single" w:color="000000" w:sz="2" w:space="0"/>
              <w:right w:val="single" w:color="000000" w:sz="2" w:space="0"/>
            </w:tcBorders>
            <w:shd w:val="clear" w:color="000000" w:fill="FFFFFF"/>
            <w:tcMar>
              <w:left w:w="0" w:type="dxa"/>
              <w:right w:w="0" w:type="dxa"/>
            </w:tcMar>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本科</w:t>
            </w:r>
          </w:p>
        </w:tc>
        <w:tc>
          <w:tcPr>
            <w:tcW w:w="567" w:type="dxa"/>
            <w:tcBorders>
              <w:top w:val="single" w:color="000000" w:sz="2" w:space="0"/>
              <w:left w:val="single" w:color="000000" w:sz="2" w:space="0"/>
              <w:bottom w:val="single" w:color="000000" w:sz="2" w:space="0"/>
              <w:right w:val="single" w:color="000000" w:sz="2" w:space="0"/>
            </w:tcBorders>
            <w:shd w:val="clear" w:color="000000" w:fill="FFFFFF"/>
            <w:tcMar>
              <w:left w:w="0" w:type="dxa"/>
              <w:right w:w="0" w:type="dxa"/>
            </w:tcMar>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无</w:t>
            </w:r>
          </w:p>
        </w:tc>
        <w:tc>
          <w:tcPr>
            <w:tcW w:w="708" w:type="dxa"/>
            <w:tcBorders>
              <w:top w:val="single" w:color="000000" w:sz="2" w:space="0"/>
              <w:left w:val="single" w:color="000000" w:sz="2" w:space="0"/>
              <w:bottom w:val="single" w:color="000000" w:sz="2" w:space="0"/>
              <w:right w:val="single" w:color="000000" w:sz="2" w:space="0"/>
            </w:tcBorders>
            <w:shd w:val="clear" w:color="000000" w:fill="FFFFFF"/>
            <w:tcMar>
              <w:left w:w="0" w:type="dxa"/>
              <w:right w:w="0" w:type="dxa"/>
            </w:tcMar>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正高</w:t>
            </w:r>
          </w:p>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特级</w:t>
            </w:r>
          </w:p>
        </w:tc>
        <w:tc>
          <w:tcPr>
            <w:tcW w:w="3686" w:type="dxa"/>
            <w:tcBorders>
              <w:top w:val="single" w:color="000000" w:sz="2" w:space="0"/>
              <w:left w:val="single" w:color="000000" w:sz="2" w:space="0"/>
              <w:bottom w:val="single" w:color="000000" w:sz="2" w:space="0"/>
              <w:right w:val="single" w:color="000000" w:sz="6" w:space="0"/>
            </w:tcBorders>
            <w:shd w:val="clear" w:color="000000" w:fill="FFFFFF"/>
            <w:tcMar>
              <w:left w:w="0" w:type="dxa"/>
              <w:right w:w="0" w:type="dxa"/>
            </w:tcMar>
            <w:vAlign w:val="center"/>
          </w:tcPr>
          <w:p>
            <w:pPr>
              <w:widowControl/>
              <w:spacing w:line="360" w:lineRule="exact"/>
              <w:ind w:firstLine="210" w:firstLineChars="100"/>
              <w:jc w:val="left"/>
              <w:rPr>
                <w:rFonts w:ascii="宋体" w:hAnsi="宋体" w:eastAsia="宋体" w:cs="等线"/>
                <w:kern w:val="0"/>
                <w:szCs w:val="21"/>
              </w:rPr>
            </w:pPr>
            <w:r>
              <w:rPr>
                <w:rFonts w:hint="eastAsia" w:ascii="宋体" w:hAnsi="宋体" w:eastAsia="宋体" w:cs="等线"/>
                <w:kern w:val="0"/>
                <w:szCs w:val="21"/>
              </w:rPr>
              <w:t>分管办公室、教师</w:t>
            </w:r>
            <w:r>
              <w:rPr>
                <w:rFonts w:hint="eastAsia" w:ascii="宋体" w:hAnsi="宋体" w:eastAsia="宋体" w:cs="等线"/>
                <w:szCs w:val="21"/>
              </w:rPr>
              <w:t>培训处</w:t>
            </w:r>
            <w:r>
              <w:rPr>
                <w:rFonts w:hint="eastAsia" w:ascii="宋体" w:hAnsi="宋体" w:eastAsia="宋体" w:cs="等线"/>
                <w:kern w:val="0"/>
                <w:szCs w:val="21"/>
              </w:rPr>
              <w:t>，联系局办</w:t>
            </w:r>
            <w:r>
              <w:rPr>
                <w:rFonts w:hint="eastAsia" w:ascii="宋体" w:hAnsi="宋体" w:eastAsia="宋体" w:cs="等线"/>
                <w:szCs w:val="21"/>
              </w:rPr>
              <w:t>、人事科</w:t>
            </w:r>
            <w:r>
              <w:rPr>
                <w:rFonts w:hint="eastAsia" w:ascii="宋体" w:hAnsi="宋体" w:eastAsia="宋体" w:cs="等线"/>
                <w:kern w:val="0"/>
                <w:szCs w:val="21"/>
              </w:rPr>
              <w:t>、财审科</w:t>
            </w:r>
            <w:r>
              <w:rPr>
                <w:rFonts w:hint="eastAsia" w:ascii="宋体" w:hAnsi="宋体" w:eastAsia="宋体" w:cs="等线"/>
                <w:szCs w:val="21"/>
              </w:rPr>
              <w:t>等</w:t>
            </w:r>
          </w:p>
        </w:tc>
      </w:tr>
      <w:tr>
        <w:tblPrEx>
          <w:tblCellMar>
            <w:top w:w="0" w:type="dxa"/>
            <w:left w:w="10" w:type="dxa"/>
            <w:bottom w:w="0" w:type="dxa"/>
            <w:right w:w="10" w:type="dxa"/>
          </w:tblCellMar>
        </w:tblPrEx>
        <w:trPr>
          <w:trHeight w:val="718" w:hRule="atLeast"/>
        </w:trPr>
        <w:tc>
          <w:tcPr>
            <w:tcW w:w="852" w:type="dxa"/>
            <w:tcBorders>
              <w:top w:val="single" w:color="000000" w:sz="2" w:space="0"/>
              <w:left w:val="single" w:color="000000" w:sz="6" w:space="0"/>
              <w:bottom w:val="single" w:color="000000" w:sz="2" w:space="0"/>
              <w:right w:val="single" w:color="000000" w:sz="2" w:space="0"/>
            </w:tcBorders>
            <w:shd w:val="clear" w:color="000000" w:fill="FFFFFF"/>
            <w:tcMar>
              <w:left w:w="0" w:type="dxa"/>
              <w:right w:w="0" w:type="dxa"/>
            </w:tcMar>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王帼筠</w:t>
            </w:r>
          </w:p>
        </w:tc>
        <w:tc>
          <w:tcPr>
            <w:tcW w:w="850" w:type="dxa"/>
            <w:tcBorders>
              <w:top w:val="single" w:color="000000" w:sz="2" w:space="0"/>
              <w:left w:val="single" w:color="000000" w:sz="2" w:space="0"/>
              <w:bottom w:val="single" w:color="000000" w:sz="2" w:space="0"/>
              <w:right w:val="single" w:color="000000" w:sz="2" w:space="0"/>
            </w:tcBorders>
            <w:shd w:val="clear" w:color="000000" w:fill="FFFFFF"/>
            <w:tcMar>
              <w:left w:w="0" w:type="dxa"/>
              <w:right w:w="0" w:type="dxa"/>
            </w:tcMar>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副主任</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tcMar>
              <w:left w:w="0" w:type="dxa"/>
              <w:right w:w="0" w:type="dxa"/>
            </w:tcMar>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女</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tcMar>
              <w:left w:w="0" w:type="dxa"/>
              <w:right w:w="0" w:type="dxa"/>
            </w:tcMar>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1967.03</w:t>
            </w:r>
          </w:p>
        </w:tc>
        <w:tc>
          <w:tcPr>
            <w:tcW w:w="851" w:type="dxa"/>
            <w:tcBorders>
              <w:top w:val="single" w:color="000000" w:sz="2" w:space="0"/>
              <w:left w:val="single" w:color="000000" w:sz="2" w:space="0"/>
              <w:bottom w:val="single" w:color="000000" w:sz="2" w:space="0"/>
              <w:right w:val="single" w:color="000000" w:sz="2" w:space="0"/>
            </w:tcBorders>
            <w:shd w:val="clear" w:color="000000" w:fill="FFFFFF"/>
            <w:tcMar>
              <w:left w:w="0" w:type="dxa"/>
              <w:right w:w="0" w:type="dxa"/>
            </w:tcMar>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本科</w:t>
            </w:r>
          </w:p>
        </w:tc>
        <w:tc>
          <w:tcPr>
            <w:tcW w:w="567" w:type="dxa"/>
            <w:tcBorders>
              <w:top w:val="single" w:color="000000" w:sz="2" w:space="0"/>
              <w:left w:val="single" w:color="000000" w:sz="2" w:space="0"/>
              <w:bottom w:val="single" w:color="000000" w:sz="2" w:space="0"/>
              <w:right w:val="single" w:color="000000" w:sz="2" w:space="0"/>
            </w:tcBorders>
            <w:shd w:val="clear" w:color="000000" w:fill="FFFFFF"/>
            <w:tcMar>
              <w:left w:w="0" w:type="dxa"/>
              <w:right w:w="0" w:type="dxa"/>
            </w:tcMar>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无</w:t>
            </w:r>
          </w:p>
        </w:tc>
        <w:tc>
          <w:tcPr>
            <w:tcW w:w="708" w:type="dxa"/>
            <w:tcBorders>
              <w:top w:val="single" w:color="000000" w:sz="2" w:space="0"/>
              <w:left w:val="single" w:color="000000" w:sz="2" w:space="0"/>
              <w:bottom w:val="single" w:color="000000" w:sz="2" w:space="0"/>
              <w:right w:val="single" w:color="000000" w:sz="2" w:space="0"/>
            </w:tcBorders>
            <w:shd w:val="clear" w:color="000000" w:fill="FFFFFF"/>
            <w:tcMar>
              <w:left w:w="0" w:type="dxa"/>
              <w:right w:w="0" w:type="dxa"/>
            </w:tcMar>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副高</w:t>
            </w:r>
          </w:p>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特级</w:t>
            </w:r>
          </w:p>
        </w:tc>
        <w:tc>
          <w:tcPr>
            <w:tcW w:w="3686" w:type="dxa"/>
            <w:tcBorders>
              <w:top w:val="single" w:color="000000" w:sz="2" w:space="0"/>
              <w:left w:val="single" w:color="000000" w:sz="2" w:space="0"/>
              <w:bottom w:val="single" w:color="000000" w:sz="2" w:space="0"/>
              <w:right w:val="single" w:color="000000" w:sz="6" w:space="0"/>
            </w:tcBorders>
            <w:shd w:val="clear" w:color="000000" w:fill="FFFFFF"/>
            <w:tcMar>
              <w:left w:w="0" w:type="dxa"/>
              <w:right w:w="0" w:type="dxa"/>
            </w:tcMar>
            <w:vAlign w:val="center"/>
          </w:tcPr>
          <w:p>
            <w:pPr>
              <w:widowControl/>
              <w:spacing w:line="360" w:lineRule="exact"/>
              <w:ind w:firstLine="210" w:firstLineChars="100"/>
              <w:jc w:val="left"/>
              <w:rPr>
                <w:rFonts w:ascii="宋体" w:hAnsi="宋体" w:eastAsia="宋体" w:cs="等线"/>
                <w:kern w:val="0"/>
                <w:szCs w:val="21"/>
              </w:rPr>
            </w:pPr>
            <w:r>
              <w:rPr>
                <w:rFonts w:hint="eastAsia" w:ascii="宋体" w:hAnsi="宋体" w:eastAsia="宋体" w:cs="等线"/>
                <w:szCs w:val="21"/>
              </w:rPr>
              <w:t>分管教学研究处、心理咨询室，联系基教科、体艺卫科、招办等</w:t>
            </w:r>
          </w:p>
        </w:tc>
      </w:tr>
      <w:tr>
        <w:tblPrEx>
          <w:tblCellMar>
            <w:top w:w="0" w:type="dxa"/>
            <w:left w:w="10" w:type="dxa"/>
            <w:bottom w:w="0" w:type="dxa"/>
            <w:right w:w="10" w:type="dxa"/>
          </w:tblCellMar>
        </w:tblPrEx>
        <w:trPr>
          <w:trHeight w:val="751" w:hRule="atLeast"/>
        </w:trPr>
        <w:tc>
          <w:tcPr>
            <w:tcW w:w="852" w:type="dxa"/>
            <w:tcBorders>
              <w:top w:val="single" w:color="000000" w:sz="2" w:space="0"/>
              <w:left w:val="single" w:color="000000" w:sz="6" w:space="0"/>
              <w:bottom w:val="single" w:color="000000" w:sz="2" w:space="0"/>
              <w:right w:val="single" w:color="000000" w:sz="2" w:space="0"/>
            </w:tcBorders>
            <w:shd w:val="clear" w:color="000000" w:fill="FFFFFF"/>
            <w:tcMar>
              <w:left w:w="0" w:type="dxa"/>
              <w:right w:w="0" w:type="dxa"/>
            </w:tcMar>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周新霞</w:t>
            </w:r>
          </w:p>
        </w:tc>
        <w:tc>
          <w:tcPr>
            <w:tcW w:w="850" w:type="dxa"/>
            <w:tcBorders>
              <w:top w:val="single" w:color="000000" w:sz="2" w:space="0"/>
              <w:left w:val="single" w:color="000000" w:sz="2" w:space="0"/>
              <w:bottom w:val="single" w:color="000000" w:sz="2" w:space="0"/>
              <w:right w:val="single" w:color="000000" w:sz="2" w:space="0"/>
            </w:tcBorders>
            <w:shd w:val="clear" w:color="000000" w:fill="FFFFFF"/>
            <w:tcMar>
              <w:left w:w="0" w:type="dxa"/>
              <w:right w:w="0" w:type="dxa"/>
            </w:tcMar>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副主任</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tcMar>
              <w:left w:w="0" w:type="dxa"/>
              <w:right w:w="0" w:type="dxa"/>
            </w:tcMar>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女</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tcMar>
              <w:left w:w="0" w:type="dxa"/>
              <w:right w:w="0" w:type="dxa"/>
            </w:tcMar>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1976.07</w:t>
            </w:r>
          </w:p>
        </w:tc>
        <w:tc>
          <w:tcPr>
            <w:tcW w:w="851" w:type="dxa"/>
            <w:tcBorders>
              <w:top w:val="single" w:color="000000" w:sz="2" w:space="0"/>
              <w:left w:val="single" w:color="000000" w:sz="2" w:space="0"/>
              <w:bottom w:val="single" w:color="000000" w:sz="2" w:space="0"/>
              <w:right w:val="single" w:color="000000" w:sz="2" w:space="0"/>
            </w:tcBorders>
            <w:shd w:val="clear" w:color="000000" w:fill="FFFFFF"/>
            <w:tcMar>
              <w:left w:w="0" w:type="dxa"/>
              <w:right w:w="0" w:type="dxa"/>
            </w:tcMar>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本科</w:t>
            </w:r>
          </w:p>
        </w:tc>
        <w:tc>
          <w:tcPr>
            <w:tcW w:w="567" w:type="dxa"/>
            <w:tcBorders>
              <w:top w:val="single" w:color="000000" w:sz="2" w:space="0"/>
              <w:left w:val="single" w:color="000000" w:sz="2" w:space="0"/>
              <w:bottom w:val="single" w:color="000000" w:sz="2" w:space="0"/>
              <w:right w:val="single" w:color="000000" w:sz="2" w:space="0"/>
            </w:tcBorders>
            <w:shd w:val="clear" w:color="000000" w:fill="FFFFFF"/>
            <w:tcMar>
              <w:left w:w="0" w:type="dxa"/>
              <w:right w:w="0" w:type="dxa"/>
            </w:tcMar>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硕士</w:t>
            </w:r>
          </w:p>
        </w:tc>
        <w:tc>
          <w:tcPr>
            <w:tcW w:w="708" w:type="dxa"/>
            <w:tcBorders>
              <w:top w:val="single" w:color="000000" w:sz="2" w:space="0"/>
              <w:left w:val="single" w:color="000000" w:sz="2" w:space="0"/>
              <w:bottom w:val="single" w:color="000000" w:sz="2" w:space="0"/>
              <w:right w:val="single" w:color="000000" w:sz="2" w:space="0"/>
            </w:tcBorders>
            <w:shd w:val="clear" w:color="000000" w:fill="FFFFFF"/>
            <w:tcMar>
              <w:left w:w="0" w:type="dxa"/>
              <w:right w:w="0" w:type="dxa"/>
            </w:tcMar>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副高</w:t>
            </w:r>
          </w:p>
        </w:tc>
        <w:tc>
          <w:tcPr>
            <w:tcW w:w="3686" w:type="dxa"/>
            <w:tcBorders>
              <w:top w:val="single" w:color="000000" w:sz="2" w:space="0"/>
              <w:left w:val="single" w:color="000000" w:sz="2" w:space="0"/>
              <w:bottom w:val="single" w:color="000000" w:sz="2" w:space="0"/>
              <w:right w:val="single" w:color="000000" w:sz="6" w:space="0"/>
            </w:tcBorders>
            <w:shd w:val="clear" w:color="000000" w:fill="FFFFFF"/>
            <w:tcMar>
              <w:left w:w="0" w:type="dxa"/>
              <w:right w:w="0" w:type="dxa"/>
            </w:tcMar>
            <w:vAlign w:val="center"/>
          </w:tcPr>
          <w:p>
            <w:pPr>
              <w:widowControl/>
              <w:spacing w:line="360" w:lineRule="exact"/>
              <w:ind w:firstLine="210" w:firstLineChars="100"/>
              <w:jc w:val="left"/>
              <w:rPr>
                <w:rFonts w:ascii="宋体" w:hAnsi="宋体" w:eastAsia="宋体" w:cs="等线"/>
                <w:kern w:val="0"/>
                <w:szCs w:val="21"/>
              </w:rPr>
            </w:pPr>
            <w:r>
              <w:rPr>
                <w:rFonts w:hint="eastAsia" w:ascii="宋体" w:hAnsi="宋体" w:eastAsia="宋体" w:cs="等线"/>
                <w:szCs w:val="21"/>
              </w:rPr>
              <w:t>分管科研管理处、图书室，联系幼教科、成教办、群团等</w:t>
            </w:r>
          </w:p>
        </w:tc>
      </w:tr>
      <w:tr>
        <w:tblPrEx>
          <w:tblCellMar>
            <w:top w:w="0" w:type="dxa"/>
            <w:left w:w="10" w:type="dxa"/>
            <w:bottom w:w="0" w:type="dxa"/>
            <w:right w:w="10" w:type="dxa"/>
          </w:tblCellMar>
        </w:tblPrEx>
        <w:trPr>
          <w:trHeight w:val="751" w:hRule="atLeast"/>
        </w:trPr>
        <w:tc>
          <w:tcPr>
            <w:tcW w:w="852" w:type="dxa"/>
            <w:tcBorders>
              <w:top w:val="single" w:color="000000" w:sz="2" w:space="0"/>
              <w:left w:val="single" w:color="000000" w:sz="6" w:space="0"/>
              <w:bottom w:val="single" w:color="000000" w:sz="2" w:space="0"/>
              <w:right w:val="single" w:color="000000" w:sz="2" w:space="0"/>
            </w:tcBorders>
            <w:shd w:val="clear" w:color="000000" w:fill="FFFFFF"/>
            <w:tcMar>
              <w:left w:w="0" w:type="dxa"/>
              <w:right w:w="0" w:type="dxa"/>
            </w:tcMar>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刘键</w:t>
            </w:r>
          </w:p>
        </w:tc>
        <w:tc>
          <w:tcPr>
            <w:tcW w:w="850" w:type="dxa"/>
            <w:tcBorders>
              <w:top w:val="single" w:color="000000" w:sz="2" w:space="0"/>
              <w:left w:val="single" w:color="000000" w:sz="2" w:space="0"/>
              <w:bottom w:val="single" w:color="000000" w:sz="2" w:space="0"/>
              <w:right w:val="single" w:color="000000" w:sz="2" w:space="0"/>
            </w:tcBorders>
            <w:shd w:val="clear" w:color="000000" w:fill="FFFFFF"/>
            <w:tcMar>
              <w:left w:w="0" w:type="dxa"/>
              <w:right w:w="0" w:type="dxa"/>
            </w:tcMar>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副主任</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tcMar>
              <w:left w:w="0" w:type="dxa"/>
              <w:right w:w="0" w:type="dxa"/>
            </w:tcMar>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男</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tcMar>
              <w:left w:w="0" w:type="dxa"/>
              <w:right w:w="0" w:type="dxa"/>
            </w:tcMar>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1980.01</w:t>
            </w:r>
          </w:p>
        </w:tc>
        <w:tc>
          <w:tcPr>
            <w:tcW w:w="851" w:type="dxa"/>
            <w:tcBorders>
              <w:top w:val="single" w:color="000000" w:sz="2" w:space="0"/>
              <w:left w:val="single" w:color="000000" w:sz="2" w:space="0"/>
              <w:bottom w:val="single" w:color="000000" w:sz="2" w:space="0"/>
              <w:right w:val="single" w:color="000000" w:sz="2" w:space="0"/>
            </w:tcBorders>
            <w:shd w:val="clear" w:color="000000" w:fill="FFFFFF"/>
            <w:tcMar>
              <w:left w:w="0" w:type="dxa"/>
              <w:right w:w="0" w:type="dxa"/>
            </w:tcMar>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本科</w:t>
            </w:r>
          </w:p>
        </w:tc>
        <w:tc>
          <w:tcPr>
            <w:tcW w:w="567" w:type="dxa"/>
            <w:tcBorders>
              <w:top w:val="single" w:color="000000" w:sz="2" w:space="0"/>
              <w:left w:val="single" w:color="000000" w:sz="2" w:space="0"/>
              <w:bottom w:val="single" w:color="000000" w:sz="2" w:space="0"/>
              <w:right w:val="single" w:color="000000" w:sz="2" w:space="0"/>
            </w:tcBorders>
            <w:shd w:val="clear" w:color="000000" w:fill="FFFFFF"/>
            <w:tcMar>
              <w:left w:w="0" w:type="dxa"/>
              <w:right w:w="0" w:type="dxa"/>
            </w:tcMar>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无</w:t>
            </w:r>
          </w:p>
        </w:tc>
        <w:tc>
          <w:tcPr>
            <w:tcW w:w="708" w:type="dxa"/>
            <w:tcBorders>
              <w:top w:val="single" w:color="000000" w:sz="2" w:space="0"/>
              <w:left w:val="single" w:color="000000" w:sz="2" w:space="0"/>
              <w:bottom w:val="single" w:color="000000" w:sz="2" w:space="0"/>
              <w:right w:val="single" w:color="000000" w:sz="2" w:space="0"/>
            </w:tcBorders>
            <w:shd w:val="clear" w:color="000000" w:fill="FFFFFF"/>
            <w:tcMar>
              <w:left w:w="0" w:type="dxa"/>
              <w:right w:w="0" w:type="dxa"/>
            </w:tcMar>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副高</w:t>
            </w:r>
          </w:p>
        </w:tc>
        <w:tc>
          <w:tcPr>
            <w:tcW w:w="3686" w:type="dxa"/>
            <w:tcBorders>
              <w:top w:val="single" w:color="000000" w:sz="2" w:space="0"/>
              <w:left w:val="single" w:color="000000" w:sz="2" w:space="0"/>
              <w:bottom w:val="single" w:color="000000" w:sz="2" w:space="0"/>
              <w:right w:val="single" w:color="000000" w:sz="6" w:space="0"/>
            </w:tcBorders>
            <w:shd w:val="clear" w:color="000000" w:fill="FFFFFF"/>
            <w:tcMar>
              <w:left w:w="0" w:type="dxa"/>
              <w:right w:w="0" w:type="dxa"/>
            </w:tcMar>
            <w:vAlign w:val="center"/>
          </w:tcPr>
          <w:p>
            <w:pPr>
              <w:widowControl/>
              <w:spacing w:line="360" w:lineRule="exact"/>
              <w:ind w:firstLine="210" w:firstLineChars="100"/>
              <w:jc w:val="left"/>
              <w:rPr>
                <w:rFonts w:ascii="宋体" w:hAnsi="宋体" w:eastAsia="宋体" w:cs="等线"/>
                <w:kern w:val="0"/>
                <w:szCs w:val="21"/>
              </w:rPr>
            </w:pPr>
            <w:r>
              <w:rPr>
                <w:rFonts w:hint="eastAsia" w:ascii="宋体" w:hAnsi="宋体" w:eastAsia="宋体" w:cs="等线"/>
                <w:szCs w:val="21"/>
              </w:rPr>
              <w:t>分管信息保障处、教育云数据中心，联系基建科、勤工办等</w:t>
            </w:r>
          </w:p>
        </w:tc>
      </w:tr>
    </w:tbl>
    <w:p>
      <w:pPr>
        <w:jc w:val="center"/>
        <w:rPr>
          <w:b/>
          <w:color w:val="000000"/>
          <w:sz w:val="24"/>
          <w:szCs w:val="24"/>
        </w:rPr>
      </w:pPr>
    </w:p>
    <w:p>
      <w:pPr>
        <w:jc w:val="center"/>
        <w:rPr>
          <w:b/>
          <w:color w:val="000000"/>
          <w:sz w:val="24"/>
          <w:szCs w:val="24"/>
        </w:rPr>
      </w:pPr>
    </w:p>
    <w:p>
      <w:pPr>
        <w:jc w:val="center"/>
        <w:rPr>
          <w:b/>
          <w:color w:val="000000"/>
          <w:sz w:val="24"/>
          <w:szCs w:val="24"/>
        </w:rPr>
      </w:pPr>
    </w:p>
    <w:p>
      <w:pPr>
        <w:ind w:firstLine="422" w:firstLineChars="150"/>
        <w:jc w:val="center"/>
        <w:rPr>
          <w:rFonts w:ascii="宋体" w:hAnsi="宋体" w:eastAsia="宋体" w:cs="宋体"/>
          <w:b/>
          <w:bCs/>
          <w:kern w:val="0"/>
          <w:sz w:val="28"/>
          <w:szCs w:val="28"/>
        </w:rPr>
      </w:pPr>
      <w:r>
        <w:rPr>
          <w:rFonts w:hint="eastAsia" w:ascii="宋体" w:hAnsi="宋体" w:eastAsia="宋体" w:cs="宋体"/>
          <w:b/>
          <w:bCs/>
          <w:kern w:val="0"/>
          <w:sz w:val="28"/>
          <w:szCs w:val="28"/>
        </w:rPr>
        <w:t>表五：近五年教师承担教科研项目汇总表</w:t>
      </w:r>
    </w:p>
    <w:p>
      <w:pPr>
        <w:ind w:firstLine="422" w:firstLineChars="150"/>
        <w:jc w:val="center"/>
        <w:rPr>
          <w:rFonts w:ascii="宋体" w:hAnsi="宋体" w:eastAsia="宋体" w:cs="宋体"/>
          <w:b/>
          <w:bCs/>
          <w:kern w:val="0"/>
          <w:sz w:val="28"/>
          <w:szCs w:val="28"/>
        </w:rPr>
      </w:pPr>
    </w:p>
    <w:tbl>
      <w:tblPr>
        <w:tblStyle w:val="13"/>
        <w:tblW w:w="9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658"/>
        <w:gridCol w:w="744"/>
        <w:gridCol w:w="720"/>
        <w:gridCol w:w="720"/>
        <w:gridCol w:w="720"/>
        <w:gridCol w:w="720"/>
        <w:gridCol w:w="750"/>
        <w:gridCol w:w="721"/>
        <w:gridCol w:w="1008"/>
        <w:gridCol w:w="1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6" w:type="dxa"/>
            <w:vMerge w:val="restart"/>
            <w:vAlign w:val="center"/>
          </w:tcPr>
          <w:p>
            <w:pPr>
              <w:widowControl/>
              <w:spacing w:line="280" w:lineRule="exact"/>
              <w:jc w:val="center"/>
              <w:rPr>
                <w:rFonts w:ascii="宋体" w:hAnsi="宋体" w:eastAsia="宋体" w:cs="宋体"/>
                <w:b/>
                <w:bCs/>
                <w:kern w:val="0"/>
                <w:szCs w:val="21"/>
              </w:rPr>
            </w:pPr>
            <w:r>
              <w:rPr>
                <w:rFonts w:hint="eastAsia" w:ascii="宋体" w:hAnsi="宋体" w:eastAsia="宋体" w:cs="宋体"/>
                <w:b/>
                <w:bCs/>
                <w:kern w:val="0"/>
                <w:szCs w:val="21"/>
              </w:rPr>
              <w:t>年度</w:t>
            </w:r>
          </w:p>
        </w:tc>
        <w:tc>
          <w:tcPr>
            <w:tcW w:w="2842" w:type="dxa"/>
            <w:gridSpan w:val="4"/>
            <w:vAlign w:val="center"/>
          </w:tcPr>
          <w:p>
            <w:pPr>
              <w:spacing w:line="280" w:lineRule="exact"/>
              <w:jc w:val="center"/>
              <w:rPr>
                <w:rFonts w:ascii="宋体" w:hAnsi="宋体" w:eastAsia="宋体" w:cs="宋体"/>
                <w:b/>
                <w:bCs/>
                <w:kern w:val="0"/>
                <w:szCs w:val="21"/>
              </w:rPr>
            </w:pPr>
            <w:r>
              <w:rPr>
                <w:rFonts w:hint="eastAsia" w:ascii="宋体" w:hAnsi="宋体" w:eastAsia="宋体" w:cs="宋体"/>
                <w:b/>
                <w:bCs/>
                <w:kern w:val="0"/>
                <w:szCs w:val="21"/>
              </w:rPr>
              <w:t>教研项目</w:t>
            </w:r>
            <w:r>
              <w:rPr>
                <w:rFonts w:ascii="宋体" w:hAnsi="宋体" w:eastAsia="宋体" w:cs="宋体"/>
                <w:b/>
                <w:bCs/>
                <w:kern w:val="0"/>
                <w:szCs w:val="21"/>
              </w:rPr>
              <w:t>(</w:t>
            </w:r>
            <w:r>
              <w:rPr>
                <w:rFonts w:hint="eastAsia" w:ascii="宋体" w:hAnsi="宋体" w:eastAsia="宋体" w:cs="宋体"/>
                <w:b/>
                <w:bCs/>
                <w:kern w:val="0"/>
                <w:szCs w:val="21"/>
              </w:rPr>
              <w:t>个</w:t>
            </w:r>
            <w:r>
              <w:rPr>
                <w:rFonts w:ascii="宋体" w:hAnsi="宋体" w:eastAsia="宋体" w:cs="宋体"/>
                <w:b/>
                <w:bCs/>
                <w:kern w:val="0"/>
                <w:szCs w:val="21"/>
              </w:rPr>
              <w:t>)</w:t>
            </w:r>
          </w:p>
        </w:tc>
        <w:tc>
          <w:tcPr>
            <w:tcW w:w="2911" w:type="dxa"/>
            <w:gridSpan w:val="4"/>
            <w:vAlign w:val="center"/>
          </w:tcPr>
          <w:p>
            <w:pPr>
              <w:widowControl/>
              <w:spacing w:line="280" w:lineRule="exact"/>
              <w:jc w:val="center"/>
              <w:rPr>
                <w:rFonts w:ascii="宋体" w:hAnsi="宋体" w:eastAsia="宋体" w:cs="宋体"/>
                <w:b/>
                <w:bCs/>
                <w:kern w:val="0"/>
                <w:szCs w:val="21"/>
              </w:rPr>
            </w:pPr>
            <w:r>
              <w:rPr>
                <w:rFonts w:hint="eastAsia" w:ascii="宋体" w:hAnsi="宋体" w:eastAsia="宋体" w:cs="宋体"/>
                <w:b/>
                <w:bCs/>
                <w:kern w:val="0"/>
                <w:szCs w:val="21"/>
              </w:rPr>
              <w:t>科研项目</w:t>
            </w:r>
            <w:r>
              <w:rPr>
                <w:rFonts w:ascii="宋体" w:hAnsi="宋体" w:eastAsia="宋体" w:cs="宋体"/>
                <w:b/>
                <w:bCs/>
                <w:kern w:val="0"/>
                <w:szCs w:val="21"/>
              </w:rPr>
              <w:t>(</w:t>
            </w:r>
            <w:r>
              <w:rPr>
                <w:rFonts w:hint="eastAsia" w:ascii="宋体" w:hAnsi="宋体" w:eastAsia="宋体" w:cs="宋体"/>
                <w:b/>
                <w:bCs/>
                <w:kern w:val="0"/>
                <w:szCs w:val="21"/>
              </w:rPr>
              <w:t>个</w:t>
            </w:r>
            <w:r>
              <w:rPr>
                <w:rFonts w:ascii="宋体" w:hAnsi="宋体" w:eastAsia="宋体" w:cs="宋体"/>
                <w:b/>
                <w:bCs/>
                <w:kern w:val="0"/>
                <w:szCs w:val="21"/>
              </w:rPr>
              <w:t>)</w:t>
            </w:r>
          </w:p>
        </w:tc>
        <w:tc>
          <w:tcPr>
            <w:tcW w:w="2434" w:type="dxa"/>
            <w:gridSpan w:val="2"/>
            <w:vAlign w:val="center"/>
          </w:tcPr>
          <w:p>
            <w:pPr>
              <w:widowControl/>
              <w:spacing w:line="280" w:lineRule="exact"/>
              <w:jc w:val="center"/>
              <w:rPr>
                <w:rFonts w:ascii="宋体" w:hAnsi="宋体" w:eastAsia="宋体" w:cs="宋体"/>
                <w:b/>
                <w:bCs/>
                <w:kern w:val="0"/>
                <w:szCs w:val="21"/>
              </w:rPr>
            </w:pPr>
            <w:r>
              <w:rPr>
                <w:rFonts w:hint="eastAsia" w:ascii="宋体" w:hAnsi="宋体" w:eastAsia="宋体" w:cs="宋体"/>
                <w:b/>
                <w:bCs/>
                <w:kern w:val="0"/>
                <w:szCs w:val="21"/>
              </w:rPr>
              <w:t>项目经费</w:t>
            </w:r>
            <w:r>
              <w:rPr>
                <w:rFonts w:ascii="宋体" w:hAnsi="宋体" w:eastAsia="宋体" w:cs="宋体"/>
                <w:b/>
                <w:bCs/>
                <w:kern w:val="0"/>
                <w:szCs w:val="21"/>
              </w:rPr>
              <w:t>(</w:t>
            </w:r>
            <w:r>
              <w:rPr>
                <w:rFonts w:hint="eastAsia" w:ascii="宋体" w:hAnsi="宋体" w:eastAsia="宋体" w:cs="宋体"/>
                <w:b/>
                <w:bCs/>
                <w:kern w:val="0"/>
                <w:szCs w:val="21"/>
              </w:rPr>
              <w:t>万元</w:t>
            </w:r>
            <w:r>
              <w:rPr>
                <w:rFonts w:ascii="宋体" w:hAnsi="宋体" w:eastAsia="宋体" w:cs="宋体"/>
                <w:b/>
                <w:bCs/>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5" w:hRule="atLeast"/>
          <w:jc w:val="center"/>
        </w:trPr>
        <w:tc>
          <w:tcPr>
            <w:tcW w:w="976" w:type="dxa"/>
            <w:vMerge w:val="continue"/>
            <w:vAlign w:val="center"/>
          </w:tcPr>
          <w:p>
            <w:pPr>
              <w:widowControl/>
              <w:spacing w:line="280" w:lineRule="exact"/>
              <w:jc w:val="center"/>
              <w:rPr>
                <w:rFonts w:ascii="宋体" w:hAnsi="宋体" w:eastAsia="宋体" w:cs="宋体"/>
                <w:b/>
                <w:bCs/>
                <w:kern w:val="0"/>
                <w:szCs w:val="21"/>
              </w:rPr>
            </w:pPr>
          </w:p>
        </w:tc>
        <w:tc>
          <w:tcPr>
            <w:tcW w:w="658" w:type="dxa"/>
            <w:vAlign w:val="center"/>
          </w:tcPr>
          <w:p>
            <w:pPr>
              <w:widowControl/>
              <w:spacing w:line="280" w:lineRule="exact"/>
              <w:jc w:val="center"/>
              <w:rPr>
                <w:rFonts w:ascii="宋体" w:hAnsi="宋体" w:eastAsia="宋体" w:cs="宋体"/>
                <w:b/>
                <w:bCs/>
                <w:kern w:val="0"/>
                <w:szCs w:val="21"/>
              </w:rPr>
            </w:pPr>
            <w:r>
              <w:rPr>
                <w:rFonts w:hint="eastAsia" w:ascii="宋体" w:hAnsi="宋体" w:eastAsia="宋体" w:cs="宋体"/>
                <w:b/>
                <w:bCs/>
                <w:kern w:val="0"/>
                <w:szCs w:val="21"/>
              </w:rPr>
              <w:t>国家</w:t>
            </w:r>
          </w:p>
        </w:tc>
        <w:tc>
          <w:tcPr>
            <w:tcW w:w="744" w:type="dxa"/>
            <w:vAlign w:val="center"/>
          </w:tcPr>
          <w:p>
            <w:pPr>
              <w:widowControl/>
              <w:spacing w:line="280" w:lineRule="exact"/>
              <w:jc w:val="center"/>
              <w:rPr>
                <w:rFonts w:ascii="宋体" w:hAnsi="宋体" w:eastAsia="宋体" w:cs="宋体"/>
                <w:b/>
                <w:bCs/>
                <w:kern w:val="0"/>
                <w:szCs w:val="21"/>
              </w:rPr>
            </w:pPr>
            <w:r>
              <w:rPr>
                <w:rFonts w:hint="eastAsia" w:ascii="宋体" w:hAnsi="宋体" w:eastAsia="宋体" w:cs="宋体"/>
                <w:b/>
                <w:bCs/>
                <w:kern w:val="0"/>
                <w:szCs w:val="21"/>
              </w:rPr>
              <w:t>省部</w:t>
            </w:r>
          </w:p>
        </w:tc>
        <w:tc>
          <w:tcPr>
            <w:tcW w:w="720" w:type="dxa"/>
            <w:vAlign w:val="center"/>
          </w:tcPr>
          <w:p>
            <w:pPr>
              <w:widowControl/>
              <w:spacing w:line="280" w:lineRule="exact"/>
              <w:jc w:val="center"/>
              <w:rPr>
                <w:rFonts w:ascii="宋体" w:hAnsi="宋体" w:eastAsia="宋体" w:cs="宋体"/>
                <w:b/>
                <w:bCs/>
                <w:kern w:val="0"/>
                <w:szCs w:val="21"/>
              </w:rPr>
            </w:pPr>
            <w:r>
              <w:rPr>
                <w:rFonts w:hint="eastAsia" w:ascii="宋体" w:hAnsi="宋体" w:eastAsia="宋体" w:cs="宋体"/>
                <w:b/>
                <w:bCs/>
                <w:kern w:val="0"/>
                <w:szCs w:val="21"/>
              </w:rPr>
              <w:t>市级</w:t>
            </w:r>
          </w:p>
        </w:tc>
        <w:tc>
          <w:tcPr>
            <w:tcW w:w="720" w:type="dxa"/>
            <w:vAlign w:val="center"/>
          </w:tcPr>
          <w:p>
            <w:pPr>
              <w:widowControl/>
              <w:spacing w:line="280" w:lineRule="exact"/>
              <w:jc w:val="center"/>
              <w:rPr>
                <w:rFonts w:ascii="宋体" w:hAnsi="宋体" w:eastAsia="宋体" w:cs="宋体"/>
                <w:b/>
                <w:bCs/>
                <w:kern w:val="0"/>
                <w:szCs w:val="21"/>
              </w:rPr>
            </w:pPr>
            <w:r>
              <w:rPr>
                <w:rFonts w:hint="eastAsia" w:ascii="宋体" w:hAnsi="宋体" w:eastAsia="宋体" w:cs="宋体"/>
                <w:b/>
                <w:bCs/>
                <w:kern w:val="0"/>
                <w:szCs w:val="21"/>
              </w:rPr>
              <w:t>其它</w:t>
            </w:r>
          </w:p>
        </w:tc>
        <w:tc>
          <w:tcPr>
            <w:tcW w:w="720" w:type="dxa"/>
            <w:vAlign w:val="center"/>
          </w:tcPr>
          <w:p>
            <w:pPr>
              <w:widowControl/>
              <w:spacing w:line="280" w:lineRule="exact"/>
              <w:jc w:val="center"/>
              <w:rPr>
                <w:rFonts w:ascii="宋体" w:hAnsi="宋体" w:eastAsia="宋体" w:cs="宋体"/>
                <w:b/>
                <w:bCs/>
                <w:kern w:val="0"/>
                <w:szCs w:val="21"/>
              </w:rPr>
            </w:pPr>
            <w:r>
              <w:rPr>
                <w:rFonts w:hint="eastAsia" w:ascii="宋体" w:hAnsi="宋体" w:eastAsia="宋体" w:cs="宋体"/>
                <w:b/>
                <w:bCs/>
                <w:kern w:val="0"/>
                <w:szCs w:val="21"/>
              </w:rPr>
              <w:t>国家</w:t>
            </w:r>
          </w:p>
        </w:tc>
        <w:tc>
          <w:tcPr>
            <w:tcW w:w="720" w:type="dxa"/>
            <w:vAlign w:val="center"/>
          </w:tcPr>
          <w:p>
            <w:pPr>
              <w:widowControl/>
              <w:spacing w:line="280" w:lineRule="exact"/>
              <w:jc w:val="center"/>
              <w:rPr>
                <w:rFonts w:ascii="宋体" w:hAnsi="宋体" w:eastAsia="宋体" w:cs="宋体"/>
                <w:b/>
                <w:bCs/>
                <w:kern w:val="0"/>
                <w:szCs w:val="21"/>
              </w:rPr>
            </w:pPr>
            <w:r>
              <w:rPr>
                <w:rFonts w:hint="eastAsia" w:ascii="宋体" w:hAnsi="宋体" w:eastAsia="宋体" w:cs="宋体"/>
                <w:b/>
                <w:bCs/>
                <w:kern w:val="0"/>
                <w:szCs w:val="21"/>
              </w:rPr>
              <w:t>省部</w:t>
            </w:r>
          </w:p>
        </w:tc>
        <w:tc>
          <w:tcPr>
            <w:tcW w:w="750" w:type="dxa"/>
            <w:vAlign w:val="center"/>
          </w:tcPr>
          <w:p>
            <w:pPr>
              <w:widowControl/>
              <w:spacing w:line="280" w:lineRule="exact"/>
              <w:jc w:val="center"/>
              <w:rPr>
                <w:rFonts w:ascii="宋体" w:hAnsi="宋体" w:eastAsia="宋体" w:cs="宋体"/>
                <w:b/>
                <w:bCs/>
                <w:kern w:val="0"/>
                <w:szCs w:val="21"/>
              </w:rPr>
            </w:pPr>
            <w:r>
              <w:rPr>
                <w:rFonts w:hint="eastAsia" w:ascii="宋体" w:hAnsi="宋体" w:eastAsia="宋体" w:cs="宋体"/>
                <w:b/>
                <w:bCs/>
                <w:kern w:val="0"/>
                <w:szCs w:val="21"/>
              </w:rPr>
              <w:t>市级</w:t>
            </w:r>
          </w:p>
        </w:tc>
        <w:tc>
          <w:tcPr>
            <w:tcW w:w="721" w:type="dxa"/>
            <w:vAlign w:val="center"/>
          </w:tcPr>
          <w:p>
            <w:pPr>
              <w:widowControl/>
              <w:spacing w:line="280" w:lineRule="exact"/>
              <w:jc w:val="center"/>
              <w:rPr>
                <w:rFonts w:ascii="宋体" w:hAnsi="宋体" w:eastAsia="宋体" w:cs="宋体"/>
                <w:b/>
                <w:bCs/>
                <w:kern w:val="0"/>
                <w:szCs w:val="21"/>
              </w:rPr>
            </w:pPr>
            <w:r>
              <w:rPr>
                <w:rFonts w:hint="eastAsia" w:ascii="宋体" w:hAnsi="宋体" w:eastAsia="宋体" w:cs="宋体"/>
                <w:b/>
                <w:bCs/>
                <w:kern w:val="0"/>
                <w:szCs w:val="21"/>
              </w:rPr>
              <w:t>其它</w:t>
            </w:r>
          </w:p>
        </w:tc>
        <w:tc>
          <w:tcPr>
            <w:tcW w:w="1008" w:type="dxa"/>
            <w:vAlign w:val="center"/>
          </w:tcPr>
          <w:p>
            <w:pPr>
              <w:widowControl/>
              <w:spacing w:line="280" w:lineRule="exact"/>
              <w:jc w:val="center"/>
              <w:rPr>
                <w:rFonts w:ascii="宋体" w:hAnsi="宋体" w:eastAsia="宋体" w:cs="宋体"/>
                <w:b/>
                <w:bCs/>
                <w:kern w:val="0"/>
                <w:szCs w:val="21"/>
              </w:rPr>
            </w:pPr>
            <w:r>
              <w:rPr>
                <w:rFonts w:hint="eastAsia" w:ascii="宋体" w:hAnsi="宋体" w:eastAsia="宋体" w:cs="宋体"/>
                <w:b/>
                <w:bCs/>
                <w:kern w:val="0"/>
                <w:szCs w:val="21"/>
              </w:rPr>
              <w:t>教研</w:t>
            </w:r>
          </w:p>
        </w:tc>
        <w:tc>
          <w:tcPr>
            <w:tcW w:w="1426" w:type="dxa"/>
            <w:vAlign w:val="center"/>
          </w:tcPr>
          <w:p>
            <w:pPr>
              <w:widowControl/>
              <w:spacing w:line="280" w:lineRule="exact"/>
              <w:jc w:val="center"/>
              <w:rPr>
                <w:rFonts w:ascii="宋体" w:hAnsi="宋体" w:eastAsia="宋体" w:cs="宋体"/>
                <w:b/>
                <w:bCs/>
                <w:kern w:val="0"/>
                <w:szCs w:val="21"/>
              </w:rPr>
            </w:pPr>
            <w:r>
              <w:rPr>
                <w:rFonts w:hint="eastAsia" w:ascii="宋体" w:hAnsi="宋体" w:eastAsia="宋体" w:cs="宋体"/>
                <w:b/>
                <w:bCs/>
                <w:kern w:val="0"/>
                <w:szCs w:val="21"/>
              </w:rPr>
              <w:t>科研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976" w:type="dxa"/>
            <w:vAlign w:val="center"/>
          </w:tcPr>
          <w:p>
            <w:pPr>
              <w:widowControl/>
              <w:spacing w:line="360" w:lineRule="exact"/>
              <w:jc w:val="center"/>
              <w:rPr>
                <w:rFonts w:ascii="宋体" w:hAnsi="宋体" w:cs="宋体"/>
                <w:kern w:val="0"/>
                <w:sz w:val="18"/>
                <w:szCs w:val="18"/>
              </w:rPr>
            </w:pPr>
            <w:r>
              <w:rPr>
                <w:rFonts w:ascii="宋体" w:hAnsi="宋体" w:cs="宋体"/>
                <w:kern w:val="0"/>
                <w:sz w:val="18"/>
                <w:szCs w:val="18"/>
              </w:rPr>
              <w:t>2015</w:t>
            </w:r>
          </w:p>
        </w:tc>
        <w:tc>
          <w:tcPr>
            <w:tcW w:w="658" w:type="dxa"/>
            <w:vAlign w:val="center"/>
          </w:tcPr>
          <w:p>
            <w:pPr>
              <w:spacing w:line="360" w:lineRule="exact"/>
              <w:jc w:val="center"/>
              <w:rPr>
                <w:rFonts w:ascii="宋体" w:eastAsia="宋体" w:cs="宋体"/>
                <w:kern w:val="0"/>
                <w:sz w:val="18"/>
                <w:szCs w:val="18"/>
              </w:rPr>
            </w:pPr>
          </w:p>
        </w:tc>
        <w:tc>
          <w:tcPr>
            <w:tcW w:w="744" w:type="dxa"/>
            <w:vAlign w:val="center"/>
          </w:tcPr>
          <w:p>
            <w:pPr>
              <w:widowControl/>
              <w:spacing w:line="360" w:lineRule="exact"/>
              <w:jc w:val="center"/>
              <w:rPr>
                <w:rFonts w:ascii="宋体" w:hAnsi="宋体" w:cs="宋体"/>
                <w:kern w:val="0"/>
                <w:sz w:val="18"/>
                <w:szCs w:val="18"/>
              </w:rPr>
            </w:pPr>
            <w:r>
              <w:rPr>
                <w:rFonts w:ascii="宋体" w:hAnsi="宋体" w:cs="宋体"/>
                <w:kern w:val="0"/>
                <w:sz w:val="18"/>
                <w:szCs w:val="18"/>
              </w:rPr>
              <w:t>1</w:t>
            </w:r>
          </w:p>
        </w:tc>
        <w:tc>
          <w:tcPr>
            <w:tcW w:w="720" w:type="dxa"/>
            <w:vAlign w:val="center"/>
          </w:tcPr>
          <w:p>
            <w:pPr>
              <w:widowControl/>
              <w:spacing w:line="360" w:lineRule="exact"/>
              <w:jc w:val="center"/>
              <w:rPr>
                <w:rFonts w:ascii="宋体" w:hAnsi="宋体" w:cs="宋体"/>
                <w:kern w:val="0"/>
                <w:sz w:val="18"/>
                <w:szCs w:val="18"/>
              </w:rPr>
            </w:pPr>
            <w:r>
              <w:rPr>
                <w:rFonts w:ascii="宋体" w:hAnsi="宋体" w:cs="宋体"/>
                <w:kern w:val="0"/>
                <w:sz w:val="18"/>
                <w:szCs w:val="18"/>
              </w:rPr>
              <w:t>3</w:t>
            </w:r>
          </w:p>
        </w:tc>
        <w:tc>
          <w:tcPr>
            <w:tcW w:w="720" w:type="dxa"/>
            <w:vAlign w:val="center"/>
          </w:tcPr>
          <w:p>
            <w:pPr>
              <w:widowControl/>
              <w:spacing w:line="360" w:lineRule="exact"/>
              <w:jc w:val="center"/>
              <w:rPr>
                <w:rFonts w:ascii="宋体" w:hAnsi="宋体" w:cs="宋体"/>
                <w:kern w:val="0"/>
                <w:sz w:val="18"/>
                <w:szCs w:val="18"/>
              </w:rPr>
            </w:pPr>
          </w:p>
        </w:tc>
        <w:tc>
          <w:tcPr>
            <w:tcW w:w="720" w:type="dxa"/>
            <w:vAlign w:val="center"/>
          </w:tcPr>
          <w:p>
            <w:pPr>
              <w:widowControl/>
              <w:spacing w:line="360" w:lineRule="exact"/>
              <w:jc w:val="center"/>
              <w:rPr>
                <w:rFonts w:ascii="宋体" w:hAnsi="宋体" w:cs="宋体"/>
                <w:kern w:val="0"/>
                <w:sz w:val="18"/>
                <w:szCs w:val="18"/>
              </w:rPr>
            </w:pPr>
          </w:p>
        </w:tc>
        <w:tc>
          <w:tcPr>
            <w:tcW w:w="720" w:type="dxa"/>
            <w:vAlign w:val="center"/>
          </w:tcPr>
          <w:p>
            <w:pPr>
              <w:widowControl/>
              <w:spacing w:line="360" w:lineRule="exact"/>
              <w:jc w:val="center"/>
              <w:rPr>
                <w:rFonts w:ascii="宋体" w:hAnsi="宋体" w:cs="宋体"/>
                <w:kern w:val="0"/>
                <w:sz w:val="18"/>
                <w:szCs w:val="18"/>
              </w:rPr>
            </w:pPr>
            <w:r>
              <w:rPr>
                <w:rFonts w:ascii="宋体" w:hAnsi="宋体" w:cs="宋体"/>
                <w:kern w:val="0"/>
                <w:sz w:val="18"/>
                <w:szCs w:val="18"/>
              </w:rPr>
              <w:t>1</w:t>
            </w:r>
          </w:p>
        </w:tc>
        <w:tc>
          <w:tcPr>
            <w:tcW w:w="750" w:type="dxa"/>
            <w:vAlign w:val="center"/>
          </w:tcPr>
          <w:p>
            <w:pPr>
              <w:widowControl/>
              <w:spacing w:line="360" w:lineRule="exact"/>
              <w:jc w:val="center"/>
              <w:rPr>
                <w:rFonts w:ascii="宋体" w:hAnsi="宋体" w:cs="宋体"/>
                <w:kern w:val="0"/>
                <w:sz w:val="18"/>
                <w:szCs w:val="18"/>
              </w:rPr>
            </w:pPr>
            <w:r>
              <w:rPr>
                <w:rFonts w:ascii="宋体" w:hAnsi="宋体" w:cs="宋体"/>
                <w:kern w:val="0"/>
                <w:sz w:val="18"/>
                <w:szCs w:val="18"/>
              </w:rPr>
              <w:t>2</w:t>
            </w:r>
          </w:p>
        </w:tc>
        <w:tc>
          <w:tcPr>
            <w:tcW w:w="721" w:type="dxa"/>
            <w:vAlign w:val="center"/>
          </w:tcPr>
          <w:p>
            <w:pPr>
              <w:widowControl/>
              <w:spacing w:line="360" w:lineRule="exact"/>
              <w:jc w:val="center"/>
              <w:rPr>
                <w:rFonts w:ascii="宋体" w:eastAsia="宋体" w:cs="宋体"/>
                <w:kern w:val="0"/>
                <w:sz w:val="18"/>
                <w:szCs w:val="18"/>
              </w:rPr>
            </w:pPr>
            <w:r>
              <w:rPr>
                <w:rFonts w:hint="eastAsia" w:ascii="宋体" w:hAnsi="宋体" w:cs="宋体"/>
                <w:kern w:val="0"/>
                <w:sz w:val="18"/>
                <w:szCs w:val="18"/>
              </w:rPr>
              <w:t>　</w:t>
            </w:r>
          </w:p>
        </w:tc>
        <w:tc>
          <w:tcPr>
            <w:tcW w:w="1008" w:type="dxa"/>
            <w:vAlign w:val="center"/>
          </w:tcPr>
          <w:p>
            <w:pPr>
              <w:widowControl/>
              <w:spacing w:line="360" w:lineRule="exact"/>
              <w:jc w:val="left"/>
              <w:rPr>
                <w:rFonts w:ascii="宋体" w:eastAsia="宋体" w:cs="宋体"/>
                <w:kern w:val="0"/>
                <w:sz w:val="18"/>
                <w:szCs w:val="18"/>
              </w:rPr>
            </w:pPr>
            <w:r>
              <w:rPr>
                <w:rFonts w:hint="eastAsia" w:ascii="宋体" w:hAnsi="宋体" w:cs="宋体"/>
                <w:kern w:val="0"/>
                <w:sz w:val="18"/>
                <w:szCs w:val="18"/>
              </w:rPr>
              <w:t>　</w:t>
            </w:r>
          </w:p>
        </w:tc>
        <w:tc>
          <w:tcPr>
            <w:tcW w:w="1426" w:type="dxa"/>
            <w:vAlign w:val="center"/>
          </w:tcPr>
          <w:p>
            <w:pPr>
              <w:widowControl/>
              <w:spacing w:line="360" w:lineRule="exact"/>
              <w:jc w:val="left"/>
              <w:rPr>
                <w:rFonts w:ascii="宋体" w:eastAsia="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976" w:type="dxa"/>
            <w:vAlign w:val="center"/>
          </w:tcPr>
          <w:p>
            <w:pPr>
              <w:widowControl/>
              <w:spacing w:line="360" w:lineRule="exact"/>
              <w:jc w:val="center"/>
              <w:rPr>
                <w:rFonts w:ascii="宋体" w:hAnsi="宋体" w:cs="宋体"/>
                <w:kern w:val="0"/>
                <w:sz w:val="18"/>
                <w:szCs w:val="18"/>
              </w:rPr>
            </w:pPr>
            <w:r>
              <w:rPr>
                <w:rFonts w:ascii="宋体" w:hAnsi="宋体" w:cs="宋体"/>
                <w:kern w:val="0"/>
                <w:sz w:val="18"/>
                <w:szCs w:val="18"/>
              </w:rPr>
              <w:t>2016</w:t>
            </w:r>
          </w:p>
        </w:tc>
        <w:tc>
          <w:tcPr>
            <w:tcW w:w="658" w:type="dxa"/>
            <w:vAlign w:val="center"/>
          </w:tcPr>
          <w:p>
            <w:pPr>
              <w:spacing w:line="360" w:lineRule="exact"/>
              <w:jc w:val="center"/>
              <w:rPr>
                <w:rFonts w:ascii="宋体" w:eastAsia="宋体" w:cs="宋体"/>
                <w:kern w:val="0"/>
                <w:sz w:val="18"/>
                <w:szCs w:val="18"/>
              </w:rPr>
            </w:pPr>
          </w:p>
        </w:tc>
        <w:tc>
          <w:tcPr>
            <w:tcW w:w="744" w:type="dxa"/>
            <w:vAlign w:val="center"/>
          </w:tcPr>
          <w:p>
            <w:pPr>
              <w:widowControl/>
              <w:spacing w:line="360" w:lineRule="exact"/>
              <w:jc w:val="center"/>
              <w:rPr>
                <w:rFonts w:ascii="宋体" w:eastAsia="宋体" w:cs="宋体"/>
                <w:kern w:val="0"/>
                <w:sz w:val="18"/>
                <w:szCs w:val="18"/>
              </w:rPr>
            </w:pPr>
          </w:p>
        </w:tc>
        <w:tc>
          <w:tcPr>
            <w:tcW w:w="720" w:type="dxa"/>
            <w:vAlign w:val="center"/>
          </w:tcPr>
          <w:p>
            <w:pPr>
              <w:widowControl/>
              <w:spacing w:line="360" w:lineRule="exact"/>
              <w:jc w:val="center"/>
              <w:rPr>
                <w:rFonts w:ascii="宋体" w:hAnsi="宋体" w:cs="宋体"/>
                <w:kern w:val="0"/>
                <w:sz w:val="18"/>
                <w:szCs w:val="18"/>
              </w:rPr>
            </w:pPr>
            <w:r>
              <w:rPr>
                <w:rFonts w:ascii="宋体" w:hAnsi="宋体" w:cs="宋体"/>
                <w:kern w:val="0"/>
                <w:sz w:val="18"/>
                <w:szCs w:val="18"/>
              </w:rPr>
              <w:t>4</w:t>
            </w:r>
          </w:p>
        </w:tc>
        <w:tc>
          <w:tcPr>
            <w:tcW w:w="720" w:type="dxa"/>
            <w:vAlign w:val="center"/>
          </w:tcPr>
          <w:p>
            <w:pPr>
              <w:widowControl/>
              <w:spacing w:line="360" w:lineRule="exact"/>
              <w:jc w:val="center"/>
              <w:rPr>
                <w:rFonts w:ascii="宋体" w:hAnsi="宋体" w:cs="宋体"/>
                <w:kern w:val="0"/>
                <w:sz w:val="18"/>
                <w:szCs w:val="18"/>
              </w:rPr>
            </w:pPr>
          </w:p>
        </w:tc>
        <w:tc>
          <w:tcPr>
            <w:tcW w:w="720" w:type="dxa"/>
            <w:vAlign w:val="center"/>
          </w:tcPr>
          <w:p>
            <w:pPr>
              <w:widowControl/>
              <w:spacing w:line="360" w:lineRule="exact"/>
              <w:jc w:val="center"/>
              <w:rPr>
                <w:rFonts w:ascii="宋体" w:hAnsi="宋体" w:cs="宋体"/>
                <w:kern w:val="0"/>
                <w:sz w:val="18"/>
                <w:szCs w:val="18"/>
              </w:rPr>
            </w:pPr>
          </w:p>
        </w:tc>
        <w:tc>
          <w:tcPr>
            <w:tcW w:w="720" w:type="dxa"/>
            <w:vAlign w:val="center"/>
          </w:tcPr>
          <w:p>
            <w:pPr>
              <w:widowControl/>
              <w:spacing w:line="360" w:lineRule="exact"/>
              <w:jc w:val="center"/>
              <w:rPr>
                <w:rFonts w:ascii="宋体" w:hAnsi="宋体" w:cs="宋体"/>
                <w:kern w:val="0"/>
                <w:sz w:val="18"/>
                <w:szCs w:val="18"/>
              </w:rPr>
            </w:pPr>
            <w:r>
              <w:rPr>
                <w:rFonts w:ascii="宋体" w:hAnsi="宋体" w:cs="宋体"/>
                <w:kern w:val="0"/>
                <w:sz w:val="18"/>
                <w:szCs w:val="18"/>
              </w:rPr>
              <w:t>1</w:t>
            </w:r>
          </w:p>
        </w:tc>
        <w:tc>
          <w:tcPr>
            <w:tcW w:w="750" w:type="dxa"/>
            <w:vAlign w:val="center"/>
          </w:tcPr>
          <w:p>
            <w:pPr>
              <w:widowControl/>
              <w:spacing w:line="360" w:lineRule="exact"/>
              <w:jc w:val="center"/>
              <w:rPr>
                <w:rFonts w:ascii="宋体" w:hAnsi="宋体" w:cs="宋体"/>
                <w:kern w:val="0"/>
                <w:sz w:val="18"/>
                <w:szCs w:val="18"/>
              </w:rPr>
            </w:pPr>
            <w:r>
              <w:rPr>
                <w:rFonts w:ascii="宋体" w:hAnsi="宋体" w:cs="宋体"/>
                <w:kern w:val="0"/>
                <w:sz w:val="18"/>
                <w:szCs w:val="18"/>
              </w:rPr>
              <w:t>4</w:t>
            </w:r>
          </w:p>
        </w:tc>
        <w:tc>
          <w:tcPr>
            <w:tcW w:w="721" w:type="dxa"/>
            <w:vAlign w:val="center"/>
          </w:tcPr>
          <w:p>
            <w:pPr>
              <w:widowControl/>
              <w:spacing w:line="360" w:lineRule="exact"/>
              <w:jc w:val="center"/>
              <w:rPr>
                <w:rFonts w:ascii="宋体" w:hAnsi="宋体" w:cs="宋体"/>
                <w:kern w:val="0"/>
                <w:sz w:val="18"/>
                <w:szCs w:val="18"/>
              </w:rPr>
            </w:pPr>
          </w:p>
        </w:tc>
        <w:tc>
          <w:tcPr>
            <w:tcW w:w="1008" w:type="dxa"/>
            <w:vAlign w:val="center"/>
          </w:tcPr>
          <w:p>
            <w:pPr>
              <w:widowControl/>
              <w:spacing w:line="360" w:lineRule="exact"/>
              <w:jc w:val="left"/>
              <w:rPr>
                <w:rFonts w:ascii="宋体" w:eastAsia="宋体" w:cs="宋体"/>
                <w:kern w:val="0"/>
                <w:sz w:val="18"/>
                <w:szCs w:val="18"/>
              </w:rPr>
            </w:pPr>
          </w:p>
        </w:tc>
        <w:tc>
          <w:tcPr>
            <w:tcW w:w="1426" w:type="dxa"/>
            <w:vAlign w:val="center"/>
          </w:tcPr>
          <w:p>
            <w:pPr>
              <w:widowControl/>
              <w:spacing w:line="360" w:lineRule="exact"/>
              <w:jc w:val="left"/>
              <w:rPr>
                <w:rFonts w:asci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976" w:type="dxa"/>
            <w:vAlign w:val="center"/>
          </w:tcPr>
          <w:p>
            <w:pPr>
              <w:widowControl/>
              <w:spacing w:line="360" w:lineRule="exact"/>
              <w:jc w:val="center"/>
              <w:rPr>
                <w:rFonts w:ascii="宋体" w:hAnsi="宋体" w:cs="宋体"/>
                <w:kern w:val="0"/>
                <w:sz w:val="18"/>
                <w:szCs w:val="18"/>
              </w:rPr>
            </w:pPr>
            <w:r>
              <w:rPr>
                <w:rFonts w:ascii="宋体" w:hAnsi="宋体" w:cs="宋体"/>
                <w:kern w:val="0"/>
                <w:sz w:val="18"/>
                <w:szCs w:val="18"/>
              </w:rPr>
              <w:t>2017</w:t>
            </w:r>
          </w:p>
        </w:tc>
        <w:tc>
          <w:tcPr>
            <w:tcW w:w="658" w:type="dxa"/>
            <w:vAlign w:val="center"/>
          </w:tcPr>
          <w:p>
            <w:pPr>
              <w:spacing w:line="360" w:lineRule="exact"/>
              <w:jc w:val="center"/>
              <w:rPr>
                <w:rFonts w:ascii="宋体" w:eastAsia="宋体" w:cs="宋体"/>
                <w:kern w:val="0"/>
                <w:sz w:val="18"/>
                <w:szCs w:val="18"/>
              </w:rPr>
            </w:pPr>
          </w:p>
        </w:tc>
        <w:tc>
          <w:tcPr>
            <w:tcW w:w="744" w:type="dxa"/>
            <w:vAlign w:val="center"/>
          </w:tcPr>
          <w:p>
            <w:pPr>
              <w:widowControl/>
              <w:spacing w:line="360" w:lineRule="exact"/>
              <w:jc w:val="center"/>
              <w:rPr>
                <w:rFonts w:ascii="宋体" w:hAnsi="宋体" w:cs="宋体"/>
                <w:kern w:val="0"/>
                <w:sz w:val="18"/>
                <w:szCs w:val="18"/>
              </w:rPr>
            </w:pPr>
            <w:r>
              <w:rPr>
                <w:rFonts w:ascii="宋体" w:hAnsi="宋体" w:cs="宋体"/>
                <w:kern w:val="0"/>
                <w:sz w:val="18"/>
                <w:szCs w:val="18"/>
              </w:rPr>
              <w:t>1</w:t>
            </w:r>
          </w:p>
        </w:tc>
        <w:tc>
          <w:tcPr>
            <w:tcW w:w="720" w:type="dxa"/>
            <w:vAlign w:val="center"/>
          </w:tcPr>
          <w:p>
            <w:pPr>
              <w:widowControl/>
              <w:spacing w:line="360" w:lineRule="exact"/>
              <w:jc w:val="center"/>
              <w:rPr>
                <w:rFonts w:ascii="宋体" w:hAnsi="宋体" w:cs="宋体"/>
                <w:kern w:val="0"/>
                <w:sz w:val="18"/>
                <w:szCs w:val="18"/>
              </w:rPr>
            </w:pPr>
          </w:p>
        </w:tc>
        <w:tc>
          <w:tcPr>
            <w:tcW w:w="720" w:type="dxa"/>
            <w:vAlign w:val="center"/>
          </w:tcPr>
          <w:p>
            <w:pPr>
              <w:widowControl/>
              <w:spacing w:line="360" w:lineRule="exact"/>
              <w:jc w:val="center"/>
              <w:rPr>
                <w:rFonts w:ascii="宋体" w:hAnsi="宋体" w:cs="宋体"/>
                <w:kern w:val="0"/>
                <w:sz w:val="18"/>
                <w:szCs w:val="18"/>
              </w:rPr>
            </w:pPr>
          </w:p>
        </w:tc>
        <w:tc>
          <w:tcPr>
            <w:tcW w:w="720" w:type="dxa"/>
            <w:vAlign w:val="center"/>
          </w:tcPr>
          <w:p>
            <w:pPr>
              <w:widowControl/>
              <w:spacing w:line="360" w:lineRule="exact"/>
              <w:jc w:val="center"/>
              <w:rPr>
                <w:rFonts w:ascii="宋体" w:hAnsi="宋体" w:cs="宋体"/>
                <w:kern w:val="0"/>
                <w:sz w:val="18"/>
                <w:szCs w:val="18"/>
              </w:rPr>
            </w:pPr>
          </w:p>
        </w:tc>
        <w:tc>
          <w:tcPr>
            <w:tcW w:w="720" w:type="dxa"/>
            <w:vAlign w:val="center"/>
          </w:tcPr>
          <w:p>
            <w:pPr>
              <w:widowControl/>
              <w:spacing w:line="360" w:lineRule="exact"/>
              <w:jc w:val="center"/>
              <w:rPr>
                <w:rFonts w:ascii="宋体" w:hAnsi="宋体" w:cs="宋体"/>
                <w:kern w:val="0"/>
                <w:sz w:val="18"/>
                <w:szCs w:val="18"/>
              </w:rPr>
            </w:pPr>
            <w:r>
              <w:rPr>
                <w:rFonts w:ascii="宋体" w:hAnsi="宋体" w:cs="宋体"/>
                <w:kern w:val="0"/>
                <w:sz w:val="18"/>
                <w:szCs w:val="18"/>
              </w:rPr>
              <w:t>2</w:t>
            </w:r>
          </w:p>
        </w:tc>
        <w:tc>
          <w:tcPr>
            <w:tcW w:w="750" w:type="dxa"/>
            <w:vAlign w:val="center"/>
          </w:tcPr>
          <w:p>
            <w:pPr>
              <w:widowControl/>
              <w:spacing w:line="360" w:lineRule="exact"/>
              <w:jc w:val="center"/>
              <w:rPr>
                <w:rFonts w:ascii="宋体" w:hAnsi="宋体" w:cs="宋体"/>
                <w:kern w:val="0"/>
                <w:sz w:val="18"/>
                <w:szCs w:val="18"/>
              </w:rPr>
            </w:pPr>
            <w:r>
              <w:rPr>
                <w:rFonts w:ascii="宋体" w:hAnsi="宋体" w:cs="宋体"/>
                <w:kern w:val="0"/>
                <w:sz w:val="18"/>
                <w:szCs w:val="18"/>
              </w:rPr>
              <w:t>7</w:t>
            </w:r>
          </w:p>
        </w:tc>
        <w:tc>
          <w:tcPr>
            <w:tcW w:w="721" w:type="dxa"/>
            <w:vAlign w:val="center"/>
          </w:tcPr>
          <w:p>
            <w:pPr>
              <w:widowControl/>
              <w:spacing w:line="360" w:lineRule="exact"/>
              <w:jc w:val="center"/>
              <w:rPr>
                <w:rFonts w:ascii="宋体" w:hAnsi="宋体" w:cs="宋体"/>
                <w:kern w:val="0"/>
                <w:sz w:val="18"/>
                <w:szCs w:val="18"/>
              </w:rPr>
            </w:pPr>
          </w:p>
        </w:tc>
        <w:tc>
          <w:tcPr>
            <w:tcW w:w="1008" w:type="dxa"/>
            <w:vAlign w:val="center"/>
          </w:tcPr>
          <w:p>
            <w:pPr>
              <w:widowControl/>
              <w:spacing w:line="360" w:lineRule="exact"/>
              <w:jc w:val="center"/>
              <w:rPr>
                <w:rFonts w:ascii="宋体" w:hAnsi="宋体" w:cs="宋体"/>
                <w:kern w:val="0"/>
                <w:sz w:val="18"/>
                <w:szCs w:val="18"/>
              </w:rPr>
            </w:pPr>
            <w:r>
              <w:rPr>
                <w:rFonts w:ascii="宋体" w:hAnsi="宋体" w:cs="宋体"/>
                <w:kern w:val="0"/>
                <w:sz w:val="18"/>
                <w:szCs w:val="18"/>
              </w:rPr>
              <w:t>18</w:t>
            </w:r>
          </w:p>
        </w:tc>
        <w:tc>
          <w:tcPr>
            <w:tcW w:w="1426" w:type="dxa"/>
            <w:vAlign w:val="center"/>
          </w:tcPr>
          <w:p>
            <w:pPr>
              <w:widowControl/>
              <w:spacing w:line="360" w:lineRule="exact"/>
              <w:jc w:val="left"/>
              <w:rPr>
                <w:rFonts w:asci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976" w:type="dxa"/>
            <w:vAlign w:val="center"/>
          </w:tcPr>
          <w:p>
            <w:pPr>
              <w:widowControl/>
              <w:spacing w:line="360" w:lineRule="exact"/>
              <w:jc w:val="center"/>
              <w:rPr>
                <w:rFonts w:ascii="宋体" w:hAnsi="宋体" w:cs="宋体"/>
                <w:kern w:val="0"/>
                <w:sz w:val="18"/>
                <w:szCs w:val="18"/>
              </w:rPr>
            </w:pPr>
            <w:r>
              <w:rPr>
                <w:rFonts w:ascii="宋体" w:hAnsi="宋体" w:cs="宋体"/>
                <w:kern w:val="0"/>
                <w:sz w:val="18"/>
                <w:szCs w:val="18"/>
              </w:rPr>
              <w:t>2018</w:t>
            </w:r>
          </w:p>
        </w:tc>
        <w:tc>
          <w:tcPr>
            <w:tcW w:w="658" w:type="dxa"/>
            <w:vAlign w:val="center"/>
          </w:tcPr>
          <w:p>
            <w:pPr>
              <w:spacing w:line="360" w:lineRule="exact"/>
              <w:jc w:val="center"/>
              <w:rPr>
                <w:rFonts w:ascii="宋体" w:eastAsia="宋体" w:cs="宋体"/>
                <w:kern w:val="0"/>
                <w:sz w:val="18"/>
                <w:szCs w:val="18"/>
              </w:rPr>
            </w:pPr>
          </w:p>
        </w:tc>
        <w:tc>
          <w:tcPr>
            <w:tcW w:w="744" w:type="dxa"/>
            <w:vAlign w:val="center"/>
          </w:tcPr>
          <w:p>
            <w:pPr>
              <w:widowControl/>
              <w:spacing w:line="360" w:lineRule="exact"/>
              <w:jc w:val="center"/>
              <w:rPr>
                <w:rFonts w:ascii="宋体" w:eastAsia="宋体" w:cs="宋体"/>
                <w:kern w:val="0"/>
                <w:sz w:val="18"/>
                <w:szCs w:val="18"/>
              </w:rPr>
            </w:pPr>
          </w:p>
        </w:tc>
        <w:tc>
          <w:tcPr>
            <w:tcW w:w="720" w:type="dxa"/>
            <w:vAlign w:val="center"/>
          </w:tcPr>
          <w:p>
            <w:pPr>
              <w:widowControl/>
              <w:spacing w:line="360" w:lineRule="exact"/>
              <w:jc w:val="center"/>
              <w:rPr>
                <w:rFonts w:ascii="宋体" w:hAnsi="宋体" w:cs="宋体"/>
                <w:kern w:val="0"/>
                <w:sz w:val="18"/>
                <w:szCs w:val="18"/>
              </w:rPr>
            </w:pPr>
            <w:r>
              <w:rPr>
                <w:rFonts w:ascii="宋体" w:hAnsi="宋体" w:cs="宋体"/>
                <w:kern w:val="0"/>
                <w:sz w:val="18"/>
                <w:szCs w:val="18"/>
              </w:rPr>
              <w:t>1</w:t>
            </w:r>
          </w:p>
        </w:tc>
        <w:tc>
          <w:tcPr>
            <w:tcW w:w="720" w:type="dxa"/>
            <w:vAlign w:val="center"/>
          </w:tcPr>
          <w:p>
            <w:pPr>
              <w:widowControl/>
              <w:spacing w:line="360" w:lineRule="exact"/>
              <w:jc w:val="center"/>
              <w:rPr>
                <w:rFonts w:ascii="宋体" w:hAnsi="宋体" w:cs="宋体"/>
                <w:kern w:val="0"/>
                <w:sz w:val="18"/>
                <w:szCs w:val="18"/>
              </w:rPr>
            </w:pPr>
          </w:p>
        </w:tc>
        <w:tc>
          <w:tcPr>
            <w:tcW w:w="720" w:type="dxa"/>
            <w:vAlign w:val="center"/>
          </w:tcPr>
          <w:p>
            <w:pPr>
              <w:widowControl/>
              <w:spacing w:line="360" w:lineRule="exact"/>
              <w:jc w:val="center"/>
              <w:rPr>
                <w:rFonts w:ascii="宋体" w:hAnsi="宋体" w:cs="宋体"/>
                <w:kern w:val="0"/>
                <w:sz w:val="18"/>
                <w:szCs w:val="18"/>
              </w:rPr>
            </w:pPr>
          </w:p>
        </w:tc>
        <w:tc>
          <w:tcPr>
            <w:tcW w:w="720" w:type="dxa"/>
            <w:vAlign w:val="center"/>
          </w:tcPr>
          <w:p>
            <w:pPr>
              <w:widowControl/>
              <w:spacing w:line="360" w:lineRule="exact"/>
              <w:jc w:val="center"/>
              <w:rPr>
                <w:rFonts w:ascii="宋体" w:hAnsi="宋体" w:cs="宋体"/>
                <w:kern w:val="0"/>
                <w:sz w:val="18"/>
                <w:szCs w:val="18"/>
              </w:rPr>
            </w:pPr>
            <w:r>
              <w:rPr>
                <w:rFonts w:ascii="宋体" w:hAnsi="宋体" w:cs="宋体"/>
                <w:kern w:val="0"/>
                <w:sz w:val="18"/>
                <w:szCs w:val="18"/>
              </w:rPr>
              <w:t>1</w:t>
            </w:r>
          </w:p>
        </w:tc>
        <w:tc>
          <w:tcPr>
            <w:tcW w:w="750" w:type="dxa"/>
            <w:vAlign w:val="center"/>
          </w:tcPr>
          <w:p>
            <w:pPr>
              <w:widowControl/>
              <w:spacing w:line="360" w:lineRule="exact"/>
              <w:jc w:val="center"/>
              <w:rPr>
                <w:rFonts w:ascii="宋体" w:hAnsi="宋体" w:cs="宋体"/>
                <w:kern w:val="0"/>
                <w:sz w:val="18"/>
                <w:szCs w:val="18"/>
              </w:rPr>
            </w:pPr>
            <w:r>
              <w:rPr>
                <w:rFonts w:ascii="宋体" w:hAnsi="宋体" w:cs="宋体"/>
                <w:kern w:val="0"/>
                <w:sz w:val="18"/>
                <w:szCs w:val="18"/>
              </w:rPr>
              <w:t>8</w:t>
            </w:r>
          </w:p>
        </w:tc>
        <w:tc>
          <w:tcPr>
            <w:tcW w:w="721" w:type="dxa"/>
            <w:vAlign w:val="center"/>
          </w:tcPr>
          <w:p>
            <w:pPr>
              <w:widowControl/>
              <w:spacing w:line="360" w:lineRule="exact"/>
              <w:jc w:val="center"/>
              <w:rPr>
                <w:rFonts w:ascii="宋体" w:eastAsia="宋体" w:cs="宋体"/>
                <w:kern w:val="0"/>
                <w:sz w:val="18"/>
                <w:szCs w:val="18"/>
              </w:rPr>
            </w:pPr>
            <w:r>
              <w:rPr>
                <w:rFonts w:hint="eastAsia" w:ascii="宋体" w:hAnsi="宋体" w:cs="宋体"/>
                <w:kern w:val="0"/>
                <w:sz w:val="18"/>
                <w:szCs w:val="18"/>
              </w:rPr>
              <w:t>　</w:t>
            </w:r>
          </w:p>
        </w:tc>
        <w:tc>
          <w:tcPr>
            <w:tcW w:w="1008" w:type="dxa"/>
            <w:vAlign w:val="center"/>
          </w:tcPr>
          <w:p>
            <w:pPr>
              <w:widowControl/>
              <w:spacing w:line="360" w:lineRule="exact"/>
              <w:jc w:val="left"/>
              <w:rPr>
                <w:rFonts w:ascii="宋体" w:eastAsia="宋体" w:cs="宋体"/>
                <w:kern w:val="0"/>
                <w:sz w:val="18"/>
                <w:szCs w:val="18"/>
              </w:rPr>
            </w:pPr>
            <w:r>
              <w:rPr>
                <w:rFonts w:hint="eastAsia" w:ascii="宋体" w:hAnsi="宋体" w:cs="宋体"/>
                <w:kern w:val="0"/>
                <w:sz w:val="18"/>
                <w:szCs w:val="18"/>
              </w:rPr>
              <w:t>　</w:t>
            </w:r>
          </w:p>
        </w:tc>
        <w:tc>
          <w:tcPr>
            <w:tcW w:w="1426" w:type="dxa"/>
            <w:vAlign w:val="center"/>
          </w:tcPr>
          <w:p>
            <w:pPr>
              <w:widowControl/>
              <w:spacing w:line="360" w:lineRule="exact"/>
              <w:jc w:val="center"/>
              <w:rPr>
                <w:rFonts w:ascii="宋体" w:hAnsi="宋体" w:cs="宋体"/>
                <w:kern w:val="0"/>
                <w:sz w:val="18"/>
                <w:szCs w:val="18"/>
              </w:rPr>
            </w:pPr>
            <w:r>
              <w:rPr>
                <w:rFonts w:ascii="宋体" w:hAnsi="宋体" w:cs="宋体"/>
                <w:kern w:val="0"/>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976" w:type="dxa"/>
            <w:vAlign w:val="center"/>
          </w:tcPr>
          <w:p>
            <w:pPr>
              <w:widowControl/>
              <w:spacing w:line="360" w:lineRule="exact"/>
              <w:jc w:val="center"/>
              <w:rPr>
                <w:rFonts w:ascii="宋体" w:hAnsi="宋体" w:cs="宋体"/>
                <w:kern w:val="0"/>
                <w:sz w:val="18"/>
                <w:szCs w:val="18"/>
              </w:rPr>
            </w:pPr>
            <w:r>
              <w:rPr>
                <w:rFonts w:ascii="宋体" w:hAnsi="宋体" w:cs="宋体"/>
                <w:kern w:val="0"/>
                <w:sz w:val="18"/>
                <w:szCs w:val="18"/>
              </w:rPr>
              <w:t>2019</w:t>
            </w:r>
          </w:p>
        </w:tc>
        <w:tc>
          <w:tcPr>
            <w:tcW w:w="658" w:type="dxa"/>
            <w:vAlign w:val="center"/>
          </w:tcPr>
          <w:p>
            <w:pPr>
              <w:spacing w:line="360" w:lineRule="exact"/>
              <w:jc w:val="center"/>
              <w:rPr>
                <w:rFonts w:ascii="宋体" w:eastAsia="宋体" w:cs="宋体"/>
                <w:kern w:val="0"/>
                <w:sz w:val="18"/>
                <w:szCs w:val="18"/>
              </w:rPr>
            </w:pPr>
          </w:p>
        </w:tc>
        <w:tc>
          <w:tcPr>
            <w:tcW w:w="744" w:type="dxa"/>
            <w:vAlign w:val="center"/>
          </w:tcPr>
          <w:p>
            <w:pPr>
              <w:widowControl/>
              <w:spacing w:line="360" w:lineRule="exact"/>
              <w:jc w:val="center"/>
              <w:rPr>
                <w:rFonts w:ascii="宋体" w:eastAsia="宋体" w:cs="宋体"/>
                <w:kern w:val="0"/>
                <w:sz w:val="18"/>
                <w:szCs w:val="18"/>
              </w:rPr>
            </w:pPr>
          </w:p>
        </w:tc>
        <w:tc>
          <w:tcPr>
            <w:tcW w:w="720" w:type="dxa"/>
            <w:vAlign w:val="center"/>
          </w:tcPr>
          <w:p>
            <w:pPr>
              <w:widowControl/>
              <w:spacing w:line="360" w:lineRule="exact"/>
              <w:jc w:val="center"/>
              <w:rPr>
                <w:rFonts w:ascii="宋体" w:eastAsia="宋体" w:cs="宋体"/>
                <w:kern w:val="0"/>
                <w:sz w:val="18"/>
                <w:szCs w:val="18"/>
              </w:rPr>
            </w:pPr>
          </w:p>
        </w:tc>
        <w:tc>
          <w:tcPr>
            <w:tcW w:w="720" w:type="dxa"/>
            <w:vAlign w:val="center"/>
          </w:tcPr>
          <w:p>
            <w:pPr>
              <w:widowControl/>
              <w:spacing w:line="360" w:lineRule="exact"/>
              <w:jc w:val="center"/>
              <w:rPr>
                <w:rFonts w:ascii="宋体" w:eastAsia="宋体" w:cs="宋体"/>
                <w:kern w:val="0"/>
                <w:sz w:val="18"/>
                <w:szCs w:val="18"/>
              </w:rPr>
            </w:pPr>
          </w:p>
        </w:tc>
        <w:tc>
          <w:tcPr>
            <w:tcW w:w="720" w:type="dxa"/>
            <w:vAlign w:val="center"/>
          </w:tcPr>
          <w:p>
            <w:pPr>
              <w:widowControl/>
              <w:spacing w:line="360" w:lineRule="exact"/>
              <w:jc w:val="center"/>
              <w:rPr>
                <w:rFonts w:ascii="宋体" w:eastAsia="宋体" w:cs="宋体"/>
                <w:kern w:val="0"/>
                <w:sz w:val="18"/>
                <w:szCs w:val="18"/>
              </w:rPr>
            </w:pPr>
          </w:p>
        </w:tc>
        <w:tc>
          <w:tcPr>
            <w:tcW w:w="720" w:type="dxa"/>
            <w:vAlign w:val="center"/>
          </w:tcPr>
          <w:p>
            <w:pPr>
              <w:widowControl/>
              <w:spacing w:line="360" w:lineRule="exact"/>
              <w:jc w:val="center"/>
              <w:rPr>
                <w:rFonts w:ascii="宋体" w:hAnsi="宋体" w:cs="宋体"/>
                <w:kern w:val="0"/>
                <w:sz w:val="18"/>
                <w:szCs w:val="18"/>
              </w:rPr>
            </w:pPr>
            <w:r>
              <w:rPr>
                <w:rFonts w:ascii="宋体" w:hAnsi="宋体" w:cs="宋体"/>
                <w:kern w:val="0"/>
                <w:sz w:val="18"/>
                <w:szCs w:val="18"/>
              </w:rPr>
              <w:t>9</w:t>
            </w:r>
          </w:p>
        </w:tc>
        <w:tc>
          <w:tcPr>
            <w:tcW w:w="750" w:type="dxa"/>
            <w:vAlign w:val="center"/>
          </w:tcPr>
          <w:p>
            <w:pPr>
              <w:widowControl/>
              <w:spacing w:line="360" w:lineRule="exact"/>
              <w:jc w:val="center"/>
              <w:rPr>
                <w:rFonts w:ascii="宋体" w:hAnsi="宋体" w:cs="宋体"/>
                <w:kern w:val="0"/>
                <w:sz w:val="18"/>
                <w:szCs w:val="18"/>
              </w:rPr>
            </w:pPr>
            <w:r>
              <w:rPr>
                <w:rFonts w:ascii="宋体" w:hAnsi="宋体" w:cs="宋体"/>
                <w:kern w:val="0"/>
                <w:sz w:val="18"/>
                <w:szCs w:val="18"/>
              </w:rPr>
              <w:t>2</w:t>
            </w:r>
          </w:p>
        </w:tc>
        <w:tc>
          <w:tcPr>
            <w:tcW w:w="721" w:type="dxa"/>
            <w:vAlign w:val="center"/>
          </w:tcPr>
          <w:p>
            <w:pPr>
              <w:widowControl/>
              <w:spacing w:line="360" w:lineRule="exact"/>
              <w:jc w:val="center"/>
              <w:rPr>
                <w:rFonts w:ascii="宋体" w:hAnsi="宋体" w:cs="宋体"/>
                <w:kern w:val="0"/>
                <w:sz w:val="18"/>
                <w:szCs w:val="18"/>
              </w:rPr>
            </w:pPr>
          </w:p>
        </w:tc>
        <w:tc>
          <w:tcPr>
            <w:tcW w:w="1008" w:type="dxa"/>
            <w:vAlign w:val="center"/>
          </w:tcPr>
          <w:p>
            <w:pPr>
              <w:widowControl/>
              <w:spacing w:line="360" w:lineRule="exact"/>
              <w:jc w:val="left"/>
              <w:rPr>
                <w:rFonts w:ascii="宋体" w:eastAsia="宋体" w:cs="宋体"/>
                <w:kern w:val="0"/>
                <w:sz w:val="18"/>
                <w:szCs w:val="18"/>
              </w:rPr>
            </w:pPr>
          </w:p>
        </w:tc>
        <w:tc>
          <w:tcPr>
            <w:tcW w:w="1426" w:type="dxa"/>
            <w:vAlign w:val="center"/>
          </w:tcPr>
          <w:p>
            <w:pPr>
              <w:widowControl/>
              <w:spacing w:line="360" w:lineRule="exact"/>
              <w:jc w:val="center"/>
              <w:rPr>
                <w:rFonts w:ascii="宋体" w:hAnsi="宋体" w:cs="宋体"/>
                <w:kern w:val="0"/>
                <w:sz w:val="18"/>
                <w:szCs w:val="18"/>
              </w:rPr>
            </w:pPr>
            <w:r>
              <w:rPr>
                <w:rFonts w:ascii="宋体" w:hAnsi="宋体" w:cs="宋体"/>
                <w:kern w:val="0"/>
                <w:sz w:val="18"/>
                <w:szCs w:val="18"/>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3" w:hRule="atLeast"/>
          <w:jc w:val="center"/>
        </w:trPr>
        <w:tc>
          <w:tcPr>
            <w:tcW w:w="976" w:type="dxa"/>
            <w:vAlign w:val="center"/>
          </w:tcPr>
          <w:p>
            <w:pPr>
              <w:widowControl/>
              <w:spacing w:line="360" w:lineRule="exact"/>
              <w:jc w:val="center"/>
              <w:rPr>
                <w:rFonts w:ascii="宋体" w:hAnsi="宋体" w:cs="宋体"/>
                <w:kern w:val="0"/>
                <w:sz w:val="18"/>
                <w:szCs w:val="18"/>
              </w:rPr>
            </w:pPr>
            <w:r>
              <w:rPr>
                <w:rFonts w:ascii="宋体" w:hAnsi="宋体" w:cs="宋体"/>
                <w:kern w:val="0"/>
                <w:sz w:val="18"/>
                <w:szCs w:val="18"/>
              </w:rPr>
              <w:t>2020</w:t>
            </w:r>
          </w:p>
        </w:tc>
        <w:tc>
          <w:tcPr>
            <w:tcW w:w="658" w:type="dxa"/>
            <w:vAlign w:val="center"/>
          </w:tcPr>
          <w:p>
            <w:pPr>
              <w:spacing w:line="360" w:lineRule="exact"/>
              <w:jc w:val="center"/>
              <w:rPr>
                <w:rFonts w:ascii="宋体" w:eastAsia="宋体" w:cs="宋体"/>
                <w:kern w:val="0"/>
                <w:sz w:val="18"/>
                <w:szCs w:val="18"/>
              </w:rPr>
            </w:pPr>
          </w:p>
        </w:tc>
        <w:tc>
          <w:tcPr>
            <w:tcW w:w="744" w:type="dxa"/>
            <w:vAlign w:val="center"/>
          </w:tcPr>
          <w:p>
            <w:pPr>
              <w:widowControl/>
              <w:spacing w:line="360" w:lineRule="exact"/>
              <w:jc w:val="center"/>
              <w:rPr>
                <w:rFonts w:ascii="宋体" w:eastAsia="宋体" w:cs="宋体"/>
                <w:kern w:val="0"/>
                <w:sz w:val="18"/>
                <w:szCs w:val="18"/>
              </w:rPr>
            </w:pPr>
          </w:p>
        </w:tc>
        <w:tc>
          <w:tcPr>
            <w:tcW w:w="720" w:type="dxa"/>
            <w:vAlign w:val="center"/>
          </w:tcPr>
          <w:p>
            <w:pPr>
              <w:widowControl/>
              <w:spacing w:line="360" w:lineRule="exact"/>
              <w:jc w:val="center"/>
              <w:rPr>
                <w:rFonts w:ascii="宋体" w:eastAsia="宋体" w:cs="宋体"/>
                <w:kern w:val="0"/>
                <w:sz w:val="18"/>
                <w:szCs w:val="18"/>
              </w:rPr>
            </w:pPr>
          </w:p>
        </w:tc>
        <w:tc>
          <w:tcPr>
            <w:tcW w:w="720" w:type="dxa"/>
            <w:vAlign w:val="center"/>
          </w:tcPr>
          <w:p>
            <w:pPr>
              <w:widowControl/>
              <w:spacing w:line="360" w:lineRule="exact"/>
              <w:jc w:val="center"/>
              <w:rPr>
                <w:rFonts w:ascii="宋体" w:eastAsia="宋体" w:cs="宋体"/>
                <w:kern w:val="0"/>
                <w:sz w:val="18"/>
                <w:szCs w:val="18"/>
              </w:rPr>
            </w:pPr>
          </w:p>
        </w:tc>
        <w:tc>
          <w:tcPr>
            <w:tcW w:w="720" w:type="dxa"/>
            <w:vAlign w:val="center"/>
          </w:tcPr>
          <w:p>
            <w:pPr>
              <w:widowControl/>
              <w:spacing w:line="360" w:lineRule="exact"/>
              <w:jc w:val="center"/>
              <w:rPr>
                <w:rFonts w:ascii="宋体" w:hAnsi="宋体" w:cs="宋体"/>
                <w:kern w:val="0"/>
                <w:sz w:val="18"/>
                <w:szCs w:val="18"/>
              </w:rPr>
            </w:pPr>
            <w:r>
              <w:rPr>
                <w:rFonts w:ascii="宋体" w:hAnsi="宋体" w:cs="宋体"/>
                <w:kern w:val="0"/>
                <w:sz w:val="18"/>
                <w:szCs w:val="18"/>
              </w:rPr>
              <w:t>1</w:t>
            </w:r>
          </w:p>
        </w:tc>
        <w:tc>
          <w:tcPr>
            <w:tcW w:w="720" w:type="dxa"/>
            <w:vAlign w:val="center"/>
          </w:tcPr>
          <w:p>
            <w:pPr>
              <w:widowControl/>
              <w:spacing w:line="360" w:lineRule="exact"/>
              <w:jc w:val="center"/>
              <w:rPr>
                <w:rFonts w:ascii="宋体" w:hAnsi="宋体" w:cs="宋体"/>
                <w:kern w:val="0"/>
                <w:sz w:val="18"/>
                <w:szCs w:val="18"/>
              </w:rPr>
            </w:pPr>
            <w:r>
              <w:rPr>
                <w:rFonts w:ascii="宋体" w:hAnsi="宋体" w:cs="宋体"/>
                <w:kern w:val="0"/>
                <w:sz w:val="18"/>
                <w:szCs w:val="18"/>
              </w:rPr>
              <w:t>3</w:t>
            </w:r>
          </w:p>
        </w:tc>
        <w:tc>
          <w:tcPr>
            <w:tcW w:w="750" w:type="dxa"/>
            <w:vAlign w:val="center"/>
          </w:tcPr>
          <w:p>
            <w:pPr>
              <w:widowControl/>
              <w:spacing w:line="360" w:lineRule="exact"/>
              <w:jc w:val="center"/>
              <w:rPr>
                <w:rFonts w:ascii="宋体" w:hAnsi="宋体" w:cs="宋体"/>
                <w:kern w:val="0"/>
                <w:sz w:val="18"/>
                <w:szCs w:val="18"/>
              </w:rPr>
            </w:pPr>
          </w:p>
        </w:tc>
        <w:tc>
          <w:tcPr>
            <w:tcW w:w="721" w:type="dxa"/>
            <w:vAlign w:val="center"/>
          </w:tcPr>
          <w:p>
            <w:pPr>
              <w:widowControl/>
              <w:spacing w:line="360" w:lineRule="exact"/>
              <w:jc w:val="center"/>
              <w:rPr>
                <w:rFonts w:ascii="宋体" w:hAnsi="宋体" w:cs="宋体"/>
                <w:kern w:val="0"/>
                <w:sz w:val="18"/>
                <w:szCs w:val="18"/>
              </w:rPr>
            </w:pPr>
          </w:p>
        </w:tc>
        <w:tc>
          <w:tcPr>
            <w:tcW w:w="1008" w:type="dxa"/>
            <w:vAlign w:val="center"/>
          </w:tcPr>
          <w:p>
            <w:pPr>
              <w:widowControl/>
              <w:spacing w:line="360" w:lineRule="exact"/>
              <w:jc w:val="left"/>
              <w:rPr>
                <w:rFonts w:ascii="宋体" w:eastAsia="宋体" w:cs="宋体"/>
                <w:kern w:val="0"/>
                <w:sz w:val="18"/>
                <w:szCs w:val="18"/>
              </w:rPr>
            </w:pPr>
          </w:p>
        </w:tc>
        <w:tc>
          <w:tcPr>
            <w:tcW w:w="1426" w:type="dxa"/>
            <w:vAlign w:val="center"/>
          </w:tcPr>
          <w:p>
            <w:pPr>
              <w:widowControl/>
              <w:spacing w:line="360" w:lineRule="exact"/>
              <w:jc w:val="center"/>
              <w:rPr>
                <w:rFonts w:ascii="宋体" w:hAnsi="宋体" w:cs="宋体"/>
                <w:kern w:val="0"/>
                <w:sz w:val="18"/>
                <w:szCs w:val="18"/>
              </w:rPr>
            </w:pPr>
            <w:r>
              <w:rPr>
                <w:rFonts w:ascii="宋体" w:hAnsi="宋体" w:cs="宋体"/>
                <w:kern w:val="0"/>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976" w:type="dxa"/>
            <w:vAlign w:val="center"/>
          </w:tcPr>
          <w:p>
            <w:pPr>
              <w:widowControl/>
              <w:spacing w:line="360" w:lineRule="exact"/>
              <w:jc w:val="center"/>
              <w:rPr>
                <w:rFonts w:ascii="宋体" w:eastAsia="宋体" w:cs="宋体"/>
                <w:kern w:val="0"/>
                <w:sz w:val="18"/>
                <w:szCs w:val="18"/>
              </w:rPr>
            </w:pPr>
            <w:r>
              <w:rPr>
                <w:rFonts w:hint="eastAsia" w:ascii="宋体" w:hAnsi="宋体" w:cs="宋体"/>
                <w:kern w:val="0"/>
                <w:sz w:val="18"/>
                <w:szCs w:val="18"/>
              </w:rPr>
              <w:t>合计</w:t>
            </w:r>
          </w:p>
        </w:tc>
        <w:tc>
          <w:tcPr>
            <w:tcW w:w="658" w:type="dxa"/>
            <w:vAlign w:val="center"/>
          </w:tcPr>
          <w:p>
            <w:pPr>
              <w:spacing w:line="360" w:lineRule="exact"/>
              <w:jc w:val="center"/>
              <w:rPr>
                <w:rFonts w:ascii="宋体" w:eastAsia="宋体" w:cs="宋体"/>
                <w:kern w:val="0"/>
                <w:sz w:val="18"/>
                <w:szCs w:val="18"/>
              </w:rPr>
            </w:pPr>
          </w:p>
        </w:tc>
        <w:tc>
          <w:tcPr>
            <w:tcW w:w="744" w:type="dxa"/>
            <w:vAlign w:val="center"/>
          </w:tcPr>
          <w:p>
            <w:pPr>
              <w:widowControl/>
              <w:spacing w:line="360" w:lineRule="exact"/>
              <w:jc w:val="center"/>
              <w:rPr>
                <w:rFonts w:ascii="宋体" w:hAnsi="宋体" w:cs="宋体"/>
                <w:kern w:val="0"/>
                <w:sz w:val="18"/>
                <w:szCs w:val="18"/>
              </w:rPr>
            </w:pPr>
            <w:r>
              <w:rPr>
                <w:rFonts w:ascii="宋体" w:hAnsi="宋体" w:cs="宋体"/>
                <w:kern w:val="0"/>
                <w:sz w:val="18"/>
                <w:szCs w:val="18"/>
              </w:rPr>
              <w:t>2</w:t>
            </w:r>
          </w:p>
        </w:tc>
        <w:tc>
          <w:tcPr>
            <w:tcW w:w="720" w:type="dxa"/>
            <w:vAlign w:val="center"/>
          </w:tcPr>
          <w:p>
            <w:pPr>
              <w:widowControl/>
              <w:spacing w:line="360" w:lineRule="exact"/>
              <w:jc w:val="center"/>
              <w:rPr>
                <w:rFonts w:ascii="宋体" w:hAnsi="宋体" w:cs="宋体"/>
                <w:kern w:val="0"/>
                <w:sz w:val="18"/>
                <w:szCs w:val="18"/>
              </w:rPr>
            </w:pPr>
            <w:r>
              <w:rPr>
                <w:rFonts w:ascii="宋体" w:hAnsi="宋体" w:cs="宋体"/>
                <w:kern w:val="0"/>
                <w:sz w:val="18"/>
                <w:szCs w:val="18"/>
              </w:rPr>
              <w:t>8</w:t>
            </w:r>
          </w:p>
        </w:tc>
        <w:tc>
          <w:tcPr>
            <w:tcW w:w="720" w:type="dxa"/>
            <w:vAlign w:val="center"/>
          </w:tcPr>
          <w:p>
            <w:pPr>
              <w:widowControl/>
              <w:spacing w:line="360" w:lineRule="exact"/>
              <w:jc w:val="center"/>
              <w:rPr>
                <w:rFonts w:ascii="宋体" w:hAnsi="宋体" w:cs="宋体"/>
                <w:kern w:val="0"/>
                <w:sz w:val="18"/>
                <w:szCs w:val="18"/>
              </w:rPr>
            </w:pPr>
          </w:p>
        </w:tc>
        <w:tc>
          <w:tcPr>
            <w:tcW w:w="720" w:type="dxa"/>
            <w:vAlign w:val="center"/>
          </w:tcPr>
          <w:p>
            <w:pPr>
              <w:widowControl/>
              <w:spacing w:line="360" w:lineRule="exact"/>
              <w:jc w:val="center"/>
              <w:rPr>
                <w:rFonts w:ascii="宋体" w:hAnsi="宋体" w:cs="宋体"/>
                <w:kern w:val="0"/>
                <w:sz w:val="18"/>
                <w:szCs w:val="18"/>
              </w:rPr>
            </w:pPr>
            <w:r>
              <w:rPr>
                <w:rFonts w:ascii="宋体" w:hAnsi="宋体" w:cs="宋体"/>
                <w:kern w:val="0"/>
                <w:sz w:val="18"/>
                <w:szCs w:val="18"/>
              </w:rPr>
              <w:t>1</w:t>
            </w:r>
          </w:p>
        </w:tc>
        <w:tc>
          <w:tcPr>
            <w:tcW w:w="720" w:type="dxa"/>
            <w:vAlign w:val="center"/>
          </w:tcPr>
          <w:p>
            <w:pPr>
              <w:widowControl/>
              <w:spacing w:line="360" w:lineRule="exact"/>
              <w:jc w:val="center"/>
              <w:rPr>
                <w:rFonts w:ascii="宋体" w:hAnsi="宋体" w:cs="宋体"/>
                <w:kern w:val="0"/>
                <w:sz w:val="18"/>
                <w:szCs w:val="18"/>
              </w:rPr>
            </w:pPr>
            <w:r>
              <w:rPr>
                <w:rFonts w:ascii="宋体" w:hAnsi="宋体" w:cs="宋体"/>
                <w:kern w:val="0"/>
                <w:sz w:val="18"/>
                <w:szCs w:val="18"/>
              </w:rPr>
              <w:t>17</w:t>
            </w:r>
          </w:p>
        </w:tc>
        <w:tc>
          <w:tcPr>
            <w:tcW w:w="750" w:type="dxa"/>
            <w:vAlign w:val="center"/>
          </w:tcPr>
          <w:p>
            <w:pPr>
              <w:widowControl/>
              <w:spacing w:line="360" w:lineRule="exact"/>
              <w:jc w:val="center"/>
              <w:rPr>
                <w:rFonts w:ascii="宋体" w:hAnsi="宋体" w:cs="宋体"/>
                <w:kern w:val="0"/>
                <w:sz w:val="18"/>
                <w:szCs w:val="18"/>
              </w:rPr>
            </w:pPr>
            <w:r>
              <w:rPr>
                <w:rFonts w:ascii="宋体" w:hAnsi="宋体" w:cs="宋体"/>
                <w:kern w:val="0"/>
                <w:sz w:val="18"/>
                <w:szCs w:val="18"/>
              </w:rPr>
              <w:t>23</w:t>
            </w:r>
          </w:p>
        </w:tc>
        <w:tc>
          <w:tcPr>
            <w:tcW w:w="721" w:type="dxa"/>
            <w:vAlign w:val="center"/>
          </w:tcPr>
          <w:p>
            <w:pPr>
              <w:widowControl/>
              <w:spacing w:line="360" w:lineRule="exact"/>
              <w:jc w:val="center"/>
              <w:rPr>
                <w:rFonts w:ascii="宋体" w:hAnsi="宋体" w:cs="宋体"/>
                <w:kern w:val="0"/>
                <w:sz w:val="18"/>
                <w:szCs w:val="18"/>
              </w:rPr>
            </w:pPr>
          </w:p>
        </w:tc>
        <w:tc>
          <w:tcPr>
            <w:tcW w:w="1008" w:type="dxa"/>
            <w:vAlign w:val="center"/>
          </w:tcPr>
          <w:p>
            <w:pPr>
              <w:widowControl/>
              <w:spacing w:line="360" w:lineRule="exact"/>
              <w:jc w:val="center"/>
              <w:rPr>
                <w:rFonts w:ascii="宋体" w:hAnsi="宋体" w:cs="宋体"/>
                <w:kern w:val="0"/>
                <w:sz w:val="18"/>
                <w:szCs w:val="18"/>
              </w:rPr>
            </w:pPr>
            <w:r>
              <w:rPr>
                <w:rFonts w:ascii="宋体" w:hAnsi="宋体" w:cs="宋体"/>
                <w:kern w:val="0"/>
                <w:sz w:val="18"/>
                <w:szCs w:val="18"/>
              </w:rPr>
              <w:t>18</w:t>
            </w:r>
          </w:p>
        </w:tc>
        <w:tc>
          <w:tcPr>
            <w:tcW w:w="1426" w:type="dxa"/>
            <w:vAlign w:val="center"/>
          </w:tcPr>
          <w:p>
            <w:pPr>
              <w:widowControl/>
              <w:spacing w:line="360" w:lineRule="exact"/>
              <w:jc w:val="center"/>
              <w:rPr>
                <w:rFonts w:ascii="宋体" w:hAnsi="宋体" w:cs="宋体"/>
                <w:kern w:val="0"/>
                <w:sz w:val="18"/>
                <w:szCs w:val="18"/>
              </w:rPr>
            </w:pPr>
            <w:r>
              <w:rPr>
                <w:rFonts w:ascii="宋体" w:hAnsi="宋体" w:cs="宋体"/>
                <w:kern w:val="0"/>
                <w:sz w:val="18"/>
                <w:szCs w:val="18"/>
              </w:rPr>
              <w:t>3.3</w:t>
            </w:r>
          </w:p>
        </w:tc>
      </w:tr>
    </w:tbl>
    <w:p>
      <w:pPr>
        <w:adjustRightInd w:val="0"/>
        <w:snapToGrid w:val="0"/>
        <w:spacing w:line="400" w:lineRule="exact"/>
        <w:ind w:firstLine="360" w:firstLineChars="200"/>
        <w:rPr>
          <w:rFonts w:ascii="宋体" w:eastAsia="宋体" w:cs="宋体"/>
          <w:kern w:val="0"/>
          <w:sz w:val="18"/>
          <w:szCs w:val="18"/>
        </w:rPr>
      </w:pPr>
    </w:p>
    <w:p>
      <w:pPr>
        <w:rPr>
          <w:rFonts w:ascii="宋体" w:hAnsi="宋体" w:eastAsia="宋体" w:cs="宋体"/>
          <w:kern w:val="0"/>
          <w:sz w:val="18"/>
          <w:szCs w:val="18"/>
        </w:rPr>
      </w:pPr>
      <w:r>
        <w:rPr>
          <w:rFonts w:hint="eastAsia" w:ascii="宋体" w:hAnsi="宋体" w:eastAsia="宋体" w:cs="宋体"/>
          <w:kern w:val="0"/>
          <w:sz w:val="18"/>
          <w:szCs w:val="18"/>
        </w:rPr>
        <w:t>注：（</w:t>
      </w:r>
      <w:r>
        <w:rPr>
          <w:rFonts w:ascii="宋体" w:hAnsi="宋体" w:eastAsia="宋体" w:cs="宋体"/>
          <w:kern w:val="0"/>
          <w:sz w:val="18"/>
          <w:szCs w:val="18"/>
        </w:rPr>
        <w:t>1</w:t>
      </w:r>
      <w:r>
        <w:rPr>
          <w:rFonts w:hint="eastAsia" w:ascii="宋体" w:hAnsi="宋体" w:eastAsia="宋体" w:cs="宋体"/>
          <w:kern w:val="0"/>
          <w:sz w:val="18"/>
          <w:szCs w:val="18"/>
        </w:rPr>
        <w:t>）本表填写的科研项目的项目负责人必须教师发展中心的教师，只包括专任教师，不包括兼职教师。</w:t>
      </w:r>
    </w:p>
    <w:p/>
    <w:p/>
    <w:p/>
    <w:p/>
    <w:p>
      <w:pPr>
        <w:jc w:val="center"/>
        <w:rPr>
          <w:rFonts w:ascii="宋体" w:hAnsi="宋体" w:eastAsia="宋体" w:cs="宋体"/>
          <w:b/>
          <w:bCs/>
          <w:kern w:val="0"/>
          <w:sz w:val="28"/>
          <w:szCs w:val="28"/>
        </w:rPr>
      </w:pPr>
      <w:r>
        <w:rPr>
          <w:rFonts w:hint="eastAsia" w:ascii="宋体" w:hAnsi="宋体" w:eastAsia="宋体" w:cs="宋体"/>
          <w:b/>
          <w:bCs/>
          <w:kern w:val="0"/>
          <w:sz w:val="28"/>
          <w:szCs w:val="28"/>
        </w:rPr>
        <w:t>表六：近五年机构承担教科研项目情况一览表</w:t>
      </w:r>
    </w:p>
    <w:p>
      <w:pPr>
        <w:jc w:val="center"/>
        <w:rPr>
          <w:rFonts w:ascii="宋体" w:eastAsia="宋体"/>
          <w:sz w:val="18"/>
          <w:szCs w:val="18"/>
        </w:rPr>
      </w:pPr>
    </w:p>
    <w:tbl>
      <w:tblPr>
        <w:tblStyle w:val="13"/>
        <w:tblW w:w="97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
        <w:gridCol w:w="727"/>
        <w:gridCol w:w="2534"/>
        <w:gridCol w:w="1134"/>
        <w:gridCol w:w="850"/>
        <w:gridCol w:w="1701"/>
        <w:gridCol w:w="1143"/>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90" w:type="dxa"/>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序号</w:t>
            </w:r>
          </w:p>
        </w:tc>
        <w:tc>
          <w:tcPr>
            <w:tcW w:w="727" w:type="dxa"/>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年度</w:t>
            </w:r>
          </w:p>
        </w:tc>
        <w:tc>
          <w:tcPr>
            <w:tcW w:w="2534" w:type="dxa"/>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项目名称</w:t>
            </w:r>
          </w:p>
        </w:tc>
        <w:tc>
          <w:tcPr>
            <w:tcW w:w="1134" w:type="dxa"/>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项目经费</w:t>
            </w:r>
            <w:r>
              <w:rPr>
                <w:rFonts w:ascii="宋体" w:hAnsi="宋体" w:eastAsia="宋体" w:cs="宋体"/>
                <w:b/>
                <w:bCs/>
                <w:kern w:val="0"/>
                <w:szCs w:val="21"/>
              </w:rPr>
              <w:br w:type="textWrapping"/>
            </w:r>
            <w:r>
              <w:rPr>
                <w:rFonts w:hint="eastAsia" w:ascii="宋体" w:hAnsi="宋体" w:eastAsia="宋体" w:cs="宋体"/>
                <w:b/>
                <w:bCs/>
                <w:kern w:val="0"/>
                <w:szCs w:val="21"/>
              </w:rPr>
              <w:t>（万元）</w:t>
            </w:r>
          </w:p>
        </w:tc>
        <w:tc>
          <w:tcPr>
            <w:tcW w:w="850" w:type="dxa"/>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项目</w:t>
            </w:r>
          </w:p>
          <w:p>
            <w:pPr>
              <w:widowControl/>
              <w:jc w:val="center"/>
              <w:rPr>
                <w:rFonts w:ascii="宋体" w:hAnsi="宋体" w:eastAsia="宋体" w:cs="宋体"/>
                <w:b/>
                <w:bCs/>
                <w:kern w:val="0"/>
                <w:szCs w:val="21"/>
              </w:rPr>
            </w:pPr>
            <w:r>
              <w:rPr>
                <w:rFonts w:hint="eastAsia" w:ascii="宋体" w:hAnsi="宋体" w:eastAsia="宋体" w:cs="宋体"/>
                <w:b/>
                <w:bCs/>
                <w:kern w:val="0"/>
                <w:szCs w:val="21"/>
              </w:rPr>
              <w:t>负责人</w:t>
            </w:r>
          </w:p>
        </w:tc>
        <w:tc>
          <w:tcPr>
            <w:tcW w:w="1701" w:type="dxa"/>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项目委托单位</w:t>
            </w:r>
          </w:p>
        </w:tc>
        <w:tc>
          <w:tcPr>
            <w:tcW w:w="1143" w:type="dxa"/>
          </w:tcPr>
          <w:p>
            <w:pPr>
              <w:widowControl/>
              <w:jc w:val="center"/>
              <w:rPr>
                <w:rFonts w:ascii="宋体" w:hAnsi="宋体" w:eastAsia="宋体" w:cs="宋体"/>
                <w:b/>
                <w:bCs/>
                <w:kern w:val="0"/>
                <w:szCs w:val="21"/>
              </w:rPr>
            </w:pPr>
            <w:r>
              <w:rPr>
                <w:rFonts w:hint="eastAsia" w:ascii="宋体" w:hAnsi="宋体" w:eastAsia="宋体" w:cs="宋体"/>
                <w:b/>
                <w:bCs/>
                <w:kern w:val="0"/>
                <w:szCs w:val="21"/>
              </w:rPr>
              <w:t>开题</w:t>
            </w:r>
          </w:p>
          <w:p>
            <w:pPr>
              <w:widowControl/>
              <w:jc w:val="center"/>
              <w:rPr>
                <w:rFonts w:ascii="宋体" w:hAnsi="宋体" w:eastAsia="宋体" w:cs="宋体"/>
                <w:b/>
                <w:bCs/>
                <w:kern w:val="0"/>
                <w:szCs w:val="21"/>
              </w:rPr>
            </w:pPr>
            <w:r>
              <w:rPr>
                <w:rFonts w:hint="eastAsia" w:ascii="宋体" w:hAnsi="宋体" w:eastAsia="宋体" w:cs="宋体"/>
                <w:b/>
                <w:bCs/>
                <w:kern w:val="0"/>
                <w:szCs w:val="21"/>
              </w:rPr>
              <w:t>时间</w:t>
            </w:r>
          </w:p>
        </w:tc>
        <w:tc>
          <w:tcPr>
            <w:tcW w:w="1125" w:type="dxa"/>
          </w:tcPr>
          <w:p>
            <w:pPr>
              <w:widowControl/>
              <w:jc w:val="center"/>
              <w:rPr>
                <w:rFonts w:ascii="宋体" w:hAnsi="宋体" w:eastAsia="宋体" w:cs="宋体"/>
                <w:b/>
                <w:bCs/>
                <w:kern w:val="0"/>
                <w:szCs w:val="21"/>
              </w:rPr>
            </w:pPr>
            <w:r>
              <w:rPr>
                <w:rFonts w:hint="eastAsia" w:ascii="宋体" w:hAnsi="宋体" w:eastAsia="宋体" w:cs="宋体"/>
                <w:b/>
                <w:bCs/>
                <w:kern w:val="0"/>
                <w:szCs w:val="21"/>
              </w:rPr>
              <w:t>结题</w:t>
            </w:r>
          </w:p>
          <w:p>
            <w:pPr>
              <w:widowControl/>
              <w:jc w:val="center"/>
              <w:rPr>
                <w:rFonts w:ascii="宋体" w:hAnsi="宋体" w:eastAsia="宋体" w:cs="宋体"/>
                <w:b/>
                <w:bCs/>
                <w:kern w:val="0"/>
                <w:szCs w:val="21"/>
              </w:rPr>
            </w:pPr>
            <w:r>
              <w:rPr>
                <w:rFonts w:hint="eastAsia" w:ascii="宋体" w:hAnsi="宋体" w:eastAsia="宋体" w:cs="宋体"/>
                <w:b/>
                <w:bCs/>
                <w:kern w:val="0"/>
                <w:szCs w:val="21"/>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490" w:type="dxa"/>
            <w:vAlign w:val="center"/>
          </w:tcPr>
          <w:p>
            <w:pPr>
              <w:widowControl/>
              <w:jc w:val="center"/>
              <w:textAlignment w:val="center"/>
              <w:rPr>
                <w:rFonts w:ascii="宋体" w:hAnsi="宋体" w:eastAsia="宋体" w:cs="宋体"/>
                <w:bCs/>
                <w:kern w:val="0"/>
                <w:szCs w:val="21"/>
              </w:rPr>
            </w:pPr>
            <w:r>
              <w:rPr>
                <w:rFonts w:ascii="宋体" w:hAnsi="宋体" w:eastAsia="宋体" w:cs="宋体"/>
                <w:bCs/>
                <w:kern w:val="0"/>
                <w:szCs w:val="21"/>
              </w:rPr>
              <w:t>1</w:t>
            </w:r>
          </w:p>
        </w:tc>
        <w:tc>
          <w:tcPr>
            <w:tcW w:w="727" w:type="dxa"/>
            <w:vAlign w:val="center"/>
          </w:tcPr>
          <w:p>
            <w:pPr>
              <w:widowControl/>
              <w:spacing w:line="340" w:lineRule="exact"/>
              <w:jc w:val="center"/>
              <w:rPr>
                <w:rFonts w:ascii="宋体" w:hAnsi="宋体" w:eastAsia="宋体" w:cs="宋体"/>
                <w:b/>
                <w:bCs/>
                <w:kern w:val="0"/>
                <w:szCs w:val="21"/>
              </w:rPr>
            </w:pPr>
            <w:r>
              <w:rPr>
                <w:rFonts w:ascii="宋体" w:hAnsi="宋体" w:eastAsia="宋体" w:cs="宋体"/>
                <w:kern w:val="0"/>
                <w:szCs w:val="21"/>
              </w:rPr>
              <w:t>2020</w:t>
            </w:r>
          </w:p>
        </w:tc>
        <w:tc>
          <w:tcPr>
            <w:tcW w:w="2534" w:type="dxa"/>
            <w:vAlign w:val="center"/>
          </w:tcPr>
          <w:p>
            <w:pPr>
              <w:widowControl/>
              <w:spacing w:line="340" w:lineRule="exact"/>
              <w:jc w:val="left"/>
              <w:rPr>
                <w:rFonts w:ascii="宋体" w:hAnsi="宋体" w:eastAsia="宋体" w:cs="宋体"/>
                <w:b/>
                <w:bCs/>
                <w:kern w:val="0"/>
                <w:szCs w:val="21"/>
              </w:rPr>
            </w:pPr>
            <w:r>
              <w:rPr>
                <w:rFonts w:hint="eastAsia" w:ascii="宋体" w:hAnsi="宋体" w:eastAsia="宋体" w:cs="宋体"/>
                <w:kern w:val="0"/>
                <w:szCs w:val="21"/>
              </w:rPr>
              <w:t>关于提高小学生英语语用能力的实践研究</w:t>
            </w:r>
          </w:p>
        </w:tc>
        <w:tc>
          <w:tcPr>
            <w:tcW w:w="1134" w:type="dxa"/>
            <w:vAlign w:val="center"/>
          </w:tcPr>
          <w:p>
            <w:pPr>
              <w:widowControl/>
              <w:spacing w:line="340" w:lineRule="exact"/>
              <w:jc w:val="center"/>
              <w:rPr>
                <w:rFonts w:ascii="宋体" w:hAnsi="宋体" w:eastAsia="宋体" w:cs="宋体"/>
                <w:b/>
                <w:bCs/>
                <w:kern w:val="0"/>
                <w:szCs w:val="21"/>
              </w:rPr>
            </w:pPr>
          </w:p>
        </w:tc>
        <w:tc>
          <w:tcPr>
            <w:tcW w:w="850" w:type="dxa"/>
            <w:vAlign w:val="center"/>
          </w:tcPr>
          <w:p>
            <w:pPr>
              <w:widowControl/>
              <w:spacing w:line="340" w:lineRule="exact"/>
              <w:jc w:val="center"/>
              <w:rPr>
                <w:rFonts w:ascii="宋体" w:hAnsi="宋体" w:eastAsia="宋体" w:cs="宋体"/>
                <w:b/>
                <w:bCs/>
                <w:kern w:val="0"/>
                <w:szCs w:val="21"/>
              </w:rPr>
            </w:pPr>
            <w:r>
              <w:rPr>
                <w:rFonts w:hint="eastAsia" w:ascii="宋体" w:hAnsi="宋体" w:eastAsia="宋体" w:cs="宋体"/>
                <w:kern w:val="0"/>
                <w:szCs w:val="21"/>
              </w:rPr>
              <w:t>金媛</w:t>
            </w:r>
          </w:p>
        </w:tc>
        <w:tc>
          <w:tcPr>
            <w:tcW w:w="1701" w:type="dxa"/>
            <w:vAlign w:val="center"/>
          </w:tcPr>
          <w:p>
            <w:pPr>
              <w:widowControl/>
              <w:spacing w:line="340" w:lineRule="exact"/>
              <w:jc w:val="center"/>
              <w:rPr>
                <w:rFonts w:ascii="宋体" w:hAnsi="宋体" w:eastAsia="宋体" w:cs="宋体"/>
                <w:b/>
                <w:bCs/>
                <w:kern w:val="0"/>
                <w:szCs w:val="21"/>
              </w:rPr>
            </w:pPr>
            <w:r>
              <w:rPr>
                <w:rFonts w:hint="eastAsia" w:ascii="宋体" w:hAnsi="宋体" w:eastAsia="宋体" w:cs="宋体"/>
                <w:kern w:val="0"/>
                <w:szCs w:val="21"/>
              </w:rPr>
              <w:t>中国陶行知学会</w:t>
            </w:r>
          </w:p>
        </w:tc>
        <w:tc>
          <w:tcPr>
            <w:tcW w:w="1143" w:type="dxa"/>
            <w:vAlign w:val="center"/>
          </w:tcPr>
          <w:p>
            <w:pPr>
              <w:widowControl/>
              <w:spacing w:line="340" w:lineRule="exact"/>
              <w:jc w:val="center"/>
              <w:rPr>
                <w:rFonts w:ascii="宋体" w:hAnsi="宋体" w:eastAsia="宋体" w:cs="宋体"/>
                <w:b/>
                <w:bCs/>
                <w:kern w:val="0"/>
                <w:szCs w:val="21"/>
              </w:rPr>
            </w:pPr>
            <w:r>
              <w:rPr>
                <w:rFonts w:ascii="宋体" w:hAnsi="宋体" w:eastAsia="宋体" w:cs="宋体"/>
                <w:kern w:val="0"/>
                <w:szCs w:val="21"/>
              </w:rPr>
              <w:t>2019.08</w:t>
            </w:r>
          </w:p>
        </w:tc>
        <w:tc>
          <w:tcPr>
            <w:tcW w:w="1125" w:type="dxa"/>
            <w:vAlign w:val="center"/>
          </w:tcPr>
          <w:p>
            <w:pPr>
              <w:widowControl/>
              <w:spacing w:line="340" w:lineRule="exact"/>
              <w:jc w:val="center"/>
              <w:rPr>
                <w:rFonts w:ascii="宋体" w:hAnsi="宋体" w:eastAsia="宋体" w:cs="宋体"/>
                <w:b/>
                <w:bCs/>
                <w:kern w:val="0"/>
                <w:szCs w:val="21"/>
              </w:rPr>
            </w:pPr>
            <w:r>
              <w:rPr>
                <w:rFonts w:ascii="宋体" w:hAnsi="宋体" w:eastAsia="宋体" w:cs="宋体"/>
                <w:kern w:val="0"/>
                <w:szCs w:val="21"/>
              </w:rPr>
              <w:t>2020.08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490" w:type="dxa"/>
            <w:vAlign w:val="center"/>
          </w:tcPr>
          <w:p>
            <w:pPr>
              <w:widowControl/>
              <w:jc w:val="center"/>
              <w:textAlignment w:val="center"/>
              <w:rPr>
                <w:rFonts w:ascii="宋体" w:hAnsi="宋体" w:eastAsia="宋体" w:cs="宋体"/>
                <w:bCs/>
                <w:kern w:val="0"/>
                <w:szCs w:val="21"/>
              </w:rPr>
            </w:pPr>
            <w:r>
              <w:rPr>
                <w:rFonts w:ascii="宋体" w:hAnsi="宋体" w:eastAsia="宋体" w:cs="宋体"/>
                <w:bCs/>
                <w:kern w:val="0"/>
                <w:szCs w:val="21"/>
              </w:rPr>
              <w:t>2</w:t>
            </w:r>
          </w:p>
        </w:tc>
        <w:tc>
          <w:tcPr>
            <w:tcW w:w="727" w:type="dxa"/>
            <w:vAlign w:val="center"/>
          </w:tcPr>
          <w:p>
            <w:pPr>
              <w:jc w:val="center"/>
              <w:rPr>
                <w:rFonts w:ascii="宋体" w:hAnsi="宋体" w:eastAsia="宋体" w:cs="宋体"/>
                <w:kern w:val="0"/>
                <w:szCs w:val="21"/>
              </w:rPr>
            </w:pPr>
            <w:r>
              <w:rPr>
                <w:rFonts w:ascii="宋体" w:hAnsi="宋体" w:eastAsia="宋体" w:cs="宋体"/>
                <w:color w:val="000000"/>
                <w:szCs w:val="21"/>
              </w:rPr>
              <w:t>2015</w:t>
            </w:r>
          </w:p>
        </w:tc>
        <w:tc>
          <w:tcPr>
            <w:tcW w:w="2534" w:type="dxa"/>
            <w:vAlign w:val="center"/>
          </w:tcPr>
          <w:p>
            <w:pPr>
              <w:rPr>
                <w:rFonts w:ascii="宋体" w:hAnsi="宋体" w:eastAsia="宋体" w:cs="宋体"/>
                <w:kern w:val="0"/>
                <w:szCs w:val="21"/>
              </w:rPr>
            </w:pPr>
            <w:r>
              <w:rPr>
                <w:rFonts w:hint="eastAsia" w:ascii="宋体" w:hAnsi="宋体" w:eastAsia="宋体" w:cs="宋体"/>
                <w:color w:val="000000"/>
                <w:szCs w:val="21"/>
              </w:rPr>
              <w:t>中学生物教师成长平台的设计与实践研究</w:t>
            </w:r>
          </w:p>
        </w:tc>
        <w:tc>
          <w:tcPr>
            <w:tcW w:w="1134" w:type="dxa"/>
            <w:vAlign w:val="center"/>
          </w:tcPr>
          <w:p>
            <w:pPr>
              <w:jc w:val="center"/>
              <w:rPr>
                <w:rFonts w:ascii="宋体" w:hAnsi="宋体" w:eastAsia="宋体" w:cs="宋体"/>
                <w:b/>
                <w:bCs/>
                <w:kern w:val="0"/>
                <w:szCs w:val="21"/>
              </w:rPr>
            </w:pPr>
          </w:p>
        </w:tc>
        <w:tc>
          <w:tcPr>
            <w:tcW w:w="850" w:type="dxa"/>
            <w:vAlign w:val="center"/>
          </w:tcPr>
          <w:p>
            <w:pPr>
              <w:jc w:val="center"/>
              <w:rPr>
                <w:rFonts w:ascii="宋体" w:hAnsi="宋体" w:eastAsia="宋体" w:cs="宋体"/>
                <w:kern w:val="0"/>
                <w:szCs w:val="21"/>
              </w:rPr>
            </w:pPr>
            <w:r>
              <w:rPr>
                <w:rFonts w:hint="eastAsia" w:ascii="宋体" w:hAnsi="宋体" w:eastAsia="宋体" w:cs="宋体"/>
                <w:szCs w:val="21"/>
              </w:rPr>
              <w:t>翟天智</w:t>
            </w:r>
          </w:p>
        </w:tc>
        <w:tc>
          <w:tcPr>
            <w:tcW w:w="1701" w:type="dxa"/>
            <w:vAlign w:val="center"/>
          </w:tcPr>
          <w:p>
            <w:pPr>
              <w:jc w:val="center"/>
              <w:rPr>
                <w:rFonts w:ascii="宋体" w:hAnsi="宋体" w:eastAsia="宋体" w:cs="宋体"/>
                <w:kern w:val="0"/>
                <w:szCs w:val="21"/>
              </w:rPr>
            </w:pPr>
            <w:r>
              <w:rPr>
                <w:rFonts w:hint="eastAsia" w:ascii="宋体" w:hAnsi="宋体" w:eastAsia="宋体" w:cs="宋体"/>
                <w:szCs w:val="21"/>
              </w:rPr>
              <w:t>江苏省中小学教学研究室</w:t>
            </w:r>
          </w:p>
        </w:tc>
        <w:tc>
          <w:tcPr>
            <w:tcW w:w="1143" w:type="dxa"/>
            <w:vAlign w:val="center"/>
          </w:tcPr>
          <w:p>
            <w:pPr>
              <w:jc w:val="center"/>
              <w:rPr>
                <w:rFonts w:ascii="宋体" w:hAnsi="宋体" w:eastAsia="宋体" w:cs="宋体"/>
                <w:kern w:val="0"/>
                <w:szCs w:val="21"/>
              </w:rPr>
            </w:pPr>
            <w:r>
              <w:rPr>
                <w:rFonts w:ascii="宋体" w:hAnsi="宋体" w:eastAsia="宋体" w:cs="宋体"/>
                <w:szCs w:val="21"/>
              </w:rPr>
              <w:t>2013.11</w:t>
            </w:r>
          </w:p>
        </w:tc>
        <w:tc>
          <w:tcPr>
            <w:tcW w:w="1125" w:type="dxa"/>
            <w:vAlign w:val="center"/>
          </w:tcPr>
          <w:p>
            <w:pPr>
              <w:jc w:val="center"/>
              <w:rPr>
                <w:rFonts w:ascii="宋体" w:hAnsi="宋体" w:eastAsia="宋体" w:cs="宋体"/>
                <w:kern w:val="0"/>
                <w:szCs w:val="21"/>
              </w:rPr>
            </w:pPr>
            <w:r>
              <w:rPr>
                <w:rFonts w:ascii="宋体" w:hAnsi="宋体" w:eastAsia="宋体" w:cs="宋体"/>
                <w:szCs w:val="21"/>
              </w:rPr>
              <w:t>2015.12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490" w:type="dxa"/>
            <w:vAlign w:val="center"/>
          </w:tcPr>
          <w:p>
            <w:pPr>
              <w:widowControl/>
              <w:jc w:val="center"/>
              <w:textAlignment w:val="center"/>
              <w:rPr>
                <w:rFonts w:ascii="宋体" w:hAnsi="宋体" w:eastAsia="宋体" w:cs="宋体"/>
                <w:bCs/>
                <w:kern w:val="0"/>
                <w:szCs w:val="21"/>
              </w:rPr>
            </w:pPr>
            <w:r>
              <w:rPr>
                <w:rFonts w:ascii="宋体" w:hAnsi="宋体" w:eastAsia="宋体" w:cs="宋体"/>
                <w:bCs/>
                <w:kern w:val="0"/>
                <w:szCs w:val="21"/>
              </w:rPr>
              <w:t>3</w:t>
            </w:r>
          </w:p>
        </w:tc>
        <w:tc>
          <w:tcPr>
            <w:tcW w:w="727"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2015</w:t>
            </w:r>
          </w:p>
        </w:tc>
        <w:tc>
          <w:tcPr>
            <w:tcW w:w="2534" w:type="dxa"/>
            <w:vAlign w:val="center"/>
          </w:tcPr>
          <w:p>
            <w:pPr>
              <w:widowControl/>
              <w:spacing w:line="340" w:lineRule="exact"/>
              <w:jc w:val="left"/>
              <w:rPr>
                <w:rFonts w:ascii="宋体" w:hAnsi="宋体" w:eastAsia="宋体" w:cs="宋体"/>
                <w:kern w:val="0"/>
                <w:szCs w:val="21"/>
              </w:rPr>
            </w:pPr>
            <w:r>
              <w:rPr>
                <w:rFonts w:hint="eastAsia" w:ascii="宋体" w:hAnsi="宋体" w:eastAsia="宋体"/>
                <w:color w:val="000000"/>
                <w:szCs w:val="21"/>
              </w:rPr>
              <w:t>交互式教学媒体在小学语文学科教学中的使用现状与实践研究</w:t>
            </w:r>
          </w:p>
        </w:tc>
        <w:tc>
          <w:tcPr>
            <w:tcW w:w="1134" w:type="dxa"/>
            <w:vAlign w:val="center"/>
          </w:tcPr>
          <w:p>
            <w:pPr>
              <w:widowControl/>
              <w:spacing w:line="340" w:lineRule="exact"/>
              <w:jc w:val="center"/>
              <w:rPr>
                <w:rFonts w:ascii="宋体" w:hAnsi="宋体" w:eastAsia="宋体" w:cs="宋体"/>
                <w:b/>
                <w:bCs/>
                <w:kern w:val="0"/>
                <w:szCs w:val="21"/>
              </w:rPr>
            </w:pPr>
          </w:p>
        </w:tc>
        <w:tc>
          <w:tcPr>
            <w:tcW w:w="850" w:type="dxa"/>
            <w:vAlign w:val="center"/>
          </w:tcPr>
          <w:p>
            <w:pPr>
              <w:widowControl/>
              <w:spacing w:line="340" w:lineRule="exact"/>
              <w:jc w:val="center"/>
              <w:rPr>
                <w:rFonts w:ascii="宋体" w:hAnsi="宋体" w:eastAsia="宋体" w:cs="宋体"/>
                <w:kern w:val="0"/>
                <w:szCs w:val="21"/>
              </w:rPr>
            </w:pPr>
            <w:r>
              <w:rPr>
                <w:rFonts w:hint="eastAsia" w:ascii="宋体" w:hAnsi="宋体" w:eastAsia="宋体" w:cs="宋体"/>
                <w:kern w:val="0"/>
                <w:szCs w:val="21"/>
              </w:rPr>
              <w:t>刘键</w:t>
            </w:r>
          </w:p>
        </w:tc>
        <w:tc>
          <w:tcPr>
            <w:tcW w:w="1701" w:type="dxa"/>
            <w:vAlign w:val="center"/>
          </w:tcPr>
          <w:p>
            <w:pPr>
              <w:widowControl/>
              <w:spacing w:line="340" w:lineRule="exact"/>
              <w:jc w:val="center"/>
              <w:rPr>
                <w:rFonts w:ascii="宋体" w:hAnsi="宋体" w:eastAsia="宋体" w:cs="宋体"/>
                <w:kern w:val="0"/>
                <w:szCs w:val="21"/>
              </w:rPr>
            </w:pPr>
            <w:r>
              <w:rPr>
                <w:rFonts w:hint="eastAsia" w:ascii="宋体" w:hAnsi="宋体" w:eastAsia="宋体"/>
                <w:szCs w:val="21"/>
              </w:rPr>
              <w:t>江苏省教育科学研究院</w:t>
            </w:r>
          </w:p>
        </w:tc>
        <w:tc>
          <w:tcPr>
            <w:tcW w:w="1143"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2015.05</w:t>
            </w:r>
          </w:p>
        </w:tc>
        <w:tc>
          <w:tcPr>
            <w:tcW w:w="1125" w:type="dxa"/>
            <w:vAlign w:val="center"/>
          </w:tcPr>
          <w:p>
            <w:pPr>
              <w:widowControl/>
              <w:spacing w:line="340" w:lineRule="exact"/>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490" w:type="dxa"/>
            <w:vAlign w:val="center"/>
          </w:tcPr>
          <w:p>
            <w:pPr>
              <w:widowControl/>
              <w:jc w:val="center"/>
              <w:textAlignment w:val="center"/>
              <w:rPr>
                <w:rFonts w:ascii="宋体" w:hAnsi="宋体" w:eastAsia="宋体" w:cs="宋体"/>
                <w:bCs/>
                <w:kern w:val="0"/>
                <w:szCs w:val="21"/>
              </w:rPr>
            </w:pPr>
            <w:r>
              <w:rPr>
                <w:rFonts w:ascii="宋体" w:hAnsi="宋体" w:eastAsia="宋体" w:cs="宋体"/>
                <w:bCs/>
                <w:kern w:val="0"/>
                <w:szCs w:val="21"/>
              </w:rPr>
              <w:t>4</w:t>
            </w:r>
          </w:p>
        </w:tc>
        <w:tc>
          <w:tcPr>
            <w:tcW w:w="727"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2016</w:t>
            </w:r>
          </w:p>
        </w:tc>
        <w:tc>
          <w:tcPr>
            <w:tcW w:w="2534" w:type="dxa"/>
            <w:vAlign w:val="center"/>
          </w:tcPr>
          <w:p>
            <w:pPr>
              <w:widowControl/>
              <w:spacing w:line="340" w:lineRule="exact"/>
              <w:jc w:val="left"/>
              <w:rPr>
                <w:rFonts w:ascii="宋体" w:hAnsi="宋体" w:eastAsia="宋体" w:cs="宋体"/>
                <w:kern w:val="0"/>
                <w:szCs w:val="21"/>
              </w:rPr>
            </w:pPr>
            <w:r>
              <w:rPr>
                <w:rFonts w:hint="eastAsia" w:ascii="宋体" w:hAnsi="宋体" w:eastAsia="宋体" w:cs="宋体"/>
                <w:kern w:val="0"/>
                <w:szCs w:val="21"/>
              </w:rPr>
              <w:t>小学数学操作活动能力培养的实践研究</w:t>
            </w:r>
          </w:p>
        </w:tc>
        <w:tc>
          <w:tcPr>
            <w:tcW w:w="1134" w:type="dxa"/>
            <w:vAlign w:val="center"/>
          </w:tcPr>
          <w:p>
            <w:pPr>
              <w:widowControl/>
              <w:spacing w:line="340" w:lineRule="exact"/>
              <w:jc w:val="center"/>
              <w:rPr>
                <w:rFonts w:ascii="宋体" w:hAnsi="宋体" w:eastAsia="宋体" w:cs="宋体"/>
                <w:b/>
                <w:bCs/>
                <w:kern w:val="0"/>
                <w:szCs w:val="21"/>
              </w:rPr>
            </w:pPr>
          </w:p>
        </w:tc>
        <w:tc>
          <w:tcPr>
            <w:tcW w:w="850" w:type="dxa"/>
            <w:vAlign w:val="center"/>
          </w:tcPr>
          <w:p>
            <w:pPr>
              <w:widowControl/>
              <w:spacing w:line="340" w:lineRule="exact"/>
              <w:jc w:val="center"/>
              <w:rPr>
                <w:rFonts w:ascii="宋体" w:hAnsi="宋体" w:eastAsia="宋体" w:cs="宋体"/>
                <w:kern w:val="0"/>
                <w:szCs w:val="21"/>
              </w:rPr>
            </w:pPr>
            <w:r>
              <w:rPr>
                <w:rFonts w:hint="eastAsia" w:ascii="宋体" w:hAnsi="宋体" w:eastAsia="宋体" w:cs="宋体"/>
                <w:kern w:val="0"/>
                <w:szCs w:val="21"/>
              </w:rPr>
              <w:t>武建军</w:t>
            </w:r>
          </w:p>
        </w:tc>
        <w:tc>
          <w:tcPr>
            <w:tcW w:w="1701" w:type="dxa"/>
            <w:vAlign w:val="center"/>
          </w:tcPr>
          <w:p>
            <w:pPr>
              <w:widowControl/>
              <w:spacing w:line="340" w:lineRule="exact"/>
              <w:jc w:val="center"/>
              <w:rPr>
                <w:rFonts w:ascii="宋体" w:hAnsi="宋体" w:eastAsia="宋体" w:cs="宋体"/>
                <w:kern w:val="0"/>
                <w:szCs w:val="21"/>
              </w:rPr>
            </w:pPr>
            <w:r>
              <w:rPr>
                <w:rFonts w:hint="eastAsia" w:ascii="宋体" w:hAnsi="宋体" w:eastAsia="宋体" w:cs="宋体"/>
                <w:kern w:val="0"/>
                <w:szCs w:val="21"/>
              </w:rPr>
              <w:t>江苏省教育科学规划办公室</w:t>
            </w:r>
          </w:p>
        </w:tc>
        <w:tc>
          <w:tcPr>
            <w:tcW w:w="1143"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2013</w:t>
            </w:r>
          </w:p>
        </w:tc>
        <w:tc>
          <w:tcPr>
            <w:tcW w:w="1125"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exact"/>
          <w:jc w:val="center"/>
        </w:trPr>
        <w:tc>
          <w:tcPr>
            <w:tcW w:w="490" w:type="dxa"/>
            <w:vAlign w:val="center"/>
          </w:tcPr>
          <w:p>
            <w:pPr>
              <w:spacing w:line="300" w:lineRule="exact"/>
              <w:jc w:val="center"/>
              <w:rPr>
                <w:rFonts w:ascii="宋体" w:hAnsi="宋体" w:eastAsia="宋体" w:cs="宋体"/>
                <w:b/>
                <w:bCs/>
                <w:kern w:val="0"/>
                <w:szCs w:val="21"/>
              </w:rPr>
            </w:pPr>
            <w:r>
              <w:rPr>
                <w:rFonts w:ascii="宋体" w:hAnsi="宋体" w:eastAsia="宋体" w:cs="宋体"/>
                <w:bCs/>
                <w:kern w:val="0"/>
                <w:szCs w:val="21"/>
              </w:rPr>
              <w:t>5</w:t>
            </w:r>
          </w:p>
        </w:tc>
        <w:tc>
          <w:tcPr>
            <w:tcW w:w="727"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2017</w:t>
            </w:r>
          </w:p>
        </w:tc>
        <w:tc>
          <w:tcPr>
            <w:tcW w:w="2534" w:type="dxa"/>
            <w:vAlign w:val="center"/>
          </w:tcPr>
          <w:p>
            <w:pPr>
              <w:widowControl/>
              <w:spacing w:line="340" w:lineRule="exact"/>
              <w:jc w:val="left"/>
              <w:rPr>
                <w:rFonts w:ascii="宋体" w:hAnsi="宋体" w:eastAsia="宋体" w:cs="宋体"/>
                <w:kern w:val="0"/>
                <w:szCs w:val="21"/>
              </w:rPr>
            </w:pPr>
            <w:r>
              <w:rPr>
                <w:rFonts w:hint="eastAsia" w:ascii="宋体" w:hAnsi="宋体" w:eastAsia="宋体" w:cs="宋体"/>
                <w:kern w:val="0"/>
                <w:szCs w:val="21"/>
              </w:rPr>
              <w:t>基于“微课题”背景下提高初中德育实效性的策略研究</w:t>
            </w:r>
          </w:p>
        </w:tc>
        <w:tc>
          <w:tcPr>
            <w:tcW w:w="1134" w:type="dxa"/>
            <w:vAlign w:val="center"/>
          </w:tcPr>
          <w:p>
            <w:pPr>
              <w:widowControl/>
              <w:spacing w:line="340" w:lineRule="exact"/>
              <w:jc w:val="center"/>
              <w:rPr>
                <w:rFonts w:ascii="宋体" w:hAnsi="宋体" w:eastAsia="宋体" w:cs="宋体"/>
                <w:kern w:val="0"/>
                <w:szCs w:val="21"/>
              </w:rPr>
            </w:pPr>
          </w:p>
        </w:tc>
        <w:tc>
          <w:tcPr>
            <w:tcW w:w="850" w:type="dxa"/>
            <w:vAlign w:val="center"/>
          </w:tcPr>
          <w:p>
            <w:pPr>
              <w:widowControl/>
              <w:spacing w:line="340" w:lineRule="exact"/>
              <w:rPr>
                <w:rFonts w:ascii="宋体" w:hAnsi="宋体" w:eastAsia="宋体" w:cs="宋体"/>
                <w:kern w:val="0"/>
                <w:szCs w:val="21"/>
              </w:rPr>
            </w:pPr>
            <w:r>
              <w:rPr>
                <w:rFonts w:hint="eastAsia" w:ascii="宋体" w:hAnsi="宋体" w:eastAsia="宋体" w:cs="宋体"/>
                <w:kern w:val="0"/>
                <w:szCs w:val="21"/>
              </w:rPr>
              <w:t>李立飞</w:t>
            </w:r>
          </w:p>
          <w:p>
            <w:pPr>
              <w:widowControl/>
              <w:spacing w:line="340" w:lineRule="exact"/>
              <w:rPr>
                <w:rFonts w:ascii="宋体" w:hAnsi="宋体" w:eastAsia="宋体" w:cs="宋体"/>
                <w:kern w:val="0"/>
                <w:szCs w:val="21"/>
              </w:rPr>
            </w:pPr>
            <w:r>
              <w:rPr>
                <w:rFonts w:hint="eastAsia" w:ascii="宋体" w:hAnsi="宋体" w:eastAsia="宋体" w:cs="宋体"/>
                <w:kern w:val="0"/>
                <w:szCs w:val="21"/>
              </w:rPr>
              <w:t>毕玉宣</w:t>
            </w:r>
          </w:p>
        </w:tc>
        <w:tc>
          <w:tcPr>
            <w:tcW w:w="1701" w:type="dxa"/>
            <w:vAlign w:val="center"/>
          </w:tcPr>
          <w:p>
            <w:pPr>
              <w:widowControl/>
              <w:spacing w:line="340" w:lineRule="exact"/>
              <w:jc w:val="center"/>
              <w:rPr>
                <w:rFonts w:ascii="宋体" w:hAnsi="宋体" w:eastAsia="宋体" w:cs="宋体"/>
                <w:kern w:val="0"/>
                <w:szCs w:val="21"/>
              </w:rPr>
            </w:pPr>
            <w:r>
              <w:rPr>
                <w:rFonts w:hint="eastAsia" w:ascii="宋体" w:hAnsi="宋体" w:eastAsia="宋体" w:cs="宋体"/>
                <w:kern w:val="0"/>
                <w:szCs w:val="21"/>
              </w:rPr>
              <w:t>江苏省教育科学规划领导小组</w:t>
            </w:r>
          </w:p>
        </w:tc>
        <w:tc>
          <w:tcPr>
            <w:tcW w:w="1143"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2013.11</w:t>
            </w:r>
          </w:p>
        </w:tc>
        <w:tc>
          <w:tcPr>
            <w:tcW w:w="1125"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490" w:type="dxa"/>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6</w:t>
            </w:r>
          </w:p>
        </w:tc>
        <w:tc>
          <w:tcPr>
            <w:tcW w:w="727" w:type="dxa"/>
            <w:vAlign w:val="center"/>
          </w:tcPr>
          <w:p>
            <w:pPr>
              <w:widowControl/>
              <w:spacing w:line="340" w:lineRule="exact"/>
              <w:jc w:val="center"/>
              <w:rPr>
                <w:rFonts w:ascii="宋体" w:hAnsi="宋体" w:eastAsia="宋体" w:cs="宋体"/>
                <w:kern w:val="0"/>
                <w:szCs w:val="21"/>
              </w:rPr>
            </w:pPr>
            <w:r>
              <w:rPr>
                <w:rFonts w:ascii="宋体" w:hAnsi="宋体" w:eastAsia="宋体"/>
                <w:color w:val="000000"/>
                <w:szCs w:val="21"/>
              </w:rPr>
              <w:t>2017</w:t>
            </w:r>
          </w:p>
        </w:tc>
        <w:tc>
          <w:tcPr>
            <w:tcW w:w="2534" w:type="dxa"/>
            <w:vAlign w:val="center"/>
          </w:tcPr>
          <w:p>
            <w:pPr>
              <w:overflowPunct w:val="0"/>
              <w:spacing w:line="320" w:lineRule="exact"/>
              <w:rPr>
                <w:rFonts w:ascii="宋体" w:hAnsi="宋体" w:eastAsia="宋体" w:cs="宋体"/>
                <w:kern w:val="0"/>
                <w:szCs w:val="21"/>
              </w:rPr>
            </w:pPr>
            <w:r>
              <w:rPr>
                <w:rFonts w:hint="eastAsia" w:ascii="宋体" w:hAnsi="宋体" w:eastAsia="宋体"/>
                <w:color w:val="000000"/>
                <w:szCs w:val="21"/>
              </w:rPr>
              <w:t>积极心理学在农村初中英语教学中应用策略研究</w:t>
            </w:r>
          </w:p>
        </w:tc>
        <w:tc>
          <w:tcPr>
            <w:tcW w:w="1134" w:type="dxa"/>
            <w:vAlign w:val="center"/>
          </w:tcPr>
          <w:p>
            <w:pPr>
              <w:widowControl/>
              <w:spacing w:line="340" w:lineRule="exact"/>
              <w:jc w:val="center"/>
              <w:rPr>
                <w:rFonts w:ascii="宋体" w:hAnsi="宋体" w:eastAsia="宋体" w:cs="宋体"/>
                <w:kern w:val="0"/>
                <w:szCs w:val="21"/>
              </w:rPr>
            </w:pPr>
          </w:p>
        </w:tc>
        <w:tc>
          <w:tcPr>
            <w:tcW w:w="850" w:type="dxa"/>
            <w:vAlign w:val="center"/>
          </w:tcPr>
          <w:p>
            <w:pPr>
              <w:widowControl/>
              <w:spacing w:line="340" w:lineRule="exact"/>
              <w:jc w:val="center"/>
              <w:rPr>
                <w:rFonts w:ascii="宋体" w:hAnsi="宋体" w:eastAsia="宋体" w:cs="宋体"/>
                <w:kern w:val="0"/>
                <w:szCs w:val="21"/>
              </w:rPr>
            </w:pPr>
            <w:r>
              <w:rPr>
                <w:rFonts w:hint="eastAsia" w:ascii="宋体" w:hAnsi="宋体" w:eastAsia="宋体" w:cs="宋体"/>
                <w:kern w:val="0"/>
                <w:szCs w:val="21"/>
              </w:rPr>
              <w:t>邹响太</w:t>
            </w:r>
          </w:p>
        </w:tc>
        <w:tc>
          <w:tcPr>
            <w:tcW w:w="1701" w:type="dxa"/>
            <w:vAlign w:val="center"/>
          </w:tcPr>
          <w:p>
            <w:pPr>
              <w:overflowPunct w:val="0"/>
              <w:spacing w:line="320" w:lineRule="exact"/>
              <w:jc w:val="center"/>
              <w:rPr>
                <w:rFonts w:ascii="宋体" w:hAnsi="宋体" w:eastAsia="宋体" w:cs="宋体"/>
                <w:kern w:val="0"/>
                <w:szCs w:val="21"/>
              </w:rPr>
            </w:pPr>
            <w:r>
              <w:rPr>
                <w:rFonts w:hint="eastAsia" w:ascii="宋体" w:hAnsi="宋体" w:eastAsia="宋体" w:cs="宋体"/>
                <w:kern w:val="0"/>
                <w:szCs w:val="21"/>
              </w:rPr>
              <w:t>江苏省教育科学规划办公室</w:t>
            </w:r>
          </w:p>
        </w:tc>
        <w:tc>
          <w:tcPr>
            <w:tcW w:w="1143"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2015</w:t>
            </w:r>
          </w:p>
        </w:tc>
        <w:tc>
          <w:tcPr>
            <w:tcW w:w="1125" w:type="dxa"/>
            <w:vAlign w:val="center"/>
          </w:tcPr>
          <w:p>
            <w:pPr>
              <w:widowControl/>
              <w:spacing w:line="340" w:lineRule="exact"/>
              <w:jc w:val="center"/>
              <w:rPr>
                <w:rFonts w:ascii="宋体" w:hAnsi="宋体" w:eastAsia="宋体" w:cs="宋体"/>
                <w:kern w:val="0"/>
                <w:szCs w:val="21"/>
              </w:rPr>
            </w:pPr>
            <w:r>
              <w:rPr>
                <w:rFonts w:ascii="宋体" w:hAnsi="宋体" w:eastAsia="宋体"/>
                <w:color w:val="000000"/>
                <w:szCs w:val="21"/>
              </w:rPr>
              <w:t>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490" w:type="dxa"/>
            <w:vAlign w:val="center"/>
          </w:tcPr>
          <w:p>
            <w:pPr>
              <w:spacing w:line="300" w:lineRule="exact"/>
              <w:jc w:val="center"/>
              <w:rPr>
                <w:rFonts w:ascii="宋体" w:hAnsi="宋体" w:eastAsia="宋体" w:cs="宋体"/>
                <w:bCs/>
                <w:kern w:val="0"/>
                <w:szCs w:val="21"/>
              </w:rPr>
            </w:pPr>
            <w:r>
              <w:rPr>
                <w:rFonts w:ascii="宋体" w:hAnsi="宋体" w:eastAsia="宋体" w:cs="宋体"/>
                <w:kern w:val="0"/>
                <w:szCs w:val="21"/>
              </w:rPr>
              <w:t>7</w:t>
            </w:r>
          </w:p>
        </w:tc>
        <w:tc>
          <w:tcPr>
            <w:tcW w:w="727" w:type="dxa"/>
            <w:vAlign w:val="center"/>
          </w:tcPr>
          <w:p>
            <w:pPr>
              <w:widowControl/>
              <w:spacing w:line="340" w:lineRule="exact"/>
              <w:jc w:val="center"/>
              <w:rPr>
                <w:rFonts w:ascii="宋体" w:hAnsi="宋体" w:eastAsia="宋体"/>
                <w:color w:val="000000"/>
                <w:szCs w:val="21"/>
              </w:rPr>
            </w:pPr>
            <w:r>
              <w:rPr>
                <w:rFonts w:ascii="宋体" w:hAnsi="宋体" w:eastAsia="宋体" w:cs="宋体"/>
                <w:kern w:val="0"/>
                <w:szCs w:val="21"/>
              </w:rPr>
              <w:t>2017</w:t>
            </w:r>
          </w:p>
        </w:tc>
        <w:tc>
          <w:tcPr>
            <w:tcW w:w="2534" w:type="dxa"/>
            <w:vAlign w:val="center"/>
          </w:tcPr>
          <w:p>
            <w:pPr>
              <w:widowControl/>
              <w:spacing w:line="340" w:lineRule="exact"/>
              <w:jc w:val="left"/>
              <w:rPr>
                <w:rFonts w:ascii="宋体" w:hAnsi="宋体" w:eastAsia="宋体"/>
                <w:color w:val="000000"/>
                <w:szCs w:val="21"/>
              </w:rPr>
            </w:pPr>
            <w:r>
              <w:rPr>
                <w:rFonts w:hint="eastAsia" w:ascii="宋体" w:hAnsi="宋体" w:eastAsia="宋体" w:cs="黑体"/>
                <w:szCs w:val="21"/>
              </w:rPr>
              <w:t>场域创新下数学活动的建构</w:t>
            </w:r>
          </w:p>
        </w:tc>
        <w:tc>
          <w:tcPr>
            <w:tcW w:w="1134"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18</w:t>
            </w:r>
            <w:r>
              <w:rPr>
                <w:rFonts w:hint="eastAsia" w:ascii="宋体" w:hAnsi="宋体" w:eastAsia="宋体" w:cs="宋体"/>
                <w:kern w:val="0"/>
                <w:szCs w:val="21"/>
              </w:rPr>
              <w:t>万元</w:t>
            </w:r>
          </w:p>
        </w:tc>
        <w:tc>
          <w:tcPr>
            <w:tcW w:w="850" w:type="dxa"/>
            <w:vAlign w:val="center"/>
          </w:tcPr>
          <w:p>
            <w:pPr>
              <w:widowControl/>
              <w:spacing w:line="340" w:lineRule="exact"/>
              <w:jc w:val="center"/>
              <w:rPr>
                <w:rFonts w:ascii="宋体" w:hAnsi="宋体" w:eastAsia="宋体" w:cs="宋体"/>
                <w:kern w:val="0"/>
                <w:szCs w:val="21"/>
              </w:rPr>
            </w:pPr>
            <w:r>
              <w:rPr>
                <w:rFonts w:hint="eastAsia" w:ascii="宋体" w:hAnsi="宋体" w:eastAsia="宋体" w:cs="宋体"/>
                <w:kern w:val="0"/>
                <w:szCs w:val="21"/>
              </w:rPr>
              <w:t>武建军孟</w:t>
            </w:r>
            <w:r>
              <w:rPr>
                <w:rFonts w:ascii="宋体" w:hAnsi="宋体" w:eastAsia="宋体" w:cs="宋体"/>
                <w:kern w:val="0"/>
                <w:szCs w:val="21"/>
              </w:rPr>
              <w:t xml:space="preserve"> </w:t>
            </w:r>
            <w:r>
              <w:rPr>
                <w:rFonts w:hint="eastAsia" w:ascii="宋体" w:hAnsi="宋体" w:eastAsia="宋体" w:cs="宋体"/>
                <w:kern w:val="0"/>
                <w:szCs w:val="21"/>
              </w:rPr>
              <w:t>霞</w:t>
            </w:r>
          </w:p>
        </w:tc>
        <w:tc>
          <w:tcPr>
            <w:tcW w:w="1701" w:type="dxa"/>
            <w:vAlign w:val="center"/>
          </w:tcPr>
          <w:p>
            <w:pPr>
              <w:widowControl/>
              <w:spacing w:line="340" w:lineRule="exact"/>
              <w:jc w:val="center"/>
              <w:rPr>
                <w:rFonts w:ascii="宋体" w:hAnsi="宋体" w:eastAsia="宋体" w:cs="宋体"/>
                <w:kern w:val="0"/>
                <w:szCs w:val="21"/>
              </w:rPr>
            </w:pPr>
            <w:r>
              <w:rPr>
                <w:rFonts w:hint="eastAsia" w:ascii="宋体" w:hAnsi="宋体" w:eastAsia="宋体" w:cs="宋体"/>
                <w:kern w:val="0"/>
                <w:szCs w:val="21"/>
              </w:rPr>
              <w:t>江苏省教育厅教研室</w:t>
            </w:r>
          </w:p>
        </w:tc>
        <w:tc>
          <w:tcPr>
            <w:tcW w:w="1143"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2017</w:t>
            </w:r>
          </w:p>
        </w:tc>
        <w:tc>
          <w:tcPr>
            <w:tcW w:w="1125" w:type="dxa"/>
            <w:vAlign w:val="center"/>
          </w:tcPr>
          <w:p>
            <w:pPr>
              <w:widowControl/>
              <w:spacing w:line="340" w:lineRule="exact"/>
              <w:jc w:val="center"/>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490" w:type="dxa"/>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8</w:t>
            </w:r>
          </w:p>
        </w:tc>
        <w:tc>
          <w:tcPr>
            <w:tcW w:w="727"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2018</w:t>
            </w:r>
          </w:p>
        </w:tc>
        <w:tc>
          <w:tcPr>
            <w:tcW w:w="2534" w:type="dxa"/>
            <w:vAlign w:val="center"/>
          </w:tcPr>
          <w:p>
            <w:pPr>
              <w:widowControl/>
              <w:spacing w:line="340" w:lineRule="exact"/>
              <w:jc w:val="left"/>
              <w:rPr>
                <w:rFonts w:ascii="宋体" w:hAnsi="宋体" w:eastAsia="宋体" w:cs="黑体"/>
                <w:szCs w:val="21"/>
              </w:rPr>
            </w:pPr>
            <w:r>
              <w:rPr>
                <w:rFonts w:hint="eastAsia" w:ascii="宋体" w:hAnsi="宋体" w:eastAsia="宋体" w:cs="宋体"/>
                <w:kern w:val="0"/>
                <w:szCs w:val="21"/>
              </w:rPr>
              <w:t>基于具身认知的小学做数学研究</w:t>
            </w:r>
          </w:p>
        </w:tc>
        <w:tc>
          <w:tcPr>
            <w:tcW w:w="1134"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1.5</w:t>
            </w:r>
            <w:r>
              <w:rPr>
                <w:rFonts w:hint="eastAsia" w:ascii="宋体" w:hAnsi="宋体" w:eastAsia="宋体" w:cs="宋体"/>
                <w:kern w:val="0"/>
                <w:szCs w:val="21"/>
              </w:rPr>
              <w:t>万元</w:t>
            </w:r>
          </w:p>
        </w:tc>
        <w:tc>
          <w:tcPr>
            <w:tcW w:w="850" w:type="dxa"/>
            <w:vAlign w:val="center"/>
          </w:tcPr>
          <w:p>
            <w:pPr>
              <w:widowControl/>
              <w:spacing w:line="340" w:lineRule="exact"/>
              <w:jc w:val="center"/>
              <w:rPr>
                <w:rFonts w:ascii="宋体" w:hAnsi="宋体" w:eastAsia="宋体" w:cs="宋体"/>
                <w:kern w:val="0"/>
                <w:szCs w:val="21"/>
              </w:rPr>
            </w:pPr>
            <w:r>
              <w:rPr>
                <w:rFonts w:hint="eastAsia" w:ascii="宋体" w:hAnsi="宋体" w:eastAsia="宋体" w:cs="宋体"/>
                <w:kern w:val="0"/>
                <w:szCs w:val="21"/>
              </w:rPr>
              <w:t>张艳莉</w:t>
            </w:r>
          </w:p>
        </w:tc>
        <w:tc>
          <w:tcPr>
            <w:tcW w:w="1701" w:type="dxa"/>
            <w:vAlign w:val="center"/>
          </w:tcPr>
          <w:p>
            <w:pPr>
              <w:widowControl/>
              <w:spacing w:line="340" w:lineRule="exact"/>
              <w:jc w:val="center"/>
              <w:rPr>
                <w:rFonts w:ascii="宋体" w:hAnsi="宋体" w:eastAsia="宋体" w:cs="宋体"/>
                <w:kern w:val="0"/>
                <w:szCs w:val="21"/>
              </w:rPr>
            </w:pPr>
            <w:r>
              <w:rPr>
                <w:rFonts w:hint="eastAsia" w:ascii="宋体" w:hAnsi="宋体" w:eastAsia="宋体" w:cs="宋体"/>
                <w:kern w:val="0"/>
                <w:szCs w:val="21"/>
              </w:rPr>
              <w:t>江苏省教育科学规划领导小组办公室</w:t>
            </w:r>
          </w:p>
        </w:tc>
        <w:tc>
          <w:tcPr>
            <w:tcW w:w="1143"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2018</w:t>
            </w:r>
          </w:p>
        </w:tc>
        <w:tc>
          <w:tcPr>
            <w:tcW w:w="1125" w:type="dxa"/>
            <w:vAlign w:val="center"/>
          </w:tcPr>
          <w:p>
            <w:pPr>
              <w:widowControl/>
              <w:spacing w:line="340" w:lineRule="exact"/>
              <w:jc w:val="center"/>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490" w:type="dxa"/>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9</w:t>
            </w:r>
          </w:p>
        </w:tc>
        <w:tc>
          <w:tcPr>
            <w:tcW w:w="727"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2019</w:t>
            </w:r>
          </w:p>
        </w:tc>
        <w:tc>
          <w:tcPr>
            <w:tcW w:w="2534" w:type="dxa"/>
            <w:vAlign w:val="center"/>
          </w:tcPr>
          <w:p>
            <w:pPr>
              <w:widowControl/>
              <w:spacing w:line="340" w:lineRule="exact"/>
              <w:jc w:val="left"/>
              <w:rPr>
                <w:rFonts w:ascii="宋体" w:hAnsi="宋体" w:eastAsia="宋体" w:cs="宋体"/>
                <w:kern w:val="0"/>
                <w:szCs w:val="21"/>
              </w:rPr>
            </w:pPr>
            <w:r>
              <w:rPr>
                <w:rFonts w:hint="eastAsia" w:ascii="宋体" w:hAnsi="宋体" w:eastAsia="宋体" w:cs="宋体"/>
                <w:kern w:val="0"/>
                <w:szCs w:val="21"/>
              </w:rPr>
              <w:t>小学“言语实践型”阅读教学研究</w:t>
            </w:r>
          </w:p>
        </w:tc>
        <w:tc>
          <w:tcPr>
            <w:tcW w:w="1134" w:type="dxa"/>
            <w:vAlign w:val="center"/>
          </w:tcPr>
          <w:p>
            <w:pPr>
              <w:widowControl/>
              <w:spacing w:line="340" w:lineRule="exact"/>
              <w:jc w:val="center"/>
              <w:rPr>
                <w:rFonts w:ascii="宋体" w:hAnsi="宋体" w:eastAsia="宋体" w:cs="宋体"/>
                <w:kern w:val="0"/>
                <w:szCs w:val="21"/>
              </w:rPr>
            </w:pPr>
          </w:p>
        </w:tc>
        <w:tc>
          <w:tcPr>
            <w:tcW w:w="850" w:type="dxa"/>
            <w:vAlign w:val="center"/>
          </w:tcPr>
          <w:p>
            <w:pPr>
              <w:widowControl/>
              <w:spacing w:line="340" w:lineRule="exact"/>
              <w:jc w:val="center"/>
              <w:rPr>
                <w:rFonts w:ascii="宋体" w:hAnsi="宋体" w:eastAsia="宋体" w:cs="宋体"/>
                <w:kern w:val="0"/>
                <w:szCs w:val="21"/>
              </w:rPr>
            </w:pPr>
            <w:r>
              <w:rPr>
                <w:rFonts w:hint="eastAsia" w:ascii="宋体" w:hAnsi="宋体" w:eastAsia="宋体" w:cs="宋体"/>
                <w:kern w:val="0"/>
                <w:szCs w:val="21"/>
              </w:rPr>
              <w:t>周新霞</w:t>
            </w:r>
          </w:p>
        </w:tc>
        <w:tc>
          <w:tcPr>
            <w:tcW w:w="1701" w:type="dxa"/>
            <w:vAlign w:val="center"/>
          </w:tcPr>
          <w:p>
            <w:pPr>
              <w:widowControl/>
              <w:spacing w:line="340" w:lineRule="exact"/>
              <w:jc w:val="center"/>
              <w:rPr>
                <w:rFonts w:ascii="宋体" w:hAnsi="宋体" w:eastAsia="宋体" w:cs="宋体"/>
                <w:kern w:val="0"/>
                <w:szCs w:val="21"/>
              </w:rPr>
            </w:pPr>
            <w:r>
              <w:rPr>
                <w:rFonts w:hint="eastAsia" w:ascii="宋体" w:hAnsi="宋体" w:eastAsia="宋体"/>
                <w:color w:val="000000"/>
                <w:szCs w:val="21"/>
              </w:rPr>
              <w:t>江苏省教育科学规划领导小组</w:t>
            </w:r>
          </w:p>
        </w:tc>
        <w:tc>
          <w:tcPr>
            <w:tcW w:w="1143"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2016</w:t>
            </w:r>
          </w:p>
        </w:tc>
        <w:tc>
          <w:tcPr>
            <w:tcW w:w="1125"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490" w:type="dxa"/>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10</w:t>
            </w:r>
          </w:p>
        </w:tc>
        <w:tc>
          <w:tcPr>
            <w:tcW w:w="727"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2019</w:t>
            </w:r>
          </w:p>
        </w:tc>
        <w:tc>
          <w:tcPr>
            <w:tcW w:w="2534" w:type="dxa"/>
            <w:vAlign w:val="center"/>
          </w:tcPr>
          <w:p>
            <w:pPr>
              <w:widowControl/>
              <w:spacing w:line="340" w:lineRule="exact"/>
              <w:jc w:val="left"/>
              <w:rPr>
                <w:rFonts w:ascii="宋体" w:hAnsi="宋体" w:eastAsia="宋体" w:cs="宋体"/>
                <w:kern w:val="0"/>
                <w:szCs w:val="21"/>
              </w:rPr>
            </w:pPr>
            <w:r>
              <w:rPr>
                <w:rFonts w:hint="eastAsia" w:ascii="宋体" w:hAnsi="宋体" w:eastAsia="宋体" w:cs="宋体"/>
                <w:kern w:val="0"/>
                <w:szCs w:val="21"/>
              </w:rPr>
              <w:t>大众文化语境下小学生经典阅读深化研究</w:t>
            </w:r>
          </w:p>
        </w:tc>
        <w:tc>
          <w:tcPr>
            <w:tcW w:w="1134" w:type="dxa"/>
            <w:vAlign w:val="center"/>
          </w:tcPr>
          <w:p>
            <w:pPr>
              <w:widowControl/>
              <w:spacing w:line="340" w:lineRule="exact"/>
              <w:jc w:val="center"/>
              <w:rPr>
                <w:rFonts w:ascii="宋体" w:hAnsi="宋体" w:eastAsia="宋体" w:cs="宋体"/>
                <w:kern w:val="0"/>
                <w:szCs w:val="21"/>
              </w:rPr>
            </w:pPr>
          </w:p>
        </w:tc>
        <w:tc>
          <w:tcPr>
            <w:tcW w:w="850" w:type="dxa"/>
            <w:vAlign w:val="center"/>
          </w:tcPr>
          <w:p>
            <w:pPr>
              <w:widowControl/>
              <w:spacing w:line="340" w:lineRule="exact"/>
              <w:jc w:val="center"/>
              <w:rPr>
                <w:rFonts w:ascii="宋体" w:hAnsi="宋体" w:eastAsia="宋体" w:cs="宋体"/>
                <w:kern w:val="0"/>
                <w:szCs w:val="21"/>
              </w:rPr>
            </w:pPr>
            <w:r>
              <w:rPr>
                <w:rFonts w:hint="eastAsia" w:ascii="宋体" w:hAnsi="宋体" w:eastAsia="宋体" w:cs="宋体"/>
                <w:kern w:val="0"/>
                <w:szCs w:val="21"/>
              </w:rPr>
              <w:t>刘虎平</w:t>
            </w:r>
          </w:p>
        </w:tc>
        <w:tc>
          <w:tcPr>
            <w:tcW w:w="1701" w:type="dxa"/>
            <w:vAlign w:val="center"/>
          </w:tcPr>
          <w:p>
            <w:pPr>
              <w:widowControl/>
              <w:spacing w:line="340" w:lineRule="exact"/>
              <w:jc w:val="center"/>
              <w:rPr>
                <w:rFonts w:ascii="宋体" w:hAnsi="宋体" w:eastAsia="宋体"/>
                <w:color w:val="000000"/>
                <w:szCs w:val="21"/>
              </w:rPr>
            </w:pPr>
            <w:r>
              <w:rPr>
                <w:rFonts w:hint="eastAsia" w:ascii="宋体" w:hAnsi="宋体" w:eastAsia="宋体" w:cs="宋体"/>
                <w:kern w:val="0"/>
                <w:szCs w:val="21"/>
              </w:rPr>
              <w:t>江苏省教育科学规划办公室</w:t>
            </w:r>
          </w:p>
        </w:tc>
        <w:tc>
          <w:tcPr>
            <w:tcW w:w="1143"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2016</w:t>
            </w:r>
          </w:p>
        </w:tc>
        <w:tc>
          <w:tcPr>
            <w:tcW w:w="1125"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490" w:type="dxa"/>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11</w:t>
            </w:r>
          </w:p>
        </w:tc>
        <w:tc>
          <w:tcPr>
            <w:tcW w:w="727"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2019</w:t>
            </w:r>
          </w:p>
        </w:tc>
        <w:tc>
          <w:tcPr>
            <w:tcW w:w="2534" w:type="dxa"/>
            <w:vAlign w:val="center"/>
          </w:tcPr>
          <w:p>
            <w:pPr>
              <w:widowControl/>
              <w:spacing w:line="340" w:lineRule="exact"/>
              <w:jc w:val="left"/>
              <w:rPr>
                <w:rFonts w:ascii="宋体" w:hAnsi="宋体" w:eastAsia="宋体" w:cs="宋体"/>
                <w:kern w:val="0"/>
                <w:szCs w:val="21"/>
              </w:rPr>
            </w:pPr>
            <w:r>
              <w:rPr>
                <w:rFonts w:hint="eastAsia" w:ascii="宋体" w:hAnsi="宋体" w:eastAsia="宋体" w:cs="宋体"/>
                <w:kern w:val="0"/>
                <w:szCs w:val="21"/>
              </w:rPr>
              <w:t>小学生个性化学习的理论研究和实践探索</w:t>
            </w:r>
          </w:p>
        </w:tc>
        <w:tc>
          <w:tcPr>
            <w:tcW w:w="1134" w:type="dxa"/>
            <w:vAlign w:val="center"/>
          </w:tcPr>
          <w:p>
            <w:pPr>
              <w:widowControl/>
              <w:spacing w:line="340" w:lineRule="exact"/>
              <w:jc w:val="center"/>
              <w:rPr>
                <w:rFonts w:ascii="宋体" w:hAnsi="宋体" w:eastAsia="宋体" w:cs="宋体"/>
                <w:kern w:val="0"/>
                <w:szCs w:val="21"/>
              </w:rPr>
            </w:pPr>
          </w:p>
        </w:tc>
        <w:tc>
          <w:tcPr>
            <w:tcW w:w="850" w:type="dxa"/>
            <w:vAlign w:val="center"/>
          </w:tcPr>
          <w:p>
            <w:pPr>
              <w:widowControl/>
              <w:spacing w:line="340" w:lineRule="exact"/>
              <w:jc w:val="center"/>
              <w:rPr>
                <w:rFonts w:ascii="宋体" w:hAnsi="宋体" w:eastAsia="宋体" w:cs="宋体"/>
                <w:kern w:val="0"/>
                <w:szCs w:val="21"/>
              </w:rPr>
            </w:pPr>
            <w:r>
              <w:rPr>
                <w:rFonts w:hint="eastAsia" w:ascii="宋体" w:hAnsi="宋体" w:eastAsia="宋体" w:cs="宋体"/>
                <w:kern w:val="0"/>
                <w:szCs w:val="21"/>
              </w:rPr>
              <w:t>孟霞</w:t>
            </w:r>
          </w:p>
          <w:p>
            <w:pPr>
              <w:widowControl/>
              <w:spacing w:line="340" w:lineRule="exact"/>
              <w:jc w:val="center"/>
              <w:rPr>
                <w:rFonts w:ascii="宋体" w:hAnsi="宋体" w:eastAsia="宋体" w:cs="宋体"/>
                <w:kern w:val="0"/>
                <w:szCs w:val="21"/>
              </w:rPr>
            </w:pPr>
            <w:r>
              <w:rPr>
                <w:rFonts w:hint="eastAsia" w:ascii="宋体" w:hAnsi="宋体" w:eastAsia="宋体" w:cs="宋体"/>
                <w:kern w:val="0"/>
                <w:szCs w:val="21"/>
              </w:rPr>
              <w:t>武建军</w:t>
            </w:r>
          </w:p>
        </w:tc>
        <w:tc>
          <w:tcPr>
            <w:tcW w:w="1701" w:type="dxa"/>
            <w:vAlign w:val="center"/>
          </w:tcPr>
          <w:p>
            <w:pPr>
              <w:widowControl/>
              <w:spacing w:line="340" w:lineRule="exact"/>
              <w:jc w:val="center"/>
              <w:rPr>
                <w:rFonts w:ascii="宋体" w:hAnsi="宋体" w:eastAsia="宋体" w:cs="宋体"/>
                <w:kern w:val="0"/>
                <w:szCs w:val="21"/>
              </w:rPr>
            </w:pPr>
            <w:r>
              <w:rPr>
                <w:rFonts w:hint="eastAsia" w:ascii="宋体" w:hAnsi="宋体" w:eastAsia="宋体" w:cs="宋体"/>
                <w:kern w:val="0"/>
                <w:szCs w:val="21"/>
              </w:rPr>
              <w:t>江苏省教育科学规划办公室</w:t>
            </w:r>
          </w:p>
        </w:tc>
        <w:tc>
          <w:tcPr>
            <w:tcW w:w="1143"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2016</w:t>
            </w:r>
          </w:p>
        </w:tc>
        <w:tc>
          <w:tcPr>
            <w:tcW w:w="1125"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exact"/>
          <w:jc w:val="center"/>
        </w:trPr>
        <w:tc>
          <w:tcPr>
            <w:tcW w:w="490" w:type="dxa"/>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12</w:t>
            </w:r>
          </w:p>
        </w:tc>
        <w:tc>
          <w:tcPr>
            <w:tcW w:w="727"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2019</w:t>
            </w:r>
          </w:p>
        </w:tc>
        <w:tc>
          <w:tcPr>
            <w:tcW w:w="2534" w:type="dxa"/>
            <w:vAlign w:val="center"/>
          </w:tcPr>
          <w:p>
            <w:pPr>
              <w:widowControl/>
              <w:spacing w:line="340" w:lineRule="exact"/>
              <w:jc w:val="left"/>
              <w:rPr>
                <w:rFonts w:ascii="宋体" w:hAnsi="宋体" w:eastAsia="宋体" w:cs="宋体"/>
                <w:kern w:val="0"/>
                <w:szCs w:val="21"/>
              </w:rPr>
            </w:pPr>
            <w:r>
              <w:rPr>
                <w:rFonts w:hint="eastAsia" w:ascii="宋体" w:hAnsi="宋体" w:eastAsia="宋体" w:cs="宋体"/>
                <w:kern w:val="0"/>
                <w:szCs w:val="21"/>
              </w:rPr>
              <w:t>“教是为了不教”思想引领下提升学生自主阅读能力的策略研究</w:t>
            </w:r>
          </w:p>
        </w:tc>
        <w:tc>
          <w:tcPr>
            <w:tcW w:w="1134" w:type="dxa"/>
            <w:vAlign w:val="center"/>
          </w:tcPr>
          <w:p>
            <w:pPr>
              <w:widowControl/>
              <w:spacing w:line="340" w:lineRule="exact"/>
              <w:jc w:val="center"/>
              <w:rPr>
                <w:rFonts w:ascii="宋体" w:hAnsi="宋体" w:eastAsia="宋体" w:cs="宋体"/>
                <w:kern w:val="0"/>
                <w:szCs w:val="21"/>
              </w:rPr>
            </w:pPr>
          </w:p>
        </w:tc>
        <w:tc>
          <w:tcPr>
            <w:tcW w:w="850" w:type="dxa"/>
            <w:vAlign w:val="center"/>
          </w:tcPr>
          <w:p>
            <w:pPr>
              <w:widowControl/>
              <w:spacing w:line="340" w:lineRule="exact"/>
              <w:jc w:val="center"/>
              <w:rPr>
                <w:rFonts w:ascii="宋体" w:hAnsi="宋体" w:eastAsia="宋体" w:cs="宋体"/>
                <w:kern w:val="0"/>
                <w:szCs w:val="21"/>
              </w:rPr>
            </w:pPr>
            <w:r>
              <w:rPr>
                <w:rFonts w:hint="eastAsia" w:ascii="宋体" w:hAnsi="宋体" w:eastAsia="宋体" w:cs="宋体"/>
                <w:kern w:val="0"/>
                <w:szCs w:val="21"/>
              </w:rPr>
              <w:t>路小兰</w:t>
            </w:r>
          </w:p>
        </w:tc>
        <w:tc>
          <w:tcPr>
            <w:tcW w:w="1701" w:type="dxa"/>
            <w:vAlign w:val="center"/>
          </w:tcPr>
          <w:p>
            <w:pPr>
              <w:widowControl/>
              <w:spacing w:line="340" w:lineRule="exact"/>
              <w:jc w:val="center"/>
              <w:rPr>
                <w:rFonts w:ascii="宋体" w:hAnsi="宋体" w:eastAsia="宋体" w:cs="宋体"/>
                <w:kern w:val="0"/>
                <w:szCs w:val="21"/>
              </w:rPr>
            </w:pPr>
            <w:r>
              <w:rPr>
                <w:rFonts w:hint="eastAsia" w:ascii="宋体" w:hAnsi="宋体" w:eastAsia="宋体"/>
                <w:color w:val="000000"/>
                <w:szCs w:val="21"/>
              </w:rPr>
              <w:t>江苏省教育科学规划领导小组</w:t>
            </w:r>
          </w:p>
        </w:tc>
        <w:tc>
          <w:tcPr>
            <w:tcW w:w="1143"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2016</w:t>
            </w:r>
          </w:p>
        </w:tc>
        <w:tc>
          <w:tcPr>
            <w:tcW w:w="1125"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490" w:type="dxa"/>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13</w:t>
            </w:r>
          </w:p>
        </w:tc>
        <w:tc>
          <w:tcPr>
            <w:tcW w:w="727"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2019</w:t>
            </w:r>
          </w:p>
        </w:tc>
        <w:tc>
          <w:tcPr>
            <w:tcW w:w="2534" w:type="dxa"/>
            <w:vAlign w:val="center"/>
          </w:tcPr>
          <w:p>
            <w:pPr>
              <w:widowControl/>
              <w:spacing w:line="340" w:lineRule="exact"/>
              <w:jc w:val="left"/>
              <w:rPr>
                <w:rFonts w:ascii="宋体" w:hAnsi="宋体" w:eastAsia="宋体" w:cs="宋体"/>
                <w:kern w:val="0"/>
                <w:szCs w:val="21"/>
              </w:rPr>
            </w:pPr>
            <w:r>
              <w:rPr>
                <w:rFonts w:hint="eastAsia" w:ascii="宋体" w:hAnsi="宋体" w:eastAsia="宋体" w:cs="宋体"/>
                <w:kern w:val="0"/>
                <w:szCs w:val="21"/>
              </w:rPr>
              <w:t>城郊小学劳技教学资源开发和利用的实践研究</w:t>
            </w:r>
          </w:p>
        </w:tc>
        <w:tc>
          <w:tcPr>
            <w:tcW w:w="1134" w:type="dxa"/>
            <w:vAlign w:val="center"/>
          </w:tcPr>
          <w:p>
            <w:pPr>
              <w:widowControl/>
              <w:spacing w:line="340" w:lineRule="exact"/>
              <w:jc w:val="center"/>
              <w:rPr>
                <w:rFonts w:ascii="宋体" w:hAnsi="宋体" w:eastAsia="宋体" w:cs="宋体"/>
                <w:kern w:val="0"/>
                <w:szCs w:val="21"/>
              </w:rPr>
            </w:pPr>
          </w:p>
        </w:tc>
        <w:tc>
          <w:tcPr>
            <w:tcW w:w="850" w:type="dxa"/>
            <w:vAlign w:val="center"/>
          </w:tcPr>
          <w:p>
            <w:pPr>
              <w:widowControl/>
              <w:spacing w:line="340" w:lineRule="exact"/>
              <w:jc w:val="center"/>
              <w:rPr>
                <w:rFonts w:ascii="宋体" w:hAnsi="宋体" w:eastAsia="宋体" w:cs="宋体"/>
                <w:kern w:val="0"/>
                <w:szCs w:val="21"/>
              </w:rPr>
            </w:pPr>
            <w:r>
              <w:rPr>
                <w:rFonts w:hint="eastAsia" w:ascii="宋体" w:hAnsi="宋体" w:eastAsia="宋体" w:cs="宋体"/>
                <w:kern w:val="0"/>
                <w:szCs w:val="21"/>
              </w:rPr>
              <w:t>孙静</w:t>
            </w:r>
          </w:p>
        </w:tc>
        <w:tc>
          <w:tcPr>
            <w:tcW w:w="1701" w:type="dxa"/>
            <w:vAlign w:val="center"/>
          </w:tcPr>
          <w:p>
            <w:pPr>
              <w:widowControl/>
              <w:spacing w:line="340" w:lineRule="exact"/>
              <w:jc w:val="center"/>
              <w:rPr>
                <w:rFonts w:ascii="宋体" w:hAnsi="宋体" w:eastAsia="宋体"/>
                <w:color w:val="000000"/>
                <w:szCs w:val="21"/>
              </w:rPr>
            </w:pPr>
            <w:r>
              <w:rPr>
                <w:rFonts w:hint="eastAsia" w:ascii="宋体" w:hAnsi="宋体" w:eastAsia="宋体" w:cs="宋体"/>
                <w:kern w:val="0"/>
                <w:szCs w:val="21"/>
              </w:rPr>
              <w:t>江苏省教育规划领导小组</w:t>
            </w:r>
          </w:p>
        </w:tc>
        <w:tc>
          <w:tcPr>
            <w:tcW w:w="1143"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2015.12</w:t>
            </w:r>
          </w:p>
        </w:tc>
        <w:tc>
          <w:tcPr>
            <w:tcW w:w="1125"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490" w:type="dxa"/>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14</w:t>
            </w:r>
          </w:p>
        </w:tc>
        <w:tc>
          <w:tcPr>
            <w:tcW w:w="727"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2019</w:t>
            </w:r>
          </w:p>
        </w:tc>
        <w:tc>
          <w:tcPr>
            <w:tcW w:w="2534" w:type="dxa"/>
            <w:vAlign w:val="center"/>
          </w:tcPr>
          <w:p>
            <w:pPr>
              <w:widowControl/>
              <w:spacing w:line="340" w:lineRule="exact"/>
              <w:jc w:val="left"/>
              <w:rPr>
                <w:rFonts w:ascii="宋体" w:hAnsi="宋体" w:eastAsia="宋体" w:cs="宋体"/>
                <w:kern w:val="0"/>
                <w:szCs w:val="21"/>
              </w:rPr>
            </w:pPr>
            <w:r>
              <w:rPr>
                <w:rFonts w:hint="eastAsia" w:ascii="宋体" w:hAnsi="宋体" w:eastAsia="宋体" w:cs="黑体"/>
                <w:szCs w:val="21"/>
              </w:rPr>
              <w:t>小学生数学个性化学习的理论研究与实践探索</w:t>
            </w:r>
          </w:p>
        </w:tc>
        <w:tc>
          <w:tcPr>
            <w:tcW w:w="1134" w:type="dxa"/>
            <w:vAlign w:val="center"/>
          </w:tcPr>
          <w:p>
            <w:pPr>
              <w:widowControl/>
              <w:spacing w:line="340" w:lineRule="exact"/>
              <w:jc w:val="center"/>
              <w:rPr>
                <w:rFonts w:ascii="宋体" w:hAnsi="宋体" w:eastAsia="宋体" w:cs="宋体"/>
                <w:kern w:val="0"/>
                <w:szCs w:val="21"/>
              </w:rPr>
            </w:pPr>
          </w:p>
        </w:tc>
        <w:tc>
          <w:tcPr>
            <w:tcW w:w="850" w:type="dxa"/>
            <w:vAlign w:val="center"/>
          </w:tcPr>
          <w:p>
            <w:pPr>
              <w:widowControl/>
              <w:spacing w:line="340" w:lineRule="exact"/>
              <w:jc w:val="center"/>
              <w:rPr>
                <w:rFonts w:ascii="宋体" w:hAnsi="宋体" w:eastAsia="宋体" w:cs="宋体"/>
                <w:kern w:val="0"/>
                <w:szCs w:val="21"/>
              </w:rPr>
            </w:pPr>
            <w:r>
              <w:rPr>
                <w:rFonts w:hint="eastAsia" w:ascii="宋体" w:hAnsi="宋体" w:eastAsia="宋体" w:cs="宋体"/>
                <w:kern w:val="0"/>
                <w:szCs w:val="21"/>
              </w:rPr>
              <w:t>孟</w:t>
            </w:r>
            <w:r>
              <w:rPr>
                <w:rFonts w:ascii="宋体" w:hAnsi="宋体" w:eastAsia="宋体" w:cs="宋体"/>
                <w:kern w:val="0"/>
                <w:szCs w:val="21"/>
              </w:rPr>
              <w:t xml:space="preserve"> </w:t>
            </w:r>
            <w:r>
              <w:rPr>
                <w:rFonts w:hint="eastAsia" w:ascii="宋体" w:hAnsi="宋体" w:eastAsia="宋体" w:cs="宋体"/>
                <w:kern w:val="0"/>
                <w:szCs w:val="21"/>
              </w:rPr>
              <w:t>霞</w:t>
            </w:r>
          </w:p>
        </w:tc>
        <w:tc>
          <w:tcPr>
            <w:tcW w:w="1701" w:type="dxa"/>
            <w:vAlign w:val="center"/>
          </w:tcPr>
          <w:p>
            <w:pPr>
              <w:widowControl/>
              <w:spacing w:line="340" w:lineRule="exact"/>
              <w:jc w:val="center"/>
              <w:rPr>
                <w:rFonts w:ascii="宋体" w:hAnsi="宋体" w:eastAsia="宋体" w:cs="宋体"/>
                <w:kern w:val="0"/>
                <w:szCs w:val="21"/>
              </w:rPr>
            </w:pPr>
            <w:r>
              <w:rPr>
                <w:rFonts w:hint="eastAsia" w:ascii="宋体" w:hAnsi="宋体" w:eastAsia="宋体" w:cs="宋体"/>
                <w:kern w:val="0"/>
                <w:szCs w:val="21"/>
              </w:rPr>
              <w:t>江苏省教育科学规划办公室</w:t>
            </w:r>
          </w:p>
        </w:tc>
        <w:tc>
          <w:tcPr>
            <w:tcW w:w="1143"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2017</w:t>
            </w:r>
          </w:p>
        </w:tc>
        <w:tc>
          <w:tcPr>
            <w:tcW w:w="1125"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490" w:type="dxa"/>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15</w:t>
            </w:r>
          </w:p>
        </w:tc>
        <w:tc>
          <w:tcPr>
            <w:tcW w:w="727"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2019</w:t>
            </w:r>
          </w:p>
        </w:tc>
        <w:tc>
          <w:tcPr>
            <w:tcW w:w="2534" w:type="dxa"/>
            <w:vAlign w:val="center"/>
          </w:tcPr>
          <w:p>
            <w:pPr>
              <w:widowControl/>
              <w:spacing w:line="340" w:lineRule="exact"/>
              <w:jc w:val="left"/>
              <w:rPr>
                <w:rFonts w:ascii="宋体" w:hAnsi="宋体" w:eastAsia="宋体" w:cs="黑体"/>
                <w:szCs w:val="21"/>
              </w:rPr>
            </w:pPr>
            <w:r>
              <w:rPr>
                <w:rFonts w:hint="eastAsia" w:ascii="宋体" w:hAnsi="宋体" w:eastAsia="宋体" w:cs="宋体"/>
                <w:kern w:val="0"/>
                <w:szCs w:val="21"/>
              </w:rPr>
              <w:t>公共精神在初中道德与法治学科的培养</w:t>
            </w:r>
          </w:p>
        </w:tc>
        <w:tc>
          <w:tcPr>
            <w:tcW w:w="1134" w:type="dxa"/>
            <w:vAlign w:val="center"/>
          </w:tcPr>
          <w:p>
            <w:pPr>
              <w:widowControl/>
              <w:spacing w:line="340" w:lineRule="exact"/>
              <w:jc w:val="center"/>
              <w:rPr>
                <w:rFonts w:ascii="宋体" w:hAnsi="宋体" w:eastAsia="宋体" w:cs="宋体"/>
                <w:kern w:val="0"/>
                <w:szCs w:val="21"/>
              </w:rPr>
            </w:pPr>
          </w:p>
        </w:tc>
        <w:tc>
          <w:tcPr>
            <w:tcW w:w="850" w:type="dxa"/>
            <w:vAlign w:val="center"/>
          </w:tcPr>
          <w:p>
            <w:pPr>
              <w:widowControl/>
              <w:spacing w:line="340" w:lineRule="exact"/>
              <w:jc w:val="center"/>
              <w:rPr>
                <w:rFonts w:ascii="宋体" w:hAnsi="宋体" w:eastAsia="宋体" w:cs="宋体"/>
                <w:kern w:val="0"/>
                <w:szCs w:val="21"/>
              </w:rPr>
            </w:pPr>
            <w:r>
              <w:rPr>
                <w:rFonts w:hint="eastAsia" w:ascii="宋体" w:hAnsi="宋体" w:eastAsia="宋体" w:cs="宋体"/>
                <w:kern w:val="0"/>
                <w:szCs w:val="21"/>
              </w:rPr>
              <w:t>庄素娟</w:t>
            </w:r>
          </w:p>
        </w:tc>
        <w:tc>
          <w:tcPr>
            <w:tcW w:w="1701" w:type="dxa"/>
            <w:vAlign w:val="center"/>
          </w:tcPr>
          <w:p>
            <w:pPr>
              <w:widowControl/>
              <w:spacing w:line="340" w:lineRule="exact"/>
              <w:jc w:val="center"/>
              <w:rPr>
                <w:rFonts w:ascii="宋体" w:hAnsi="宋体" w:eastAsia="宋体" w:cs="宋体"/>
                <w:kern w:val="0"/>
                <w:szCs w:val="21"/>
              </w:rPr>
            </w:pPr>
            <w:r>
              <w:rPr>
                <w:rFonts w:hint="eastAsia" w:ascii="宋体" w:hAnsi="宋体" w:eastAsia="宋体" w:cs="宋体"/>
                <w:kern w:val="0"/>
                <w:szCs w:val="21"/>
              </w:rPr>
              <w:t>江苏省陶行知研究会</w:t>
            </w:r>
          </w:p>
        </w:tc>
        <w:tc>
          <w:tcPr>
            <w:tcW w:w="1143"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2018.09</w:t>
            </w:r>
          </w:p>
        </w:tc>
        <w:tc>
          <w:tcPr>
            <w:tcW w:w="1125" w:type="dxa"/>
            <w:vAlign w:val="center"/>
          </w:tcPr>
          <w:p>
            <w:pPr>
              <w:widowControl/>
              <w:spacing w:line="340" w:lineRule="exact"/>
              <w:jc w:val="center"/>
              <w:rPr>
                <w:rFonts w:ascii="宋体" w:hAnsi="宋体" w:eastAsia="宋体" w:cs="宋体"/>
                <w:color w:val="1F4E79"/>
                <w:kern w:val="0"/>
                <w:szCs w:val="21"/>
              </w:rPr>
            </w:pPr>
            <w:r>
              <w:rPr>
                <w:rFonts w:ascii="宋体" w:hAnsi="宋体" w:eastAsia="宋体" w:cs="宋体"/>
                <w:kern w:val="0"/>
                <w:szCs w:val="21"/>
              </w:rPr>
              <w:t>2019.12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490" w:type="dxa"/>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16</w:t>
            </w:r>
          </w:p>
        </w:tc>
        <w:tc>
          <w:tcPr>
            <w:tcW w:w="727"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2019</w:t>
            </w:r>
          </w:p>
        </w:tc>
        <w:tc>
          <w:tcPr>
            <w:tcW w:w="2534" w:type="dxa"/>
            <w:vAlign w:val="center"/>
          </w:tcPr>
          <w:p>
            <w:pPr>
              <w:widowControl/>
              <w:spacing w:line="340" w:lineRule="exact"/>
              <w:jc w:val="left"/>
              <w:rPr>
                <w:rFonts w:ascii="宋体" w:hAnsi="宋体" w:eastAsia="宋体" w:cs="宋体"/>
                <w:kern w:val="0"/>
                <w:szCs w:val="21"/>
              </w:rPr>
            </w:pPr>
            <w:r>
              <w:rPr>
                <w:rFonts w:hint="eastAsia" w:ascii="宋体" w:hAnsi="宋体" w:eastAsia="宋体"/>
                <w:szCs w:val="21"/>
              </w:rPr>
              <w:t>小学语文教材中写作知识开发的行动研究</w:t>
            </w:r>
          </w:p>
        </w:tc>
        <w:tc>
          <w:tcPr>
            <w:tcW w:w="1134" w:type="dxa"/>
            <w:vAlign w:val="center"/>
          </w:tcPr>
          <w:p>
            <w:pPr>
              <w:widowControl/>
              <w:spacing w:line="340" w:lineRule="exact"/>
              <w:jc w:val="center"/>
              <w:rPr>
                <w:rFonts w:ascii="宋体" w:hAnsi="宋体" w:eastAsia="宋体" w:cs="宋体"/>
                <w:kern w:val="0"/>
                <w:szCs w:val="21"/>
              </w:rPr>
            </w:pPr>
          </w:p>
        </w:tc>
        <w:tc>
          <w:tcPr>
            <w:tcW w:w="850" w:type="dxa"/>
            <w:vAlign w:val="center"/>
          </w:tcPr>
          <w:p>
            <w:pPr>
              <w:widowControl/>
              <w:spacing w:line="340" w:lineRule="exact"/>
              <w:jc w:val="center"/>
              <w:rPr>
                <w:rFonts w:ascii="宋体" w:hAnsi="宋体" w:eastAsia="宋体" w:cs="宋体"/>
                <w:kern w:val="0"/>
                <w:szCs w:val="21"/>
              </w:rPr>
            </w:pPr>
            <w:r>
              <w:rPr>
                <w:rFonts w:hint="eastAsia" w:ascii="宋体" w:hAnsi="宋体" w:eastAsia="宋体" w:cs="宋体"/>
                <w:kern w:val="0"/>
                <w:szCs w:val="21"/>
              </w:rPr>
              <w:t>周新霞</w:t>
            </w:r>
          </w:p>
        </w:tc>
        <w:tc>
          <w:tcPr>
            <w:tcW w:w="1701" w:type="dxa"/>
            <w:vAlign w:val="center"/>
          </w:tcPr>
          <w:p>
            <w:pPr>
              <w:widowControl/>
              <w:spacing w:line="340" w:lineRule="exact"/>
              <w:jc w:val="center"/>
              <w:rPr>
                <w:rFonts w:ascii="宋体" w:hAnsi="宋体" w:eastAsia="宋体" w:cs="宋体"/>
                <w:kern w:val="0"/>
                <w:szCs w:val="21"/>
              </w:rPr>
            </w:pPr>
            <w:r>
              <w:rPr>
                <w:rFonts w:hint="eastAsia" w:ascii="宋体" w:hAnsi="宋体" w:eastAsia="宋体"/>
                <w:szCs w:val="21"/>
              </w:rPr>
              <w:t>江苏省教育科学规划领导小组</w:t>
            </w:r>
          </w:p>
        </w:tc>
        <w:tc>
          <w:tcPr>
            <w:tcW w:w="1143"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2019</w:t>
            </w:r>
          </w:p>
        </w:tc>
        <w:tc>
          <w:tcPr>
            <w:tcW w:w="1125" w:type="dxa"/>
            <w:vAlign w:val="center"/>
          </w:tcPr>
          <w:p>
            <w:pPr>
              <w:widowControl/>
              <w:spacing w:line="340" w:lineRule="exact"/>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exact"/>
          <w:jc w:val="center"/>
        </w:trPr>
        <w:tc>
          <w:tcPr>
            <w:tcW w:w="490" w:type="dxa"/>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17</w:t>
            </w:r>
          </w:p>
        </w:tc>
        <w:tc>
          <w:tcPr>
            <w:tcW w:w="727"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2019</w:t>
            </w:r>
          </w:p>
        </w:tc>
        <w:tc>
          <w:tcPr>
            <w:tcW w:w="2534" w:type="dxa"/>
            <w:vAlign w:val="center"/>
          </w:tcPr>
          <w:p>
            <w:pPr>
              <w:jc w:val="left"/>
              <w:rPr>
                <w:rFonts w:ascii="宋体" w:hAnsi="宋体" w:eastAsia="宋体"/>
                <w:szCs w:val="21"/>
              </w:rPr>
            </w:pPr>
            <w:r>
              <w:rPr>
                <w:rFonts w:hint="eastAsia" w:ascii="宋体" w:hAnsi="宋体" w:eastAsia="宋体" w:cs="宋体"/>
                <w:szCs w:val="21"/>
              </w:rPr>
              <w:t>基于信息技术的移动终端在高中语文教学中的实践研究</w:t>
            </w:r>
          </w:p>
        </w:tc>
        <w:tc>
          <w:tcPr>
            <w:tcW w:w="1134"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0.3</w:t>
            </w:r>
            <w:r>
              <w:rPr>
                <w:rFonts w:hint="eastAsia" w:ascii="宋体" w:hAnsi="宋体" w:eastAsia="宋体" w:cs="宋体"/>
                <w:kern w:val="0"/>
                <w:szCs w:val="21"/>
              </w:rPr>
              <w:t>万元</w:t>
            </w:r>
          </w:p>
        </w:tc>
        <w:tc>
          <w:tcPr>
            <w:tcW w:w="850" w:type="dxa"/>
            <w:vAlign w:val="center"/>
          </w:tcPr>
          <w:p>
            <w:pPr>
              <w:widowControl/>
              <w:spacing w:line="340" w:lineRule="exact"/>
              <w:jc w:val="center"/>
              <w:rPr>
                <w:rFonts w:ascii="宋体" w:hAnsi="宋体" w:eastAsia="宋体" w:cs="宋体"/>
                <w:kern w:val="0"/>
                <w:szCs w:val="21"/>
              </w:rPr>
            </w:pPr>
            <w:r>
              <w:rPr>
                <w:rFonts w:hint="eastAsia" w:ascii="宋体" w:hAnsi="宋体" w:eastAsia="宋体" w:cs="宋体"/>
                <w:kern w:val="0"/>
                <w:szCs w:val="21"/>
              </w:rPr>
              <w:t>杨豫苏</w:t>
            </w:r>
          </w:p>
        </w:tc>
        <w:tc>
          <w:tcPr>
            <w:tcW w:w="1701" w:type="dxa"/>
            <w:vAlign w:val="center"/>
          </w:tcPr>
          <w:p>
            <w:pPr>
              <w:widowControl/>
              <w:spacing w:line="340" w:lineRule="exact"/>
              <w:jc w:val="center"/>
              <w:rPr>
                <w:rFonts w:ascii="宋体" w:hAnsi="宋体" w:eastAsia="宋体"/>
                <w:szCs w:val="21"/>
              </w:rPr>
            </w:pPr>
            <w:r>
              <w:rPr>
                <w:rFonts w:hint="eastAsia" w:ascii="宋体" w:hAnsi="宋体" w:eastAsia="宋体" w:cs="宋体"/>
                <w:szCs w:val="21"/>
              </w:rPr>
              <w:t>江苏省教育科学研究院现代教育技术研究所</w:t>
            </w:r>
          </w:p>
        </w:tc>
        <w:tc>
          <w:tcPr>
            <w:tcW w:w="1143"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2019.6</w:t>
            </w:r>
          </w:p>
        </w:tc>
        <w:tc>
          <w:tcPr>
            <w:tcW w:w="1125"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490" w:type="dxa"/>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18</w:t>
            </w:r>
          </w:p>
        </w:tc>
        <w:tc>
          <w:tcPr>
            <w:tcW w:w="727"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2020</w:t>
            </w:r>
          </w:p>
        </w:tc>
        <w:tc>
          <w:tcPr>
            <w:tcW w:w="2534" w:type="dxa"/>
            <w:vAlign w:val="center"/>
          </w:tcPr>
          <w:p>
            <w:pPr>
              <w:widowControl/>
              <w:spacing w:line="340" w:lineRule="exact"/>
              <w:jc w:val="left"/>
              <w:rPr>
                <w:rFonts w:ascii="宋体" w:hAnsi="宋体" w:eastAsia="宋体" w:cs="黑体"/>
                <w:szCs w:val="21"/>
              </w:rPr>
            </w:pPr>
            <w:r>
              <w:rPr>
                <w:rFonts w:hint="eastAsia" w:ascii="宋体" w:hAnsi="宋体" w:eastAsia="宋体" w:cs="宋体"/>
                <w:szCs w:val="21"/>
              </w:rPr>
              <w:t>乡村中小学体育教师专业发展的途径与策略的研究</w:t>
            </w:r>
          </w:p>
        </w:tc>
        <w:tc>
          <w:tcPr>
            <w:tcW w:w="1134"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1.5</w:t>
            </w:r>
            <w:r>
              <w:rPr>
                <w:rFonts w:hint="eastAsia" w:ascii="宋体" w:hAnsi="宋体" w:eastAsia="宋体" w:cs="宋体"/>
                <w:kern w:val="0"/>
                <w:szCs w:val="21"/>
              </w:rPr>
              <w:t>万元</w:t>
            </w:r>
          </w:p>
        </w:tc>
        <w:tc>
          <w:tcPr>
            <w:tcW w:w="850" w:type="dxa"/>
            <w:vAlign w:val="center"/>
          </w:tcPr>
          <w:p>
            <w:pPr>
              <w:widowControl/>
              <w:spacing w:line="340" w:lineRule="exact"/>
              <w:rPr>
                <w:rFonts w:ascii="宋体" w:hAnsi="宋体" w:eastAsia="宋体" w:cs="宋体"/>
                <w:kern w:val="0"/>
                <w:szCs w:val="21"/>
              </w:rPr>
            </w:pPr>
            <w:r>
              <w:rPr>
                <w:rFonts w:hint="eastAsia" w:ascii="宋体" w:hAnsi="宋体" w:eastAsia="宋体" w:cs="宋体"/>
                <w:kern w:val="0"/>
                <w:szCs w:val="21"/>
              </w:rPr>
              <w:t>魏玉柱</w:t>
            </w:r>
          </w:p>
        </w:tc>
        <w:tc>
          <w:tcPr>
            <w:tcW w:w="1701" w:type="dxa"/>
            <w:vAlign w:val="center"/>
          </w:tcPr>
          <w:p>
            <w:pPr>
              <w:widowControl/>
              <w:spacing w:line="340" w:lineRule="exact"/>
              <w:jc w:val="center"/>
              <w:rPr>
                <w:rFonts w:ascii="宋体" w:hAnsi="宋体" w:eastAsia="宋体" w:cs="宋体"/>
                <w:kern w:val="0"/>
                <w:szCs w:val="21"/>
              </w:rPr>
            </w:pPr>
            <w:r>
              <w:rPr>
                <w:rFonts w:hint="eastAsia" w:ascii="宋体" w:hAnsi="宋体" w:eastAsia="宋体" w:cs="宋体"/>
                <w:szCs w:val="21"/>
              </w:rPr>
              <w:t>江苏省教育科学规划</w:t>
            </w:r>
          </w:p>
        </w:tc>
        <w:tc>
          <w:tcPr>
            <w:tcW w:w="1143"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2017</w:t>
            </w:r>
          </w:p>
        </w:tc>
        <w:tc>
          <w:tcPr>
            <w:tcW w:w="1125" w:type="dxa"/>
            <w:vAlign w:val="center"/>
          </w:tcPr>
          <w:p>
            <w:pPr>
              <w:widowControl/>
              <w:spacing w:line="340" w:lineRule="exact"/>
              <w:jc w:val="center"/>
              <w:rPr>
                <w:rFonts w:ascii="宋体" w:hAnsi="宋体" w:eastAsia="宋体" w:cs="宋体"/>
                <w:color w:val="1F4E79"/>
                <w:kern w:val="0"/>
                <w:szCs w:val="21"/>
              </w:rPr>
            </w:pPr>
            <w:r>
              <w:rPr>
                <w:rFonts w:ascii="宋体" w:hAnsi="宋体" w:eastAsia="宋体" w:cs="宋体"/>
                <w:kern w:val="0"/>
                <w:szCs w:val="21"/>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exact"/>
          <w:jc w:val="center"/>
        </w:trPr>
        <w:tc>
          <w:tcPr>
            <w:tcW w:w="490" w:type="dxa"/>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19</w:t>
            </w:r>
          </w:p>
        </w:tc>
        <w:tc>
          <w:tcPr>
            <w:tcW w:w="727" w:type="dxa"/>
            <w:vAlign w:val="center"/>
          </w:tcPr>
          <w:p>
            <w:pPr>
              <w:widowControl/>
              <w:spacing w:line="340" w:lineRule="exact"/>
              <w:jc w:val="center"/>
              <w:rPr>
                <w:rFonts w:ascii="宋体" w:hAnsi="宋体" w:eastAsia="宋体" w:cs="宋体"/>
                <w:kern w:val="0"/>
                <w:szCs w:val="21"/>
              </w:rPr>
            </w:pPr>
            <w:r>
              <w:rPr>
                <w:rFonts w:ascii="宋体" w:hAnsi="宋体" w:eastAsia="宋体"/>
                <w:color w:val="000000"/>
                <w:szCs w:val="21"/>
              </w:rPr>
              <w:t>2020</w:t>
            </w:r>
          </w:p>
        </w:tc>
        <w:tc>
          <w:tcPr>
            <w:tcW w:w="2534" w:type="dxa"/>
            <w:vAlign w:val="center"/>
          </w:tcPr>
          <w:p>
            <w:pPr>
              <w:overflowPunct w:val="0"/>
              <w:spacing w:line="260" w:lineRule="exact"/>
              <w:rPr>
                <w:rFonts w:ascii="宋体" w:hAnsi="宋体" w:eastAsia="宋体" w:cs="宋体"/>
                <w:szCs w:val="21"/>
              </w:rPr>
            </w:pPr>
            <w:r>
              <w:rPr>
                <w:rFonts w:hint="eastAsia" w:ascii="宋体" w:hAnsi="宋体" w:eastAsia="宋体"/>
                <w:color w:val="000000"/>
                <w:szCs w:val="21"/>
              </w:rPr>
              <w:t>学科核心素养视角下初中英语阅读教学关键问题的实践研究</w:t>
            </w:r>
          </w:p>
        </w:tc>
        <w:tc>
          <w:tcPr>
            <w:tcW w:w="1134" w:type="dxa"/>
            <w:vAlign w:val="center"/>
          </w:tcPr>
          <w:p>
            <w:pPr>
              <w:widowControl/>
              <w:spacing w:line="260" w:lineRule="exact"/>
              <w:jc w:val="center"/>
              <w:rPr>
                <w:rFonts w:ascii="宋体" w:hAnsi="宋体" w:eastAsia="宋体" w:cs="宋体"/>
                <w:kern w:val="0"/>
                <w:szCs w:val="21"/>
              </w:rPr>
            </w:pPr>
          </w:p>
        </w:tc>
        <w:tc>
          <w:tcPr>
            <w:tcW w:w="850" w:type="dxa"/>
            <w:vAlign w:val="center"/>
          </w:tcPr>
          <w:p>
            <w:pPr>
              <w:widowControl/>
              <w:spacing w:line="260" w:lineRule="exact"/>
              <w:jc w:val="center"/>
              <w:rPr>
                <w:rFonts w:ascii="宋体" w:hAnsi="宋体" w:eastAsia="宋体" w:cs="宋体"/>
                <w:kern w:val="0"/>
                <w:szCs w:val="21"/>
              </w:rPr>
            </w:pPr>
            <w:r>
              <w:rPr>
                <w:rFonts w:hint="eastAsia" w:ascii="宋体" w:hAnsi="宋体" w:eastAsia="宋体" w:cs="宋体"/>
                <w:kern w:val="0"/>
                <w:szCs w:val="21"/>
              </w:rPr>
              <w:t>邹响太</w:t>
            </w:r>
          </w:p>
          <w:p>
            <w:pPr>
              <w:widowControl/>
              <w:spacing w:line="260" w:lineRule="exact"/>
              <w:jc w:val="center"/>
              <w:rPr>
                <w:rFonts w:ascii="宋体" w:hAnsi="宋体" w:eastAsia="宋体" w:cs="宋体"/>
                <w:kern w:val="0"/>
                <w:szCs w:val="21"/>
              </w:rPr>
            </w:pPr>
            <w:r>
              <w:rPr>
                <w:rFonts w:hint="eastAsia" w:ascii="宋体" w:hAnsi="宋体" w:eastAsia="宋体" w:cs="宋体"/>
                <w:kern w:val="0"/>
                <w:szCs w:val="21"/>
              </w:rPr>
              <w:t>周薇</w:t>
            </w:r>
          </w:p>
        </w:tc>
        <w:tc>
          <w:tcPr>
            <w:tcW w:w="1701" w:type="dxa"/>
            <w:vAlign w:val="center"/>
          </w:tcPr>
          <w:p>
            <w:pPr>
              <w:overflowPunct w:val="0"/>
              <w:spacing w:line="260" w:lineRule="exact"/>
              <w:jc w:val="center"/>
              <w:rPr>
                <w:rFonts w:ascii="宋体" w:hAnsi="宋体" w:eastAsia="宋体" w:cs="宋体"/>
                <w:szCs w:val="21"/>
              </w:rPr>
            </w:pPr>
            <w:r>
              <w:rPr>
                <w:rFonts w:hint="eastAsia" w:ascii="宋体" w:hAnsi="宋体" w:eastAsia="宋体" w:cs="宋体"/>
                <w:kern w:val="0"/>
                <w:szCs w:val="21"/>
              </w:rPr>
              <w:t>江苏省教育科学规划办公室</w:t>
            </w:r>
          </w:p>
        </w:tc>
        <w:tc>
          <w:tcPr>
            <w:tcW w:w="1143" w:type="dxa"/>
            <w:vAlign w:val="center"/>
          </w:tcPr>
          <w:p>
            <w:pPr>
              <w:widowControl/>
              <w:spacing w:line="260" w:lineRule="exact"/>
              <w:jc w:val="center"/>
              <w:rPr>
                <w:rFonts w:ascii="宋体" w:hAnsi="宋体" w:eastAsia="宋体" w:cs="宋体"/>
                <w:kern w:val="0"/>
                <w:szCs w:val="21"/>
              </w:rPr>
            </w:pPr>
            <w:r>
              <w:rPr>
                <w:rFonts w:ascii="宋体" w:hAnsi="宋体" w:eastAsia="宋体" w:cs="宋体"/>
                <w:kern w:val="0"/>
                <w:szCs w:val="21"/>
              </w:rPr>
              <w:t>2020</w:t>
            </w:r>
          </w:p>
        </w:tc>
        <w:tc>
          <w:tcPr>
            <w:tcW w:w="1125" w:type="dxa"/>
            <w:vAlign w:val="center"/>
          </w:tcPr>
          <w:p>
            <w:pPr>
              <w:widowControl/>
              <w:spacing w:line="260" w:lineRule="exact"/>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490" w:type="dxa"/>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w:t>
            </w:r>
          </w:p>
        </w:tc>
        <w:tc>
          <w:tcPr>
            <w:tcW w:w="727"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2020</w:t>
            </w:r>
          </w:p>
        </w:tc>
        <w:tc>
          <w:tcPr>
            <w:tcW w:w="2534" w:type="dxa"/>
            <w:vAlign w:val="center"/>
          </w:tcPr>
          <w:p>
            <w:pPr>
              <w:widowControl/>
              <w:spacing w:line="340" w:lineRule="exact"/>
              <w:jc w:val="left"/>
              <w:rPr>
                <w:rFonts w:ascii="宋体" w:hAnsi="宋体" w:eastAsia="宋体" w:cs="宋体"/>
                <w:kern w:val="0"/>
                <w:szCs w:val="21"/>
              </w:rPr>
            </w:pPr>
            <w:r>
              <w:rPr>
                <w:rFonts w:hint="eastAsia" w:ascii="宋体" w:hAnsi="宋体" w:eastAsia="宋体"/>
                <w:color w:val="000000"/>
                <w:szCs w:val="21"/>
              </w:rPr>
              <w:t>基于核心素养培养的小学主题式习作教学实践研究</w:t>
            </w:r>
          </w:p>
        </w:tc>
        <w:tc>
          <w:tcPr>
            <w:tcW w:w="1134" w:type="dxa"/>
            <w:vAlign w:val="center"/>
          </w:tcPr>
          <w:p>
            <w:pPr>
              <w:widowControl/>
              <w:spacing w:line="340" w:lineRule="exact"/>
              <w:jc w:val="center"/>
              <w:rPr>
                <w:rFonts w:ascii="宋体" w:hAnsi="宋体" w:eastAsia="宋体" w:cs="宋体"/>
                <w:kern w:val="0"/>
                <w:szCs w:val="21"/>
              </w:rPr>
            </w:pPr>
          </w:p>
        </w:tc>
        <w:tc>
          <w:tcPr>
            <w:tcW w:w="850" w:type="dxa"/>
            <w:vAlign w:val="center"/>
          </w:tcPr>
          <w:p>
            <w:pPr>
              <w:widowControl/>
              <w:spacing w:line="340" w:lineRule="exact"/>
              <w:jc w:val="center"/>
              <w:rPr>
                <w:rFonts w:ascii="宋体" w:hAnsi="宋体" w:eastAsia="宋体" w:cs="宋体"/>
                <w:kern w:val="0"/>
                <w:szCs w:val="21"/>
              </w:rPr>
            </w:pPr>
            <w:r>
              <w:rPr>
                <w:rFonts w:hint="eastAsia" w:ascii="宋体" w:hAnsi="宋体" w:eastAsia="宋体" w:cs="宋体"/>
                <w:kern w:val="0"/>
                <w:szCs w:val="21"/>
              </w:rPr>
              <w:t>周新霞</w:t>
            </w:r>
          </w:p>
        </w:tc>
        <w:tc>
          <w:tcPr>
            <w:tcW w:w="1701" w:type="dxa"/>
            <w:vAlign w:val="center"/>
          </w:tcPr>
          <w:p>
            <w:pPr>
              <w:widowControl/>
              <w:spacing w:line="340" w:lineRule="exact"/>
              <w:jc w:val="center"/>
              <w:rPr>
                <w:rFonts w:ascii="宋体" w:hAnsi="宋体" w:eastAsia="宋体" w:cs="宋体"/>
                <w:kern w:val="0"/>
                <w:szCs w:val="21"/>
              </w:rPr>
            </w:pPr>
            <w:r>
              <w:rPr>
                <w:rFonts w:hint="eastAsia" w:ascii="宋体" w:hAnsi="宋体" w:eastAsia="宋体"/>
                <w:color w:val="000000"/>
                <w:szCs w:val="21"/>
              </w:rPr>
              <w:t>江苏省教育科学规划领导小组</w:t>
            </w:r>
          </w:p>
        </w:tc>
        <w:tc>
          <w:tcPr>
            <w:tcW w:w="1143"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2020</w:t>
            </w:r>
          </w:p>
        </w:tc>
        <w:tc>
          <w:tcPr>
            <w:tcW w:w="1125" w:type="dxa"/>
            <w:vAlign w:val="center"/>
          </w:tcPr>
          <w:p>
            <w:pPr>
              <w:widowControl/>
              <w:spacing w:line="340" w:lineRule="exact"/>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490" w:type="dxa"/>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21</w:t>
            </w:r>
          </w:p>
        </w:tc>
        <w:tc>
          <w:tcPr>
            <w:tcW w:w="727"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2015</w:t>
            </w:r>
          </w:p>
        </w:tc>
        <w:tc>
          <w:tcPr>
            <w:tcW w:w="2534" w:type="dxa"/>
            <w:vAlign w:val="center"/>
          </w:tcPr>
          <w:p>
            <w:pPr>
              <w:jc w:val="left"/>
              <w:rPr>
                <w:rFonts w:ascii="宋体" w:hAnsi="宋体" w:eastAsia="宋体"/>
                <w:color w:val="000000"/>
                <w:szCs w:val="21"/>
              </w:rPr>
            </w:pPr>
            <w:r>
              <w:rPr>
                <w:rFonts w:hint="eastAsia" w:ascii="宋体" w:hAnsi="宋体" w:eastAsia="宋体" w:cs="宋体"/>
                <w:szCs w:val="21"/>
              </w:rPr>
              <w:t>基于文学审美的高中语文文学文本细读研究</w:t>
            </w:r>
          </w:p>
        </w:tc>
        <w:tc>
          <w:tcPr>
            <w:tcW w:w="1134" w:type="dxa"/>
            <w:vAlign w:val="center"/>
          </w:tcPr>
          <w:p>
            <w:pPr>
              <w:widowControl/>
              <w:spacing w:line="340" w:lineRule="exact"/>
              <w:jc w:val="center"/>
              <w:rPr>
                <w:rFonts w:ascii="宋体" w:hAnsi="宋体" w:eastAsia="宋体" w:cs="宋体"/>
                <w:kern w:val="0"/>
                <w:szCs w:val="21"/>
              </w:rPr>
            </w:pPr>
          </w:p>
        </w:tc>
        <w:tc>
          <w:tcPr>
            <w:tcW w:w="850" w:type="dxa"/>
            <w:vAlign w:val="center"/>
          </w:tcPr>
          <w:p>
            <w:pPr>
              <w:widowControl/>
              <w:spacing w:line="340" w:lineRule="exact"/>
              <w:jc w:val="center"/>
              <w:rPr>
                <w:rFonts w:ascii="宋体" w:hAnsi="宋体" w:eastAsia="宋体" w:cs="宋体"/>
                <w:kern w:val="0"/>
                <w:szCs w:val="21"/>
              </w:rPr>
            </w:pPr>
            <w:r>
              <w:rPr>
                <w:rFonts w:hint="eastAsia" w:ascii="宋体" w:hAnsi="宋体" w:eastAsia="宋体" w:cs="宋体"/>
                <w:kern w:val="0"/>
                <w:szCs w:val="21"/>
              </w:rPr>
              <w:t>杨豫苏</w:t>
            </w:r>
          </w:p>
        </w:tc>
        <w:tc>
          <w:tcPr>
            <w:tcW w:w="1701" w:type="dxa"/>
            <w:vAlign w:val="center"/>
          </w:tcPr>
          <w:p>
            <w:pPr>
              <w:widowControl/>
              <w:spacing w:line="340" w:lineRule="exact"/>
              <w:jc w:val="center"/>
              <w:rPr>
                <w:rFonts w:ascii="宋体" w:hAnsi="宋体" w:eastAsia="宋体"/>
                <w:color w:val="000000"/>
                <w:szCs w:val="21"/>
              </w:rPr>
            </w:pPr>
            <w:r>
              <w:rPr>
                <w:rFonts w:hint="eastAsia" w:ascii="宋体" w:hAnsi="宋体" w:eastAsia="宋体"/>
                <w:color w:val="000000"/>
                <w:szCs w:val="21"/>
              </w:rPr>
              <w:t>连云港市教育科学研究所</w:t>
            </w:r>
          </w:p>
        </w:tc>
        <w:tc>
          <w:tcPr>
            <w:tcW w:w="1143"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2013.06</w:t>
            </w:r>
          </w:p>
        </w:tc>
        <w:tc>
          <w:tcPr>
            <w:tcW w:w="1125"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exact"/>
          <w:jc w:val="center"/>
        </w:trPr>
        <w:tc>
          <w:tcPr>
            <w:tcW w:w="490" w:type="dxa"/>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22</w:t>
            </w:r>
          </w:p>
        </w:tc>
        <w:tc>
          <w:tcPr>
            <w:tcW w:w="727"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2015</w:t>
            </w:r>
          </w:p>
        </w:tc>
        <w:tc>
          <w:tcPr>
            <w:tcW w:w="2534" w:type="dxa"/>
            <w:vAlign w:val="center"/>
          </w:tcPr>
          <w:p>
            <w:pPr>
              <w:widowControl/>
              <w:spacing w:line="340" w:lineRule="exact"/>
              <w:jc w:val="left"/>
              <w:rPr>
                <w:rFonts w:ascii="宋体" w:hAnsi="宋体" w:eastAsia="宋体" w:cs="宋体"/>
                <w:color w:val="000000"/>
                <w:szCs w:val="21"/>
              </w:rPr>
            </w:pPr>
            <w:r>
              <w:rPr>
                <w:rFonts w:hint="eastAsia" w:ascii="宋体" w:hAnsi="宋体" w:eastAsia="宋体" w:cs="宋体"/>
                <w:kern w:val="0"/>
                <w:szCs w:val="21"/>
              </w:rPr>
              <w:t>英语“体验活动”串联小学生英语口语交际能力的实践研究</w:t>
            </w:r>
          </w:p>
        </w:tc>
        <w:tc>
          <w:tcPr>
            <w:tcW w:w="1134" w:type="dxa"/>
            <w:vAlign w:val="center"/>
          </w:tcPr>
          <w:p>
            <w:pPr>
              <w:widowControl/>
              <w:spacing w:line="340" w:lineRule="exact"/>
              <w:jc w:val="center"/>
              <w:rPr>
                <w:rFonts w:ascii="宋体" w:hAnsi="宋体" w:eastAsia="宋体" w:cs="宋体"/>
                <w:kern w:val="0"/>
                <w:szCs w:val="21"/>
              </w:rPr>
            </w:pPr>
          </w:p>
        </w:tc>
        <w:tc>
          <w:tcPr>
            <w:tcW w:w="850" w:type="dxa"/>
            <w:vAlign w:val="center"/>
          </w:tcPr>
          <w:p>
            <w:pPr>
              <w:widowControl/>
              <w:spacing w:line="340" w:lineRule="exact"/>
              <w:jc w:val="center"/>
              <w:rPr>
                <w:rFonts w:ascii="宋体" w:hAnsi="宋体" w:eastAsia="宋体" w:cs="宋体"/>
                <w:kern w:val="0"/>
                <w:szCs w:val="21"/>
              </w:rPr>
            </w:pPr>
            <w:r>
              <w:rPr>
                <w:rFonts w:hint="eastAsia" w:ascii="宋体" w:hAnsi="宋体" w:eastAsia="宋体" w:cs="宋体"/>
                <w:kern w:val="0"/>
                <w:szCs w:val="21"/>
              </w:rPr>
              <w:t>金媛</w:t>
            </w:r>
          </w:p>
        </w:tc>
        <w:tc>
          <w:tcPr>
            <w:tcW w:w="1701" w:type="dxa"/>
            <w:vAlign w:val="center"/>
          </w:tcPr>
          <w:p>
            <w:pPr>
              <w:widowControl/>
              <w:spacing w:line="340" w:lineRule="exact"/>
              <w:jc w:val="center"/>
              <w:rPr>
                <w:rFonts w:ascii="宋体" w:hAnsi="宋体" w:eastAsia="宋体" w:cs="宋体"/>
                <w:color w:val="000000"/>
                <w:szCs w:val="21"/>
              </w:rPr>
            </w:pPr>
            <w:r>
              <w:rPr>
                <w:rFonts w:hint="eastAsia" w:ascii="宋体" w:hAnsi="宋体" w:eastAsia="宋体" w:cs="宋体"/>
                <w:kern w:val="0"/>
                <w:szCs w:val="21"/>
              </w:rPr>
              <w:t>连云港市教育局教研室</w:t>
            </w:r>
          </w:p>
        </w:tc>
        <w:tc>
          <w:tcPr>
            <w:tcW w:w="1143"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2013.12</w:t>
            </w:r>
          </w:p>
        </w:tc>
        <w:tc>
          <w:tcPr>
            <w:tcW w:w="1125"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490" w:type="dxa"/>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23</w:t>
            </w:r>
          </w:p>
        </w:tc>
        <w:tc>
          <w:tcPr>
            <w:tcW w:w="727" w:type="dxa"/>
            <w:vAlign w:val="center"/>
          </w:tcPr>
          <w:p>
            <w:pPr>
              <w:widowControl/>
              <w:spacing w:line="340" w:lineRule="exact"/>
              <w:jc w:val="center"/>
              <w:rPr>
                <w:rFonts w:ascii="宋体" w:hAnsi="宋体" w:eastAsia="宋体" w:cs="宋体"/>
                <w:kern w:val="0"/>
                <w:szCs w:val="21"/>
              </w:rPr>
            </w:pPr>
            <w:r>
              <w:rPr>
                <w:rFonts w:ascii="宋体" w:hAnsi="宋体" w:eastAsia="宋体"/>
                <w:color w:val="000000"/>
                <w:szCs w:val="21"/>
              </w:rPr>
              <w:t>2015</w:t>
            </w:r>
          </w:p>
        </w:tc>
        <w:tc>
          <w:tcPr>
            <w:tcW w:w="2534" w:type="dxa"/>
            <w:vAlign w:val="center"/>
          </w:tcPr>
          <w:p>
            <w:pPr>
              <w:spacing w:line="240" w:lineRule="exact"/>
              <w:rPr>
                <w:rFonts w:ascii="宋体" w:hAnsi="宋体" w:eastAsia="宋体" w:cs="宋体"/>
                <w:color w:val="000000"/>
                <w:szCs w:val="21"/>
              </w:rPr>
            </w:pPr>
            <w:r>
              <w:rPr>
                <w:rFonts w:hint="eastAsia" w:ascii="宋体" w:hAnsi="宋体" w:eastAsia="宋体"/>
                <w:color w:val="000000"/>
                <w:szCs w:val="21"/>
              </w:rPr>
              <w:t>教育生态视角下板桥中学英语改革的实践研究</w:t>
            </w:r>
          </w:p>
        </w:tc>
        <w:tc>
          <w:tcPr>
            <w:tcW w:w="1134" w:type="dxa"/>
            <w:vAlign w:val="center"/>
          </w:tcPr>
          <w:p>
            <w:pPr>
              <w:widowControl/>
              <w:spacing w:line="340" w:lineRule="exact"/>
              <w:jc w:val="center"/>
              <w:rPr>
                <w:rFonts w:ascii="宋体" w:hAnsi="宋体" w:eastAsia="宋体" w:cs="宋体"/>
                <w:kern w:val="0"/>
                <w:szCs w:val="21"/>
              </w:rPr>
            </w:pPr>
          </w:p>
        </w:tc>
        <w:tc>
          <w:tcPr>
            <w:tcW w:w="850" w:type="dxa"/>
            <w:vAlign w:val="center"/>
          </w:tcPr>
          <w:p>
            <w:pPr>
              <w:widowControl/>
              <w:spacing w:line="340" w:lineRule="exact"/>
              <w:jc w:val="center"/>
              <w:rPr>
                <w:rFonts w:ascii="宋体" w:hAnsi="宋体" w:eastAsia="宋体" w:cs="宋体"/>
                <w:kern w:val="0"/>
                <w:szCs w:val="21"/>
              </w:rPr>
            </w:pPr>
            <w:r>
              <w:rPr>
                <w:rFonts w:hint="eastAsia" w:ascii="宋体" w:hAnsi="宋体" w:eastAsia="宋体" w:cs="宋体"/>
                <w:kern w:val="0"/>
                <w:szCs w:val="21"/>
              </w:rPr>
              <w:t>邹响太</w:t>
            </w:r>
          </w:p>
        </w:tc>
        <w:tc>
          <w:tcPr>
            <w:tcW w:w="1701" w:type="dxa"/>
            <w:vAlign w:val="center"/>
          </w:tcPr>
          <w:p>
            <w:pPr>
              <w:spacing w:line="240" w:lineRule="exact"/>
              <w:jc w:val="center"/>
              <w:rPr>
                <w:rFonts w:ascii="宋体" w:hAnsi="宋体" w:eastAsia="宋体" w:cs="宋体"/>
                <w:color w:val="000000"/>
                <w:szCs w:val="21"/>
              </w:rPr>
            </w:pPr>
            <w:r>
              <w:rPr>
                <w:rFonts w:hint="eastAsia" w:ascii="宋体" w:hAnsi="宋体" w:eastAsia="宋体" w:cs="宋体"/>
                <w:kern w:val="0"/>
                <w:szCs w:val="21"/>
              </w:rPr>
              <w:t>连云港市教育科学研究所</w:t>
            </w:r>
          </w:p>
        </w:tc>
        <w:tc>
          <w:tcPr>
            <w:tcW w:w="1143"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2013</w:t>
            </w:r>
          </w:p>
        </w:tc>
        <w:tc>
          <w:tcPr>
            <w:tcW w:w="1125" w:type="dxa"/>
            <w:vAlign w:val="center"/>
          </w:tcPr>
          <w:p>
            <w:pPr>
              <w:widowControl/>
              <w:spacing w:line="340" w:lineRule="exact"/>
              <w:jc w:val="center"/>
              <w:rPr>
                <w:rFonts w:ascii="宋体" w:hAnsi="宋体" w:eastAsia="宋体" w:cs="宋体"/>
                <w:kern w:val="0"/>
                <w:szCs w:val="21"/>
              </w:rPr>
            </w:pPr>
            <w:r>
              <w:rPr>
                <w:rFonts w:ascii="宋体" w:hAnsi="宋体" w:eastAsia="宋体"/>
                <w:color w:val="000000"/>
                <w:szCs w:val="21"/>
              </w:rPr>
              <w:t>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490" w:type="dxa"/>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24</w:t>
            </w:r>
          </w:p>
        </w:tc>
        <w:tc>
          <w:tcPr>
            <w:tcW w:w="727" w:type="dxa"/>
            <w:vAlign w:val="center"/>
          </w:tcPr>
          <w:p>
            <w:pPr>
              <w:jc w:val="center"/>
              <w:rPr>
                <w:rFonts w:ascii="宋体" w:hAnsi="宋体" w:eastAsia="宋体" w:cs="宋体"/>
                <w:kern w:val="0"/>
                <w:szCs w:val="21"/>
              </w:rPr>
            </w:pPr>
            <w:r>
              <w:rPr>
                <w:rFonts w:ascii="宋体" w:hAnsi="宋体" w:eastAsia="宋体" w:cs="宋体"/>
                <w:color w:val="000000"/>
                <w:szCs w:val="21"/>
              </w:rPr>
              <w:t>2015</w:t>
            </w:r>
          </w:p>
        </w:tc>
        <w:tc>
          <w:tcPr>
            <w:tcW w:w="2534" w:type="dxa"/>
          </w:tcPr>
          <w:p>
            <w:pPr>
              <w:rPr>
                <w:rFonts w:ascii="宋体" w:hAnsi="宋体" w:eastAsia="宋体" w:cs="宋体"/>
                <w:color w:val="000000"/>
                <w:szCs w:val="21"/>
              </w:rPr>
            </w:pPr>
            <w:r>
              <w:rPr>
                <w:rFonts w:hint="eastAsia" w:ascii="宋体" w:hAnsi="宋体" w:eastAsia="宋体" w:cs="宋体"/>
                <w:bCs/>
                <w:color w:val="000000"/>
                <w:szCs w:val="21"/>
              </w:rPr>
              <w:t>“建构式生态课堂”中生物实验教学策略的研究</w:t>
            </w:r>
          </w:p>
        </w:tc>
        <w:tc>
          <w:tcPr>
            <w:tcW w:w="1134" w:type="dxa"/>
            <w:vAlign w:val="center"/>
          </w:tcPr>
          <w:p>
            <w:pPr>
              <w:jc w:val="center"/>
              <w:rPr>
                <w:rFonts w:ascii="宋体" w:hAnsi="宋体" w:eastAsia="宋体" w:cs="宋体"/>
                <w:kern w:val="0"/>
                <w:szCs w:val="21"/>
              </w:rPr>
            </w:pPr>
          </w:p>
        </w:tc>
        <w:tc>
          <w:tcPr>
            <w:tcW w:w="850" w:type="dxa"/>
            <w:vAlign w:val="center"/>
          </w:tcPr>
          <w:p>
            <w:pPr>
              <w:jc w:val="center"/>
              <w:rPr>
                <w:rFonts w:ascii="宋体" w:hAnsi="宋体" w:eastAsia="宋体" w:cs="宋体"/>
                <w:kern w:val="0"/>
                <w:szCs w:val="21"/>
              </w:rPr>
            </w:pPr>
            <w:r>
              <w:rPr>
                <w:rFonts w:hint="eastAsia" w:ascii="宋体" w:hAnsi="宋体" w:eastAsia="宋体" w:cs="宋体"/>
                <w:szCs w:val="21"/>
              </w:rPr>
              <w:t>翟天智</w:t>
            </w:r>
          </w:p>
        </w:tc>
        <w:tc>
          <w:tcPr>
            <w:tcW w:w="1701" w:type="dxa"/>
            <w:vAlign w:val="center"/>
          </w:tcPr>
          <w:p>
            <w:pPr>
              <w:jc w:val="center"/>
              <w:rPr>
                <w:rFonts w:ascii="宋体" w:hAnsi="宋体" w:eastAsia="宋体" w:cs="宋体"/>
                <w:color w:val="000000"/>
                <w:szCs w:val="21"/>
              </w:rPr>
            </w:pPr>
            <w:r>
              <w:rPr>
                <w:rFonts w:hint="eastAsia" w:ascii="宋体" w:hAnsi="宋体" w:eastAsia="宋体" w:cs="宋体"/>
                <w:szCs w:val="21"/>
              </w:rPr>
              <w:t>连云港市教育局教研室</w:t>
            </w:r>
          </w:p>
        </w:tc>
        <w:tc>
          <w:tcPr>
            <w:tcW w:w="1143" w:type="dxa"/>
            <w:vAlign w:val="center"/>
          </w:tcPr>
          <w:p>
            <w:pPr>
              <w:jc w:val="center"/>
              <w:rPr>
                <w:rFonts w:ascii="宋体" w:hAnsi="宋体" w:eastAsia="宋体" w:cs="宋体"/>
                <w:kern w:val="0"/>
                <w:szCs w:val="21"/>
              </w:rPr>
            </w:pPr>
            <w:r>
              <w:rPr>
                <w:rFonts w:ascii="宋体" w:hAnsi="宋体" w:eastAsia="宋体" w:cs="宋体"/>
                <w:szCs w:val="21"/>
              </w:rPr>
              <w:t>2013.12</w:t>
            </w:r>
          </w:p>
        </w:tc>
        <w:tc>
          <w:tcPr>
            <w:tcW w:w="1125" w:type="dxa"/>
            <w:vAlign w:val="center"/>
          </w:tcPr>
          <w:p>
            <w:pPr>
              <w:jc w:val="center"/>
              <w:rPr>
                <w:rFonts w:ascii="宋体" w:hAnsi="宋体" w:eastAsia="宋体" w:cs="宋体"/>
                <w:kern w:val="0"/>
                <w:szCs w:val="21"/>
              </w:rPr>
            </w:pPr>
            <w:r>
              <w:rPr>
                <w:rFonts w:ascii="宋体" w:hAnsi="宋体" w:eastAsia="宋体" w:cs="宋体"/>
                <w:color w:val="000000"/>
                <w:szCs w:val="21"/>
              </w:rPr>
              <w:t>2015.12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490" w:type="dxa"/>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25</w:t>
            </w:r>
          </w:p>
        </w:tc>
        <w:tc>
          <w:tcPr>
            <w:tcW w:w="727"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2015</w:t>
            </w:r>
          </w:p>
        </w:tc>
        <w:tc>
          <w:tcPr>
            <w:tcW w:w="2534" w:type="dxa"/>
            <w:vAlign w:val="center"/>
          </w:tcPr>
          <w:p>
            <w:pPr>
              <w:widowControl/>
              <w:spacing w:line="340" w:lineRule="exact"/>
              <w:jc w:val="left"/>
              <w:rPr>
                <w:rFonts w:ascii="宋体" w:hAnsi="宋体" w:eastAsia="宋体" w:cs="宋体"/>
                <w:kern w:val="0"/>
                <w:szCs w:val="21"/>
              </w:rPr>
            </w:pPr>
            <w:r>
              <w:rPr>
                <w:rFonts w:hint="eastAsia" w:ascii="宋体" w:hAnsi="宋体" w:eastAsia="宋体" w:cs="宋体"/>
                <w:kern w:val="0"/>
                <w:szCs w:val="21"/>
              </w:rPr>
              <w:t>初中诗歌鉴赏层级构建教学策略的研究</w:t>
            </w:r>
          </w:p>
        </w:tc>
        <w:tc>
          <w:tcPr>
            <w:tcW w:w="1134" w:type="dxa"/>
            <w:vAlign w:val="center"/>
          </w:tcPr>
          <w:p>
            <w:pPr>
              <w:widowControl/>
              <w:spacing w:line="340" w:lineRule="exact"/>
              <w:jc w:val="center"/>
              <w:rPr>
                <w:rFonts w:ascii="宋体" w:hAnsi="宋体" w:eastAsia="宋体" w:cs="宋体"/>
                <w:kern w:val="0"/>
                <w:szCs w:val="21"/>
              </w:rPr>
            </w:pPr>
          </w:p>
        </w:tc>
        <w:tc>
          <w:tcPr>
            <w:tcW w:w="850" w:type="dxa"/>
            <w:vAlign w:val="center"/>
          </w:tcPr>
          <w:p>
            <w:pPr>
              <w:widowControl/>
              <w:spacing w:line="340" w:lineRule="exact"/>
              <w:jc w:val="center"/>
              <w:rPr>
                <w:rFonts w:ascii="宋体" w:hAnsi="宋体" w:eastAsia="宋体" w:cs="宋体"/>
                <w:kern w:val="0"/>
                <w:szCs w:val="21"/>
              </w:rPr>
            </w:pPr>
            <w:r>
              <w:rPr>
                <w:rFonts w:hint="eastAsia" w:ascii="宋体" w:hAnsi="宋体" w:eastAsia="宋体" w:cs="宋体"/>
                <w:kern w:val="0"/>
                <w:szCs w:val="21"/>
              </w:rPr>
              <w:t>靳延翠</w:t>
            </w:r>
          </w:p>
        </w:tc>
        <w:tc>
          <w:tcPr>
            <w:tcW w:w="1701" w:type="dxa"/>
            <w:vAlign w:val="center"/>
          </w:tcPr>
          <w:p>
            <w:pPr>
              <w:widowControl/>
              <w:spacing w:line="340" w:lineRule="exact"/>
              <w:jc w:val="center"/>
              <w:rPr>
                <w:rFonts w:ascii="宋体" w:hAnsi="宋体" w:eastAsia="宋体" w:cs="宋体"/>
                <w:kern w:val="0"/>
                <w:szCs w:val="21"/>
              </w:rPr>
            </w:pPr>
            <w:r>
              <w:rPr>
                <w:rFonts w:hint="eastAsia" w:ascii="宋体" w:hAnsi="宋体" w:eastAsia="宋体" w:cs="宋体"/>
                <w:kern w:val="0"/>
                <w:szCs w:val="21"/>
              </w:rPr>
              <w:t>连云港市教研室</w:t>
            </w:r>
          </w:p>
        </w:tc>
        <w:tc>
          <w:tcPr>
            <w:tcW w:w="1143"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2012</w:t>
            </w:r>
          </w:p>
        </w:tc>
        <w:tc>
          <w:tcPr>
            <w:tcW w:w="1125"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490" w:type="dxa"/>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26</w:t>
            </w:r>
          </w:p>
        </w:tc>
        <w:tc>
          <w:tcPr>
            <w:tcW w:w="727" w:type="dxa"/>
            <w:vAlign w:val="center"/>
          </w:tcPr>
          <w:p>
            <w:pPr>
              <w:widowControl/>
              <w:spacing w:line="340" w:lineRule="exact"/>
              <w:jc w:val="center"/>
              <w:rPr>
                <w:rFonts w:ascii="宋体" w:hAnsi="宋体" w:eastAsia="宋体" w:cs="宋体"/>
                <w:color w:val="000000"/>
                <w:szCs w:val="21"/>
              </w:rPr>
            </w:pPr>
            <w:r>
              <w:rPr>
                <w:rFonts w:ascii="宋体" w:hAnsi="宋体" w:eastAsia="宋体" w:cs="宋体"/>
                <w:kern w:val="0"/>
                <w:szCs w:val="21"/>
              </w:rPr>
              <w:t>2016</w:t>
            </w:r>
          </w:p>
        </w:tc>
        <w:tc>
          <w:tcPr>
            <w:tcW w:w="2534" w:type="dxa"/>
            <w:vAlign w:val="center"/>
          </w:tcPr>
          <w:p>
            <w:pPr>
              <w:widowControl/>
              <w:spacing w:line="340" w:lineRule="exact"/>
              <w:jc w:val="left"/>
              <w:rPr>
                <w:rFonts w:ascii="宋体" w:hAnsi="宋体" w:eastAsia="宋体" w:cs="宋体"/>
                <w:bCs/>
                <w:color w:val="000000"/>
                <w:szCs w:val="21"/>
              </w:rPr>
            </w:pPr>
            <w:r>
              <w:rPr>
                <w:rFonts w:hint="eastAsia" w:ascii="宋体" w:hAnsi="宋体" w:eastAsia="宋体"/>
                <w:color w:val="000000"/>
                <w:szCs w:val="21"/>
              </w:rPr>
              <w:t>连云区义务教育阶段学校标准化建设现状及对策研究</w:t>
            </w:r>
          </w:p>
        </w:tc>
        <w:tc>
          <w:tcPr>
            <w:tcW w:w="1134" w:type="dxa"/>
            <w:vAlign w:val="center"/>
          </w:tcPr>
          <w:p>
            <w:pPr>
              <w:widowControl/>
              <w:spacing w:line="340" w:lineRule="exact"/>
              <w:jc w:val="center"/>
              <w:rPr>
                <w:rFonts w:ascii="宋体" w:hAnsi="宋体" w:eastAsia="宋体" w:cs="宋体"/>
                <w:kern w:val="0"/>
                <w:szCs w:val="21"/>
              </w:rPr>
            </w:pPr>
          </w:p>
        </w:tc>
        <w:tc>
          <w:tcPr>
            <w:tcW w:w="850" w:type="dxa"/>
            <w:vAlign w:val="center"/>
          </w:tcPr>
          <w:p>
            <w:pPr>
              <w:widowControl/>
              <w:spacing w:line="340" w:lineRule="exact"/>
              <w:jc w:val="center"/>
              <w:rPr>
                <w:rFonts w:ascii="宋体" w:hAnsi="宋体" w:eastAsia="宋体" w:cs="宋体"/>
                <w:szCs w:val="21"/>
              </w:rPr>
            </w:pPr>
            <w:r>
              <w:rPr>
                <w:rFonts w:hint="eastAsia" w:ascii="宋体" w:hAnsi="宋体" w:eastAsia="宋体" w:cs="宋体"/>
                <w:kern w:val="0"/>
                <w:szCs w:val="21"/>
              </w:rPr>
              <w:t>刘键</w:t>
            </w:r>
          </w:p>
        </w:tc>
        <w:tc>
          <w:tcPr>
            <w:tcW w:w="1701" w:type="dxa"/>
            <w:vAlign w:val="center"/>
          </w:tcPr>
          <w:p>
            <w:pPr>
              <w:widowControl/>
              <w:spacing w:line="340" w:lineRule="exact"/>
              <w:jc w:val="center"/>
              <w:rPr>
                <w:rFonts w:ascii="宋体" w:hAnsi="宋体" w:eastAsia="宋体" w:cs="宋体"/>
                <w:szCs w:val="21"/>
              </w:rPr>
            </w:pPr>
            <w:r>
              <w:rPr>
                <w:rFonts w:hint="eastAsia" w:ascii="宋体" w:hAnsi="宋体" w:eastAsia="宋体" w:cs="宋体"/>
                <w:kern w:val="0"/>
                <w:szCs w:val="21"/>
              </w:rPr>
              <w:t>连云港市教育局教研室</w:t>
            </w:r>
          </w:p>
        </w:tc>
        <w:tc>
          <w:tcPr>
            <w:tcW w:w="1143" w:type="dxa"/>
            <w:vAlign w:val="center"/>
          </w:tcPr>
          <w:p>
            <w:pPr>
              <w:widowControl/>
              <w:spacing w:line="340" w:lineRule="exact"/>
              <w:jc w:val="center"/>
              <w:rPr>
                <w:rFonts w:ascii="宋体" w:hAnsi="宋体" w:eastAsia="宋体" w:cs="宋体"/>
                <w:szCs w:val="21"/>
              </w:rPr>
            </w:pPr>
            <w:r>
              <w:rPr>
                <w:rFonts w:ascii="宋体" w:hAnsi="宋体" w:eastAsia="宋体" w:cs="宋体"/>
                <w:kern w:val="0"/>
                <w:szCs w:val="21"/>
              </w:rPr>
              <w:t>2015.03</w:t>
            </w:r>
          </w:p>
        </w:tc>
        <w:tc>
          <w:tcPr>
            <w:tcW w:w="1125" w:type="dxa"/>
            <w:vAlign w:val="center"/>
          </w:tcPr>
          <w:p>
            <w:pPr>
              <w:widowControl/>
              <w:spacing w:line="340" w:lineRule="exact"/>
              <w:jc w:val="center"/>
              <w:rPr>
                <w:rFonts w:ascii="宋体" w:hAnsi="宋体" w:eastAsia="宋体" w:cs="宋体"/>
                <w:color w:val="000000"/>
                <w:szCs w:val="21"/>
              </w:rPr>
            </w:pPr>
            <w:r>
              <w:rPr>
                <w:rFonts w:ascii="宋体" w:hAnsi="宋体" w:eastAsia="宋体" w:cs="宋体"/>
                <w:kern w:val="0"/>
                <w:szCs w:val="21"/>
              </w:rPr>
              <w:t>2016.03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490" w:type="dxa"/>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27</w:t>
            </w:r>
          </w:p>
        </w:tc>
        <w:tc>
          <w:tcPr>
            <w:tcW w:w="727"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2016</w:t>
            </w:r>
          </w:p>
        </w:tc>
        <w:tc>
          <w:tcPr>
            <w:tcW w:w="2534" w:type="dxa"/>
            <w:vAlign w:val="center"/>
          </w:tcPr>
          <w:p>
            <w:pPr>
              <w:widowControl/>
              <w:spacing w:line="340" w:lineRule="exact"/>
              <w:jc w:val="left"/>
              <w:rPr>
                <w:rFonts w:ascii="宋体" w:hAnsi="宋体" w:eastAsia="宋体" w:cs="宋体"/>
                <w:kern w:val="0"/>
                <w:szCs w:val="21"/>
              </w:rPr>
            </w:pPr>
            <w:r>
              <w:rPr>
                <w:rFonts w:hint="eastAsia" w:ascii="宋体" w:hAnsi="宋体" w:eastAsia="宋体"/>
                <w:color w:val="000000"/>
                <w:szCs w:val="21"/>
              </w:rPr>
              <w:t>小规模学校教师队伍建设现状的调查研究</w:t>
            </w:r>
          </w:p>
        </w:tc>
        <w:tc>
          <w:tcPr>
            <w:tcW w:w="1134" w:type="dxa"/>
            <w:vAlign w:val="center"/>
          </w:tcPr>
          <w:p>
            <w:pPr>
              <w:widowControl/>
              <w:spacing w:line="340" w:lineRule="exact"/>
              <w:jc w:val="center"/>
              <w:rPr>
                <w:rFonts w:ascii="宋体" w:hAnsi="宋体" w:eastAsia="宋体" w:cs="宋体"/>
                <w:kern w:val="0"/>
                <w:szCs w:val="21"/>
              </w:rPr>
            </w:pPr>
          </w:p>
        </w:tc>
        <w:tc>
          <w:tcPr>
            <w:tcW w:w="850" w:type="dxa"/>
            <w:vAlign w:val="center"/>
          </w:tcPr>
          <w:p>
            <w:pPr>
              <w:widowControl/>
              <w:spacing w:line="340" w:lineRule="exact"/>
              <w:jc w:val="center"/>
              <w:rPr>
                <w:rFonts w:ascii="宋体" w:hAnsi="宋体" w:eastAsia="宋体" w:cs="宋体"/>
                <w:kern w:val="0"/>
                <w:szCs w:val="21"/>
              </w:rPr>
            </w:pPr>
            <w:r>
              <w:rPr>
                <w:rFonts w:hint="eastAsia" w:ascii="宋体" w:hAnsi="宋体" w:eastAsia="宋体" w:cs="宋体"/>
                <w:kern w:val="0"/>
                <w:szCs w:val="21"/>
              </w:rPr>
              <w:t>周新霞</w:t>
            </w:r>
          </w:p>
        </w:tc>
        <w:tc>
          <w:tcPr>
            <w:tcW w:w="1701" w:type="dxa"/>
            <w:vAlign w:val="center"/>
          </w:tcPr>
          <w:p>
            <w:pPr>
              <w:widowControl/>
              <w:spacing w:line="340" w:lineRule="exact"/>
              <w:jc w:val="center"/>
              <w:rPr>
                <w:rFonts w:ascii="宋体" w:hAnsi="宋体" w:eastAsia="宋体" w:cs="宋体"/>
                <w:kern w:val="0"/>
                <w:szCs w:val="21"/>
              </w:rPr>
            </w:pPr>
            <w:r>
              <w:rPr>
                <w:rFonts w:hint="eastAsia" w:ascii="宋体" w:hAnsi="宋体" w:eastAsia="宋体"/>
                <w:color w:val="000000"/>
                <w:szCs w:val="21"/>
              </w:rPr>
              <w:t>连云港市教育科学研究所</w:t>
            </w:r>
          </w:p>
        </w:tc>
        <w:tc>
          <w:tcPr>
            <w:tcW w:w="1143"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2015</w:t>
            </w:r>
          </w:p>
        </w:tc>
        <w:tc>
          <w:tcPr>
            <w:tcW w:w="1125"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490" w:type="dxa"/>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28</w:t>
            </w:r>
          </w:p>
        </w:tc>
        <w:tc>
          <w:tcPr>
            <w:tcW w:w="727"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2016</w:t>
            </w:r>
          </w:p>
        </w:tc>
        <w:tc>
          <w:tcPr>
            <w:tcW w:w="2534" w:type="dxa"/>
            <w:vAlign w:val="center"/>
          </w:tcPr>
          <w:p>
            <w:pPr>
              <w:widowControl/>
              <w:spacing w:line="340" w:lineRule="exact"/>
              <w:jc w:val="left"/>
              <w:rPr>
                <w:rFonts w:ascii="宋体" w:hAnsi="宋体" w:eastAsia="宋体"/>
                <w:color w:val="000000"/>
                <w:szCs w:val="21"/>
              </w:rPr>
            </w:pPr>
            <w:r>
              <w:rPr>
                <w:rFonts w:hint="eastAsia" w:ascii="宋体" w:hAnsi="宋体" w:eastAsia="宋体" w:cs="宋体"/>
                <w:kern w:val="0"/>
                <w:szCs w:val="21"/>
              </w:rPr>
              <w:t>初中信息技术“操作型”微课的设计和应用研究</w:t>
            </w:r>
          </w:p>
        </w:tc>
        <w:tc>
          <w:tcPr>
            <w:tcW w:w="1134" w:type="dxa"/>
            <w:vAlign w:val="center"/>
          </w:tcPr>
          <w:p>
            <w:pPr>
              <w:widowControl/>
              <w:spacing w:line="340" w:lineRule="exact"/>
              <w:jc w:val="center"/>
              <w:rPr>
                <w:rFonts w:ascii="宋体" w:hAnsi="宋体" w:eastAsia="宋体" w:cs="宋体"/>
                <w:kern w:val="0"/>
                <w:szCs w:val="21"/>
              </w:rPr>
            </w:pPr>
          </w:p>
        </w:tc>
        <w:tc>
          <w:tcPr>
            <w:tcW w:w="850" w:type="dxa"/>
            <w:vAlign w:val="center"/>
          </w:tcPr>
          <w:p>
            <w:pPr>
              <w:widowControl/>
              <w:spacing w:line="340" w:lineRule="exact"/>
              <w:jc w:val="center"/>
              <w:rPr>
                <w:rFonts w:ascii="宋体" w:hAnsi="宋体" w:eastAsia="宋体" w:cs="宋体"/>
                <w:kern w:val="0"/>
                <w:szCs w:val="21"/>
              </w:rPr>
            </w:pPr>
            <w:r>
              <w:rPr>
                <w:rFonts w:hint="eastAsia" w:ascii="宋体" w:hAnsi="宋体" w:eastAsia="宋体" w:cs="宋体"/>
                <w:kern w:val="0"/>
                <w:szCs w:val="21"/>
              </w:rPr>
              <w:t>张慧</w:t>
            </w:r>
          </w:p>
        </w:tc>
        <w:tc>
          <w:tcPr>
            <w:tcW w:w="1701" w:type="dxa"/>
            <w:vAlign w:val="center"/>
          </w:tcPr>
          <w:p>
            <w:pPr>
              <w:widowControl/>
              <w:spacing w:line="340" w:lineRule="exact"/>
              <w:jc w:val="center"/>
              <w:rPr>
                <w:rFonts w:ascii="宋体" w:hAnsi="宋体" w:eastAsia="宋体"/>
                <w:color w:val="000000"/>
                <w:szCs w:val="21"/>
              </w:rPr>
            </w:pPr>
            <w:r>
              <w:rPr>
                <w:rFonts w:hint="eastAsia" w:ascii="宋体" w:hAnsi="宋体" w:eastAsia="宋体" w:cs="宋体"/>
                <w:kern w:val="0"/>
                <w:szCs w:val="21"/>
              </w:rPr>
              <w:t>连云港市教育科学研究所</w:t>
            </w:r>
          </w:p>
        </w:tc>
        <w:tc>
          <w:tcPr>
            <w:tcW w:w="1143"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2015.01</w:t>
            </w:r>
          </w:p>
        </w:tc>
        <w:tc>
          <w:tcPr>
            <w:tcW w:w="1125"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2016.03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490" w:type="dxa"/>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29</w:t>
            </w:r>
          </w:p>
        </w:tc>
        <w:tc>
          <w:tcPr>
            <w:tcW w:w="727"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2016</w:t>
            </w:r>
          </w:p>
        </w:tc>
        <w:tc>
          <w:tcPr>
            <w:tcW w:w="2534" w:type="dxa"/>
            <w:vAlign w:val="center"/>
          </w:tcPr>
          <w:p>
            <w:pPr>
              <w:widowControl/>
              <w:spacing w:line="340" w:lineRule="exact"/>
              <w:jc w:val="left"/>
              <w:rPr>
                <w:rFonts w:ascii="宋体" w:hAnsi="宋体" w:eastAsia="宋体" w:cs="宋体"/>
                <w:kern w:val="0"/>
                <w:szCs w:val="21"/>
              </w:rPr>
            </w:pPr>
            <w:r>
              <w:rPr>
                <w:rFonts w:hint="eastAsia" w:ascii="宋体" w:hAnsi="宋体" w:eastAsia="宋体" w:cs="宋体"/>
                <w:color w:val="000000"/>
                <w:szCs w:val="21"/>
              </w:rPr>
              <w:t>初中历史“建构式生态课堂”史实教学案例研究</w:t>
            </w:r>
          </w:p>
        </w:tc>
        <w:tc>
          <w:tcPr>
            <w:tcW w:w="1134" w:type="dxa"/>
            <w:vAlign w:val="center"/>
          </w:tcPr>
          <w:p>
            <w:pPr>
              <w:widowControl/>
              <w:spacing w:line="340" w:lineRule="exact"/>
              <w:jc w:val="center"/>
              <w:rPr>
                <w:rFonts w:ascii="宋体" w:hAnsi="宋体" w:eastAsia="宋体" w:cs="宋体"/>
                <w:kern w:val="0"/>
                <w:szCs w:val="21"/>
              </w:rPr>
            </w:pPr>
          </w:p>
        </w:tc>
        <w:tc>
          <w:tcPr>
            <w:tcW w:w="850" w:type="dxa"/>
            <w:vAlign w:val="center"/>
          </w:tcPr>
          <w:p>
            <w:pPr>
              <w:rPr>
                <w:rFonts w:ascii="宋体" w:hAnsi="宋体" w:eastAsia="宋体" w:cs="宋体"/>
                <w:kern w:val="0"/>
                <w:szCs w:val="21"/>
              </w:rPr>
            </w:pPr>
            <w:r>
              <w:rPr>
                <w:rFonts w:hint="eastAsia" w:ascii="宋体" w:hAnsi="宋体" w:eastAsia="宋体" w:cs="宋体"/>
                <w:szCs w:val="21"/>
              </w:rPr>
              <w:t>胡英军</w:t>
            </w:r>
          </w:p>
        </w:tc>
        <w:tc>
          <w:tcPr>
            <w:tcW w:w="1701" w:type="dxa"/>
            <w:vAlign w:val="center"/>
          </w:tcPr>
          <w:p>
            <w:pPr>
              <w:widowControl/>
              <w:spacing w:line="340" w:lineRule="exact"/>
              <w:jc w:val="center"/>
              <w:rPr>
                <w:rFonts w:ascii="宋体" w:hAnsi="宋体" w:eastAsia="宋体" w:cs="宋体"/>
                <w:kern w:val="0"/>
                <w:szCs w:val="21"/>
              </w:rPr>
            </w:pPr>
            <w:r>
              <w:rPr>
                <w:rFonts w:hint="eastAsia" w:ascii="宋体" w:hAnsi="宋体" w:eastAsia="宋体" w:cs="宋体"/>
                <w:szCs w:val="21"/>
              </w:rPr>
              <w:t>连云港市教育局教研室</w:t>
            </w:r>
          </w:p>
        </w:tc>
        <w:tc>
          <w:tcPr>
            <w:tcW w:w="1143" w:type="dxa"/>
            <w:vAlign w:val="center"/>
          </w:tcPr>
          <w:p>
            <w:pPr>
              <w:jc w:val="center"/>
              <w:rPr>
                <w:rFonts w:ascii="宋体" w:hAnsi="宋体" w:eastAsia="宋体" w:cs="宋体"/>
                <w:kern w:val="0"/>
                <w:szCs w:val="21"/>
              </w:rPr>
            </w:pPr>
            <w:r>
              <w:rPr>
                <w:rFonts w:ascii="宋体" w:hAnsi="宋体" w:eastAsia="宋体" w:cs="宋体"/>
                <w:szCs w:val="21"/>
              </w:rPr>
              <w:t>2013</w:t>
            </w:r>
            <w:r>
              <w:rPr>
                <w:rFonts w:hint="eastAsia" w:ascii="宋体" w:hAnsi="宋体" w:eastAsia="宋体" w:cs="宋体"/>
                <w:szCs w:val="21"/>
              </w:rPr>
              <w:t>．</w:t>
            </w:r>
            <w:r>
              <w:rPr>
                <w:rFonts w:ascii="宋体" w:hAnsi="宋体" w:eastAsia="宋体" w:cs="宋体"/>
                <w:szCs w:val="21"/>
              </w:rPr>
              <w:t>12</w:t>
            </w:r>
          </w:p>
        </w:tc>
        <w:tc>
          <w:tcPr>
            <w:tcW w:w="1125" w:type="dxa"/>
            <w:vAlign w:val="center"/>
          </w:tcPr>
          <w:p>
            <w:pPr>
              <w:jc w:val="center"/>
              <w:rPr>
                <w:rFonts w:ascii="宋体" w:hAnsi="宋体" w:eastAsia="宋体" w:cs="宋体"/>
                <w:kern w:val="0"/>
                <w:szCs w:val="21"/>
              </w:rPr>
            </w:pPr>
            <w:r>
              <w:rPr>
                <w:rFonts w:ascii="宋体" w:hAnsi="宋体" w:eastAsia="宋体" w:cs="宋体"/>
                <w:szCs w:val="21"/>
              </w:rPr>
              <w:t>2016</w:t>
            </w:r>
            <w:r>
              <w:rPr>
                <w:rFonts w:hint="eastAsia" w:ascii="宋体" w:hAnsi="宋体" w:eastAsia="宋体" w:cs="宋体"/>
                <w:szCs w:val="21"/>
              </w:rPr>
              <w:t>．</w:t>
            </w:r>
            <w:r>
              <w:rPr>
                <w:rFonts w:ascii="宋体" w:hAnsi="宋体" w:eastAsia="宋体" w:cs="宋体"/>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490" w:type="dxa"/>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30</w:t>
            </w:r>
          </w:p>
        </w:tc>
        <w:tc>
          <w:tcPr>
            <w:tcW w:w="727"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2016</w:t>
            </w:r>
          </w:p>
        </w:tc>
        <w:tc>
          <w:tcPr>
            <w:tcW w:w="2534" w:type="dxa"/>
            <w:vAlign w:val="center"/>
          </w:tcPr>
          <w:p>
            <w:pPr>
              <w:widowControl/>
              <w:spacing w:line="340" w:lineRule="exact"/>
              <w:jc w:val="left"/>
              <w:rPr>
                <w:rFonts w:ascii="宋体" w:hAnsi="宋体" w:eastAsia="宋体" w:cs="宋体"/>
                <w:color w:val="000000"/>
                <w:szCs w:val="21"/>
              </w:rPr>
            </w:pPr>
            <w:r>
              <w:rPr>
                <w:rFonts w:hint="eastAsia" w:ascii="宋体" w:hAnsi="宋体" w:eastAsia="宋体" w:cs="宋体"/>
                <w:kern w:val="0"/>
                <w:szCs w:val="21"/>
              </w:rPr>
              <w:t>连云区学生英语听力训练与学习成绩关系的研究</w:t>
            </w:r>
          </w:p>
        </w:tc>
        <w:tc>
          <w:tcPr>
            <w:tcW w:w="1134" w:type="dxa"/>
            <w:vAlign w:val="center"/>
          </w:tcPr>
          <w:p>
            <w:pPr>
              <w:widowControl/>
              <w:spacing w:line="340" w:lineRule="exact"/>
              <w:jc w:val="center"/>
              <w:rPr>
                <w:rFonts w:ascii="宋体" w:hAnsi="宋体" w:eastAsia="宋体" w:cs="宋体"/>
                <w:kern w:val="0"/>
                <w:szCs w:val="21"/>
              </w:rPr>
            </w:pPr>
          </w:p>
        </w:tc>
        <w:tc>
          <w:tcPr>
            <w:tcW w:w="850" w:type="dxa"/>
            <w:vAlign w:val="center"/>
          </w:tcPr>
          <w:p>
            <w:pPr>
              <w:widowControl/>
              <w:spacing w:line="340" w:lineRule="exact"/>
              <w:jc w:val="center"/>
              <w:rPr>
                <w:rFonts w:ascii="宋体" w:hAnsi="宋体" w:eastAsia="宋体" w:cs="宋体"/>
                <w:szCs w:val="21"/>
              </w:rPr>
            </w:pPr>
            <w:r>
              <w:rPr>
                <w:rFonts w:hint="eastAsia" w:ascii="宋体" w:hAnsi="宋体" w:eastAsia="宋体" w:cs="宋体"/>
                <w:kern w:val="0"/>
                <w:szCs w:val="21"/>
              </w:rPr>
              <w:t>叶斐</w:t>
            </w:r>
          </w:p>
        </w:tc>
        <w:tc>
          <w:tcPr>
            <w:tcW w:w="1701" w:type="dxa"/>
            <w:vAlign w:val="center"/>
          </w:tcPr>
          <w:p>
            <w:pPr>
              <w:widowControl/>
              <w:spacing w:line="340" w:lineRule="exact"/>
              <w:jc w:val="center"/>
              <w:rPr>
                <w:rFonts w:ascii="宋体" w:hAnsi="宋体" w:eastAsia="宋体" w:cs="宋体"/>
                <w:szCs w:val="21"/>
              </w:rPr>
            </w:pPr>
            <w:r>
              <w:rPr>
                <w:rFonts w:hint="eastAsia" w:ascii="宋体" w:hAnsi="宋体" w:eastAsia="宋体" w:cs="宋体"/>
                <w:kern w:val="0"/>
                <w:szCs w:val="21"/>
              </w:rPr>
              <w:t>连云港市教研室</w:t>
            </w:r>
          </w:p>
        </w:tc>
        <w:tc>
          <w:tcPr>
            <w:tcW w:w="1143" w:type="dxa"/>
            <w:vAlign w:val="center"/>
          </w:tcPr>
          <w:p>
            <w:pPr>
              <w:widowControl/>
              <w:spacing w:line="340" w:lineRule="exact"/>
              <w:jc w:val="center"/>
              <w:rPr>
                <w:rFonts w:ascii="宋体" w:hAnsi="宋体" w:eastAsia="宋体" w:cs="宋体"/>
                <w:szCs w:val="21"/>
              </w:rPr>
            </w:pPr>
            <w:r>
              <w:rPr>
                <w:rFonts w:ascii="宋体" w:hAnsi="宋体" w:eastAsia="宋体" w:cs="宋体"/>
                <w:kern w:val="0"/>
                <w:szCs w:val="21"/>
              </w:rPr>
              <w:t>2014</w:t>
            </w:r>
          </w:p>
        </w:tc>
        <w:tc>
          <w:tcPr>
            <w:tcW w:w="1125" w:type="dxa"/>
            <w:vAlign w:val="center"/>
          </w:tcPr>
          <w:p>
            <w:pPr>
              <w:widowControl/>
              <w:spacing w:line="340" w:lineRule="exact"/>
              <w:jc w:val="center"/>
              <w:rPr>
                <w:rFonts w:ascii="宋体" w:hAnsi="宋体" w:eastAsia="宋体" w:cs="宋体"/>
                <w:szCs w:val="21"/>
              </w:rPr>
            </w:pPr>
            <w:r>
              <w:rPr>
                <w:rFonts w:ascii="宋体" w:hAnsi="宋体" w:eastAsia="宋体" w:cs="宋体"/>
                <w:kern w:val="0"/>
                <w:szCs w:val="21"/>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490" w:type="dxa"/>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31</w:t>
            </w:r>
          </w:p>
        </w:tc>
        <w:tc>
          <w:tcPr>
            <w:tcW w:w="727"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2016</w:t>
            </w:r>
          </w:p>
        </w:tc>
        <w:tc>
          <w:tcPr>
            <w:tcW w:w="2534" w:type="dxa"/>
            <w:vAlign w:val="center"/>
          </w:tcPr>
          <w:p>
            <w:pPr>
              <w:widowControl/>
              <w:spacing w:line="340" w:lineRule="exact"/>
              <w:jc w:val="left"/>
              <w:rPr>
                <w:rFonts w:ascii="宋体" w:hAnsi="宋体" w:eastAsia="宋体" w:cs="宋体"/>
                <w:kern w:val="0"/>
                <w:szCs w:val="21"/>
              </w:rPr>
            </w:pPr>
            <w:r>
              <w:rPr>
                <w:rFonts w:hint="eastAsia" w:ascii="宋体" w:hAnsi="宋体" w:eastAsia="宋体" w:cs="宋体"/>
                <w:kern w:val="0"/>
                <w:szCs w:val="21"/>
              </w:rPr>
              <w:t>儿童小说“深度阅读”的策略研究</w:t>
            </w:r>
          </w:p>
        </w:tc>
        <w:tc>
          <w:tcPr>
            <w:tcW w:w="1134" w:type="dxa"/>
            <w:vAlign w:val="center"/>
          </w:tcPr>
          <w:p>
            <w:pPr>
              <w:widowControl/>
              <w:spacing w:line="340" w:lineRule="exact"/>
              <w:jc w:val="center"/>
              <w:rPr>
                <w:rFonts w:ascii="宋体" w:hAnsi="宋体" w:eastAsia="宋体" w:cs="宋体"/>
                <w:kern w:val="0"/>
                <w:szCs w:val="21"/>
              </w:rPr>
            </w:pPr>
          </w:p>
        </w:tc>
        <w:tc>
          <w:tcPr>
            <w:tcW w:w="850" w:type="dxa"/>
            <w:vAlign w:val="center"/>
          </w:tcPr>
          <w:p>
            <w:pPr>
              <w:widowControl/>
              <w:spacing w:line="340" w:lineRule="exact"/>
              <w:jc w:val="center"/>
              <w:rPr>
                <w:rFonts w:ascii="宋体" w:hAnsi="宋体" w:eastAsia="宋体" w:cs="宋体"/>
                <w:kern w:val="0"/>
                <w:szCs w:val="21"/>
              </w:rPr>
            </w:pPr>
            <w:r>
              <w:rPr>
                <w:rFonts w:hint="eastAsia" w:ascii="宋体" w:hAnsi="宋体" w:eastAsia="宋体" w:cs="宋体"/>
                <w:kern w:val="0"/>
                <w:szCs w:val="21"/>
              </w:rPr>
              <w:t>蔡亚</w:t>
            </w:r>
          </w:p>
        </w:tc>
        <w:tc>
          <w:tcPr>
            <w:tcW w:w="1701" w:type="dxa"/>
            <w:vAlign w:val="center"/>
          </w:tcPr>
          <w:p>
            <w:pPr>
              <w:widowControl/>
              <w:spacing w:line="340" w:lineRule="exact"/>
              <w:jc w:val="center"/>
              <w:rPr>
                <w:rFonts w:ascii="宋体" w:hAnsi="宋体" w:eastAsia="宋体" w:cs="宋体"/>
                <w:kern w:val="0"/>
                <w:szCs w:val="21"/>
              </w:rPr>
            </w:pPr>
            <w:r>
              <w:rPr>
                <w:rFonts w:hint="eastAsia" w:ascii="宋体" w:hAnsi="宋体" w:eastAsia="宋体"/>
                <w:color w:val="000000"/>
                <w:szCs w:val="21"/>
              </w:rPr>
              <w:t>连云港市教育科学研究所</w:t>
            </w:r>
          </w:p>
        </w:tc>
        <w:tc>
          <w:tcPr>
            <w:tcW w:w="1143"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2014.12</w:t>
            </w:r>
          </w:p>
        </w:tc>
        <w:tc>
          <w:tcPr>
            <w:tcW w:w="1125"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490" w:type="dxa"/>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32</w:t>
            </w:r>
          </w:p>
        </w:tc>
        <w:tc>
          <w:tcPr>
            <w:tcW w:w="727"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2016</w:t>
            </w:r>
          </w:p>
        </w:tc>
        <w:tc>
          <w:tcPr>
            <w:tcW w:w="2534" w:type="dxa"/>
            <w:vAlign w:val="center"/>
          </w:tcPr>
          <w:p>
            <w:pPr>
              <w:widowControl/>
              <w:spacing w:line="340" w:lineRule="exact"/>
              <w:jc w:val="left"/>
              <w:rPr>
                <w:rFonts w:ascii="宋体" w:hAnsi="宋体" w:eastAsia="宋体" w:cs="宋体"/>
                <w:kern w:val="0"/>
                <w:szCs w:val="21"/>
              </w:rPr>
            </w:pPr>
            <w:r>
              <w:rPr>
                <w:rFonts w:hint="eastAsia" w:ascii="宋体" w:hAnsi="宋体" w:eastAsia="宋体" w:cs="宋体"/>
                <w:kern w:val="0"/>
                <w:szCs w:val="21"/>
              </w:rPr>
              <w:t>小学数学“综合与实践”学与教的案例研究</w:t>
            </w:r>
          </w:p>
        </w:tc>
        <w:tc>
          <w:tcPr>
            <w:tcW w:w="1134" w:type="dxa"/>
            <w:vAlign w:val="center"/>
          </w:tcPr>
          <w:p>
            <w:pPr>
              <w:widowControl/>
              <w:spacing w:line="340" w:lineRule="exact"/>
              <w:jc w:val="center"/>
              <w:rPr>
                <w:rFonts w:ascii="宋体" w:hAnsi="宋体" w:eastAsia="宋体" w:cs="宋体"/>
                <w:kern w:val="0"/>
                <w:szCs w:val="21"/>
              </w:rPr>
            </w:pPr>
          </w:p>
        </w:tc>
        <w:tc>
          <w:tcPr>
            <w:tcW w:w="850" w:type="dxa"/>
            <w:vAlign w:val="center"/>
          </w:tcPr>
          <w:p>
            <w:pPr>
              <w:widowControl/>
              <w:spacing w:line="340" w:lineRule="exact"/>
              <w:jc w:val="center"/>
              <w:rPr>
                <w:rFonts w:ascii="宋体" w:hAnsi="宋体" w:eastAsia="宋体" w:cs="宋体"/>
                <w:kern w:val="0"/>
                <w:szCs w:val="21"/>
              </w:rPr>
            </w:pPr>
            <w:r>
              <w:rPr>
                <w:rFonts w:hint="eastAsia" w:ascii="宋体" w:hAnsi="宋体" w:eastAsia="宋体" w:cs="宋体"/>
                <w:kern w:val="0"/>
                <w:szCs w:val="21"/>
              </w:rPr>
              <w:t>张艳莉</w:t>
            </w:r>
          </w:p>
        </w:tc>
        <w:tc>
          <w:tcPr>
            <w:tcW w:w="1701" w:type="dxa"/>
            <w:vAlign w:val="center"/>
          </w:tcPr>
          <w:p>
            <w:pPr>
              <w:widowControl/>
              <w:spacing w:line="340" w:lineRule="exact"/>
              <w:jc w:val="center"/>
              <w:rPr>
                <w:rFonts w:ascii="宋体" w:hAnsi="宋体" w:eastAsia="宋体"/>
                <w:color w:val="000000"/>
                <w:szCs w:val="21"/>
              </w:rPr>
            </w:pPr>
            <w:r>
              <w:rPr>
                <w:rFonts w:hint="eastAsia" w:ascii="宋体" w:hAnsi="宋体" w:eastAsia="宋体" w:cs="宋体"/>
                <w:kern w:val="0"/>
                <w:szCs w:val="21"/>
              </w:rPr>
              <w:t>连云港市教研室</w:t>
            </w:r>
          </w:p>
        </w:tc>
        <w:tc>
          <w:tcPr>
            <w:tcW w:w="1143"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2016</w:t>
            </w:r>
          </w:p>
        </w:tc>
        <w:tc>
          <w:tcPr>
            <w:tcW w:w="1125"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exact"/>
          <w:jc w:val="center"/>
        </w:trPr>
        <w:tc>
          <w:tcPr>
            <w:tcW w:w="490" w:type="dxa"/>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33</w:t>
            </w:r>
          </w:p>
        </w:tc>
        <w:tc>
          <w:tcPr>
            <w:tcW w:w="727"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2016</w:t>
            </w:r>
          </w:p>
        </w:tc>
        <w:tc>
          <w:tcPr>
            <w:tcW w:w="2534" w:type="dxa"/>
            <w:vAlign w:val="center"/>
          </w:tcPr>
          <w:p>
            <w:pPr>
              <w:widowControl/>
              <w:spacing w:line="340" w:lineRule="exact"/>
              <w:jc w:val="left"/>
              <w:rPr>
                <w:rFonts w:ascii="宋体" w:hAnsi="宋体" w:eastAsia="宋体" w:cs="宋体"/>
                <w:kern w:val="0"/>
                <w:szCs w:val="21"/>
              </w:rPr>
            </w:pPr>
            <w:r>
              <w:rPr>
                <w:rFonts w:hint="eastAsia" w:ascii="宋体" w:hAnsi="宋体" w:eastAsia="宋体" w:cs="宋体"/>
                <w:kern w:val="0"/>
                <w:szCs w:val="21"/>
              </w:rPr>
              <w:t>连云区小学教师教科研成果转化的调查研究（市重大调研课题）</w:t>
            </w:r>
          </w:p>
        </w:tc>
        <w:tc>
          <w:tcPr>
            <w:tcW w:w="1134" w:type="dxa"/>
            <w:vAlign w:val="center"/>
          </w:tcPr>
          <w:p>
            <w:pPr>
              <w:widowControl/>
              <w:spacing w:line="340" w:lineRule="exact"/>
              <w:jc w:val="center"/>
              <w:rPr>
                <w:rFonts w:ascii="宋体" w:hAnsi="宋体" w:eastAsia="宋体" w:cs="宋体"/>
                <w:kern w:val="0"/>
                <w:szCs w:val="21"/>
              </w:rPr>
            </w:pPr>
          </w:p>
        </w:tc>
        <w:tc>
          <w:tcPr>
            <w:tcW w:w="850" w:type="dxa"/>
            <w:vAlign w:val="center"/>
          </w:tcPr>
          <w:p>
            <w:pPr>
              <w:widowControl/>
              <w:spacing w:line="340" w:lineRule="exact"/>
              <w:jc w:val="center"/>
              <w:rPr>
                <w:rFonts w:ascii="宋体" w:hAnsi="宋体" w:eastAsia="宋体" w:cs="宋体"/>
                <w:kern w:val="0"/>
                <w:szCs w:val="21"/>
              </w:rPr>
            </w:pPr>
            <w:r>
              <w:rPr>
                <w:rFonts w:hint="eastAsia" w:ascii="宋体" w:hAnsi="宋体" w:eastAsia="宋体" w:cs="宋体"/>
                <w:kern w:val="0"/>
                <w:szCs w:val="21"/>
              </w:rPr>
              <w:t>刘虎平</w:t>
            </w:r>
          </w:p>
        </w:tc>
        <w:tc>
          <w:tcPr>
            <w:tcW w:w="1701" w:type="dxa"/>
            <w:vAlign w:val="center"/>
          </w:tcPr>
          <w:p>
            <w:pPr>
              <w:widowControl/>
              <w:spacing w:line="340" w:lineRule="exact"/>
              <w:jc w:val="center"/>
              <w:rPr>
                <w:rFonts w:ascii="宋体" w:hAnsi="宋体" w:eastAsia="宋体" w:cs="宋体"/>
                <w:kern w:val="0"/>
                <w:szCs w:val="21"/>
              </w:rPr>
            </w:pPr>
            <w:r>
              <w:rPr>
                <w:rFonts w:hint="eastAsia" w:ascii="宋体" w:hAnsi="宋体" w:eastAsia="宋体" w:cs="宋体"/>
                <w:kern w:val="0"/>
                <w:szCs w:val="21"/>
              </w:rPr>
              <w:t>连云港市</w:t>
            </w:r>
            <w:r>
              <w:rPr>
                <w:rFonts w:hint="eastAsia" w:ascii="宋体" w:hAnsi="宋体" w:eastAsia="宋体"/>
                <w:color w:val="000000"/>
                <w:szCs w:val="21"/>
              </w:rPr>
              <w:t>教育科学研究所</w:t>
            </w:r>
          </w:p>
        </w:tc>
        <w:tc>
          <w:tcPr>
            <w:tcW w:w="1143"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2016</w:t>
            </w:r>
          </w:p>
        </w:tc>
        <w:tc>
          <w:tcPr>
            <w:tcW w:w="1125"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490" w:type="dxa"/>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34</w:t>
            </w:r>
          </w:p>
        </w:tc>
        <w:tc>
          <w:tcPr>
            <w:tcW w:w="727" w:type="dxa"/>
            <w:vAlign w:val="center"/>
          </w:tcPr>
          <w:p>
            <w:pPr>
              <w:widowControl/>
              <w:spacing w:line="340" w:lineRule="exact"/>
              <w:jc w:val="center"/>
              <w:rPr>
                <w:rFonts w:ascii="宋体" w:hAnsi="宋体" w:eastAsia="宋体" w:cs="宋体"/>
                <w:kern w:val="0"/>
                <w:szCs w:val="21"/>
              </w:rPr>
            </w:pPr>
            <w:r>
              <w:rPr>
                <w:rFonts w:ascii="宋体" w:hAnsi="宋体" w:eastAsia="宋体"/>
                <w:color w:val="000000"/>
                <w:szCs w:val="21"/>
              </w:rPr>
              <w:t>2017</w:t>
            </w:r>
          </w:p>
        </w:tc>
        <w:tc>
          <w:tcPr>
            <w:tcW w:w="2534" w:type="dxa"/>
            <w:vAlign w:val="center"/>
          </w:tcPr>
          <w:p>
            <w:pPr>
              <w:overflowPunct w:val="0"/>
              <w:spacing w:line="320" w:lineRule="exact"/>
              <w:rPr>
                <w:rFonts w:ascii="宋体" w:hAnsi="宋体" w:eastAsia="宋体" w:cs="宋体"/>
                <w:kern w:val="0"/>
                <w:szCs w:val="21"/>
              </w:rPr>
            </w:pPr>
            <w:r>
              <w:rPr>
                <w:rFonts w:hint="eastAsia" w:ascii="宋体" w:hAnsi="宋体" w:eastAsia="宋体"/>
                <w:color w:val="000000"/>
                <w:szCs w:val="21"/>
              </w:rPr>
              <w:t>连云区农村中小学校本教研调查研究</w:t>
            </w:r>
          </w:p>
        </w:tc>
        <w:tc>
          <w:tcPr>
            <w:tcW w:w="1134" w:type="dxa"/>
            <w:vAlign w:val="center"/>
          </w:tcPr>
          <w:p>
            <w:pPr>
              <w:widowControl/>
              <w:spacing w:line="340" w:lineRule="exact"/>
              <w:jc w:val="center"/>
              <w:rPr>
                <w:rFonts w:ascii="宋体" w:hAnsi="宋体" w:eastAsia="宋体" w:cs="宋体"/>
                <w:kern w:val="0"/>
                <w:szCs w:val="21"/>
              </w:rPr>
            </w:pPr>
          </w:p>
        </w:tc>
        <w:tc>
          <w:tcPr>
            <w:tcW w:w="850" w:type="dxa"/>
            <w:vAlign w:val="center"/>
          </w:tcPr>
          <w:p>
            <w:pPr>
              <w:widowControl/>
              <w:spacing w:line="340" w:lineRule="exact"/>
              <w:jc w:val="center"/>
              <w:rPr>
                <w:rFonts w:ascii="宋体" w:hAnsi="宋体" w:eastAsia="宋体" w:cs="宋体"/>
                <w:kern w:val="0"/>
                <w:szCs w:val="21"/>
              </w:rPr>
            </w:pPr>
            <w:r>
              <w:rPr>
                <w:rFonts w:hint="eastAsia" w:ascii="宋体" w:hAnsi="宋体" w:eastAsia="宋体" w:cs="宋体"/>
                <w:kern w:val="0"/>
                <w:szCs w:val="21"/>
              </w:rPr>
              <w:t>邹响太</w:t>
            </w:r>
          </w:p>
          <w:p>
            <w:pPr>
              <w:widowControl/>
              <w:spacing w:line="340" w:lineRule="exact"/>
              <w:jc w:val="center"/>
              <w:rPr>
                <w:rFonts w:ascii="宋体" w:hAnsi="宋体" w:eastAsia="宋体" w:cs="宋体"/>
                <w:kern w:val="0"/>
                <w:szCs w:val="21"/>
              </w:rPr>
            </w:pPr>
            <w:r>
              <w:rPr>
                <w:rFonts w:hint="eastAsia" w:ascii="宋体" w:hAnsi="宋体" w:eastAsia="宋体" w:cs="宋体"/>
                <w:kern w:val="0"/>
                <w:szCs w:val="21"/>
              </w:rPr>
              <w:t>温培培</w:t>
            </w:r>
          </w:p>
        </w:tc>
        <w:tc>
          <w:tcPr>
            <w:tcW w:w="1701" w:type="dxa"/>
            <w:vAlign w:val="center"/>
          </w:tcPr>
          <w:p>
            <w:pPr>
              <w:overflowPunct w:val="0"/>
              <w:spacing w:line="320" w:lineRule="exact"/>
              <w:jc w:val="center"/>
              <w:rPr>
                <w:rFonts w:ascii="宋体" w:hAnsi="宋体" w:eastAsia="宋体" w:cs="宋体"/>
                <w:kern w:val="0"/>
                <w:szCs w:val="21"/>
              </w:rPr>
            </w:pPr>
            <w:r>
              <w:rPr>
                <w:rFonts w:hint="eastAsia" w:ascii="宋体" w:hAnsi="宋体" w:eastAsia="宋体"/>
                <w:color w:val="000000"/>
                <w:szCs w:val="21"/>
              </w:rPr>
              <w:t>连云港市教育科学研究所</w:t>
            </w:r>
          </w:p>
        </w:tc>
        <w:tc>
          <w:tcPr>
            <w:tcW w:w="1143"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2016</w:t>
            </w:r>
          </w:p>
        </w:tc>
        <w:tc>
          <w:tcPr>
            <w:tcW w:w="1125" w:type="dxa"/>
            <w:vAlign w:val="center"/>
          </w:tcPr>
          <w:p>
            <w:pPr>
              <w:widowControl/>
              <w:spacing w:line="340" w:lineRule="exact"/>
              <w:jc w:val="center"/>
              <w:rPr>
                <w:rFonts w:ascii="宋体" w:hAnsi="宋体" w:eastAsia="宋体" w:cs="宋体"/>
                <w:kern w:val="0"/>
                <w:szCs w:val="21"/>
              </w:rPr>
            </w:pPr>
            <w:r>
              <w:rPr>
                <w:rFonts w:ascii="宋体" w:hAnsi="宋体" w:eastAsia="宋体"/>
                <w:color w:val="000000"/>
                <w:szCs w:val="21"/>
              </w:rPr>
              <w:t>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490" w:type="dxa"/>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35</w:t>
            </w:r>
          </w:p>
        </w:tc>
        <w:tc>
          <w:tcPr>
            <w:tcW w:w="727" w:type="dxa"/>
            <w:vAlign w:val="center"/>
          </w:tcPr>
          <w:p>
            <w:pPr>
              <w:widowControl/>
              <w:spacing w:line="340" w:lineRule="exact"/>
              <w:jc w:val="center"/>
              <w:rPr>
                <w:rFonts w:ascii="宋体" w:hAnsi="宋体" w:eastAsia="宋体"/>
                <w:color w:val="000000"/>
                <w:szCs w:val="21"/>
              </w:rPr>
            </w:pPr>
            <w:r>
              <w:rPr>
                <w:rFonts w:ascii="宋体" w:hAnsi="宋体" w:eastAsia="宋体" w:cs="宋体"/>
                <w:kern w:val="0"/>
                <w:szCs w:val="21"/>
              </w:rPr>
              <w:t>2017</w:t>
            </w:r>
          </w:p>
        </w:tc>
        <w:tc>
          <w:tcPr>
            <w:tcW w:w="2534" w:type="dxa"/>
            <w:vAlign w:val="center"/>
          </w:tcPr>
          <w:p>
            <w:pPr>
              <w:widowControl/>
              <w:spacing w:line="340" w:lineRule="exact"/>
              <w:jc w:val="left"/>
              <w:rPr>
                <w:rFonts w:ascii="宋体" w:hAnsi="宋体" w:eastAsia="宋体" w:cs="宋体"/>
                <w:kern w:val="0"/>
                <w:szCs w:val="21"/>
              </w:rPr>
            </w:pPr>
            <w:r>
              <w:rPr>
                <w:rFonts w:hint="eastAsia" w:ascii="宋体" w:hAnsi="宋体" w:eastAsia="宋体" w:cs="宋体"/>
                <w:szCs w:val="21"/>
              </w:rPr>
              <w:t>连云港市初中体育课教学现状的调查研究</w:t>
            </w:r>
          </w:p>
        </w:tc>
        <w:tc>
          <w:tcPr>
            <w:tcW w:w="1134" w:type="dxa"/>
            <w:vAlign w:val="center"/>
          </w:tcPr>
          <w:p>
            <w:pPr>
              <w:widowControl/>
              <w:spacing w:line="340" w:lineRule="exact"/>
              <w:jc w:val="center"/>
              <w:rPr>
                <w:rFonts w:ascii="宋体" w:hAnsi="宋体" w:eastAsia="宋体" w:cs="宋体"/>
                <w:kern w:val="0"/>
                <w:szCs w:val="21"/>
              </w:rPr>
            </w:pPr>
          </w:p>
        </w:tc>
        <w:tc>
          <w:tcPr>
            <w:tcW w:w="850" w:type="dxa"/>
            <w:vAlign w:val="center"/>
          </w:tcPr>
          <w:p>
            <w:pPr>
              <w:widowControl/>
              <w:spacing w:line="340" w:lineRule="exact"/>
              <w:jc w:val="center"/>
              <w:rPr>
                <w:rFonts w:ascii="宋体" w:hAnsi="宋体" w:eastAsia="宋体" w:cs="宋体"/>
                <w:kern w:val="0"/>
                <w:szCs w:val="21"/>
              </w:rPr>
            </w:pPr>
            <w:r>
              <w:rPr>
                <w:rFonts w:hint="eastAsia" w:ascii="宋体" w:hAnsi="宋体" w:eastAsia="宋体" w:cs="宋体"/>
                <w:kern w:val="0"/>
                <w:szCs w:val="21"/>
              </w:rPr>
              <w:t>魏玉柱</w:t>
            </w:r>
          </w:p>
        </w:tc>
        <w:tc>
          <w:tcPr>
            <w:tcW w:w="1701" w:type="dxa"/>
            <w:vAlign w:val="center"/>
          </w:tcPr>
          <w:p>
            <w:pPr>
              <w:widowControl/>
              <w:spacing w:line="340" w:lineRule="exact"/>
              <w:jc w:val="center"/>
              <w:rPr>
                <w:rFonts w:ascii="宋体" w:hAnsi="宋体" w:eastAsia="宋体"/>
                <w:color w:val="000000"/>
                <w:szCs w:val="21"/>
              </w:rPr>
            </w:pPr>
            <w:r>
              <w:rPr>
                <w:rFonts w:hint="eastAsia" w:ascii="宋体" w:hAnsi="宋体" w:eastAsia="宋体"/>
                <w:color w:val="000000"/>
                <w:szCs w:val="21"/>
              </w:rPr>
              <w:t>连云港市教育科学研究所</w:t>
            </w:r>
          </w:p>
        </w:tc>
        <w:tc>
          <w:tcPr>
            <w:tcW w:w="1143"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2016</w:t>
            </w:r>
          </w:p>
        </w:tc>
        <w:tc>
          <w:tcPr>
            <w:tcW w:w="1125" w:type="dxa"/>
            <w:vAlign w:val="center"/>
          </w:tcPr>
          <w:p>
            <w:pPr>
              <w:widowControl/>
              <w:spacing w:line="340" w:lineRule="exact"/>
              <w:jc w:val="center"/>
              <w:rPr>
                <w:rFonts w:ascii="宋体" w:hAnsi="宋体" w:eastAsia="宋体"/>
                <w:color w:val="000000"/>
                <w:szCs w:val="21"/>
              </w:rPr>
            </w:pPr>
            <w:r>
              <w:rPr>
                <w:rFonts w:ascii="宋体" w:hAnsi="宋体" w:eastAsia="宋体" w:cs="宋体"/>
                <w:kern w:val="0"/>
                <w:szCs w:val="21"/>
              </w:rPr>
              <w:t>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490" w:type="dxa"/>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36</w:t>
            </w:r>
          </w:p>
        </w:tc>
        <w:tc>
          <w:tcPr>
            <w:tcW w:w="727"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2017</w:t>
            </w:r>
          </w:p>
        </w:tc>
        <w:tc>
          <w:tcPr>
            <w:tcW w:w="2534" w:type="dxa"/>
            <w:vAlign w:val="center"/>
          </w:tcPr>
          <w:p>
            <w:pPr>
              <w:widowControl/>
              <w:spacing w:line="340" w:lineRule="exact"/>
              <w:jc w:val="left"/>
              <w:rPr>
                <w:rFonts w:ascii="宋体" w:hAnsi="宋体" w:eastAsia="宋体"/>
                <w:color w:val="000000"/>
                <w:szCs w:val="21"/>
              </w:rPr>
            </w:pPr>
            <w:r>
              <w:rPr>
                <w:rFonts w:hint="eastAsia" w:ascii="宋体" w:hAnsi="宋体" w:eastAsia="宋体" w:cs="宋体"/>
                <w:szCs w:val="21"/>
              </w:rPr>
              <w:t>连云港市农村初中班主任专业发展现状的调查研究</w:t>
            </w:r>
          </w:p>
        </w:tc>
        <w:tc>
          <w:tcPr>
            <w:tcW w:w="1134" w:type="dxa"/>
            <w:vAlign w:val="center"/>
          </w:tcPr>
          <w:p>
            <w:pPr>
              <w:widowControl/>
              <w:spacing w:line="340" w:lineRule="exact"/>
              <w:jc w:val="center"/>
              <w:rPr>
                <w:rFonts w:ascii="宋体" w:hAnsi="宋体" w:eastAsia="宋体" w:cs="宋体"/>
                <w:kern w:val="0"/>
                <w:szCs w:val="21"/>
              </w:rPr>
            </w:pPr>
          </w:p>
        </w:tc>
        <w:tc>
          <w:tcPr>
            <w:tcW w:w="850" w:type="dxa"/>
            <w:vAlign w:val="center"/>
          </w:tcPr>
          <w:p>
            <w:pPr>
              <w:widowControl/>
              <w:spacing w:line="340" w:lineRule="exact"/>
              <w:jc w:val="center"/>
              <w:rPr>
                <w:rFonts w:ascii="宋体" w:hAnsi="宋体" w:eastAsia="宋体" w:cs="宋体"/>
                <w:kern w:val="0"/>
                <w:szCs w:val="21"/>
              </w:rPr>
            </w:pPr>
            <w:r>
              <w:rPr>
                <w:rFonts w:hint="eastAsia" w:ascii="宋体" w:hAnsi="宋体" w:eastAsia="宋体" w:cs="宋体"/>
                <w:kern w:val="0"/>
                <w:szCs w:val="21"/>
              </w:rPr>
              <w:t>魏玉柱</w:t>
            </w:r>
          </w:p>
        </w:tc>
        <w:tc>
          <w:tcPr>
            <w:tcW w:w="1701" w:type="dxa"/>
            <w:vAlign w:val="center"/>
          </w:tcPr>
          <w:p>
            <w:pPr>
              <w:widowControl/>
              <w:spacing w:line="340" w:lineRule="exact"/>
              <w:jc w:val="center"/>
              <w:rPr>
                <w:rFonts w:ascii="宋体" w:hAnsi="宋体" w:eastAsia="宋体"/>
                <w:color w:val="000000"/>
                <w:szCs w:val="21"/>
              </w:rPr>
            </w:pPr>
            <w:r>
              <w:rPr>
                <w:rFonts w:hint="eastAsia" w:ascii="宋体" w:hAnsi="宋体" w:eastAsia="宋体"/>
                <w:color w:val="000000"/>
                <w:szCs w:val="21"/>
              </w:rPr>
              <w:t>连云港市教育科学研究所</w:t>
            </w:r>
          </w:p>
        </w:tc>
        <w:tc>
          <w:tcPr>
            <w:tcW w:w="1143"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2016</w:t>
            </w:r>
          </w:p>
        </w:tc>
        <w:tc>
          <w:tcPr>
            <w:tcW w:w="1125"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490" w:type="dxa"/>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37</w:t>
            </w:r>
          </w:p>
        </w:tc>
        <w:tc>
          <w:tcPr>
            <w:tcW w:w="727"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2017</w:t>
            </w:r>
          </w:p>
        </w:tc>
        <w:tc>
          <w:tcPr>
            <w:tcW w:w="2534" w:type="dxa"/>
            <w:vAlign w:val="center"/>
          </w:tcPr>
          <w:p>
            <w:pPr>
              <w:widowControl/>
              <w:spacing w:line="340" w:lineRule="exact"/>
              <w:jc w:val="left"/>
              <w:rPr>
                <w:rFonts w:ascii="宋体" w:hAnsi="宋体" w:eastAsia="宋体"/>
                <w:color w:val="000000"/>
                <w:szCs w:val="21"/>
              </w:rPr>
            </w:pPr>
            <w:r>
              <w:rPr>
                <w:rFonts w:hint="eastAsia" w:ascii="宋体" w:hAnsi="宋体" w:eastAsia="宋体"/>
                <w:color w:val="000000"/>
                <w:szCs w:val="21"/>
              </w:rPr>
              <w:t>连云区中小学教师专业自觉发展现状的调查研究</w:t>
            </w:r>
          </w:p>
        </w:tc>
        <w:tc>
          <w:tcPr>
            <w:tcW w:w="1134" w:type="dxa"/>
            <w:vAlign w:val="center"/>
          </w:tcPr>
          <w:p>
            <w:pPr>
              <w:widowControl/>
              <w:spacing w:line="340" w:lineRule="exact"/>
              <w:jc w:val="center"/>
              <w:rPr>
                <w:rFonts w:ascii="宋体" w:hAnsi="宋体" w:eastAsia="宋体" w:cs="宋体"/>
                <w:kern w:val="0"/>
                <w:szCs w:val="21"/>
              </w:rPr>
            </w:pPr>
          </w:p>
        </w:tc>
        <w:tc>
          <w:tcPr>
            <w:tcW w:w="850" w:type="dxa"/>
            <w:vAlign w:val="center"/>
          </w:tcPr>
          <w:p>
            <w:pPr>
              <w:widowControl/>
              <w:spacing w:line="340" w:lineRule="exact"/>
              <w:jc w:val="center"/>
              <w:rPr>
                <w:rFonts w:ascii="宋体" w:hAnsi="宋体" w:eastAsia="宋体" w:cs="宋体"/>
                <w:kern w:val="0"/>
                <w:szCs w:val="21"/>
              </w:rPr>
            </w:pPr>
            <w:r>
              <w:rPr>
                <w:rFonts w:hint="eastAsia" w:ascii="宋体" w:hAnsi="宋体" w:eastAsia="宋体" w:cs="宋体"/>
                <w:kern w:val="0"/>
                <w:szCs w:val="21"/>
              </w:rPr>
              <w:t>周新霞</w:t>
            </w:r>
          </w:p>
        </w:tc>
        <w:tc>
          <w:tcPr>
            <w:tcW w:w="1701" w:type="dxa"/>
            <w:vAlign w:val="center"/>
          </w:tcPr>
          <w:p>
            <w:pPr>
              <w:widowControl/>
              <w:spacing w:line="340" w:lineRule="exact"/>
              <w:jc w:val="center"/>
              <w:rPr>
                <w:rFonts w:ascii="宋体" w:hAnsi="宋体" w:eastAsia="宋体"/>
                <w:color w:val="000000"/>
                <w:szCs w:val="21"/>
              </w:rPr>
            </w:pPr>
            <w:r>
              <w:rPr>
                <w:rFonts w:hint="eastAsia" w:ascii="宋体" w:hAnsi="宋体" w:eastAsia="宋体"/>
                <w:color w:val="000000"/>
                <w:szCs w:val="21"/>
              </w:rPr>
              <w:t>连云港市教育科学研究所</w:t>
            </w:r>
          </w:p>
        </w:tc>
        <w:tc>
          <w:tcPr>
            <w:tcW w:w="1143"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2016</w:t>
            </w:r>
          </w:p>
        </w:tc>
        <w:tc>
          <w:tcPr>
            <w:tcW w:w="1125"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490" w:type="dxa"/>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38</w:t>
            </w:r>
          </w:p>
        </w:tc>
        <w:tc>
          <w:tcPr>
            <w:tcW w:w="727"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2017</w:t>
            </w:r>
          </w:p>
        </w:tc>
        <w:tc>
          <w:tcPr>
            <w:tcW w:w="2534" w:type="dxa"/>
            <w:vAlign w:val="center"/>
          </w:tcPr>
          <w:p>
            <w:pPr>
              <w:widowControl/>
              <w:spacing w:line="340" w:lineRule="exact"/>
              <w:jc w:val="left"/>
              <w:rPr>
                <w:rFonts w:ascii="宋体" w:hAnsi="宋体" w:eastAsia="宋体"/>
                <w:color w:val="000000"/>
                <w:szCs w:val="21"/>
              </w:rPr>
            </w:pPr>
            <w:r>
              <w:rPr>
                <w:rFonts w:hint="eastAsia" w:ascii="宋体" w:hAnsi="宋体" w:eastAsia="宋体" w:cs="宋体"/>
                <w:kern w:val="0"/>
                <w:szCs w:val="21"/>
              </w:rPr>
              <w:t>初中信息技术专题学习网站的建设与应用研究</w:t>
            </w:r>
          </w:p>
        </w:tc>
        <w:tc>
          <w:tcPr>
            <w:tcW w:w="1134" w:type="dxa"/>
            <w:vAlign w:val="center"/>
          </w:tcPr>
          <w:p>
            <w:pPr>
              <w:widowControl/>
              <w:spacing w:line="340" w:lineRule="exact"/>
              <w:jc w:val="center"/>
              <w:rPr>
                <w:rFonts w:ascii="宋体" w:hAnsi="宋体" w:eastAsia="宋体" w:cs="宋体"/>
                <w:kern w:val="0"/>
                <w:szCs w:val="21"/>
              </w:rPr>
            </w:pPr>
          </w:p>
        </w:tc>
        <w:tc>
          <w:tcPr>
            <w:tcW w:w="850" w:type="dxa"/>
            <w:vAlign w:val="center"/>
          </w:tcPr>
          <w:p>
            <w:pPr>
              <w:widowControl/>
              <w:spacing w:line="340" w:lineRule="exact"/>
              <w:jc w:val="center"/>
              <w:rPr>
                <w:rFonts w:ascii="宋体" w:hAnsi="宋体" w:eastAsia="宋体" w:cs="宋体"/>
                <w:kern w:val="0"/>
                <w:szCs w:val="21"/>
              </w:rPr>
            </w:pPr>
            <w:r>
              <w:rPr>
                <w:rFonts w:hint="eastAsia" w:ascii="宋体" w:hAnsi="宋体" w:eastAsia="宋体" w:cs="宋体"/>
                <w:kern w:val="0"/>
                <w:szCs w:val="21"/>
              </w:rPr>
              <w:t>张慧</w:t>
            </w:r>
          </w:p>
        </w:tc>
        <w:tc>
          <w:tcPr>
            <w:tcW w:w="1701" w:type="dxa"/>
            <w:vAlign w:val="center"/>
          </w:tcPr>
          <w:p>
            <w:pPr>
              <w:widowControl/>
              <w:spacing w:line="340" w:lineRule="exact"/>
              <w:jc w:val="center"/>
              <w:rPr>
                <w:rFonts w:ascii="宋体" w:hAnsi="宋体" w:eastAsia="宋体"/>
                <w:color w:val="000000"/>
                <w:szCs w:val="21"/>
              </w:rPr>
            </w:pPr>
            <w:r>
              <w:rPr>
                <w:rFonts w:hint="eastAsia" w:ascii="宋体" w:hAnsi="宋体" w:eastAsia="宋体" w:cs="宋体"/>
                <w:kern w:val="0"/>
                <w:szCs w:val="21"/>
              </w:rPr>
              <w:t>连云港市教育科学研究所</w:t>
            </w:r>
          </w:p>
        </w:tc>
        <w:tc>
          <w:tcPr>
            <w:tcW w:w="1143"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2014.01</w:t>
            </w:r>
          </w:p>
        </w:tc>
        <w:tc>
          <w:tcPr>
            <w:tcW w:w="1125"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490" w:type="dxa"/>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39</w:t>
            </w:r>
          </w:p>
        </w:tc>
        <w:tc>
          <w:tcPr>
            <w:tcW w:w="727"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2017</w:t>
            </w:r>
          </w:p>
        </w:tc>
        <w:tc>
          <w:tcPr>
            <w:tcW w:w="2534" w:type="dxa"/>
            <w:vAlign w:val="center"/>
          </w:tcPr>
          <w:p>
            <w:pPr>
              <w:widowControl/>
              <w:spacing w:line="340" w:lineRule="exact"/>
              <w:jc w:val="left"/>
              <w:rPr>
                <w:rFonts w:ascii="宋体" w:hAnsi="宋体" w:eastAsia="宋体" w:cs="宋体"/>
                <w:kern w:val="0"/>
                <w:szCs w:val="21"/>
              </w:rPr>
            </w:pPr>
            <w:r>
              <w:rPr>
                <w:rFonts w:hint="eastAsia" w:ascii="宋体" w:hAnsi="宋体" w:eastAsia="宋体" w:cs="黑体"/>
                <w:szCs w:val="21"/>
              </w:rPr>
              <w:t>小学数学教师业务传承情况调查研究</w:t>
            </w:r>
          </w:p>
        </w:tc>
        <w:tc>
          <w:tcPr>
            <w:tcW w:w="1134" w:type="dxa"/>
            <w:vAlign w:val="center"/>
          </w:tcPr>
          <w:p>
            <w:pPr>
              <w:widowControl/>
              <w:spacing w:line="340" w:lineRule="exact"/>
              <w:jc w:val="center"/>
              <w:rPr>
                <w:rFonts w:ascii="宋体" w:hAnsi="宋体" w:eastAsia="宋体" w:cs="宋体"/>
                <w:kern w:val="0"/>
                <w:szCs w:val="21"/>
              </w:rPr>
            </w:pPr>
          </w:p>
        </w:tc>
        <w:tc>
          <w:tcPr>
            <w:tcW w:w="850" w:type="dxa"/>
            <w:vAlign w:val="center"/>
          </w:tcPr>
          <w:p>
            <w:pPr>
              <w:widowControl/>
              <w:spacing w:line="340" w:lineRule="exact"/>
              <w:jc w:val="center"/>
              <w:rPr>
                <w:rFonts w:ascii="宋体" w:hAnsi="宋体" w:eastAsia="宋体" w:cs="宋体"/>
                <w:kern w:val="0"/>
                <w:szCs w:val="21"/>
              </w:rPr>
            </w:pPr>
            <w:r>
              <w:rPr>
                <w:rFonts w:hint="eastAsia" w:ascii="宋体" w:hAnsi="宋体" w:eastAsia="宋体" w:cs="宋体"/>
                <w:kern w:val="0"/>
                <w:szCs w:val="21"/>
              </w:rPr>
              <w:t>孟</w:t>
            </w:r>
            <w:r>
              <w:rPr>
                <w:rFonts w:ascii="宋体" w:hAnsi="宋体" w:eastAsia="宋体" w:cs="宋体"/>
                <w:kern w:val="0"/>
                <w:szCs w:val="21"/>
              </w:rPr>
              <w:t xml:space="preserve"> </w:t>
            </w:r>
            <w:r>
              <w:rPr>
                <w:rFonts w:hint="eastAsia" w:ascii="宋体" w:hAnsi="宋体" w:eastAsia="宋体" w:cs="宋体"/>
                <w:kern w:val="0"/>
                <w:szCs w:val="21"/>
              </w:rPr>
              <w:t>霞</w:t>
            </w:r>
          </w:p>
        </w:tc>
        <w:tc>
          <w:tcPr>
            <w:tcW w:w="1701" w:type="dxa"/>
            <w:vAlign w:val="center"/>
          </w:tcPr>
          <w:p>
            <w:pPr>
              <w:widowControl/>
              <w:spacing w:line="340" w:lineRule="exact"/>
              <w:jc w:val="center"/>
              <w:rPr>
                <w:rFonts w:ascii="宋体" w:hAnsi="宋体" w:eastAsia="宋体" w:cs="宋体"/>
                <w:kern w:val="0"/>
                <w:szCs w:val="21"/>
              </w:rPr>
            </w:pPr>
            <w:r>
              <w:rPr>
                <w:rFonts w:hint="eastAsia" w:ascii="宋体" w:hAnsi="宋体" w:eastAsia="宋体" w:cs="宋体"/>
                <w:kern w:val="0"/>
                <w:szCs w:val="21"/>
              </w:rPr>
              <w:t>连云港市</w:t>
            </w:r>
            <w:r>
              <w:rPr>
                <w:rFonts w:hint="eastAsia" w:ascii="宋体" w:hAnsi="宋体" w:eastAsia="宋体"/>
                <w:color w:val="000000"/>
                <w:szCs w:val="21"/>
              </w:rPr>
              <w:t>教育科学研究所</w:t>
            </w:r>
          </w:p>
        </w:tc>
        <w:tc>
          <w:tcPr>
            <w:tcW w:w="1143"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2017</w:t>
            </w:r>
          </w:p>
        </w:tc>
        <w:tc>
          <w:tcPr>
            <w:tcW w:w="1125"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490" w:type="dxa"/>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40</w:t>
            </w:r>
          </w:p>
        </w:tc>
        <w:tc>
          <w:tcPr>
            <w:tcW w:w="727"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2017</w:t>
            </w:r>
          </w:p>
        </w:tc>
        <w:tc>
          <w:tcPr>
            <w:tcW w:w="2534" w:type="dxa"/>
            <w:vAlign w:val="center"/>
          </w:tcPr>
          <w:p>
            <w:pPr>
              <w:widowControl/>
              <w:spacing w:line="340" w:lineRule="exact"/>
              <w:jc w:val="left"/>
              <w:rPr>
                <w:rFonts w:ascii="宋体" w:hAnsi="宋体" w:eastAsia="宋体" w:cs="黑体"/>
                <w:szCs w:val="21"/>
              </w:rPr>
            </w:pPr>
            <w:r>
              <w:rPr>
                <w:rFonts w:hint="eastAsia" w:ascii="宋体" w:hAnsi="宋体" w:eastAsia="宋体" w:cs="宋体"/>
                <w:szCs w:val="21"/>
              </w:rPr>
              <w:t>“引导体验”在体育教学中的实践研究</w:t>
            </w:r>
          </w:p>
        </w:tc>
        <w:tc>
          <w:tcPr>
            <w:tcW w:w="1134" w:type="dxa"/>
            <w:vAlign w:val="center"/>
          </w:tcPr>
          <w:p>
            <w:pPr>
              <w:widowControl/>
              <w:spacing w:line="340" w:lineRule="exact"/>
              <w:jc w:val="center"/>
              <w:rPr>
                <w:rFonts w:ascii="宋体" w:hAnsi="宋体" w:eastAsia="宋体" w:cs="宋体"/>
                <w:kern w:val="0"/>
                <w:szCs w:val="21"/>
              </w:rPr>
            </w:pPr>
          </w:p>
        </w:tc>
        <w:tc>
          <w:tcPr>
            <w:tcW w:w="850" w:type="dxa"/>
            <w:vAlign w:val="center"/>
          </w:tcPr>
          <w:p>
            <w:pPr>
              <w:widowControl/>
              <w:spacing w:line="340" w:lineRule="exact"/>
              <w:jc w:val="center"/>
              <w:rPr>
                <w:rFonts w:ascii="宋体" w:hAnsi="宋体" w:eastAsia="宋体" w:cs="宋体"/>
                <w:kern w:val="0"/>
                <w:szCs w:val="21"/>
              </w:rPr>
            </w:pPr>
            <w:r>
              <w:rPr>
                <w:rFonts w:hint="eastAsia" w:ascii="宋体" w:hAnsi="宋体" w:eastAsia="宋体" w:cs="宋体"/>
                <w:kern w:val="0"/>
                <w:szCs w:val="21"/>
              </w:rPr>
              <w:t>魏玉柱</w:t>
            </w:r>
          </w:p>
        </w:tc>
        <w:tc>
          <w:tcPr>
            <w:tcW w:w="1701" w:type="dxa"/>
            <w:vAlign w:val="center"/>
          </w:tcPr>
          <w:p>
            <w:pPr>
              <w:widowControl/>
              <w:spacing w:line="340" w:lineRule="exact"/>
              <w:jc w:val="center"/>
              <w:rPr>
                <w:rFonts w:ascii="宋体" w:hAnsi="宋体" w:eastAsia="宋体" w:cs="宋体"/>
                <w:kern w:val="0"/>
                <w:szCs w:val="21"/>
              </w:rPr>
            </w:pPr>
            <w:r>
              <w:rPr>
                <w:rFonts w:hint="eastAsia" w:ascii="宋体" w:hAnsi="宋体" w:eastAsia="宋体" w:cs="宋体"/>
                <w:kern w:val="0"/>
                <w:szCs w:val="21"/>
              </w:rPr>
              <w:t>连云港市</w:t>
            </w:r>
            <w:r>
              <w:rPr>
                <w:rFonts w:hint="eastAsia" w:ascii="宋体" w:hAnsi="宋体" w:eastAsia="宋体"/>
                <w:color w:val="000000"/>
                <w:szCs w:val="21"/>
              </w:rPr>
              <w:t>教育科学研究所</w:t>
            </w:r>
          </w:p>
        </w:tc>
        <w:tc>
          <w:tcPr>
            <w:tcW w:w="1143"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2017</w:t>
            </w:r>
          </w:p>
        </w:tc>
        <w:tc>
          <w:tcPr>
            <w:tcW w:w="1125" w:type="dxa"/>
            <w:vAlign w:val="center"/>
          </w:tcPr>
          <w:p>
            <w:pPr>
              <w:widowControl/>
              <w:spacing w:line="340" w:lineRule="exact"/>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490" w:type="dxa"/>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41</w:t>
            </w:r>
          </w:p>
        </w:tc>
        <w:tc>
          <w:tcPr>
            <w:tcW w:w="727"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2018</w:t>
            </w:r>
          </w:p>
        </w:tc>
        <w:tc>
          <w:tcPr>
            <w:tcW w:w="2534" w:type="dxa"/>
            <w:vAlign w:val="center"/>
          </w:tcPr>
          <w:p>
            <w:pPr>
              <w:widowControl/>
              <w:spacing w:line="320" w:lineRule="exact"/>
              <w:jc w:val="left"/>
              <w:rPr>
                <w:rFonts w:ascii="宋体" w:hAnsi="宋体" w:eastAsia="宋体" w:cs="宋体"/>
                <w:kern w:val="0"/>
                <w:szCs w:val="21"/>
              </w:rPr>
            </w:pPr>
            <w:r>
              <w:rPr>
                <w:rFonts w:hint="eastAsia" w:ascii="宋体" w:hAnsi="宋体" w:eastAsia="宋体" w:cs="宋体"/>
                <w:kern w:val="0"/>
                <w:szCs w:val="21"/>
              </w:rPr>
              <w:t>阅读教学中提高“随文练笔”有效性的策略研究</w:t>
            </w:r>
          </w:p>
        </w:tc>
        <w:tc>
          <w:tcPr>
            <w:tcW w:w="1134" w:type="dxa"/>
            <w:vAlign w:val="center"/>
          </w:tcPr>
          <w:p>
            <w:pPr>
              <w:widowControl/>
              <w:spacing w:line="340" w:lineRule="exact"/>
              <w:jc w:val="center"/>
              <w:rPr>
                <w:rFonts w:ascii="宋体" w:hAnsi="宋体" w:eastAsia="宋体" w:cs="宋体"/>
                <w:kern w:val="0"/>
                <w:szCs w:val="21"/>
              </w:rPr>
            </w:pPr>
          </w:p>
        </w:tc>
        <w:tc>
          <w:tcPr>
            <w:tcW w:w="850" w:type="dxa"/>
            <w:vAlign w:val="center"/>
          </w:tcPr>
          <w:p>
            <w:pPr>
              <w:widowControl/>
              <w:spacing w:line="340" w:lineRule="exact"/>
              <w:jc w:val="center"/>
              <w:rPr>
                <w:rFonts w:ascii="宋体" w:hAnsi="宋体" w:eastAsia="宋体" w:cs="宋体"/>
                <w:kern w:val="0"/>
                <w:szCs w:val="21"/>
              </w:rPr>
            </w:pPr>
            <w:r>
              <w:rPr>
                <w:rFonts w:hint="eastAsia" w:ascii="宋体" w:hAnsi="宋体" w:eastAsia="宋体" w:cs="宋体"/>
                <w:kern w:val="0"/>
                <w:szCs w:val="21"/>
              </w:rPr>
              <w:t>路小兰</w:t>
            </w:r>
          </w:p>
        </w:tc>
        <w:tc>
          <w:tcPr>
            <w:tcW w:w="1701" w:type="dxa"/>
            <w:vAlign w:val="center"/>
          </w:tcPr>
          <w:p>
            <w:pPr>
              <w:widowControl/>
              <w:spacing w:line="340" w:lineRule="exact"/>
              <w:jc w:val="center"/>
              <w:rPr>
                <w:rFonts w:ascii="宋体" w:hAnsi="宋体" w:eastAsia="宋体" w:cs="宋体"/>
                <w:kern w:val="0"/>
                <w:szCs w:val="21"/>
              </w:rPr>
            </w:pPr>
            <w:r>
              <w:rPr>
                <w:rFonts w:hint="eastAsia" w:ascii="宋体" w:hAnsi="宋体" w:eastAsia="宋体" w:cs="宋体"/>
                <w:kern w:val="0"/>
                <w:szCs w:val="21"/>
              </w:rPr>
              <w:t>连云港市教育科学规划领导小组</w:t>
            </w:r>
          </w:p>
        </w:tc>
        <w:tc>
          <w:tcPr>
            <w:tcW w:w="1143"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2016</w:t>
            </w:r>
          </w:p>
        </w:tc>
        <w:tc>
          <w:tcPr>
            <w:tcW w:w="1125"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exact"/>
          <w:jc w:val="center"/>
        </w:trPr>
        <w:tc>
          <w:tcPr>
            <w:tcW w:w="490" w:type="dxa"/>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42</w:t>
            </w:r>
          </w:p>
        </w:tc>
        <w:tc>
          <w:tcPr>
            <w:tcW w:w="727"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2018</w:t>
            </w:r>
          </w:p>
        </w:tc>
        <w:tc>
          <w:tcPr>
            <w:tcW w:w="2534" w:type="dxa"/>
            <w:vAlign w:val="center"/>
          </w:tcPr>
          <w:p>
            <w:pPr>
              <w:widowControl/>
              <w:spacing w:line="340" w:lineRule="exact"/>
              <w:jc w:val="left"/>
              <w:rPr>
                <w:rFonts w:ascii="宋体" w:hAnsi="宋体" w:eastAsia="宋体" w:cs="宋体"/>
                <w:kern w:val="0"/>
                <w:szCs w:val="21"/>
              </w:rPr>
            </w:pPr>
            <w:r>
              <w:rPr>
                <w:rFonts w:hint="eastAsia" w:ascii="宋体" w:hAnsi="宋体" w:eastAsia="宋体" w:cs="宋体"/>
                <w:szCs w:val="21"/>
              </w:rPr>
              <w:t>连云港市义务教育学校“足球进校园”现状的调查</w:t>
            </w:r>
          </w:p>
        </w:tc>
        <w:tc>
          <w:tcPr>
            <w:tcW w:w="1134" w:type="dxa"/>
            <w:vAlign w:val="center"/>
          </w:tcPr>
          <w:p>
            <w:pPr>
              <w:widowControl/>
              <w:spacing w:line="340" w:lineRule="exact"/>
              <w:jc w:val="center"/>
              <w:rPr>
                <w:rFonts w:ascii="宋体" w:hAnsi="宋体" w:eastAsia="宋体" w:cs="宋体"/>
                <w:kern w:val="0"/>
                <w:szCs w:val="21"/>
              </w:rPr>
            </w:pPr>
          </w:p>
        </w:tc>
        <w:tc>
          <w:tcPr>
            <w:tcW w:w="850" w:type="dxa"/>
            <w:vAlign w:val="center"/>
          </w:tcPr>
          <w:p>
            <w:pPr>
              <w:widowControl/>
              <w:spacing w:line="340" w:lineRule="exact"/>
              <w:jc w:val="center"/>
              <w:rPr>
                <w:rFonts w:ascii="宋体" w:hAnsi="宋体" w:eastAsia="宋体" w:cs="宋体"/>
                <w:kern w:val="0"/>
                <w:szCs w:val="21"/>
              </w:rPr>
            </w:pPr>
            <w:r>
              <w:rPr>
                <w:rFonts w:hint="eastAsia" w:ascii="宋体" w:hAnsi="宋体" w:eastAsia="宋体" w:cs="宋体"/>
                <w:kern w:val="0"/>
                <w:szCs w:val="21"/>
              </w:rPr>
              <w:t>魏玉柱</w:t>
            </w:r>
          </w:p>
        </w:tc>
        <w:tc>
          <w:tcPr>
            <w:tcW w:w="1701" w:type="dxa"/>
            <w:vAlign w:val="center"/>
          </w:tcPr>
          <w:p>
            <w:pPr>
              <w:widowControl/>
              <w:spacing w:line="340" w:lineRule="exact"/>
              <w:jc w:val="center"/>
              <w:rPr>
                <w:rFonts w:ascii="宋体" w:hAnsi="宋体" w:eastAsia="宋体" w:cs="宋体"/>
                <w:kern w:val="0"/>
                <w:szCs w:val="21"/>
              </w:rPr>
            </w:pPr>
            <w:r>
              <w:rPr>
                <w:rFonts w:hint="eastAsia" w:ascii="宋体" w:hAnsi="宋体" w:eastAsia="宋体" w:cs="宋体"/>
                <w:kern w:val="0"/>
                <w:szCs w:val="21"/>
              </w:rPr>
              <w:t>连云港市</w:t>
            </w:r>
            <w:r>
              <w:rPr>
                <w:rFonts w:hint="eastAsia" w:ascii="宋体" w:hAnsi="宋体" w:eastAsia="宋体"/>
                <w:color w:val="000000"/>
                <w:szCs w:val="21"/>
              </w:rPr>
              <w:t>教育科学研究所</w:t>
            </w:r>
          </w:p>
        </w:tc>
        <w:tc>
          <w:tcPr>
            <w:tcW w:w="1143"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2017</w:t>
            </w:r>
          </w:p>
        </w:tc>
        <w:tc>
          <w:tcPr>
            <w:tcW w:w="1125"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490" w:type="dxa"/>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43</w:t>
            </w:r>
          </w:p>
        </w:tc>
        <w:tc>
          <w:tcPr>
            <w:tcW w:w="727"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2018</w:t>
            </w:r>
          </w:p>
        </w:tc>
        <w:tc>
          <w:tcPr>
            <w:tcW w:w="2534" w:type="dxa"/>
            <w:vAlign w:val="center"/>
          </w:tcPr>
          <w:p>
            <w:pPr>
              <w:widowControl/>
              <w:spacing w:line="340" w:lineRule="exact"/>
              <w:jc w:val="left"/>
              <w:rPr>
                <w:rFonts w:ascii="宋体" w:hAnsi="宋体" w:eastAsia="宋体" w:cs="黑体"/>
                <w:szCs w:val="21"/>
              </w:rPr>
            </w:pPr>
            <w:r>
              <w:rPr>
                <w:rFonts w:hint="eastAsia" w:ascii="宋体" w:hAnsi="宋体" w:eastAsia="宋体" w:cs="宋体"/>
                <w:kern w:val="0"/>
                <w:szCs w:val="21"/>
              </w:rPr>
              <w:t>“儿童小说”语言赏析能力的培养策略研究</w:t>
            </w:r>
          </w:p>
        </w:tc>
        <w:tc>
          <w:tcPr>
            <w:tcW w:w="1134" w:type="dxa"/>
            <w:vAlign w:val="center"/>
          </w:tcPr>
          <w:p>
            <w:pPr>
              <w:widowControl/>
              <w:spacing w:line="340" w:lineRule="exact"/>
              <w:jc w:val="center"/>
              <w:rPr>
                <w:rFonts w:ascii="宋体" w:hAnsi="宋体" w:eastAsia="宋体" w:cs="宋体"/>
                <w:kern w:val="0"/>
                <w:szCs w:val="21"/>
              </w:rPr>
            </w:pPr>
          </w:p>
        </w:tc>
        <w:tc>
          <w:tcPr>
            <w:tcW w:w="850" w:type="dxa"/>
            <w:vAlign w:val="center"/>
          </w:tcPr>
          <w:p>
            <w:pPr>
              <w:widowControl/>
              <w:spacing w:line="340" w:lineRule="exact"/>
              <w:jc w:val="center"/>
              <w:rPr>
                <w:rFonts w:ascii="宋体" w:hAnsi="宋体" w:eastAsia="宋体" w:cs="宋体"/>
                <w:kern w:val="0"/>
                <w:szCs w:val="21"/>
              </w:rPr>
            </w:pPr>
            <w:r>
              <w:rPr>
                <w:rFonts w:hint="eastAsia" w:ascii="宋体" w:hAnsi="宋体" w:eastAsia="宋体" w:cs="宋体"/>
                <w:kern w:val="0"/>
                <w:szCs w:val="21"/>
              </w:rPr>
              <w:t>蔡亚</w:t>
            </w:r>
          </w:p>
        </w:tc>
        <w:tc>
          <w:tcPr>
            <w:tcW w:w="1701" w:type="dxa"/>
            <w:vAlign w:val="center"/>
          </w:tcPr>
          <w:p>
            <w:pPr>
              <w:widowControl/>
              <w:spacing w:line="340" w:lineRule="exact"/>
              <w:jc w:val="center"/>
              <w:rPr>
                <w:rFonts w:ascii="宋体" w:hAnsi="宋体" w:eastAsia="宋体" w:cs="宋体"/>
                <w:kern w:val="0"/>
                <w:szCs w:val="21"/>
              </w:rPr>
            </w:pPr>
            <w:r>
              <w:rPr>
                <w:rFonts w:hint="eastAsia" w:ascii="宋体" w:hAnsi="宋体" w:eastAsia="宋体" w:cs="宋体"/>
                <w:kern w:val="0"/>
                <w:szCs w:val="21"/>
              </w:rPr>
              <w:t>连云港市</w:t>
            </w:r>
            <w:r>
              <w:rPr>
                <w:rFonts w:hint="eastAsia" w:ascii="宋体" w:hAnsi="宋体" w:eastAsia="宋体"/>
                <w:color w:val="000000"/>
                <w:szCs w:val="21"/>
              </w:rPr>
              <w:t>教育科学研究所</w:t>
            </w:r>
          </w:p>
        </w:tc>
        <w:tc>
          <w:tcPr>
            <w:tcW w:w="1143"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2017.02</w:t>
            </w:r>
          </w:p>
        </w:tc>
        <w:tc>
          <w:tcPr>
            <w:tcW w:w="1125"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490" w:type="dxa"/>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44</w:t>
            </w:r>
          </w:p>
        </w:tc>
        <w:tc>
          <w:tcPr>
            <w:tcW w:w="727"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2018</w:t>
            </w:r>
          </w:p>
        </w:tc>
        <w:tc>
          <w:tcPr>
            <w:tcW w:w="2534" w:type="dxa"/>
            <w:vAlign w:val="center"/>
          </w:tcPr>
          <w:p>
            <w:pPr>
              <w:widowControl/>
              <w:spacing w:line="340" w:lineRule="exact"/>
              <w:jc w:val="left"/>
              <w:rPr>
                <w:rFonts w:ascii="宋体" w:hAnsi="宋体" w:eastAsia="宋体"/>
                <w:color w:val="000000"/>
                <w:szCs w:val="21"/>
              </w:rPr>
            </w:pPr>
            <w:r>
              <w:rPr>
                <w:rFonts w:hint="eastAsia" w:ascii="宋体" w:hAnsi="宋体" w:eastAsia="宋体" w:cs="宋体"/>
                <w:kern w:val="0"/>
                <w:szCs w:val="21"/>
              </w:rPr>
              <w:t>连云港市中小学校园文化建设情况的调查研究</w:t>
            </w:r>
          </w:p>
        </w:tc>
        <w:tc>
          <w:tcPr>
            <w:tcW w:w="1134" w:type="dxa"/>
            <w:vAlign w:val="center"/>
          </w:tcPr>
          <w:p>
            <w:pPr>
              <w:widowControl/>
              <w:spacing w:line="340" w:lineRule="exact"/>
              <w:jc w:val="center"/>
              <w:rPr>
                <w:rFonts w:ascii="宋体" w:hAnsi="宋体" w:eastAsia="宋体" w:cs="宋体"/>
                <w:kern w:val="0"/>
                <w:szCs w:val="21"/>
              </w:rPr>
            </w:pPr>
          </w:p>
        </w:tc>
        <w:tc>
          <w:tcPr>
            <w:tcW w:w="850" w:type="dxa"/>
            <w:vAlign w:val="center"/>
          </w:tcPr>
          <w:p>
            <w:pPr>
              <w:widowControl/>
              <w:spacing w:line="340" w:lineRule="exact"/>
              <w:rPr>
                <w:rFonts w:ascii="宋体" w:hAnsi="宋体" w:eastAsia="宋体" w:cs="宋体"/>
                <w:kern w:val="0"/>
                <w:szCs w:val="21"/>
              </w:rPr>
            </w:pPr>
            <w:r>
              <w:rPr>
                <w:rFonts w:hint="eastAsia" w:ascii="宋体" w:hAnsi="宋体" w:eastAsia="宋体" w:cs="宋体"/>
                <w:kern w:val="0"/>
                <w:szCs w:val="21"/>
              </w:rPr>
              <w:t>李立飞毕玉宣</w:t>
            </w:r>
          </w:p>
        </w:tc>
        <w:tc>
          <w:tcPr>
            <w:tcW w:w="1701" w:type="dxa"/>
            <w:vAlign w:val="center"/>
          </w:tcPr>
          <w:p>
            <w:pPr>
              <w:widowControl/>
              <w:spacing w:line="340" w:lineRule="exact"/>
              <w:jc w:val="center"/>
              <w:rPr>
                <w:rFonts w:ascii="宋体" w:hAnsi="宋体" w:eastAsia="宋体"/>
                <w:color w:val="000000"/>
                <w:szCs w:val="21"/>
              </w:rPr>
            </w:pPr>
            <w:r>
              <w:rPr>
                <w:rFonts w:hint="eastAsia" w:ascii="宋体" w:hAnsi="宋体" w:eastAsia="宋体" w:cs="宋体"/>
                <w:kern w:val="0"/>
                <w:szCs w:val="21"/>
              </w:rPr>
              <w:t>连云港市教育科学研究所</w:t>
            </w:r>
          </w:p>
        </w:tc>
        <w:tc>
          <w:tcPr>
            <w:tcW w:w="1143"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2017.04</w:t>
            </w:r>
          </w:p>
        </w:tc>
        <w:tc>
          <w:tcPr>
            <w:tcW w:w="1125"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490" w:type="dxa"/>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45</w:t>
            </w:r>
          </w:p>
        </w:tc>
        <w:tc>
          <w:tcPr>
            <w:tcW w:w="727"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2018</w:t>
            </w:r>
          </w:p>
        </w:tc>
        <w:tc>
          <w:tcPr>
            <w:tcW w:w="2534" w:type="dxa"/>
            <w:vAlign w:val="center"/>
          </w:tcPr>
          <w:p>
            <w:pPr>
              <w:widowControl/>
              <w:spacing w:line="340" w:lineRule="exact"/>
              <w:jc w:val="left"/>
              <w:rPr>
                <w:rFonts w:ascii="宋体" w:hAnsi="宋体" w:eastAsia="宋体" w:cs="宋体"/>
                <w:kern w:val="0"/>
                <w:szCs w:val="21"/>
              </w:rPr>
            </w:pPr>
            <w:r>
              <w:rPr>
                <w:rFonts w:hint="eastAsia" w:ascii="宋体" w:hAnsi="宋体" w:eastAsia="宋体"/>
                <w:color w:val="000000"/>
                <w:szCs w:val="21"/>
              </w:rPr>
              <w:t>绩效工资背景下教师工作状态的调查研究</w:t>
            </w:r>
          </w:p>
        </w:tc>
        <w:tc>
          <w:tcPr>
            <w:tcW w:w="1134" w:type="dxa"/>
            <w:vAlign w:val="center"/>
          </w:tcPr>
          <w:p>
            <w:pPr>
              <w:widowControl/>
              <w:spacing w:line="340" w:lineRule="exact"/>
              <w:jc w:val="center"/>
              <w:rPr>
                <w:rFonts w:ascii="宋体" w:hAnsi="宋体" w:eastAsia="宋体" w:cs="宋体"/>
                <w:kern w:val="0"/>
                <w:szCs w:val="21"/>
              </w:rPr>
            </w:pPr>
          </w:p>
        </w:tc>
        <w:tc>
          <w:tcPr>
            <w:tcW w:w="850" w:type="dxa"/>
            <w:vAlign w:val="center"/>
          </w:tcPr>
          <w:p>
            <w:pPr>
              <w:widowControl/>
              <w:spacing w:line="340" w:lineRule="exact"/>
              <w:jc w:val="center"/>
              <w:rPr>
                <w:rFonts w:ascii="宋体" w:hAnsi="宋体" w:eastAsia="宋体" w:cs="宋体"/>
                <w:kern w:val="0"/>
                <w:szCs w:val="21"/>
              </w:rPr>
            </w:pPr>
            <w:r>
              <w:rPr>
                <w:rFonts w:hint="eastAsia" w:ascii="宋体" w:hAnsi="宋体" w:eastAsia="宋体" w:cs="宋体"/>
                <w:kern w:val="0"/>
                <w:szCs w:val="21"/>
              </w:rPr>
              <w:t>周新霞</w:t>
            </w:r>
          </w:p>
        </w:tc>
        <w:tc>
          <w:tcPr>
            <w:tcW w:w="1701" w:type="dxa"/>
            <w:vAlign w:val="center"/>
          </w:tcPr>
          <w:p>
            <w:pPr>
              <w:widowControl/>
              <w:spacing w:line="340" w:lineRule="exact"/>
              <w:jc w:val="center"/>
              <w:rPr>
                <w:rFonts w:ascii="宋体" w:hAnsi="宋体" w:eastAsia="宋体" w:cs="宋体"/>
                <w:kern w:val="0"/>
                <w:szCs w:val="21"/>
              </w:rPr>
            </w:pPr>
            <w:r>
              <w:rPr>
                <w:rFonts w:hint="eastAsia" w:ascii="宋体" w:hAnsi="宋体" w:eastAsia="宋体"/>
                <w:color w:val="000000"/>
                <w:szCs w:val="21"/>
              </w:rPr>
              <w:t>连云港市教育科学研究所</w:t>
            </w:r>
          </w:p>
        </w:tc>
        <w:tc>
          <w:tcPr>
            <w:tcW w:w="1143"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2017</w:t>
            </w:r>
          </w:p>
        </w:tc>
        <w:tc>
          <w:tcPr>
            <w:tcW w:w="1125"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490" w:type="dxa"/>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46</w:t>
            </w:r>
          </w:p>
        </w:tc>
        <w:tc>
          <w:tcPr>
            <w:tcW w:w="727"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2018</w:t>
            </w:r>
          </w:p>
        </w:tc>
        <w:tc>
          <w:tcPr>
            <w:tcW w:w="2534" w:type="dxa"/>
            <w:vAlign w:val="center"/>
          </w:tcPr>
          <w:p>
            <w:pPr>
              <w:widowControl/>
              <w:spacing w:line="340" w:lineRule="exact"/>
              <w:jc w:val="left"/>
              <w:rPr>
                <w:rFonts w:ascii="宋体" w:hAnsi="宋体" w:eastAsia="宋体"/>
                <w:color w:val="000000"/>
                <w:szCs w:val="21"/>
              </w:rPr>
            </w:pPr>
            <w:r>
              <w:rPr>
                <w:rFonts w:hint="eastAsia" w:ascii="宋体" w:hAnsi="宋体" w:eastAsia="宋体" w:cs="黑体"/>
                <w:szCs w:val="21"/>
              </w:rPr>
              <w:t>“数学故事”在小学数学课堂中的应用研究</w:t>
            </w:r>
          </w:p>
        </w:tc>
        <w:tc>
          <w:tcPr>
            <w:tcW w:w="1134" w:type="dxa"/>
            <w:vAlign w:val="center"/>
          </w:tcPr>
          <w:p>
            <w:pPr>
              <w:widowControl/>
              <w:spacing w:line="340" w:lineRule="exact"/>
              <w:jc w:val="center"/>
              <w:rPr>
                <w:rFonts w:ascii="宋体" w:hAnsi="宋体" w:eastAsia="宋体" w:cs="宋体"/>
                <w:kern w:val="0"/>
                <w:szCs w:val="21"/>
              </w:rPr>
            </w:pPr>
          </w:p>
        </w:tc>
        <w:tc>
          <w:tcPr>
            <w:tcW w:w="850" w:type="dxa"/>
            <w:vAlign w:val="center"/>
          </w:tcPr>
          <w:p>
            <w:pPr>
              <w:widowControl/>
              <w:spacing w:line="340" w:lineRule="exact"/>
              <w:jc w:val="center"/>
              <w:rPr>
                <w:rFonts w:ascii="宋体" w:hAnsi="宋体" w:eastAsia="宋体" w:cs="宋体"/>
                <w:kern w:val="0"/>
                <w:szCs w:val="21"/>
              </w:rPr>
            </w:pPr>
            <w:r>
              <w:rPr>
                <w:rFonts w:hint="eastAsia" w:ascii="宋体" w:hAnsi="宋体" w:eastAsia="宋体" w:cs="宋体"/>
                <w:kern w:val="0"/>
                <w:szCs w:val="21"/>
              </w:rPr>
              <w:t>孟</w:t>
            </w:r>
            <w:r>
              <w:rPr>
                <w:rFonts w:ascii="宋体" w:hAnsi="宋体" w:eastAsia="宋体" w:cs="宋体"/>
                <w:kern w:val="0"/>
                <w:szCs w:val="21"/>
              </w:rPr>
              <w:t xml:space="preserve"> </w:t>
            </w:r>
            <w:r>
              <w:rPr>
                <w:rFonts w:hint="eastAsia" w:ascii="宋体" w:hAnsi="宋体" w:eastAsia="宋体" w:cs="宋体"/>
                <w:kern w:val="0"/>
                <w:szCs w:val="21"/>
              </w:rPr>
              <w:t>霞</w:t>
            </w:r>
          </w:p>
        </w:tc>
        <w:tc>
          <w:tcPr>
            <w:tcW w:w="1701" w:type="dxa"/>
            <w:vAlign w:val="center"/>
          </w:tcPr>
          <w:p>
            <w:pPr>
              <w:widowControl/>
              <w:spacing w:line="340" w:lineRule="exact"/>
              <w:jc w:val="center"/>
              <w:rPr>
                <w:rFonts w:ascii="宋体" w:hAnsi="宋体" w:eastAsia="宋体"/>
                <w:color w:val="000000"/>
                <w:szCs w:val="21"/>
              </w:rPr>
            </w:pPr>
            <w:r>
              <w:rPr>
                <w:rFonts w:hint="eastAsia" w:ascii="宋体" w:hAnsi="宋体" w:eastAsia="宋体"/>
                <w:color w:val="000000"/>
                <w:szCs w:val="21"/>
              </w:rPr>
              <w:t>连云港市教育科学研究所</w:t>
            </w:r>
          </w:p>
        </w:tc>
        <w:tc>
          <w:tcPr>
            <w:tcW w:w="1143"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2014</w:t>
            </w:r>
          </w:p>
        </w:tc>
        <w:tc>
          <w:tcPr>
            <w:tcW w:w="1125"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490" w:type="dxa"/>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47</w:t>
            </w:r>
          </w:p>
        </w:tc>
        <w:tc>
          <w:tcPr>
            <w:tcW w:w="727"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2018</w:t>
            </w:r>
          </w:p>
        </w:tc>
        <w:tc>
          <w:tcPr>
            <w:tcW w:w="2534" w:type="dxa"/>
            <w:vAlign w:val="center"/>
          </w:tcPr>
          <w:p>
            <w:pPr>
              <w:widowControl/>
              <w:spacing w:line="240" w:lineRule="exact"/>
              <w:jc w:val="left"/>
              <w:rPr>
                <w:rFonts w:ascii="宋体" w:hAnsi="宋体" w:eastAsia="宋体" w:cs="黑体"/>
                <w:szCs w:val="21"/>
              </w:rPr>
            </w:pPr>
            <w:r>
              <w:rPr>
                <w:rFonts w:hint="eastAsia" w:ascii="宋体" w:hAnsi="宋体" w:eastAsia="宋体" w:cs="宋体"/>
                <w:color w:val="000000"/>
                <w:szCs w:val="21"/>
              </w:rPr>
              <w:t>初中历史“学·探”课堂学生潜能释放的有效教学策略研究</w:t>
            </w:r>
          </w:p>
        </w:tc>
        <w:tc>
          <w:tcPr>
            <w:tcW w:w="1134" w:type="dxa"/>
            <w:vAlign w:val="center"/>
          </w:tcPr>
          <w:p>
            <w:pPr>
              <w:widowControl/>
              <w:spacing w:line="340" w:lineRule="exact"/>
              <w:jc w:val="center"/>
              <w:rPr>
                <w:rFonts w:ascii="宋体" w:hAnsi="宋体" w:eastAsia="宋体" w:cs="宋体"/>
                <w:kern w:val="0"/>
                <w:szCs w:val="21"/>
              </w:rPr>
            </w:pPr>
          </w:p>
        </w:tc>
        <w:tc>
          <w:tcPr>
            <w:tcW w:w="850" w:type="dxa"/>
            <w:vAlign w:val="center"/>
          </w:tcPr>
          <w:p>
            <w:pPr>
              <w:rPr>
                <w:rFonts w:ascii="宋体" w:hAnsi="宋体" w:eastAsia="宋体" w:cs="宋体"/>
                <w:kern w:val="0"/>
                <w:szCs w:val="21"/>
              </w:rPr>
            </w:pPr>
            <w:r>
              <w:rPr>
                <w:rFonts w:hint="eastAsia" w:ascii="宋体" w:hAnsi="宋体" w:eastAsia="宋体" w:cs="宋体"/>
                <w:szCs w:val="21"/>
              </w:rPr>
              <w:t>胡英军</w:t>
            </w:r>
          </w:p>
        </w:tc>
        <w:tc>
          <w:tcPr>
            <w:tcW w:w="1701" w:type="dxa"/>
            <w:vAlign w:val="center"/>
          </w:tcPr>
          <w:p>
            <w:pPr>
              <w:widowControl/>
              <w:spacing w:line="340" w:lineRule="exact"/>
              <w:jc w:val="center"/>
              <w:rPr>
                <w:rFonts w:ascii="宋体" w:hAnsi="宋体" w:eastAsia="宋体"/>
                <w:color w:val="000000"/>
                <w:szCs w:val="21"/>
              </w:rPr>
            </w:pPr>
            <w:r>
              <w:rPr>
                <w:rFonts w:hint="eastAsia" w:ascii="宋体" w:hAnsi="宋体" w:eastAsia="宋体" w:cs="宋体"/>
                <w:szCs w:val="21"/>
              </w:rPr>
              <w:t>连云港市教育局教研室</w:t>
            </w:r>
          </w:p>
        </w:tc>
        <w:tc>
          <w:tcPr>
            <w:tcW w:w="1143" w:type="dxa"/>
            <w:vAlign w:val="center"/>
          </w:tcPr>
          <w:p>
            <w:pPr>
              <w:widowControl/>
              <w:spacing w:line="340" w:lineRule="exact"/>
              <w:jc w:val="center"/>
              <w:rPr>
                <w:rFonts w:ascii="宋体" w:hAnsi="宋体" w:eastAsia="宋体" w:cs="宋体"/>
                <w:kern w:val="0"/>
                <w:szCs w:val="21"/>
              </w:rPr>
            </w:pPr>
            <w:r>
              <w:rPr>
                <w:rFonts w:ascii="宋体" w:hAnsi="宋体" w:eastAsia="宋体" w:cs="宋体"/>
                <w:szCs w:val="21"/>
              </w:rPr>
              <w:t>2018</w:t>
            </w:r>
            <w:r>
              <w:rPr>
                <w:rFonts w:hint="eastAsia" w:ascii="宋体" w:hAnsi="宋体" w:eastAsia="宋体" w:cs="宋体"/>
                <w:szCs w:val="21"/>
              </w:rPr>
              <w:t>．</w:t>
            </w:r>
            <w:r>
              <w:rPr>
                <w:rFonts w:ascii="宋体" w:hAnsi="宋体" w:eastAsia="宋体" w:cs="宋体"/>
                <w:szCs w:val="21"/>
              </w:rPr>
              <w:t>01</w:t>
            </w:r>
          </w:p>
        </w:tc>
        <w:tc>
          <w:tcPr>
            <w:tcW w:w="1125"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490" w:type="dxa"/>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48</w:t>
            </w:r>
          </w:p>
        </w:tc>
        <w:tc>
          <w:tcPr>
            <w:tcW w:w="727"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2018</w:t>
            </w:r>
          </w:p>
        </w:tc>
        <w:tc>
          <w:tcPr>
            <w:tcW w:w="2534" w:type="dxa"/>
            <w:vAlign w:val="center"/>
          </w:tcPr>
          <w:p>
            <w:pPr>
              <w:widowControl/>
              <w:spacing w:line="340" w:lineRule="exact"/>
              <w:jc w:val="left"/>
              <w:rPr>
                <w:rFonts w:ascii="宋体" w:hAnsi="宋体" w:eastAsia="宋体"/>
                <w:color w:val="000000"/>
                <w:szCs w:val="21"/>
              </w:rPr>
            </w:pPr>
            <w:r>
              <w:rPr>
                <w:rFonts w:hint="eastAsia" w:ascii="宋体" w:hAnsi="宋体" w:eastAsia="宋体" w:cs="黑体"/>
                <w:szCs w:val="21"/>
              </w:rPr>
              <w:t>小学数学实验资源的建设与开发研究</w:t>
            </w:r>
          </w:p>
        </w:tc>
        <w:tc>
          <w:tcPr>
            <w:tcW w:w="1134" w:type="dxa"/>
            <w:vAlign w:val="center"/>
          </w:tcPr>
          <w:p>
            <w:pPr>
              <w:widowControl/>
              <w:spacing w:line="340" w:lineRule="exact"/>
              <w:jc w:val="center"/>
              <w:rPr>
                <w:rFonts w:ascii="宋体" w:hAnsi="宋体" w:eastAsia="宋体" w:cs="宋体"/>
                <w:kern w:val="0"/>
                <w:szCs w:val="21"/>
              </w:rPr>
            </w:pPr>
          </w:p>
        </w:tc>
        <w:tc>
          <w:tcPr>
            <w:tcW w:w="850" w:type="dxa"/>
            <w:vAlign w:val="center"/>
          </w:tcPr>
          <w:p>
            <w:pPr>
              <w:widowControl/>
              <w:spacing w:line="340" w:lineRule="exact"/>
              <w:jc w:val="center"/>
              <w:rPr>
                <w:rFonts w:ascii="宋体" w:hAnsi="宋体" w:eastAsia="宋体" w:cs="宋体"/>
                <w:kern w:val="0"/>
                <w:szCs w:val="21"/>
              </w:rPr>
            </w:pPr>
            <w:r>
              <w:rPr>
                <w:rFonts w:hint="eastAsia" w:ascii="宋体" w:hAnsi="宋体" w:eastAsia="宋体" w:cs="宋体"/>
                <w:kern w:val="0"/>
                <w:szCs w:val="21"/>
              </w:rPr>
              <w:t>武建军孟</w:t>
            </w:r>
            <w:r>
              <w:rPr>
                <w:rFonts w:ascii="宋体" w:hAnsi="宋体" w:eastAsia="宋体" w:cs="宋体"/>
                <w:kern w:val="0"/>
                <w:szCs w:val="21"/>
              </w:rPr>
              <w:t xml:space="preserve"> </w:t>
            </w:r>
            <w:r>
              <w:rPr>
                <w:rFonts w:hint="eastAsia" w:ascii="宋体" w:hAnsi="宋体" w:eastAsia="宋体" w:cs="宋体"/>
                <w:kern w:val="0"/>
                <w:szCs w:val="21"/>
              </w:rPr>
              <w:t>霞</w:t>
            </w:r>
          </w:p>
        </w:tc>
        <w:tc>
          <w:tcPr>
            <w:tcW w:w="1701" w:type="dxa"/>
            <w:vAlign w:val="center"/>
          </w:tcPr>
          <w:p>
            <w:pPr>
              <w:widowControl/>
              <w:spacing w:line="340" w:lineRule="exact"/>
              <w:jc w:val="center"/>
              <w:rPr>
                <w:rFonts w:ascii="宋体" w:hAnsi="宋体" w:eastAsia="宋体"/>
                <w:color w:val="000000"/>
                <w:szCs w:val="21"/>
              </w:rPr>
            </w:pPr>
            <w:r>
              <w:rPr>
                <w:rFonts w:hint="eastAsia" w:ascii="宋体" w:hAnsi="宋体" w:eastAsia="宋体" w:cs="宋体"/>
                <w:kern w:val="0"/>
                <w:szCs w:val="21"/>
              </w:rPr>
              <w:t>连云港市</w:t>
            </w:r>
            <w:r>
              <w:rPr>
                <w:rFonts w:hint="eastAsia" w:ascii="宋体" w:hAnsi="宋体" w:eastAsia="宋体"/>
                <w:color w:val="000000"/>
                <w:szCs w:val="21"/>
              </w:rPr>
              <w:t>教育科学研究所</w:t>
            </w:r>
          </w:p>
        </w:tc>
        <w:tc>
          <w:tcPr>
            <w:tcW w:w="1143"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2018</w:t>
            </w:r>
          </w:p>
        </w:tc>
        <w:tc>
          <w:tcPr>
            <w:tcW w:w="1125" w:type="dxa"/>
            <w:vAlign w:val="center"/>
          </w:tcPr>
          <w:p>
            <w:pPr>
              <w:widowControl/>
              <w:spacing w:line="340" w:lineRule="exact"/>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490" w:type="dxa"/>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49</w:t>
            </w:r>
          </w:p>
        </w:tc>
        <w:tc>
          <w:tcPr>
            <w:tcW w:w="727"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2018</w:t>
            </w:r>
          </w:p>
        </w:tc>
        <w:tc>
          <w:tcPr>
            <w:tcW w:w="2534" w:type="dxa"/>
            <w:vAlign w:val="center"/>
          </w:tcPr>
          <w:p>
            <w:pPr>
              <w:jc w:val="left"/>
              <w:rPr>
                <w:rFonts w:ascii="宋体" w:hAnsi="宋体" w:eastAsia="宋体" w:cs="黑体"/>
                <w:szCs w:val="21"/>
              </w:rPr>
            </w:pPr>
            <w:r>
              <w:rPr>
                <w:rFonts w:hint="eastAsia" w:ascii="宋体" w:hAnsi="宋体" w:eastAsia="宋体" w:cs="宋体"/>
                <w:szCs w:val="21"/>
              </w:rPr>
              <w:t>基于学生思维品质培养的课堂问题设置研究</w:t>
            </w:r>
            <w:r>
              <w:rPr>
                <w:rFonts w:ascii="宋体" w:hAnsi="宋体" w:eastAsia="宋体" w:cs="宋体"/>
                <w:szCs w:val="21"/>
              </w:rPr>
              <w:t xml:space="preserve"> </w:t>
            </w:r>
          </w:p>
        </w:tc>
        <w:tc>
          <w:tcPr>
            <w:tcW w:w="1134" w:type="dxa"/>
            <w:vAlign w:val="center"/>
          </w:tcPr>
          <w:p>
            <w:pPr>
              <w:widowControl/>
              <w:spacing w:line="340" w:lineRule="exact"/>
              <w:jc w:val="center"/>
              <w:rPr>
                <w:rFonts w:ascii="宋体" w:hAnsi="宋体" w:eastAsia="宋体" w:cs="宋体"/>
                <w:kern w:val="0"/>
                <w:szCs w:val="21"/>
              </w:rPr>
            </w:pPr>
          </w:p>
        </w:tc>
        <w:tc>
          <w:tcPr>
            <w:tcW w:w="850" w:type="dxa"/>
            <w:vAlign w:val="center"/>
          </w:tcPr>
          <w:p>
            <w:pPr>
              <w:widowControl/>
              <w:spacing w:line="340" w:lineRule="exact"/>
              <w:jc w:val="center"/>
              <w:rPr>
                <w:rFonts w:ascii="宋体" w:hAnsi="宋体" w:eastAsia="宋体" w:cs="宋体"/>
                <w:kern w:val="0"/>
                <w:szCs w:val="21"/>
              </w:rPr>
            </w:pPr>
            <w:r>
              <w:rPr>
                <w:rFonts w:hint="eastAsia" w:ascii="宋体" w:hAnsi="宋体" w:eastAsia="宋体" w:cs="宋体"/>
                <w:kern w:val="0"/>
                <w:szCs w:val="21"/>
              </w:rPr>
              <w:t>杨豫苏</w:t>
            </w:r>
          </w:p>
        </w:tc>
        <w:tc>
          <w:tcPr>
            <w:tcW w:w="1701" w:type="dxa"/>
            <w:vAlign w:val="center"/>
          </w:tcPr>
          <w:p>
            <w:pPr>
              <w:widowControl/>
              <w:spacing w:line="340" w:lineRule="exact"/>
              <w:jc w:val="center"/>
              <w:rPr>
                <w:rFonts w:ascii="宋体" w:hAnsi="宋体" w:eastAsia="宋体" w:cs="宋体"/>
                <w:kern w:val="0"/>
                <w:szCs w:val="21"/>
              </w:rPr>
            </w:pPr>
            <w:r>
              <w:rPr>
                <w:rFonts w:hint="eastAsia" w:ascii="宋体" w:hAnsi="宋体" w:eastAsia="宋体" w:cs="宋体"/>
                <w:kern w:val="0"/>
                <w:szCs w:val="21"/>
              </w:rPr>
              <w:t>连云港市教科所</w:t>
            </w:r>
          </w:p>
        </w:tc>
        <w:tc>
          <w:tcPr>
            <w:tcW w:w="1143"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2018.09</w:t>
            </w:r>
          </w:p>
        </w:tc>
        <w:tc>
          <w:tcPr>
            <w:tcW w:w="1125" w:type="dxa"/>
            <w:vAlign w:val="center"/>
          </w:tcPr>
          <w:p>
            <w:pPr>
              <w:widowControl/>
              <w:spacing w:line="340" w:lineRule="exact"/>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490" w:type="dxa"/>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50</w:t>
            </w:r>
          </w:p>
        </w:tc>
        <w:tc>
          <w:tcPr>
            <w:tcW w:w="727"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2019</w:t>
            </w:r>
          </w:p>
        </w:tc>
        <w:tc>
          <w:tcPr>
            <w:tcW w:w="2534" w:type="dxa"/>
            <w:vAlign w:val="center"/>
          </w:tcPr>
          <w:p>
            <w:pPr>
              <w:widowControl/>
              <w:spacing w:line="340" w:lineRule="exact"/>
              <w:jc w:val="left"/>
              <w:rPr>
                <w:rFonts w:ascii="宋体" w:hAnsi="宋体" w:eastAsia="宋体" w:cs="宋体"/>
                <w:kern w:val="0"/>
                <w:szCs w:val="21"/>
              </w:rPr>
            </w:pPr>
            <w:r>
              <w:rPr>
                <w:rFonts w:hint="eastAsia" w:ascii="宋体" w:hAnsi="宋体" w:eastAsia="宋体"/>
                <w:color w:val="000000"/>
                <w:szCs w:val="21"/>
              </w:rPr>
              <w:t>影响教育满意度的因素调查研究</w:t>
            </w:r>
          </w:p>
        </w:tc>
        <w:tc>
          <w:tcPr>
            <w:tcW w:w="1134" w:type="dxa"/>
            <w:vAlign w:val="center"/>
          </w:tcPr>
          <w:p>
            <w:pPr>
              <w:widowControl/>
              <w:spacing w:line="340" w:lineRule="exact"/>
              <w:jc w:val="center"/>
              <w:rPr>
                <w:rFonts w:ascii="宋体" w:hAnsi="宋体" w:eastAsia="宋体" w:cs="宋体"/>
                <w:kern w:val="0"/>
                <w:szCs w:val="21"/>
              </w:rPr>
            </w:pPr>
          </w:p>
        </w:tc>
        <w:tc>
          <w:tcPr>
            <w:tcW w:w="850" w:type="dxa"/>
            <w:vAlign w:val="center"/>
          </w:tcPr>
          <w:p>
            <w:pPr>
              <w:widowControl/>
              <w:spacing w:line="340" w:lineRule="exact"/>
              <w:jc w:val="center"/>
              <w:rPr>
                <w:rFonts w:ascii="宋体" w:hAnsi="宋体" w:eastAsia="宋体" w:cs="宋体"/>
                <w:kern w:val="0"/>
                <w:szCs w:val="21"/>
              </w:rPr>
            </w:pPr>
            <w:r>
              <w:rPr>
                <w:rFonts w:hint="eastAsia" w:ascii="宋体" w:hAnsi="宋体" w:eastAsia="宋体" w:cs="宋体"/>
                <w:kern w:val="0"/>
                <w:szCs w:val="21"/>
              </w:rPr>
              <w:t>周新霞</w:t>
            </w:r>
          </w:p>
        </w:tc>
        <w:tc>
          <w:tcPr>
            <w:tcW w:w="1701" w:type="dxa"/>
            <w:vAlign w:val="center"/>
          </w:tcPr>
          <w:p>
            <w:pPr>
              <w:widowControl/>
              <w:spacing w:line="340" w:lineRule="exact"/>
              <w:jc w:val="center"/>
              <w:rPr>
                <w:rFonts w:ascii="宋体" w:hAnsi="宋体" w:eastAsia="宋体" w:cs="宋体"/>
                <w:kern w:val="0"/>
                <w:szCs w:val="21"/>
              </w:rPr>
            </w:pPr>
            <w:r>
              <w:rPr>
                <w:rFonts w:hint="eastAsia" w:ascii="宋体" w:hAnsi="宋体" w:eastAsia="宋体"/>
                <w:color w:val="000000"/>
                <w:szCs w:val="21"/>
              </w:rPr>
              <w:t>连云港市教育科学研究所</w:t>
            </w:r>
          </w:p>
        </w:tc>
        <w:tc>
          <w:tcPr>
            <w:tcW w:w="1143"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2018</w:t>
            </w:r>
          </w:p>
        </w:tc>
        <w:tc>
          <w:tcPr>
            <w:tcW w:w="1125"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490" w:type="dxa"/>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51</w:t>
            </w:r>
          </w:p>
        </w:tc>
        <w:tc>
          <w:tcPr>
            <w:tcW w:w="727"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2019</w:t>
            </w:r>
          </w:p>
        </w:tc>
        <w:tc>
          <w:tcPr>
            <w:tcW w:w="2534" w:type="dxa"/>
            <w:vAlign w:val="center"/>
          </w:tcPr>
          <w:p>
            <w:pPr>
              <w:widowControl/>
              <w:spacing w:line="340" w:lineRule="exact"/>
              <w:jc w:val="left"/>
              <w:rPr>
                <w:rFonts w:ascii="宋体" w:hAnsi="宋体" w:eastAsia="宋体" w:cs="宋体"/>
                <w:kern w:val="0"/>
                <w:szCs w:val="21"/>
              </w:rPr>
            </w:pPr>
            <w:r>
              <w:rPr>
                <w:rFonts w:hint="eastAsia" w:ascii="宋体" w:hAnsi="宋体" w:eastAsia="宋体" w:cs="宋体"/>
                <w:kern w:val="0"/>
                <w:szCs w:val="21"/>
              </w:rPr>
              <w:t>连云港市省级课程基地建设情况的调查研究</w:t>
            </w:r>
          </w:p>
        </w:tc>
        <w:tc>
          <w:tcPr>
            <w:tcW w:w="1134" w:type="dxa"/>
            <w:vAlign w:val="center"/>
          </w:tcPr>
          <w:p>
            <w:pPr>
              <w:widowControl/>
              <w:spacing w:line="340" w:lineRule="exact"/>
              <w:jc w:val="center"/>
              <w:rPr>
                <w:rFonts w:ascii="宋体" w:hAnsi="宋体" w:eastAsia="宋体" w:cs="宋体"/>
                <w:kern w:val="0"/>
                <w:szCs w:val="21"/>
              </w:rPr>
            </w:pPr>
          </w:p>
        </w:tc>
        <w:tc>
          <w:tcPr>
            <w:tcW w:w="850" w:type="dxa"/>
            <w:vAlign w:val="center"/>
          </w:tcPr>
          <w:p>
            <w:pPr>
              <w:widowControl/>
              <w:spacing w:line="340" w:lineRule="exact"/>
              <w:rPr>
                <w:rFonts w:ascii="宋体" w:hAnsi="宋体" w:eastAsia="宋体" w:cs="宋体"/>
                <w:kern w:val="0"/>
                <w:szCs w:val="21"/>
              </w:rPr>
            </w:pPr>
            <w:r>
              <w:rPr>
                <w:rFonts w:hint="eastAsia" w:ascii="宋体" w:hAnsi="宋体" w:eastAsia="宋体" w:cs="宋体"/>
                <w:kern w:val="0"/>
                <w:szCs w:val="21"/>
              </w:rPr>
              <w:t>李立飞毕玉宣</w:t>
            </w:r>
          </w:p>
        </w:tc>
        <w:tc>
          <w:tcPr>
            <w:tcW w:w="1701" w:type="dxa"/>
            <w:vAlign w:val="center"/>
          </w:tcPr>
          <w:p>
            <w:pPr>
              <w:widowControl/>
              <w:spacing w:line="340" w:lineRule="exact"/>
              <w:jc w:val="center"/>
              <w:rPr>
                <w:rFonts w:ascii="宋体" w:hAnsi="宋体" w:eastAsia="宋体" w:cs="宋体"/>
                <w:kern w:val="0"/>
                <w:szCs w:val="21"/>
              </w:rPr>
            </w:pPr>
            <w:r>
              <w:rPr>
                <w:rFonts w:hint="eastAsia" w:ascii="宋体" w:hAnsi="宋体" w:eastAsia="宋体" w:cs="宋体"/>
                <w:kern w:val="0"/>
                <w:szCs w:val="21"/>
              </w:rPr>
              <w:t>连云港市教育科学研究所</w:t>
            </w:r>
          </w:p>
        </w:tc>
        <w:tc>
          <w:tcPr>
            <w:tcW w:w="1143"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2018.04</w:t>
            </w:r>
          </w:p>
        </w:tc>
        <w:tc>
          <w:tcPr>
            <w:tcW w:w="1125" w:type="dxa"/>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7" w:type="dxa"/>
            <w:gridSpan w:val="2"/>
            <w:vAlign w:val="center"/>
          </w:tcPr>
          <w:p>
            <w:pPr>
              <w:widowControl/>
              <w:spacing w:line="340" w:lineRule="exact"/>
              <w:jc w:val="center"/>
              <w:rPr>
                <w:rFonts w:ascii="宋体" w:hAnsi="宋体" w:eastAsia="宋体" w:cs="宋体"/>
                <w:kern w:val="0"/>
                <w:szCs w:val="21"/>
              </w:rPr>
            </w:pPr>
            <w:r>
              <w:rPr>
                <w:rFonts w:hint="eastAsia" w:ascii="宋体" w:hAnsi="宋体" w:eastAsia="宋体" w:cs="宋体"/>
                <w:kern w:val="0"/>
                <w:szCs w:val="21"/>
              </w:rPr>
              <w:t>年度合计</w:t>
            </w:r>
          </w:p>
        </w:tc>
        <w:tc>
          <w:tcPr>
            <w:tcW w:w="8487" w:type="dxa"/>
            <w:gridSpan w:val="6"/>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51</w:t>
            </w:r>
            <w:r>
              <w:rPr>
                <w:rFonts w:hint="eastAsia" w:ascii="宋体" w:hAnsi="宋体" w:eastAsia="宋体" w:cs="宋体"/>
                <w:kern w:val="0"/>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7" w:type="dxa"/>
            <w:gridSpan w:val="2"/>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2015</w:t>
            </w:r>
            <w:r>
              <w:rPr>
                <w:rFonts w:hint="eastAsia" w:ascii="宋体" w:hAnsi="宋体" w:eastAsia="宋体" w:cs="宋体"/>
                <w:kern w:val="0"/>
                <w:szCs w:val="21"/>
              </w:rPr>
              <w:t>年</w:t>
            </w:r>
          </w:p>
        </w:tc>
        <w:tc>
          <w:tcPr>
            <w:tcW w:w="8487" w:type="dxa"/>
            <w:gridSpan w:val="6"/>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7</w:t>
            </w:r>
            <w:r>
              <w:rPr>
                <w:rFonts w:hint="eastAsia" w:ascii="宋体" w:hAnsi="宋体" w:eastAsia="宋体" w:cs="宋体"/>
                <w:kern w:val="0"/>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7" w:type="dxa"/>
            <w:gridSpan w:val="2"/>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2016</w:t>
            </w:r>
            <w:r>
              <w:rPr>
                <w:rFonts w:hint="eastAsia" w:ascii="宋体" w:hAnsi="宋体" w:eastAsia="宋体" w:cs="宋体"/>
                <w:kern w:val="0"/>
                <w:szCs w:val="21"/>
              </w:rPr>
              <w:t>年</w:t>
            </w:r>
          </w:p>
        </w:tc>
        <w:tc>
          <w:tcPr>
            <w:tcW w:w="8487" w:type="dxa"/>
            <w:gridSpan w:val="6"/>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9</w:t>
            </w:r>
            <w:r>
              <w:rPr>
                <w:rFonts w:hint="eastAsia" w:ascii="宋体" w:hAnsi="宋体" w:eastAsia="宋体" w:cs="宋体"/>
                <w:kern w:val="0"/>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7" w:type="dxa"/>
            <w:gridSpan w:val="2"/>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2017</w:t>
            </w:r>
            <w:r>
              <w:rPr>
                <w:rFonts w:hint="eastAsia" w:ascii="宋体" w:hAnsi="宋体" w:eastAsia="宋体" w:cs="宋体"/>
                <w:kern w:val="0"/>
                <w:szCs w:val="21"/>
              </w:rPr>
              <w:t>年</w:t>
            </w:r>
          </w:p>
        </w:tc>
        <w:tc>
          <w:tcPr>
            <w:tcW w:w="8487" w:type="dxa"/>
            <w:gridSpan w:val="6"/>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10</w:t>
            </w:r>
            <w:r>
              <w:rPr>
                <w:rFonts w:hint="eastAsia" w:ascii="宋体" w:hAnsi="宋体" w:eastAsia="宋体" w:cs="宋体"/>
                <w:kern w:val="0"/>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7" w:type="dxa"/>
            <w:gridSpan w:val="2"/>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2018</w:t>
            </w:r>
            <w:r>
              <w:rPr>
                <w:rFonts w:hint="eastAsia" w:ascii="宋体" w:hAnsi="宋体" w:eastAsia="宋体" w:cs="宋体"/>
                <w:kern w:val="0"/>
                <w:szCs w:val="21"/>
              </w:rPr>
              <w:t>年</w:t>
            </w:r>
          </w:p>
        </w:tc>
        <w:tc>
          <w:tcPr>
            <w:tcW w:w="8487" w:type="dxa"/>
            <w:gridSpan w:val="6"/>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10</w:t>
            </w:r>
            <w:r>
              <w:rPr>
                <w:rFonts w:hint="eastAsia" w:ascii="宋体" w:hAnsi="宋体" w:eastAsia="宋体" w:cs="宋体"/>
                <w:kern w:val="0"/>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7" w:type="dxa"/>
            <w:gridSpan w:val="2"/>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2019</w:t>
            </w:r>
            <w:r>
              <w:rPr>
                <w:rFonts w:hint="eastAsia" w:ascii="宋体" w:hAnsi="宋体" w:eastAsia="宋体" w:cs="宋体"/>
                <w:kern w:val="0"/>
                <w:szCs w:val="21"/>
              </w:rPr>
              <w:t>年</w:t>
            </w:r>
          </w:p>
        </w:tc>
        <w:tc>
          <w:tcPr>
            <w:tcW w:w="8487" w:type="dxa"/>
            <w:gridSpan w:val="6"/>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11</w:t>
            </w:r>
            <w:r>
              <w:rPr>
                <w:rFonts w:hint="eastAsia" w:ascii="宋体" w:hAnsi="宋体" w:eastAsia="宋体" w:cs="宋体"/>
                <w:kern w:val="0"/>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7" w:type="dxa"/>
            <w:gridSpan w:val="2"/>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2020</w:t>
            </w:r>
            <w:r>
              <w:rPr>
                <w:rFonts w:hint="eastAsia" w:ascii="宋体" w:hAnsi="宋体" w:eastAsia="宋体" w:cs="宋体"/>
                <w:kern w:val="0"/>
                <w:szCs w:val="21"/>
              </w:rPr>
              <w:t>年</w:t>
            </w:r>
          </w:p>
        </w:tc>
        <w:tc>
          <w:tcPr>
            <w:tcW w:w="8487" w:type="dxa"/>
            <w:gridSpan w:val="6"/>
            <w:vAlign w:val="center"/>
          </w:tcPr>
          <w:p>
            <w:pPr>
              <w:widowControl/>
              <w:spacing w:line="340" w:lineRule="exact"/>
              <w:jc w:val="center"/>
              <w:rPr>
                <w:rFonts w:ascii="宋体" w:hAnsi="宋体" w:eastAsia="宋体" w:cs="宋体"/>
                <w:kern w:val="0"/>
                <w:szCs w:val="21"/>
              </w:rPr>
            </w:pPr>
            <w:r>
              <w:rPr>
                <w:rFonts w:ascii="宋体" w:hAnsi="宋体" w:eastAsia="宋体" w:cs="宋体"/>
                <w:kern w:val="0"/>
                <w:szCs w:val="21"/>
              </w:rPr>
              <w:t>4</w:t>
            </w:r>
            <w:r>
              <w:rPr>
                <w:rFonts w:hint="eastAsia" w:ascii="宋体" w:hAnsi="宋体" w:eastAsia="宋体" w:cs="宋体"/>
                <w:kern w:val="0"/>
                <w:szCs w:val="21"/>
              </w:rPr>
              <w:t>项</w:t>
            </w:r>
          </w:p>
        </w:tc>
      </w:tr>
    </w:tbl>
    <w:p>
      <w:pPr>
        <w:rPr>
          <w:rFonts w:ascii="宋体" w:hAnsi="宋体" w:eastAsia="宋体"/>
          <w:szCs w:val="21"/>
        </w:rPr>
      </w:pPr>
    </w:p>
    <w:p>
      <w:pPr>
        <w:rPr>
          <w:rFonts w:ascii="宋体" w:hAnsi="宋体" w:eastAsia="宋体"/>
          <w:szCs w:val="21"/>
        </w:rPr>
      </w:pPr>
    </w:p>
    <w:p>
      <w:pPr>
        <w:jc w:val="center"/>
        <w:rPr>
          <w:rFonts w:ascii="宋体" w:hAnsi="宋体" w:eastAsia="宋体"/>
          <w:b/>
          <w:sz w:val="28"/>
          <w:szCs w:val="28"/>
        </w:rPr>
      </w:pPr>
      <w:r>
        <w:rPr>
          <w:rFonts w:hint="eastAsia" w:ascii="宋体" w:hAnsi="宋体" w:eastAsia="宋体"/>
          <w:b/>
          <w:sz w:val="28"/>
          <w:szCs w:val="28"/>
        </w:rPr>
        <w:t>表七：近五年教师发表论文和出版著作汇总表</w:t>
      </w:r>
    </w:p>
    <w:p>
      <w:pPr>
        <w:jc w:val="center"/>
        <w:rPr>
          <w:rFonts w:ascii="仿宋" w:hAnsi="仿宋" w:eastAsia="仿宋" w:cs="宋体"/>
          <w:b/>
          <w:sz w:val="24"/>
        </w:rPr>
      </w:pPr>
    </w:p>
    <w:tbl>
      <w:tblPr>
        <w:tblStyle w:val="13"/>
        <w:tblW w:w="9351" w:type="dxa"/>
        <w:tblInd w:w="-31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61"/>
        <w:gridCol w:w="683"/>
        <w:gridCol w:w="709"/>
        <w:gridCol w:w="567"/>
        <w:gridCol w:w="718"/>
        <w:gridCol w:w="683"/>
        <w:gridCol w:w="583"/>
        <w:gridCol w:w="567"/>
        <w:gridCol w:w="530"/>
        <w:gridCol w:w="746"/>
        <w:gridCol w:w="889"/>
        <w:gridCol w:w="705"/>
        <w:gridCol w:w="8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00" w:hRule="atLeast"/>
        </w:trPr>
        <w:tc>
          <w:tcPr>
            <w:tcW w:w="1161" w:type="dxa"/>
            <w:vMerge w:val="restart"/>
            <w:vAlign w:val="center"/>
          </w:tcPr>
          <w:p>
            <w:pPr>
              <w:widowControl/>
              <w:adjustRightInd w:val="0"/>
              <w:snapToGrid w:val="0"/>
              <w:jc w:val="center"/>
              <w:rPr>
                <w:rFonts w:ascii="宋体" w:hAnsi="宋体" w:eastAsia="宋体" w:cs="宋体"/>
                <w:b/>
                <w:bCs/>
                <w:kern w:val="0"/>
                <w:szCs w:val="21"/>
              </w:rPr>
            </w:pPr>
            <w:r>
              <w:rPr>
                <w:rFonts w:hint="eastAsia" w:ascii="宋体" w:hAnsi="宋体" w:eastAsia="宋体" w:cs="宋体"/>
                <w:b/>
                <w:bCs/>
                <w:kern w:val="0"/>
                <w:szCs w:val="21"/>
              </w:rPr>
              <w:t>年度</w:t>
            </w:r>
          </w:p>
        </w:tc>
        <w:tc>
          <w:tcPr>
            <w:tcW w:w="1959" w:type="dxa"/>
            <w:gridSpan w:val="3"/>
            <w:vAlign w:val="center"/>
          </w:tcPr>
          <w:p>
            <w:pPr>
              <w:adjustRightInd w:val="0"/>
              <w:snapToGrid w:val="0"/>
              <w:jc w:val="center"/>
              <w:rPr>
                <w:rFonts w:ascii="宋体" w:hAnsi="宋体" w:eastAsia="宋体" w:cs="宋体"/>
                <w:b/>
                <w:bCs/>
                <w:kern w:val="0"/>
                <w:szCs w:val="21"/>
              </w:rPr>
            </w:pPr>
            <w:r>
              <w:rPr>
                <w:rFonts w:hint="eastAsia" w:ascii="宋体" w:hAnsi="宋体" w:eastAsia="宋体" w:cs="宋体"/>
                <w:b/>
                <w:bCs/>
                <w:kern w:val="0"/>
                <w:szCs w:val="21"/>
              </w:rPr>
              <w:t>著作（部）</w:t>
            </w:r>
          </w:p>
        </w:tc>
        <w:tc>
          <w:tcPr>
            <w:tcW w:w="1401" w:type="dxa"/>
            <w:gridSpan w:val="2"/>
            <w:vAlign w:val="center"/>
          </w:tcPr>
          <w:p>
            <w:pPr>
              <w:widowControl/>
              <w:adjustRightInd w:val="0"/>
              <w:snapToGrid w:val="0"/>
              <w:jc w:val="center"/>
              <w:rPr>
                <w:rFonts w:ascii="宋体" w:hAnsi="宋体" w:eastAsia="宋体" w:cs="宋体"/>
                <w:b/>
                <w:bCs/>
                <w:kern w:val="0"/>
                <w:szCs w:val="21"/>
              </w:rPr>
            </w:pPr>
            <w:r>
              <w:rPr>
                <w:rFonts w:hint="eastAsia" w:ascii="宋体" w:hAnsi="宋体" w:eastAsia="宋体" w:cs="宋体"/>
                <w:b/>
                <w:bCs/>
                <w:kern w:val="0"/>
                <w:szCs w:val="21"/>
              </w:rPr>
              <w:t>论文（篇）</w:t>
            </w:r>
          </w:p>
        </w:tc>
        <w:tc>
          <w:tcPr>
            <w:tcW w:w="4830" w:type="dxa"/>
            <w:gridSpan w:val="7"/>
            <w:vAlign w:val="center"/>
          </w:tcPr>
          <w:p>
            <w:pPr>
              <w:widowControl/>
              <w:adjustRightInd w:val="0"/>
              <w:snapToGrid w:val="0"/>
              <w:jc w:val="center"/>
              <w:rPr>
                <w:rFonts w:ascii="宋体" w:hAnsi="宋体" w:eastAsia="宋体" w:cs="宋体"/>
                <w:b/>
                <w:bCs/>
                <w:kern w:val="0"/>
                <w:szCs w:val="21"/>
              </w:rPr>
            </w:pPr>
            <w:r>
              <w:rPr>
                <w:rFonts w:hint="eastAsia" w:ascii="宋体" w:hAnsi="宋体" w:eastAsia="宋体" w:cs="宋体"/>
                <w:b/>
                <w:bCs/>
                <w:kern w:val="0"/>
                <w:szCs w:val="21"/>
              </w:rPr>
              <w:t>论文级别（篇）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5" w:hRule="atLeast"/>
        </w:trPr>
        <w:tc>
          <w:tcPr>
            <w:tcW w:w="1161" w:type="dxa"/>
            <w:vMerge w:val="continue"/>
            <w:vAlign w:val="center"/>
          </w:tcPr>
          <w:p>
            <w:pPr>
              <w:widowControl/>
              <w:adjustRightInd w:val="0"/>
              <w:snapToGrid w:val="0"/>
              <w:jc w:val="center"/>
              <w:rPr>
                <w:rFonts w:ascii="宋体" w:hAnsi="宋体" w:eastAsia="宋体" w:cs="宋体"/>
                <w:b/>
                <w:bCs/>
                <w:kern w:val="0"/>
                <w:szCs w:val="21"/>
              </w:rPr>
            </w:pPr>
          </w:p>
        </w:tc>
        <w:tc>
          <w:tcPr>
            <w:tcW w:w="683" w:type="dxa"/>
            <w:vAlign w:val="center"/>
          </w:tcPr>
          <w:p>
            <w:pPr>
              <w:widowControl/>
              <w:adjustRightInd w:val="0"/>
              <w:snapToGrid w:val="0"/>
              <w:jc w:val="center"/>
              <w:rPr>
                <w:rFonts w:ascii="宋体" w:hAnsi="宋体" w:eastAsia="宋体" w:cs="宋体"/>
                <w:b/>
                <w:bCs/>
                <w:kern w:val="0"/>
                <w:szCs w:val="21"/>
              </w:rPr>
            </w:pPr>
            <w:r>
              <w:rPr>
                <w:rFonts w:hint="eastAsia" w:ascii="宋体" w:hAnsi="宋体" w:eastAsia="宋体" w:cs="宋体"/>
                <w:b/>
                <w:bCs/>
                <w:kern w:val="0"/>
                <w:szCs w:val="21"/>
              </w:rPr>
              <w:t>专著</w:t>
            </w:r>
          </w:p>
        </w:tc>
        <w:tc>
          <w:tcPr>
            <w:tcW w:w="709" w:type="dxa"/>
            <w:tcBorders>
              <w:right w:val="single" w:color="auto" w:sz="4" w:space="0"/>
            </w:tcBorders>
            <w:vAlign w:val="center"/>
          </w:tcPr>
          <w:p>
            <w:pPr>
              <w:widowControl/>
              <w:adjustRightInd w:val="0"/>
              <w:snapToGrid w:val="0"/>
              <w:jc w:val="center"/>
              <w:rPr>
                <w:rFonts w:ascii="宋体" w:hAnsi="宋体" w:eastAsia="宋体" w:cs="宋体"/>
                <w:b/>
                <w:bCs/>
                <w:kern w:val="0"/>
                <w:szCs w:val="21"/>
              </w:rPr>
            </w:pPr>
            <w:r>
              <w:rPr>
                <w:rFonts w:hint="eastAsia" w:ascii="宋体" w:hAnsi="宋体" w:eastAsia="宋体" w:cs="宋体"/>
                <w:b/>
                <w:bCs/>
                <w:kern w:val="0"/>
                <w:szCs w:val="21"/>
              </w:rPr>
              <w:t>译著</w:t>
            </w:r>
          </w:p>
        </w:tc>
        <w:tc>
          <w:tcPr>
            <w:tcW w:w="567" w:type="dxa"/>
            <w:tcBorders>
              <w:left w:val="single" w:color="auto" w:sz="4" w:space="0"/>
            </w:tcBorders>
            <w:vAlign w:val="center"/>
          </w:tcPr>
          <w:p>
            <w:pPr>
              <w:widowControl/>
              <w:adjustRightInd w:val="0"/>
              <w:snapToGrid w:val="0"/>
              <w:jc w:val="center"/>
              <w:rPr>
                <w:rFonts w:ascii="宋体" w:hAnsi="宋体" w:eastAsia="宋体" w:cs="宋体"/>
                <w:b/>
                <w:bCs/>
                <w:kern w:val="0"/>
                <w:szCs w:val="21"/>
              </w:rPr>
            </w:pPr>
            <w:r>
              <w:rPr>
                <w:rFonts w:hint="eastAsia" w:ascii="宋体" w:hAnsi="宋体" w:eastAsia="宋体" w:cs="宋体"/>
                <w:b/>
                <w:bCs/>
                <w:kern w:val="0"/>
                <w:szCs w:val="21"/>
              </w:rPr>
              <w:t>教材</w:t>
            </w:r>
          </w:p>
        </w:tc>
        <w:tc>
          <w:tcPr>
            <w:tcW w:w="718" w:type="dxa"/>
            <w:vAlign w:val="center"/>
          </w:tcPr>
          <w:p>
            <w:pPr>
              <w:widowControl/>
              <w:adjustRightInd w:val="0"/>
              <w:snapToGrid w:val="0"/>
              <w:jc w:val="center"/>
              <w:rPr>
                <w:rFonts w:ascii="宋体" w:hAnsi="宋体" w:eastAsia="宋体" w:cs="宋体"/>
                <w:b/>
                <w:bCs/>
                <w:kern w:val="0"/>
                <w:szCs w:val="21"/>
              </w:rPr>
            </w:pPr>
            <w:r>
              <w:rPr>
                <w:rFonts w:hint="eastAsia" w:ascii="宋体" w:hAnsi="宋体" w:eastAsia="宋体" w:cs="宋体"/>
                <w:b/>
                <w:bCs/>
                <w:kern w:val="0"/>
                <w:szCs w:val="21"/>
              </w:rPr>
              <w:t>教研</w:t>
            </w:r>
          </w:p>
        </w:tc>
        <w:tc>
          <w:tcPr>
            <w:tcW w:w="683" w:type="dxa"/>
            <w:vAlign w:val="center"/>
          </w:tcPr>
          <w:p>
            <w:pPr>
              <w:widowControl/>
              <w:adjustRightInd w:val="0"/>
              <w:snapToGrid w:val="0"/>
              <w:jc w:val="center"/>
              <w:rPr>
                <w:rFonts w:ascii="宋体" w:hAnsi="宋体" w:eastAsia="宋体" w:cs="宋体"/>
                <w:b/>
                <w:bCs/>
                <w:kern w:val="0"/>
                <w:szCs w:val="21"/>
              </w:rPr>
            </w:pPr>
            <w:r>
              <w:rPr>
                <w:rFonts w:hint="eastAsia" w:ascii="宋体" w:hAnsi="宋体" w:eastAsia="宋体" w:cs="宋体"/>
                <w:b/>
                <w:bCs/>
                <w:kern w:val="0"/>
                <w:szCs w:val="21"/>
              </w:rPr>
              <w:t>科研</w:t>
            </w:r>
          </w:p>
        </w:tc>
        <w:tc>
          <w:tcPr>
            <w:tcW w:w="583" w:type="dxa"/>
            <w:vAlign w:val="center"/>
          </w:tcPr>
          <w:p>
            <w:pPr>
              <w:adjustRightInd w:val="0"/>
              <w:snapToGrid w:val="0"/>
              <w:jc w:val="center"/>
              <w:rPr>
                <w:rFonts w:ascii="宋体" w:hAnsi="宋体" w:eastAsia="宋体" w:cs="宋体"/>
                <w:b/>
                <w:bCs/>
                <w:szCs w:val="21"/>
              </w:rPr>
            </w:pPr>
            <w:r>
              <w:rPr>
                <w:rFonts w:ascii="宋体" w:hAnsi="宋体" w:eastAsia="宋体" w:cs="宋体"/>
                <w:b/>
                <w:bCs/>
                <w:szCs w:val="21"/>
              </w:rPr>
              <w:t>SCI</w:t>
            </w:r>
          </w:p>
        </w:tc>
        <w:tc>
          <w:tcPr>
            <w:tcW w:w="567" w:type="dxa"/>
            <w:vAlign w:val="center"/>
          </w:tcPr>
          <w:p>
            <w:pPr>
              <w:adjustRightInd w:val="0"/>
              <w:snapToGrid w:val="0"/>
              <w:jc w:val="center"/>
              <w:rPr>
                <w:rFonts w:ascii="宋体" w:hAnsi="宋体" w:eastAsia="宋体" w:cs="宋体"/>
                <w:b/>
                <w:bCs/>
                <w:szCs w:val="21"/>
              </w:rPr>
            </w:pPr>
            <w:r>
              <w:rPr>
                <w:rFonts w:ascii="宋体" w:hAnsi="宋体" w:eastAsia="宋体" w:cs="宋体"/>
                <w:b/>
                <w:bCs/>
                <w:szCs w:val="21"/>
              </w:rPr>
              <w:t>EI</w:t>
            </w:r>
          </w:p>
        </w:tc>
        <w:tc>
          <w:tcPr>
            <w:tcW w:w="530" w:type="dxa"/>
            <w:vAlign w:val="center"/>
          </w:tcPr>
          <w:p>
            <w:pPr>
              <w:adjustRightInd w:val="0"/>
              <w:snapToGrid w:val="0"/>
              <w:jc w:val="center"/>
              <w:rPr>
                <w:rFonts w:ascii="宋体" w:hAnsi="宋体" w:eastAsia="宋体" w:cs="宋体"/>
                <w:b/>
                <w:bCs/>
                <w:szCs w:val="21"/>
              </w:rPr>
            </w:pPr>
            <w:r>
              <w:rPr>
                <w:rFonts w:ascii="宋体" w:hAnsi="宋体" w:eastAsia="宋体" w:cs="宋体"/>
                <w:b/>
                <w:bCs/>
                <w:szCs w:val="21"/>
              </w:rPr>
              <w:t>ISTP</w:t>
            </w:r>
          </w:p>
        </w:tc>
        <w:tc>
          <w:tcPr>
            <w:tcW w:w="746" w:type="dxa"/>
            <w:vAlign w:val="center"/>
          </w:tcPr>
          <w:p>
            <w:pPr>
              <w:adjustRightInd w:val="0"/>
              <w:snapToGrid w:val="0"/>
              <w:jc w:val="center"/>
              <w:rPr>
                <w:rFonts w:ascii="宋体" w:hAnsi="宋体" w:eastAsia="宋体"/>
                <w:b/>
                <w:bCs/>
                <w:szCs w:val="21"/>
              </w:rPr>
            </w:pPr>
            <w:r>
              <w:rPr>
                <w:rFonts w:hint="eastAsia" w:ascii="宋体" w:hAnsi="宋体" w:eastAsia="宋体"/>
                <w:b/>
                <w:bCs/>
                <w:szCs w:val="21"/>
              </w:rPr>
              <w:t>人大</w:t>
            </w:r>
          </w:p>
          <w:p>
            <w:pPr>
              <w:adjustRightInd w:val="0"/>
              <w:snapToGrid w:val="0"/>
              <w:jc w:val="center"/>
              <w:rPr>
                <w:rFonts w:ascii="宋体" w:hAnsi="宋体" w:eastAsia="宋体" w:cs="宋体"/>
                <w:b/>
                <w:bCs/>
                <w:szCs w:val="21"/>
              </w:rPr>
            </w:pPr>
            <w:r>
              <w:rPr>
                <w:rFonts w:hint="eastAsia" w:ascii="宋体" w:hAnsi="宋体" w:eastAsia="宋体"/>
                <w:b/>
                <w:bCs/>
                <w:szCs w:val="21"/>
              </w:rPr>
              <w:t>复印</w:t>
            </w:r>
          </w:p>
        </w:tc>
        <w:tc>
          <w:tcPr>
            <w:tcW w:w="889" w:type="dxa"/>
            <w:vAlign w:val="center"/>
          </w:tcPr>
          <w:p>
            <w:pPr>
              <w:adjustRightInd w:val="0"/>
              <w:snapToGrid w:val="0"/>
              <w:jc w:val="center"/>
              <w:rPr>
                <w:rFonts w:ascii="宋体" w:hAnsi="宋体" w:eastAsia="宋体" w:cs="宋体"/>
                <w:b/>
                <w:bCs/>
                <w:szCs w:val="21"/>
              </w:rPr>
            </w:pPr>
            <w:r>
              <w:rPr>
                <w:rFonts w:hint="eastAsia" w:ascii="宋体" w:hAnsi="宋体" w:eastAsia="宋体"/>
                <w:b/>
                <w:bCs/>
                <w:szCs w:val="21"/>
              </w:rPr>
              <w:t>新华文摘转载</w:t>
            </w:r>
          </w:p>
        </w:tc>
        <w:tc>
          <w:tcPr>
            <w:tcW w:w="705" w:type="dxa"/>
            <w:vAlign w:val="center"/>
          </w:tcPr>
          <w:p>
            <w:pPr>
              <w:adjustRightInd w:val="0"/>
              <w:snapToGrid w:val="0"/>
              <w:jc w:val="center"/>
              <w:rPr>
                <w:rFonts w:ascii="宋体" w:hAnsi="宋体" w:eastAsia="宋体"/>
                <w:b/>
                <w:bCs/>
                <w:szCs w:val="21"/>
              </w:rPr>
            </w:pPr>
            <w:r>
              <w:rPr>
                <w:rFonts w:hint="eastAsia" w:ascii="宋体" w:hAnsi="宋体" w:eastAsia="宋体"/>
                <w:b/>
                <w:bCs/>
                <w:szCs w:val="21"/>
              </w:rPr>
              <w:t>其他</w:t>
            </w:r>
          </w:p>
          <w:p>
            <w:pPr>
              <w:adjustRightInd w:val="0"/>
              <w:snapToGrid w:val="0"/>
              <w:jc w:val="center"/>
              <w:rPr>
                <w:rFonts w:ascii="宋体" w:hAnsi="宋体" w:eastAsia="宋体" w:cs="宋体"/>
                <w:b/>
                <w:bCs/>
                <w:szCs w:val="21"/>
              </w:rPr>
            </w:pPr>
            <w:r>
              <w:rPr>
                <w:rFonts w:hint="eastAsia" w:ascii="宋体" w:hAnsi="宋体" w:eastAsia="宋体"/>
                <w:b/>
                <w:bCs/>
                <w:szCs w:val="21"/>
              </w:rPr>
              <w:t>核心</w:t>
            </w:r>
          </w:p>
        </w:tc>
        <w:tc>
          <w:tcPr>
            <w:tcW w:w="810" w:type="dxa"/>
            <w:vAlign w:val="center"/>
          </w:tcPr>
          <w:p>
            <w:pPr>
              <w:adjustRightInd w:val="0"/>
              <w:snapToGrid w:val="0"/>
              <w:jc w:val="center"/>
              <w:rPr>
                <w:rFonts w:ascii="宋体" w:hAnsi="宋体" w:eastAsia="宋体" w:cs="宋体"/>
                <w:b/>
                <w:bCs/>
                <w:szCs w:val="21"/>
              </w:rPr>
            </w:pPr>
            <w:r>
              <w:rPr>
                <w:rFonts w:hint="eastAsia" w:ascii="宋体" w:hAnsi="宋体" w:eastAsia="宋体"/>
                <w:b/>
                <w:bCs/>
                <w:szCs w:val="21"/>
              </w:rPr>
              <w:t>一般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53" w:hRule="atLeast"/>
        </w:trPr>
        <w:tc>
          <w:tcPr>
            <w:tcW w:w="1161" w:type="dxa"/>
            <w:vAlign w:val="center"/>
          </w:tcPr>
          <w:p>
            <w:pPr>
              <w:widowControl/>
              <w:spacing w:line="400" w:lineRule="exact"/>
              <w:jc w:val="center"/>
              <w:rPr>
                <w:rFonts w:ascii="宋体" w:eastAsia="宋体" w:cs="宋体"/>
                <w:kern w:val="0"/>
                <w:sz w:val="22"/>
              </w:rPr>
            </w:pPr>
            <w:r>
              <w:rPr>
                <w:rFonts w:ascii="宋体" w:hAnsi="宋体" w:cs="宋体"/>
                <w:kern w:val="0"/>
                <w:szCs w:val="21"/>
              </w:rPr>
              <w:t>2015</w:t>
            </w:r>
            <w:r>
              <w:rPr>
                <w:rFonts w:hint="eastAsia" w:ascii="宋体" w:hAnsi="宋体" w:cs="宋体"/>
                <w:kern w:val="0"/>
                <w:sz w:val="22"/>
              </w:rPr>
              <w:t>年前</w:t>
            </w:r>
          </w:p>
        </w:tc>
        <w:tc>
          <w:tcPr>
            <w:tcW w:w="683" w:type="dxa"/>
            <w:vAlign w:val="center"/>
          </w:tcPr>
          <w:p>
            <w:pPr>
              <w:spacing w:line="400" w:lineRule="exact"/>
              <w:jc w:val="center"/>
              <w:rPr>
                <w:rFonts w:ascii="宋体" w:hAnsi="宋体" w:cs="宋体"/>
                <w:kern w:val="0"/>
                <w:szCs w:val="21"/>
              </w:rPr>
            </w:pPr>
            <w:r>
              <w:rPr>
                <w:rFonts w:ascii="宋体" w:hAnsi="宋体" w:cs="宋体"/>
                <w:kern w:val="0"/>
                <w:szCs w:val="21"/>
              </w:rPr>
              <w:t>3</w:t>
            </w:r>
          </w:p>
        </w:tc>
        <w:tc>
          <w:tcPr>
            <w:tcW w:w="709" w:type="dxa"/>
            <w:tcBorders>
              <w:right w:val="single" w:color="auto" w:sz="4" w:space="0"/>
            </w:tcBorders>
            <w:vAlign w:val="center"/>
          </w:tcPr>
          <w:p>
            <w:pPr>
              <w:widowControl/>
              <w:spacing w:line="400" w:lineRule="exact"/>
              <w:jc w:val="center"/>
              <w:rPr>
                <w:rFonts w:ascii="宋体" w:eastAsia="宋体" w:cs="宋体"/>
                <w:kern w:val="0"/>
                <w:szCs w:val="21"/>
              </w:rPr>
            </w:pPr>
          </w:p>
        </w:tc>
        <w:tc>
          <w:tcPr>
            <w:tcW w:w="567" w:type="dxa"/>
            <w:tcBorders>
              <w:left w:val="single" w:color="auto" w:sz="4" w:space="0"/>
            </w:tcBorders>
            <w:vAlign w:val="center"/>
          </w:tcPr>
          <w:p>
            <w:pPr>
              <w:spacing w:line="400" w:lineRule="exact"/>
              <w:jc w:val="center"/>
              <w:rPr>
                <w:rFonts w:ascii="宋体" w:hAnsi="宋体" w:cs="宋体"/>
                <w:kern w:val="0"/>
                <w:szCs w:val="21"/>
              </w:rPr>
            </w:pPr>
            <w:r>
              <w:rPr>
                <w:rFonts w:ascii="宋体" w:hAnsi="宋体" w:cs="宋体"/>
                <w:kern w:val="0"/>
                <w:szCs w:val="21"/>
              </w:rPr>
              <w:t>28</w:t>
            </w:r>
          </w:p>
        </w:tc>
        <w:tc>
          <w:tcPr>
            <w:tcW w:w="718" w:type="dxa"/>
            <w:vAlign w:val="center"/>
          </w:tcPr>
          <w:p>
            <w:pPr>
              <w:widowControl/>
              <w:spacing w:line="400" w:lineRule="exact"/>
              <w:jc w:val="center"/>
              <w:rPr>
                <w:rFonts w:ascii="宋体" w:eastAsia="宋体" w:cs="宋体"/>
                <w:kern w:val="0"/>
                <w:szCs w:val="21"/>
              </w:rPr>
            </w:pPr>
          </w:p>
        </w:tc>
        <w:tc>
          <w:tcPr>
            <w:tcW w:w="683" w:type="dxa"/>
            <w:vAlign w:val="center"/>
          </w:tcPr>
          <w:p>
            <w:pPr>
              <w:widowControl/>
              <w:spacing w:line="400" w:lineRule="exact"/>
              <w:jc w:val="center"/>
              <w:rPr>
                <w:rFonts w:ascii="宋体" w:eastAsia="宋体" w:cs="宋体"/>
                <w:kern w:val="0"/>
                <w:szCs w:val="21"/>
              </w:rPr>
            </w:pPr>
          </w:p>
        </w:tc>
        <w:tc>
          <w:tcPr>
            <w:tcW w:w="583" w:type="dxa"/>
            <w:vAlign w:val="center"/>
          </w:tcPr>
          <w:p>
            <w:pPr>
              <w:widowControl/>
              <w:spacing w:line="400" w:lineRule="exact"/>
              <w:jc w:val="center"/>
              <w:rPr>
                <w:rFonts w:ascii="宋体" w:eastAsia="宋体" w:cs="宋体"/>
                <w:kern w:val="0"/>
                <w:szCs w:val="21"/>
              </w:rPr>
            </w:pPr>
          </w:p>
        </w:tc>
        <w:tc>
          <w:tcPr>
            <w:tcW w:w="567" w:type="dxa"/>
            <w:vAlign w:val="center"/>
          </w:tcPr>
          <w:p>
            <w:pPr>
              <w:widowControl/>
              <w:spacing w:line="400" w:lineRule="exact"/>
              <w:jc w:val="center"/>
              <w:rPr>
                <w:rFonts w:ascii="宋体" w:eastAsia="宋体" w:cs="宋体"/>
                <w:kern w:val="0"/>
                <w:szCs w:val="21"/>
              </w:rPr>
            </w:pPr>
          </w:p>
        </w:tc>
        <w:tc>
          <w:tcPr>
            <w:tcW w:w="530" w:type="dxa"/>
            <w:vAlign w:val="center"/>
          </w:tcPr>
          <w:p>
            <w:pPr>
              <w:widowControl/>
              <w:spacing w:line="400" w:lineRule="exact"/>
              <w:jc w:val="center"/>
              <w:rPr>
                <w:rFonts w:ascii="宋体" w:eastAsia="宋体" w:cs="宋体"/>
                <w:kern w:val="0"/>
                <w:szCs w:val="21"/>
              </w:rPr>
            </w:pPr>
          </w:p>
        </w:tc>
        <w:tc>
          <w:tcPr>
            <w:tcW w:w="746" w:type="dxa"/>
            <w:vAlign w:val="center"/>
          </w:tcPr>
          <w:p>
            <w:pPr>
              <w:pStyle w:val="8"/>
              <w:widowControl/>
              <w:pBdr>
                <w:bottom w:val="none" w:color="auto" w:sz="0" w:space="0"/>
              </w:pBdr>
              <w:tabs>
                <w:tab w:val="clear" w:pos="4153"/>
                <w:tab w:val="clear" w:pos="8306"/>
              </w:tabs>
              <w:snapToGrid/>
              <w:spacing w:line="400" w:lineRule="exact"/>
              <w:rPr>
                <w:rFonts w:ascii="宋体" w:eastAsia="宋体" w:cs="宋体"/>
                <w:sz w:val="21"/>
                <w:szCs w:val="21"/>
              </w:rPr>
            </w:pPr>
          </w:p>
        </w:tc>
        <w:tc>
          <w:tcPr>
            <w:tcW w:w="889" w:type="dxa"/>
            <w:vAlign w:val="center"/>
          </w:tcPr>
          <w:p>
            <w:pPr>
              <w:spacing w:line="400" w:lineRule="exact"/>
              <w:jc w:val="center"/>
              <w:rPr>
                <w:rFonts w:ascii="宋体" w:eastAsia="宋体" w:cs="宋体"/>
                <w:kern w:val="0"/>
                <w:szCs w:val="21"/>
              </w:rPr>
            </w:pPr>
          </w:p>
        </w:tc>
        <w:tc>
          <w:tcPr>
            <w:tcW w:w="705" w:type="dxa"/>
            <w:vAlign w:val="center"/>
          </w:tcPr>
          <w:p>
            <w:pPr>
              <w:widowControl/>
              <w:spacing w:line="400" w:lineRule="exact"/>
              <w:jc w:val="center"/>
              <w:rPr>
                <w:rFonts w:ascii="宋体" w:eastAsia="宋体" w:cs="宋体"/>
                <w:kern w:val="0"/>
                <w:szCs w:val="21"/>
              </w:rPr>
            </w:pPr>
          </w:p>
        </w:tc>
        <w:tc>
          <w:tcPr>
            <w:tcW w:w="810" w:type="dxa"/>
            <w:vAlign w:val="center"/>
          </w:tcPr>
          <w:p>
            <w:pPr>
              <w:widowControl/>
              <w:spacing w:line="400" w:lineRule="exact"/>
              <w:jc w:val="center"/>
              <w:rPr>
                <w:rFonts w:ascii="宋体" w:eastAsia="宋体" w:cs="宋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53" w:hRule="atLeast"/>
        </w:trPr>
        <w:tc>
          <w:tcPr>
            <w:tcW w:w="1161" w:type="dxa"/>
            <w:vAlign w:val="center"/>
          </w:tcPr>
          <w:p>
            <w:pPr>
              <w:widowControl/>
              <w:spacing w:line="400" w:lineRule="exact"/>
              <w:jc w:val="center"/>
              <w:rPr>
                <w:rFonts w:ascii="宋体" w:hAnsi="宋体" w:cs="宋体"/>
                <w:kern w:val="0"/>
                <w:szCs w:val="21"/>
              </w:rPr>
            </w:pPr>
            <w:r>
              <w:rPr>
                <w:rFonts w:ascii="宋体" w:hAnsi="宋体" w:cs="宋体"/>
                <w:kern w:val="0"/>
                <w:szCs w:val="21"/>
              </w:rPr>
              <w:t>2015</w:t>
            </w:r>
          </w:p>
        </w:tc>
        <w:tc>
          <w:tcPr>
            <w:tcW w:w="683" w:type="dxa"/>
            <w:vAlign w:val="center"/>
          </w:tcPr>
          <w:p>
            <w:pPr>
              <w:spacing w:line="400" w:lineRule="exact"/>
              <w:jc w:val="center"/>
              <w:rPr>
                <w:rFonts w:ascii="宋体" w:eastAsia="宋体" w:cs="宋体"/>
                <w:kern w:val="0"/>
                <w:szCs w:val="21"/>
              </w:rPr>
            </w:pPr>
          </w:p>
        </w:tc>
        <w:tc>
          <w:tcPr>
            <w:tcW w:w="709" w:type="dxa"/>
            <w:tcBorders>
              <w:right w:val="single" w:color="auto" w:sz="4" w:space="0"/>
            </w:tcBorders>
            <w:vAlign w:val="center"/>
          </w:tcPr>
          <w:p>
            <w:pPr>
              <w:widowControl/>
              <w:spacing w:line="400" w:lineRule="exact"/>
              <w:jc w:val="center"/>
              <w:rPr>
                <w:rFonts w:ascii="宋体" w:eastAsia="宋体" w:cs="宋体"/>
                <w:kern w:val="0"/>
                <w:szCs w:val="21"/>
              </w:rPr>
            </w:pPr>
          </w:p>
        </w:tc>
        <w:tc>
          <w:tcPr>
            <w:tcW w:w="567" w:type="dxa"/>
            <w:tcBorders>
              <w:left w:val="single" w:color="auto" w:sz="4" w:space="0"/>
            </w:tcBorders>
            <w:vAlign w:val="center"/>
          </w:tcPr>
          <w:p>
            <w:pPr>
              <w:spacing w:line="400" w:lineRule="exact"/>
              <w:jc w:val="center"/>
              <w:rPr>
                <w:rFonts w:ascii="宋体" w:hAnsi="宋体" w:cs="宋体"/>
                <w:kern w:val="0"/>
                <w:szCs w:val="21"/>
              </w:rPr>
            </w:pPr>
            <w:r>
              <w:rPr>
                <w:rFonts w:ascii="宋体" w:hAnsi="宋体" w:cs="宋体"/>
                <w:kern w:val="0"/>
                <w:szCs w:val="21"/>
              </w:rPr>
              <w:t>1</w:t>
            </w:r>
          </w:p>
        </w:tc>
        <w:tc>
          <w:tcPr>
            <w:tcW w:w="718" w:type="dxa"/>
            <w:vAlign w:val="center"/>
          </w:tcPr>
          <w:p>
            <w:pPr>
              <w:widowControl/>
              <w:spacing w:line="400" w:lineRule="exact"/>
              <w:jc w:val="center"/>
              <w:rPr>
                <w:rFonts w:ascii="宋体" w:hAnsi="宋体" w:cs="宋体"/>
                <w:kern w:val="0"/>
                <w:szCs w:val="21"/>
              </w:rPr>
            </w:pPr>
            <w:r>
              <w:rPr>
                <w:rFonts w:ascii="宋体" w:hAnsi="宋体" w:cs="宋体"/>
                <w:kern w:val="0"/>
                <w:szCs w:val="21"/>
              </w:rPr>
              <w:t>15</w:t>
            </w:r>
          </w:p>
        </w:tc>
        <w:tc>
          <w:tcPr>
            <w:tcW w:w="683" w:type="dxa"/>
            <w:vAlign w:val="center"/>
          </w:tcPr>
          <w:p>
            <w:pPr>
              <w:widowControl/>
              <w:spacing w:line="400" w:lineRule="exact"/>
              <w:jc w:val="center"/>
              <w:rPr>
                <w:rFonts w:ascii="宋体" w:hAnsi="宋体" w:cs="宋体"/>
                <w:kern w:val="0"/>
                <w:szCs w:val="21"/>
              </w:rPr>
            </w:pPr>
          </w:p>
        </w:tc>
        <w:tc>
          <w:tcPr>
            <w:tcW w:w="583" w:type="dxa"/>
            <w:vAlign w:val="center"/>
          </w:tcPr>
          <w:p>
            <w:pPr>
              <w:widowControl/>
              <w:spacing w:line="400" w:lineRule="exact"/>
              <w:jc w:val="center"/>
              <w:rPr>
                <w:rFonts w:ascii="宋体" w:hAnsi="宋体" w:cs="宋体"/>
                <w:kern w:val="0"/>
                <w:szCs w:val="21"/>
              </w:rPr>
            </w:pPr>
          </w:p>
        </w:tc>
        <w:tc>
          <w:tcPr>
            <w:tcW w:w="567" w:type="dxa"/>
            <w:vAlign w:val="center"/>
          </w:tcPr>
          <w:p>
            <w:pPr>
              <w:widowControl/>
              <w:spacing w:line="400" w:lineRule="exact"/>
              <w:jc w:val="center"/>
              <w:rPr>
                <w:rFonts w:ascii="宋体" w:hAnsi="宋体" w:cs="宋体"/>
                <w:kern w:val="0"/>
                <w:szCs w:val="21"/>
              </w:rPr>
            </w:pPr>
          </w:p>
        </w:tc>
        <w:tc>
          <w:tcPr>
            <w:tcW w:w="530" w:type="dxa"/>
            <w:vAlign w:val="center"/>
          </w:tcPr>
          <w:p>
            <w:pPr>
              <w:widowControl/>
              <w:spacing w:line="400" w:lineRule="exact"/>
              <w:jc w:val="center"/>
              <w:rPr>
                <w:rFonts w:ascii="宋体" w:hAnsi="宋体" w:cs="宋体"/>
                <w:kern w:val="0"/>
                <w:szCs w:val="21"/>
              </w:rPr>
            </w:pPr>
          </w:p>
        </w:tc>
        <w:tc>
          <w:tcPr>
            <w:tcW w:w="746" w:type="dxa"/>
            <w:vAlign w:val="center"/>
          </w:tcPr>
          <w:p>
            <w:pPr>
              <w:pStyle w:val="8"/>
              <w:widowControl/>
              <w:pBdr>
                <w:bottom w:val="none" w:color="auto" w:sz="0" w:space="0"/>
              </w:pBdr>
              <w:tabs>
                <w:tab w:val="clear" w:pos="4153"/>
                <w:tab w:val="clear" w:pos="8306"/>
              </w:tabs>
              <w:snapToGrid/>
              <w:spacing w:line="400" w:lineRule="exact"/>
              <w:rPr>
                <w:rFonts w:ascii="宋体" w:hAnsi="宋体" w:cs="宋体"/>
                <w:sz w:val="21"/>
                <w:szCs w:val="21"/>
              </w:rPr>
            </w:pPr>
            <w:r>
              <w:rPr>
                <w:rFonts w:ascii="宋体" w:hAnsi="宋体" w:cs="宋体"/>
                <w:sz w:val="21"/>
                <w:szCs w:val="21"/>
              </w:rPr>
              <w:t>1</w:t>
            </w:r>
          </w:p>
        </w:tc>
        <w:tc>
          <w:tcPr>
            <w:tcW w:w="889" w:type="dxa"/>
            <w:vAlign w:val="center"/>
          </w:tcPr>
          <w:p>
            <w:pPr>
              <w:spacing w:line="400" w:lineRule="exact"/>
              <w:jc w:val="center"/>
              <w:rPr>
                <w:rFonts w:ascii="宋体" w:eastAsia="宋体" w:cs="宋体"/>
                <w:kern w:val="0"/>
                <w:szCs w:val="21"/>
              </w:rPr>
            </w:pPr>
          </w:p>
        </w:tc>
        <w:tc>
          <w:tcPr>
            <w:tcW w:w="705" w:type="dxa"/>
            <w:vAlign w:val="center"/>
          </w:tcPr>
          <w:p>
            <w:pPr>
              <w:widowControl/>
              <w:spacing w:line="400" w:lineRule="exact"/>
              <w:jc w:val="center"/>
              <w:rPr>
                <w:rFonts w:ascii="宋体" w:hAnsi="宋体" w:cs="宋体"/>
                <w:kern w:val="0"/>
                <w:szCs w:val="21"/>
              </w:rPr>
            </w:pPr>
            <w:r>
              <w:rPr>
                <w:rFonts w:ascii="宋体" w:hAnsi="宋体" w:cs="宋体"/>
                <w:kern w:val="0"/>
                <w:szCs w:val="21"/>
              </w:rPr>
              <w:t>3</w:t>
            </w:r>
          </w:p>
        </w:tc>
        <w:tc>
          <w:tcPr>
            <w:tcW w:w="810" w:type="dxa"/>
            <w:vAlign w:val="center"/>
          </w:tcPr>
          <w:p>
            <w:pPr>
              <w:widowControl/>
              <w:spacing w:line="400" w:lineRule="exact"/>
              <w:jc w:val="center"/>
              <w:rPr>
                <w:rFonts w:ascii="宋体" w:hAnsi="宋体" w:cs="宋体"/>
                <w:kern w:val="0"/>
                <w:szCs w:val="21"/>
              </w:rPr>
            </w:pPr>
            <w:r>
              <w:rPr>
                <w:rFonts w:ascii="宋体" w:hAnsi="宋体" w:cs="宋体"/>
                <w:kern w:val="0"/>
                <w:szCs w:val="21"/>
              </w:rPr>
              <w:t>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53" w:hRule="atLeast"/>
        </w:trPr>
        <w:tc>
          <w:tcPr>
            <w:tcW w:w="1161" w:type="dxa"/>
            <w:vAlign w:val="center"/>
          </w:tcPr>
          <w:p>
            <w:pPr>
              <w:widowControl/>
              <w:spacing w:line="400" w:lineRule="exact"/>
              <w:jc w:val="center"/>
              <w:rPr>
                <w:rFonts w:ascii="宋体" w:hAnsi="宋体" w:cs="宋体"/>
                <w:kern w:val="0"/>
                <w:szCs w:val="21"/>
              </w:rPr>
            </w:pPr>
            <w:r>
              <w:rPr>
                <w:rFonts w:ascii="宋体" w:hAnsi="宋体" w:cs="宋体"/>
                <w:kern w:val="0"/>
                <w:szCs w:val="21"/>
              </w:rPr>
              <w:t>2016</w:t>
            </w:r>
          </w:p>
        </w:tc>
        <w:tc>
          <w:tcPr>
            <w:tcW w:w="683" w:type="dxa"/>
            <w:vAlign w:val="center"/>
          </w:tcPr>
          <w:p>
            <w:pPr>
              <w:spacing w:line="400" w:lineRule="exact"/>
              <w:jc w:val="center"/>
              <w:rPr>
                <w:rFonts w:ascii="宋体" w:hAnsi="宋体" w:cs="宋体"/>
                <w:kern w:val="0"/>
                <w:szCs w:val="21"/>
              </w:rPr>
            </w:pPr>
            <w:r>
              <w:rPr>
                <w:rFonts w:ascii="宋体" w:hAnsi="宋体" w:cs="宋体"/>
                <w:kern w:val="0"/>
                <w:szCs w:val="21"/>
              </w:rPr>
              <w:t>1</w:t>
            </w:r>
          </w:p>
        </w:tc>
        <w:tc>
          <w:tcPr>
            <w:tcW w:w="709" w:type="dxa"/>
            <w:tcBorders>
              <w:right w:val="single" w:color="auto" w:sz="4" w:space="0"/>
            </w:tcBorders>
            <w:vAlign w:val="center"/>
          </w:tcPr>
          <w:p>
            <w:pPr>
              <w:widowControl/>
              <w:spacing w:line="400" w:lineRule="exact"/>
              <w:jc w:val="center"/>
              <w:rPr>
                <w:rFonts w:ascii="宋体" w:eastAsia="宋体" w:cs="宋体"/>
                <w:kern w:val="0"/>
                <w:szCs w:val="21"/>
              </w:rPr>
            </w:pPr>
          </w:p>
        </w:tc>
        <w:tc>
          <w:tcPr>
            <w:tcW w:w="567" w:type="dxa"/>
            <w:tcBorders>
              <w:left w:val="single" w:color="auto" w:sz="4" w:space="0"/>
            </w:tcBorders>
            <w:vAlign w:val="center"/>
          </w:tcPr>
          <w:p>
            <w:pPr>
              <w:spacing w:line="400" w:lineRule="exact"/>
              <w:jc w:val="center"/>
              <w:rPr>
                <w:rFonts w:ascii="宋体" w:hAnsi="宋体" w:cs="宋体"/>
                <w:kern w:val="0"/>
                <w:szCs w:val="21"/>
              </w:rPr>
            </w:pPr>
            <w:r>
              <w:rPr>
                <w:rFonts w:ascii="宋体" w:hAnsi="宋体" w:cs="宋体"/>
                <w:kern w:val="0"/>
                <w:szCs w:val="21"/>
              </w:rPr>
              <w:t>1</w:t>
            </w:r>
          </w:p>
        </w:tc>
        <w:tc>
          <w:tcPr>
            <w:tcW w:w="718" w:type="dxa"/>
            <w:vAlign w:val="center"/>
          </w:tcPr>
          <w:p>
            <w:pPr>
              <w:widowControl/>
              <w:spacing w:line="400" w:lineRule="exact"/>
              <w:jc w:val="center"/>
              <w:rPr>
                <w:rFonts w:ascii="宋体" w:hAnsi="宋体" w:cs="宋体"/>
                <w:kern w:val="0"/>
                <w:szCs w:val="21"/>
              </w:rPr>
            </w:pPr>
            <w:r>
              <w:rPr>
                <w:rFonts w:ascii="宋体" w:hAnsi="宋体" w:cs="宋体"/>
                <w:kern w:val="0"/>
                <w:szCs w:val="21"/>
              </w:rPr>
              <w:t>20</w:t>
            </w:r>
          </w:p>
        </w:tc>
        <w:tc>
          <w:tcPr>
            <w:tcW w:w="683" w:type="dxa"/>
            <w:vAlign w:val="center"/>
          </w:tcPr>
          <w:p>
            <w:pPr>
              <w:widowControl/>
              <w:spacing w:line="400" w:lineRule="exact"/>
              <w:jc w:val="center"/>
              <w:rPr>
                <w:rFonts w:ascii="宋体" w:hAnsi="宋体" w:cs="宋体"/>
                <w:kern w:val="0"/>
                <w:szCs w:val="21"/>
              </w:rPr>
            </w:pPr>
          </w:p>
        </w:tc>
        <w:tc>
          <w:tcPr>
            <w:tcW w:w="583" w:type="dxa"/>
            <w:vAlign w:val="center"/>
          </w:tcPr>
          <w:p>
            <w:pPr>
              <w:widowControl/>
              <w:spacing w:line="400" w:lineRule="exact"/>
              <w:jc w:val="center"/>
              <w:rPr>
                <w:rFonts w:ascii="宋体" w:hAnsi="宋体" w:cs="宋体"/>
                <w:kern w:val="0"/>
                <w:szCs w:val="21"/>
              </w:rPr>
            </w:pPr>
          </w:p>
        </w:tc>
        <w:tc>
          <w:tcPr>
            <w:tcW w:w="567" w:type="dxa"/>
            <w:vAlign w:val="center"/>
          </w:tcPr>
          <w:p>
            <w:pPr>
              <w:widowControl/>
              <w:spacing w:line="400" w:lineRule="exact"/>
              <w:jc w:val="center"/>
              <w:rPr>
                <w:rFonts w:ascii="宋体" w:hAnsi="宋体" w:cs="宋体"/>
                <w:kern w:val="0"/>
                <w:szCs w:val="21"/>
              </w:rPr>
            </w:pPr>
          </w:p>
        </w:tc>
        <w:tc>
          <w:tcPr>
            <w:tcW w:w="530" w:type="dxa"/>
            <w:vAlign w:val="center"/>
          </w:tcPr>
          <w:p>
            <w:pPr>
              <w:widowControl/>
              <w:spacing w:line="400" w:lineRule="exact"/>
              <w:jc w:val="center"/>
              <w:rPr>
                <w:rFonts w:ascii="宋体" w:hAnsi="宋体" w:cs="宋体"/>
                <w:kern w:val="0"/>
                <w:szCs w:val="21"/>
              </w:rPr>
            </w:pPr>
          </w:p>
        </w:tc>
        <w:tc>
          <w:tcPr>
            <w:tcW w:w="746" w:type="dxa"/>
            <w:vAlign w:val="center"/>
          </w:tcPr>
          <w:p>
            <w:pPr>
              <w:pStyle w:val="8"/>
              <w:widowControl/>
              <w:pBdr>
                <w:bottom w:val="none" w:color="auto" w:sz="0" w:space="0"/>
              </w:pBdr>
              <w:tabs>
                <w:tab w:val="clear" w:pos="4153"/>
                <w:tab w:val="clear" w:pos="8306"/>
              </w:tabs>
              <w:snapToGrid/>
              <w:spacing w:line="400" w:lineRule="exact"/>
              <w:rPr>
                <w:rFonts w:ascii="宋体" w:hAnsi="宋体" w:cs="宋体"/>
                <w:sz w:val="21"/>
                <w:szCs w:val="21"/>
              </w:rPr>
            </w:pPr>
            <w:r>
              <w:rPr>
                <w:rFonts w:ascii="宋体" w:hAnsi="宋体" w:cs="宋体"/>
                <w:sz w:val="21"/>
                <w:szCs w:val="21"/>
              </w:rPr>
              <w:t>2</w:t>
            </w:r>
          </w:p>
        </w:tc>
        <w:tc>
          <w:tcPr>
            <w:tcW w:w="889" w:type="dxa"/>
            <w:vAlign w:val="center"/>
          </w:tcPr>
          <w:p>
            <w:pPr>
              <w:spacing w:line="400" w:lineRule="exact"/>
              <w:jc w:val="center"/>
              <w:rPr>
                <w:rFonts w:ascii="宋体" w:eastAsia="宋体" w:cs="宋体"/>
                <w:kern w:val="0"/>
                <w:szCs w:val="21"/>
              </w:rPr>
            </w:pPr>
          </w:p>
        </w:tc>
        <w:tc>
          <w:tcPr>
            <w:tcW w:w="705" w:type="dxa"/>
            <w:vAlign w:val="center"/>
          </w:tcPr>
          <w:p>
            <w:pPr>
              <w:widowControl/>
              <w:spacing w:line="400" w:lineRule="exact"/>
              <w:jc w:val="center"/>
              <w:rPr>
                <w:rFonts w:ascii="宋体" w:hAnsi="宋体" w:cs="宋体"/>
                <w:kern w:val="0"/>
                <w:szCs w:val="21"/>
              </w:rPr>
            </w:pPr>
            <w:r>
              <w:rPr>
                <w:rFonts w:ascii="宋体" w:hAnsi="宋体" w:cs="宋体"/>
                <w:kern w:val="0"/>
                <w:szCs w:val="21"/>
              </w:rPr>
              <w:t>4</w:t>
            </w:r>
          </w:p>
        </w:tc>
        <w:tc>
          <w:tcPr>
            <w:tcW w:w="810" w:type="dxa"/>
            <w:vAlign w:val="center"/>
          </w:tcPr>
          <w:p>
            <w:pPr>
              <w:widowControl/>
              <w:spacing w:line="400" w:lineRule="exact"/>
              <w:jc w:val="center"/>
              <w:rPr>
                <w:rFonts w:ascii="宋体" w:hAnsi="宋体" w:cs="宋体"/>
                <w:kern w:val="0"/>
                <w:szCs w:val="21"/>
              </w:rPr>
            </w:pPr>
            <w:r>
              <w:rPr>
                <w:rFonts w:ascii="宋体" w:hAnsi="宋体" w:cs="宋体"/>
                <w:kern w:val="0"/>
                <w:szCs w:val="21"/>
              </w:rPr>
              <w:t>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53" w:hRule="atLeast"/>
        </w:trPr>
        <w:tc>
          <w:tcPr>
            <w:tcW w:w="1161" w:type="dxa"/>
            <w:vAlign w:val="center"/>
          </w:tcPr>
          <w:p>
            <w:pPr>
              <w:widowControl/>
              <w:spacing w:line="400" w:lineRule="exact"/>
              <w:jc w:val="center"/>
              <w:rPr>
                <w:rFonts w:ascii="宋体" w:hAnsi="宋体" w:cs="宋体"/>
                <w:kern w:val="0"/>
                <w:szCs w:val="21"/>
              </w:rPr>
            </w:pPr>
            <w:r>
              <w:rPr>
                <w:rFonts w:ascii="宋体" w:hAnsi="宋体" w:cs="宋体"/>
                <w:kern w:val="0"/>
                <w:szCs w:val="21"/>
              </w:rPr>
              <w:t>2017</w:t>
            </w:r>
          </w:p>
        </w:tc>
        <w:tc>
          <w:tcPr>
            <w:tcW w:w="683" w:type="dxa"/>
            <w:vAlign w:val="center"/>
          </w:tcPr>
          <w:p>
            <w:pPr>
              <w:spacing w:line="400" w:lineRule="exact"/>
              <w:jc w:val="center"/>
              <w:rPr>
                <w:rFonts w:ascii="宋体" w:hAnsi="宋体" w:cs="宋体"/>
                <w:kern w:val="0"/>
                <w:szCs w:val="21"/>
              </w:rPr>
            </w:pPr>
            <w:r>
              <w:rPr>
                <w:rFonts w:ascii="宋体" w:hAnsi="宋体" w:cs="宋体"/>
                <w:kern w:val="0"/>
                <w:szCs w:val="21"/>
              </w:rPr>
              <w:t>1</w:t>
            </w:r>
          </w:p>
        </w:tc>
        <w:tc>
          <w:tcPr>
            <w:tcW w:w="709" w:type="dxa"/>
            <w:tcBorders>
              <w:right w:val="single" w:color="auto" w:sz="4" w:space="0"/>
            </w:tcBorders>
            <w:vAlign w:val="center"/>
          </w:tcPr>
          <w:p>
            <w:pPr>
              <w:widowControl/>
              <w:spacing w:line="400" w:lineRule="exact"/>
              <w:jc w:val="center"/>
              <w:rPr>
                <w:rFonts w:ascii="宋体" w:eastAsia="宋体" w:cs="宋体"/>
                <w:kern w:val="0"/>
                <w:szCs w:val="21"/>
              </w:rPr>
            </w:pPr>
          </w:p>
        </w:tc>
        <w:tc>
          <w:tcPr>
            <w:tcW w:w="567" w:type="dxa"/>
            <w:tcBorders>
              <w:left w:val="single" w:color="auto" w:sz="4" w:space="0"/>
            </w:tcBorders>
            <w:vAlign w:val="center"/>
          </w:tcPr>
          <w:p>
            <w:pPr>
              <w:spacing w:line="400" w:lineRule="exact"/>
              <w:jc w:val="center"/>
              <w:rPr>
                <w:rFonts w:ascii="宋体" w:eastAsia="宋体" w:cs="宋体"/>
                <w:kern w:val="0"/>
                <w:szCs w:val="21"/>
              </w:rPr>
            </w:pPr>
          </w:p>
        </w:tc>
        <w:tc>
          <w:tcPr>
            <w:tcW w:w="718" w:type="dxa"/>
            <w:vAlign w:val="center"/>
          </w:tcPr>
          <w:p>
            <w:pPr>
              <w:widowControl/>
              <w:spacing w:line="400" w:lineRule="exact"/>
              <w:jc w:val="center"/>
              <w:rPr>
                <w:rFonts w:ascii="宋体" w:hAnsi="宋体" w:cs="宋体"/>
                <w:kern w:val="0"/>
                <w:szCs w:val="21"/>
              </w:rPr>
            </w:pPr>
            <w:r>
              <w:rPr>
                <w:rFonts w:ascii="宋体" w:hAnsi="宋体" w:cs="宋体"/>
                <w:kern w:val="0"/>
                <w:szCs w:val="21"/>
              </w:rPr>
              <w:t>18</w:t>
            </w:r>
          </w:p>
        </w:tc>
        <w:tc>
          <w:tcPr>
            <w:tcW w:w="683" w:type="dxa"/>
            <w:vAlign w:val="center"/>
          </w:tcPr>
          <w:p>
            <w:pPr>
              <w:widowControl/>
              <w:spacing w:line="400" w:lineRule="exact"/>
              <w:jc w:val="center"/>
              <w:rPr>
                <w:rFonts w:ascii="宋体" w:hAnsi="宋体" w:cs="宋体"/>
                <w:kern w:val="0"/>
                <w:szCs w:val="21"/>
              </w:rPr>
            </w:pPr>
          </w:p>
        </w:tc>
        <w:tc>
          <w:tcPr>
            <w:tcW w:w="583" w:type="dxa"/>
            <w:vAlign w:val="center"/>
          </w:tcPr>
          <w:p>
            <w:pPr>
              <w:widowControl/>
              <w:spacing w:line="400" w:lineRule="exact"/>
              <w:jc w:val="center"/>
              <w:rPr>
                <w:rFonts w:ascii="宋体" w:hAnsi="宋体" w:cs="宋体"/>
                <w:kern w:val="0"/>
                <w:szCs w:val="21"/>
              </w:rPr>
            </w:pPr>
          </w:p>
        </w:tc>
        <w:tc>
          <w:tcPr>
            <w:tcW w:w="567" w:type="dxa"/>
            <w:vAlign w:val="center"/>
          </w:tcPr>
          <w:p>
            <w:pPr>
              <w:widowControl/>
              <w:spacing w:line="400" w:lineRule="exact"/>
              <w:jc w:val="center"/>
              <w:rPr>
                <w:rFonts w:ascii="宋体" w:hAnsi="宋体" w:cs="宋体"/>
                <w:kern w:val="0"/>
                <w:szCs w:val="21"/>
              </w:rPr>
            </w:pPr>
          </w:p>
        </w:tc>
        <w:tc>
          <w:tcPr>
            <w:tcW w:w="530" w:type="dxa"/>
            <w:vAlign w:val="center"/>
          </w:tcPr>
          <w:p>
            <w:pPr>
              <w:widowControl/>
              <w:spacing w:line="400" w:lineRule="exact"/>
              <w:jc w:val="center"/>
              <w:rPr>
                <w:rFonts w:ascii="宋体" w:hAnsi="宋体" w:cs="宋体"/>
                <w:kern w:val="0"/>
                <w:szCs w:val="21"/>
              </w:rPr>
            </w:pPr>
          </w:p>
        </w:tc>
        <w:tc>
          <w:tcPr>
            <w:tcW w:w="746" w:type="dxa"/>
            <w:vAlign w:val="center"/>
          </w:tcPr>
          <w:p>
            <w:pPr>
              <w:pStyle w:val="8"/>
              <w:widowControl/>
              <w:pBdr>
                <w:bottom w:val="none" w:color="auto" w:sz="0" w:space="0"/>
              </w:pBdr>
              <w:tabs>
                <w:tab w:val="clear" w:pos="4153"/>
                <w:tab w:val="clear" w:pos="8306"/>
              </w:tabs>
              <w:snapToGrid/>
              <w:spacing w:line="400" w:lineRule="exact"/>
              <w:rPr>
                <w:rFonts w:ascii="宋体" w:hAnsi="宋体" w:cs="宋体"/>
                <w:sz w:val="21"/>
                <w:szCs w:val="21"/>
              </w:rPr>
            </w:pPr>
            <w:r>
              <w:rPr>
                <w:rFonts w:ascii="宋体" w:hAnsi="宋体" w:cs="宋体"/>
                <w:sz w:val="21"/>
                <w:szCs w:val="21"/>
              </w:rPr>
              <w:t>1</w:t>
            </w:r>
          </w:p>
        </w:tc>
        <w:tc>
          <w:tcPr>
            <w:tcW w:w="889" w:type="dxa"/>
            <w:vAlign w:val="center"/>
          </w:tcPr>
          <w:p>
            <w:pPr>
              <w:spacing w:line="400" w:lineRule="exact"/>
              <w:jc w:val="center"/>
              <w:rPr>
                <w:rFonts w:ascii="宋体" w:eastAsia="宋体" w:cs="宋体"/>
                <w:kern w:val="0"/>
                <w:szCs w:val="21"/>
              </w:rPr>
            </w:pPr>
          </w:p>
        </w:tc>
        <w:tc>
          <w:tcPr>
            <w:tcW w:w="705" w:type="dxa"/>
            <w:vAlign w:val="center"/>
          </w:tcPr>
          <w:p>
            <w:pPr>
              <w:widowControl/>
              <w:spacing w:line="400" w:lineRule="exact"/>
              <w:jc w:val="center"/>
              <w:rPr>
                <w:rFonts w:ascii="宋体" w:hAnsi="宋体" w:cs="宋体"/>
                <w:kern w:val="0"/>
                <w:szCs w:val="21"/>
              </w:rPr>
            </w:pPr>
            <w:r>
              <w:rPr>
                <w:rFonts w:ascii="宋体" w:hAnsi="宋体" w:cs="宋体"/>
                <w:kern w:val="0"/>
                <w:szCs w:val="21"/>
              </w:rPr>
              <w:t>3</w:t>
            </w:r>
          </w:p>
        </w:tc>
        <w:tc>
          <w:tcPr>
            <w:tcW w:w="810" w:type="dxa"/>
            <w:vAlign w:val="center"/>
          </w:tcPr>
          <w:p>
            <w:pPr>
              <w:widowControl/>
              <w:spacing w:line="400" w:lineRule="exact"/>
              <w:jc w:val="center"/>
              <w:rPr>
                <w:rFonts w:ascii="宋体" w:hAnsi="宋体" w:cs="宋体"/>
                <w:kern w:val="0"/>
                <w:szCs w:val="21"/>
              </w:rPr>
            </w:pPr>
            <w:r>
              <w:rPr>
                <w:rFonts w:ascii="宋体" w:hAnsi="宋体" w:cs="宋体"/>
                <w:kern w:val="0"/>
                <w:szCs w:val="21"/>
              </w:rPr>
              <w:t>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2" w:hRule="atLeast"/>
        </w:trPr>
        <w:tc>
          <w:tcPr>
            <w:tcW w:w="1161" w:type="dxa"/>
            <w:vAlign w:val="center"/>
          </w:tcPr>
          <w:p>
            <w:pPr>
              <w:widowControl/>
              <w:spacing w:line="400" w:lineRule="exact"/>
              <w:jc w:val="center"/>
              <w:rPr>
                <w:rFonts w:ascii="宋体" w:hAnsi="宋体" w:cs="宋体"/>
                <w:kern w:val="0"/>
                <w:szCs w:val="21"/>
              </w:rPr>
            </w:pPr>
            <w:r>
              <w:rPr>
                <w:rFonts w:ascii="宋体" w:hAnsi="宋体" w:cs="宋体"/>
                <w:kern w:val="0"/>
                <w:szCs w:val="21"/>
              </w:rPr>
              <w:t>2018</w:t>
            </w:r>
          </w:p>
        </w:tc>
        <w:tc>
          <w:tcPr>
            <w:tcW w:w="683" w:type="dxa"/>
            <w:vAlign w:val="center"/>
          </w:tcPr>
          <w:p>
            <w:pPr>
              <w:spacing w:line="400" w:lineRule="exact"/>
              <w:jc w:val="center"/>
              <w:rPr>
                <w:rFonts w:ascii="宋体" w:hAnsi="宋体" w:cs="宋体"/>
                <w:kern w:val="0"/>
                <w:szCs w:val="21"/>
              </w:rPr>
            </w:pPr>
            <w:r>
              <w:rPr>
                <w:rFonts w:ascii="宋体" w:hAnsi="宋体" w:cs="宋体"/>
                <w:kern w:val="0"/>
                <w:szCs w:val="21"/>
              </w:rPr>
              <w:t>1</w:t>
            </w:r>
          </w:p>
        </w:tc>
        <w:tc>
          <w:tcPr>
            <w:tcW w:w="709" w:type="dxa"/>
            <w:tcBorders>
              <w:right w:val="single" w:color="auto" w:sz="4" w:space="0"/>
            </w:tcBorders>
            <w:vAlign w:val="center"/>
          </w:tcPr>
          <w:p>
            <w:pPr>
              <w:widowControl/>
              <w:spacing w:line="400" w:lineRule="exact"/>
              <w:jc w:val="center"/>
              <w:rPr>
                <w:rFonts w:ascii="宋体" w:eastAsia="宋体" w:cs="宋体"/>
                <w:kern w:val="0"/>
                <w:szCs w:val="21"/>
              </w:rPr>
            </w:pPr>
          </w:p>
        </w:tc>
        <w:tc>
          <w:tcPr>
            <w:tcW w:w="567" w:type="dxa"/>
            <w:tcBorders>
              <w:left w:val="single" w:color="auto" w:sz="4" w:space="0"/>
            </w:tcBorders>
            <w:vAlign w:val="center"/>
          </w:tcPr>
          <w:p>
            <w:pPr>
              <w:spacing w:line="400" w:lineRule="exact"/>
              <w:jc w:val="center"/>
              <w:rPr>
                <w:rFonts w:ascii="宋体" w:hAnsi="宋体" w:cs="宋体"/>
                <w:kern w:val="0"/>
                <w:szCs w:val="21"/>
              </w:rPr>
            </w:pPr>
            <w:r>
              <w:rPr>
                <w:rFonts w:ascii="宋体" w:hAnsi="宋体" w:cs="宋体"/>
                <w:kern w:val="0"/>
                <w:szCs w:val="21"/>
              </w:rPr>
              <w:t>1</w:t>
            </w:r>
          </w:p>
        </w:tc>
        <w:tc>
          <w:tcPr>
            <w:tcW w:w="718" w:type="dxa"/>
            <w:vAlign w:val="center"/>
          </w:tcPr>
          <w:p>
            <w:pPr>
              <w:widowControl/>
              <w:spacing w:line="400" w:lineRule="exact"/>
              <w:jc w:val="center"/>
              <w:rPr>
                <w:rFonts w:ascii="宋体" w:hAnsi="宋体" w:cs="宋体"/>
                <w:kern w:val="0"/>
                <w:szCs w:val="21"/>
              </w:rPr>
            </w:pPr>
            <w:r>
              <w:rPr>
                <w:rFonts w:ascii="宋体" w:hAnsi="宋体" w:cs="宋体"/>
                <w:kern w:val="0"/>
                <w:szCs w:val="21"/>
              </w:rPr>
              <w:t>12</w:t>
            </w:r>
          </w:p>
        </w:tc>
        <w:tc>
          <w:tcPr>
            <w:tcW w:w="683" w:type="dxa"/>
            <w:vAlign w:val="center"/>
          </w:tcPr>
          <w:p>
            <w:pPr>
              <w:widowControl/>
              <w:spacing w:line="400" w:lineRule="exact"/>
              <w:jc w:val="center"/>
              <w:rPr>
                <w:rFonts w:ascii="宋体" w:hAnsi="宋体" w:cs="宋体"/>
                <w:kern w:val="0"/>
                <w:szCs w:val="21"/>
              </w:rPr>
            </w:pPr>
          </w:p>
        </w:tc>
        <w:tc>
          <w:tcPr>
            <w:tcW w:w="583" w:type="dxa"/>
            <w:vAlign w:val="center"/>
          </w:tcPr>
          <w:p>
            <w:pPr>
              <w:widowControl/>
              <w:spacing w:line="400" w:lineRule="exact"/>
              <w:jc w:val="center"/>
              <w:rPr>
                <w:rFonts w:ascii="宋体" w:hAnsi="宋体" w:cs="宋体"/>
                <w:kern w:val="0"/>
                <w:szCs w:val="21"/>
              </w:rPr>
            </w:pPr>
          </w:p>
        </w:tc>
        <w:tc>
          <w:tcPr>
            <w:tcW w:w="567" w:type="dxa"/>
            <w:vAlign w:val="center"/>
          </w:tcPr>
          <w:p>
            <w:pPr>
              <w:widowControl/>
              <w:spacing w:line="400" w:lineRule="exact"/>
              <w:jc w:val="center"/>
              <w:rPr>
                <w:rFonts w:ascii="宋体" w:hAnsi="宋体" w:cs="宋体"/>
                <w:kern w:val="0"/>
                <w:szCs w:val="21"/>
              </w:rPr>
            </w:pPr>
          </w:p>
        </w:tc>
        <w:tc>
          <w:tcPr>
            <w:tcW w:w="530" w:type="dxa"/>
            <w:vAlign w:val="center"/>
          </w:tcPr>
          <w:p>
            <w:pPr>
              <w:widowControl/>
              <w:spacing w:line="400" w:lineRule="exact"/>
              <w:jc w:val="center"/>
              <w:rPr>
                <w:rFonts w:ascii="宋体" w:hAnsi="宋体" w:cs="宋体"/>
                <w:kern w:val="0"/>
                <w:szCs w:val="21"/>
              </w:rPr>
            </w:pPr>
          </w:p>
        </w:tc>
        <w:tc>
          <w:tcPr>
            <w:tcW w:w="746" w:type="dxa"/>
            <w:vAlign w:val="center"/>
          </w:tcPr>
          <w:p>
            <w:pPr>
              <w:widowControl/>
              <w:spacing w:line="400" w:lineRule="exact"/>
              <w:jc w:val="center"/>
              <w:rPr>
                <w:rFonts w:ascii="宋体" w:hAnsi="宋体" w:cs="宋体"/>
                <w:kern w:val="0"/>
                <w:szCs w:val="21"/>
              </w:rPr>
            </w:pPr>
            <w:r>
              <w:rPr>
                <w:rFonts w:ascii="宋体" w:hAnsi="宋体" w:cs="宋体"/>
                <w:kern w:val="0"/>
                <w:szCs w:val="21"/>
              </w:rPr>
              <w:t>1</w:t>
            </w:r>
          </w:p>
        </w:tc>
        <w:tc>
          <w:tcPr>
            <w:tcW w:w="889" w:type="dxa"/>
            <w:vAlign w:val="center"/>
          </w:tcPr>
          <w:p>
            <w:pPr>
              <w:spacing w:line="400" w:lineRule="exact"/>
              <w:jc w:val="center"/>
              <w:rPr>
                <w:rFonts w:ascii="宋体" w:eastAsia="宋体" w:cs="宋体"/>
                <w:kern w:val="0"/>
                <w:szCs w:val="21"/>
              </w:rPr>
            </w:pPr>
          </w:p>
        </w:tc>
        <w:tc>
          <w:tcPr>
            <w:tcW w:w="705" w:type="dxa"/>
            <w:vAlign w:val="center"/>
          </w:tcPr>
          <w:p>
            <w:pPr>
              <w:widowControl/>
              <w:spacing w:line="400" w:lineRule="exact"/>
              <w:jc w:val="center"/>
              <w:rPr>
                <w:rFonts w:ascii="宋体" w:hAnsi="宋体" w:cs="宋体"/>
                <w:kern w:val="0"/>
                <w:szCs w:val="21"/>
              </w:rPr>
            </w:pPr>
            <w:r>
              <w:rPr>
                <w:rFonts w:ascii="宋体" w:hAnsi="宋体" w:cs="宋体"/>
                <w:kern w:val="0"/>
                <w:szCs w:val="21"/>
              </w:rPr>
              <w:t>1</w:t>
            </w:r>
          </w:p>
        </w:tc>
        <w:tc>
          <w:tcPr>
            <w:tcW w:w="810" w:type="dxa"/>
            <w:vAlign w:val="center"/>
          </w:tcPr>
          <w:p>
            <w:pPr>
              <w:widowControl/>
              <w:spacing w:line="400" w:lineRule="exact"/>
              <w:jc w:val="center"/>
              <w:rPr>
                <w:rFonts w:ascii="宋体" w:hAnsi="宋体" w:cs="宋体"/>
                <w:kern w:val="0"/>
                <w:szCs w:val="21"/>
              </w:rPr>
            </w:pPr>
            <w:r>
              <w:rPr>
                <w:rFonts w:ascii="宋体" w:hAnsi="宋体" w:cs="宋体"/>
                <w:kern w:val="0"/>
                <w:szCs w:val="21"/>
              </w:rPr>
              <w:t>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3" w:hRule="atLeast"/>
        </w:trPr>
        <w:tc>
          <w:tcPr>
            <w:tcW w:w="1161" w:type="dxa"/>
            <w:vAlign w:val="center"/>
          </w:tcPr>
          <w:p>
            <w:pPr>
              <w:widowControl/>
              <w:spacing w:line="400" w:lineRule="exact"/>
              <w:jc w:val="center"/>
              <w:rPr>
                <w:rFonts w:ascii="宋体" w:hAnsi="宋体" w:cs="宋体"/>
                <w:kern w:val="0"/>
                <w:szCs w:val="21"/>
              </w:rPr>
            </w:pPr>
            <w:r>
              <w:rPr>
                <w:rFonts w:ascii="宋体" w:hAnsi="宋体" w:cs="宋体"/>
                <w:kern w:val="0"/>
                <w:szCs w:val="21"/>
              </w:rPr>
              <w:t>2019</w:t>
            </w:r>
          </w:p>
        </w:tc>
        <w:tc>
          <w:tcPr>
            <w:tcW w:w="683" w:type="dxa"/>
            <w:vAlign w:val="center"/>
          </w:tcPr>
          <w:p>
            <w:pPr>
              <w:spacing w:line="400" w:lineRule="exact"/>
              <w:jc w:val="center"/>
              <w:rPr>
                <w:rFonts w:ascii="宋体" w:eastAsia="宋体" w:cs="宋体"/>
                <w:kern w:val="0"/>
                <w:szCs w:val="21"/>
              </w:rPr>
            </w:pPr>
          </w:p>
        </w:tc>
        <w:tc>
          <w:tcPr>
            <w:tcW w:w="709" w:type="dxa"/>
            <w:tcBorders>
              <w:right w:val="single" w:color="auto" w:sz="4" w:space="0"/>
            </w:tcBorders>
            <w:vAlign w:val="center"/>
          </w:tcPr>
          <w:p>
            <w:pPr>
              <w:widowControl/>
              <w:spacing w:line="400" w:lineRule="exact"/>
              <w:jc w:val="center"/>
              <w:rPr>
                <w:rFonts w:ascii="宋体" w:eastAsia="宋体" w:cs="宋体"/>
                <w:kern w:val="0"/>
                <w:szCs w:val="21"/>
              </w:rPr>
            </w:pPr>
          </w:p>
        </w:tc>
        <w:tc>
          <w:tcPr>
            <w:tcW w:w="567" w:type="dxa"/>
            <w:tcBorders>
              <w:left w:val="single" w:color="auto" w:sz="4" w:space="0"/>
            </w:tcBorders>
            <w:vAlign w:val="center"/>
          </w:tcPr>
          <w:p>
            <w:pPr>
              <w:spacing w:line="400" w:lineRule="exact"/>
              <w:jc w:val="center"/>
              <w:rPr>
                <w:rFonts w:ascii="宋体" w:hAnsi="宋体" w:cs="宋体"/>
                <w:kern w:val="0"/>
                <w:szCs w:val="21"/>
              </w:rPr>
            </w:pPr>
            <w:r>
              <w:rPr>
                <w:rFonts w:ascii="宋体" w:hAnsi="宋体" w:cs="宋体"/>
                <w:kern w:val="0"/>
                <w:szCs w:val="21"/>
              </w:rPr>
              <w:t>5</w:t>
            </w:r>
          </w:p>
        </w:tc>
        <w:tc>
          <w:tcPr>
            <w:tcW w:w="718" w:type="dxa"/>
            <w:vAlign w:val="center"/>
          </w:tcPr>
          <w:p>
            <w:pPr>
              <w:widowControl/>
              <w:spacing w:line="400" w:lineRule="exact"/>
              <w:jc w:val="center"/>
              <w:rPr>
                <w:rFonts w:ascii="宋体" w:hAnsi="宋体" w:cs="宋体"/>
                <w:kern w:val="0"/>
                <w:szCs w:val="21"/>
              </w:rPr>
            </w:pPr>
            <w:r>
              <w:rPr>
                <w:rFonts w:ascii="宋体" w:hAnsi="宋体" w:cs="宋体"/>
                <w:kern w:val="0"/>
                <w:szCs w:val="21"/>
              </w:rPr>
              <w:t>24</w:t>
            </w:r>
          </w:p>
        </w:tc>
        <w:tc>
          <w:tcPr>
            <w:tcW w:w="683" w:type="dxa"/>
            <w:vAlign w:val="center"/>
          </w:tcPr>
          <w:p>
            <w:pPr>
              <w:widowControl/>
              <w:spacing w:line="400" w:lineRule="exact"/>
              <w:jc w:val="center"/>
              <w:rPr>
                <w:rFonts w:ascii="宋体" w:hAnsi="宋体" w:cs="宋体"/>
                <w:kern w:val="0"/>
                <w:szCs w:val="21"/>
              </w:rPr>
            </w:pPr>
          </w:p>
        </w:tc>
        <w:tc>
          <w:tcPr>
            <w:tcW w:w="583" w:type="dxa"/>
            <w:vAlign w:val="center"/>
          </w:tcPr>
          <w:p>
            <w:pPr>
              <w:widowControl/>
              <w:spacing w:line="400" w:lineRule="exact"/>
              <w:jc w:val="center"/>
              <w:rPr>
                <w:rFonts w:ascii="宋体" w:hAnsi="宋体" w:cs="宋体"/>
                <w:kern w:val="0"/>
                <w:szCs w:val="21"/>
              </w:rPr>
            </w:pPr>
          </w:p>
        </w:tc>
        <w:tc>
          <w:tcPr>
            <w:tcW w:w="567" w:type="dxa"/>
            <w:vAlign w:val="center"/>
          </w:tcPr>
          <w:p>
            <w:pPr>
              <w:widowControl/>
              <w:spacing w:line="400" w:lineRule="exact"/>
              <w:jc w:val="center"/>
              <w:rPr>
                <w:rFonts w:ascii="宋体" w:hAnsi="宋体" w:cs="宋体"/>
                <w:kern w:val="0"/>
                <w:szCs w:val="21"/>
              </w:rPr>
            </w:pPr>
          </w:p>
        </w:tc>
        <w:tc>
          <w:tcPr>
            <w:tcW w:w="530" w:type="dxa"/>
            <w:vAlign w:val="center"/>
          </w:tcPr>
          <w:p>
            <w:pPr>
              <w:widowControl/>
              <w:spacing w:line="400" w:lineRule="exact"/>
              <w:jc w:val="center"/>
              <w:rPr>
                <w:rFonts w:ascii="宋体" w:hAnsi="宋体" w:cs="宋体"/>
                <w:kern w:val="0"/>
                <w:szCs w:val="21"/>
              </w:rPr>
            </w:pPr>
          </w:p>
        </w:tc>
        <w:tc>
          <w:tcPr>
            <w:tcW w:w="746" w:type="dxa"/>
            <w:vAlign w:val="center"/>
          </w:tcPr>
          <w:p>
            <w:pPr>
              <w:widowControl/>
              <w:spacing w:line="400" w:lineRule="exact"/>
              <w:jc w:val="center"/>
              <w:rPr>
                <w:rFonts w:ascii="宋体" w:hAnsi="宋体" w:cs="宋体"/>
                <w:kern w:val="0"/>
                <w:szCs w:val="21"/>
              </w:rPr>
            </w:pPr>
          </w:p>
        </w:tc>
        <w:tc>
          <w:tcPr>
            <w:tcW w:w="889" w:type="dxa"/>
            <w:vAlign w:val="center"/>
          </w:tcPr>
          <w:p>
            <w:pPr>
              <w:spacing w:line="400" w:lineRule="exact"/>
              <w:jc w:val="center"/>
              <w:rPr>
                <w:rFonts w:ascii="宋体" w:eastAsia="宋体" w:cs="宋体"/>
                <w:kern w:val="0"/>
                <w:szCs w:val="21"/>
              </w:rPr>
            </w:pPr>
          </w:p>
        </w:tc>
        <w:tc>
          <w:tcPr>
            <w:tcW w:w="705" w:type="dxa"/>
            <w:vAlign w:val="center"/>
          </w:tcPr>
          <w:p>
            <w:pPr>
              <w:widowControl/>
              <w:spacing w:line="400" w:lineRule="exact"/>
              <w:jc w:val="center"/>
              <w:rPr>
                <w:rFonts w:ascii="宋体" w:hAnsi="宋体" w:cs="宋体"/>
                <w:kern w:val="0"/>
                <w:szCs w:val="21"/>
              </w:rPr>
            </w:pPr>
            <w:r>
              <w:rPr>
                <w:rFonts w:ascii="宋体" w:hAnsi="宋体" w:cs="宋体"/>
                <w:kern w:val="0"/>
                <w:szCs w:val="21"/>
              </w:rPr>
              <w:t>5</w:t>
            </w:r>
          </w:p>
        </w:tc>
        <w:tc>
          <w:tcPr>
            <w:tcW w:w="810" w:type="dxa"/>
            <w:vAlign w:val="center"/>
          </w:tcPr>
          <w:p>
            <w:pPr>
              <w:widowControl/>
              <w:spacing w:line="400" w:lineRule="exact"/>
              <w:jc w:val="center"/>
              <w:rPr>
                <w:rFonts w:ascii="宋体" w:hAnsi="宋体" w:cs="宋体"/>
                <w:kern w:val="0"/>
                <w:szCs w:val="21"/>
              </w:rPr>
            </w:pPr>
            <w:r>
              <w:rPr>
                <w:rFonts w:ascii="宋体" w:hAnsi="宋体" w:cs="宋体"/>
                <w:kern w:val="0"/>
                <w:szCs w:val="21"/>
              </w:rPr>
              <w:t>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3" w:hRule="atLeast"/>
        </w:trPr>
        <w:tc>
          <w:tcPr>
            <w:tcW w:w="1161" w:type="dxa"/>
            <w:vAlign w:val="center"/>
          </w:tcPr>
          <w:p>
            <w:pPr>
              <w:widowControl/>
              <w:spacing w:line="400" w:lineRule="exact"/>
              <w:jc w:val="center"/>
              <w:rPr>
                <w:rFonts w:ascii="宋体" w:hAnsi="宋体" w:cs="宋体"/>
                <w:kern w:val="0"/>
                <w:szCs w:val="21"/>
              </w:rPr>
            </w:pPr>
            <w:r>
              <w:rPr>
                <w:rFonts w:ascii="宋体" w:hAnsi="宋体" w:cs="宋体"/>
                <w:kern w:val="0"/>
                <w:szCs w:val="21"/>
              </w:rPr>
              <w:t>2020</w:t>
            </w:r>
          </w:p>
        </w:tc>
        <w:tc>
          <w:tcPr>
            <w:tcW w:w="683" w:type="dxa"/>
            <w:vAlign w:val="center"/>
          </w:tcPr>
          <w:p>
            <w:pPr>
              <w:spacing w:line="400" w:lineRule="exact"/>
              <w:jc w:val="center"/>
              <w:rPr>
                <w:rFonts w:ascii="宋体" w:eastAsia="宋体" w:cs="宋体"/>
                <w:kern w:val="0"/>
                <w:szCs w:val="21"/>
              </w:rPr>
            </w:pPr>
          </w:p>
        </w:tc>
        <w:tc>
          <w:tcPr>
            <w:tcW w:w="709" w:type="dxa"/>
            <w:tcBorders>
              <w:right w:val="single" w:color="auto" w:sz="4" w:space="0"/>
            </w:tcBorders>
            <w:vAlign w:val="center"/>
          </w:tcPr>
          <w:p>
            <w:pPr>
              <w:widowControl/>
              <w:spacing w:line="400" w:lineRule="exact"/>
              <w:jc w:val="center"/>
              <w:rPr>
                <w:rFonts w:ascii="宋体" w:eastAsia="宋体" w:cs="宋体"/>
                <w:kern w:val="0"/>
                <w:szCs w:val="21"/>
              </w:rPr>
            </w:pPr>
          </w:p>
        </w:tc>
        <w:tc>
          <w:tcPr>
            <w:tcW w:w="567" w:type="dxa"/>
            <w:tcBorders>
              <w:left w:val="single" w:color="auto" w:sz="4" w:space="0"/>
            </w:tcBorders>
            <w:vAlign w:val="center"/>
          </w:tcPr>
          <w:p>
            <w:pPr>
              <w:spacing w:line="400" w:lineRule="exact"/>
              <w:jc w:val="center"/>
              <w:rPr>
                <w:rFonts w:ascii="宋体" w:hAnsi="宋体" w:cs="宋体"/>
                <w:kern w:val="0"/>
                <w:szCs w:val="21"/>
              </w:rPr>
            </w:pPr>
            <w:r>
              <w:rPr>
                <w:rFonts w:ascii="宋体" w:hAnsi="宋体" w:cs="宋体"/>
                <w:kern w:val="0"/>
                <w:szCs w:val="21"/>
              </w:rPr>
              <w:t>3</w:t>
            </w:r>
          </w:p>
        </w:tc>
        <w:tc>
          <w:tcPr>
            <w:tcW w:w="718" w:type="dxa"/>
            <w:vAlign w:val="center"/>
          </w:tcPr>
          <w:p>
            <w:pPr>
              <w:widowControl/>
              <w:spacing w:line="400" w:lineRule="exact"/>
              <w:jc w:val="center"/>
              <w:rPr>
                <w:rFonts w:ascii="宋体" w:hAnsi="宋体" w:cs="宋体"/>
                <w:kern w:val="0"/>
                <w:szCs w:val="21"/>
              </w:rPr>
            </w:pPr>
            <w:r>
              <w:rPr>
                <w:rFonts w:ascii="宋体" w:hAnsi="宋体" w:cs="宋体"/>
                <w:kern w:val="0"/>
                <w:szCs w:val="21"/>
              </w:rPr>
              <w:t>13</w:t>
            </w:r>
          </w:p>
        </w:tc>
        <w:tc>
          <w:tcPr>
            <w:tcW w:w="683" w:type="dxa"/>
            <w:vAlign w:val="center"/>
          </w:tcPr>
          <w:p>
            <w:pPr>
              <w:widowControl/>
              <w:spacing w:line="400" w:lineRule="exact"/>
              <w:jc w:val="center"/>
              <w:rPr>
                <w:rFonts w:ascii="宋体" w:hAnsi="宋体" w:cs="宋体"/>
                <w:kern w:val="0"/>
                <w:szCs w:val="21"/>
              </w:rPr>
            </w:pPr>
          </w:p>
        </w:tc>
        <w:tc>
          <w:tcPr>
            <w:tcW w:w="583" w:type="dxa"/>
            <w:vAlign w:val="center"/>
          </w:tcPr>
          <w:p>
            <w:pPr>
              <w:widowControl/>
              <w:spacing w:line="400" w:lineRule="exact"/>
              <w:jc w:val="center"/>
              <w:rPr>
                <w:rFonts w:ascii="宋体" w:hAnsi="宋体" w:cs="宋体"/>
                <w:kern w:val="0"/>
                <w:szCs w:val="21"/>
              </w:rPr>
            </w:pPr>
          </w:p>
        </w:tc>
        <w:tc>
          <w:tcPr>
            <w:tcW w:w="567" w:type="dxa"/>
            <w:vAlign w:val="center"/>
          </w:tcPr>
          <w:p>
            <w:pPr>
              <w:widowControl/>
              <w:spacing w:line="400" w:lineRule="exact"/>
              <w:jc w:val="center"/>
              <w:rPr>
                <w:rFonts w:ascii="宋体" w:hAnsi="宋体" w:cs="宋体"/>
                <w:kern w:val="0"/>
                <w:szCs w:val="21"/>
              </w:rPr>
            </w:pPr>
          </w:p>
        </w:tc>
        <w:tc>
          <w:tcPr>
            <w:tcW w:w="530" w:type="dxa"/>
            <w:vAlign w:val="center"/>
          </w:tcPr>
          <w:p>
            <w:pPr>
              <w:widowControl/>
              <w:spacing w:line="400" w:lineRule="exact"/>
              <w:jc w:val="center"/>
              <w:rPr>
                <w:rFonts w:ascii="宋体" w:hAnsi="宋体" w:cs="宋体"/>
                <w:kern w:val="0"/>
                <w:szCs w:val="21"/>
              </w:rPr>
            </w:pPr>
          </w:p>
        </w:tc>
        <w:tc>
          <w:tcPr>
            <w:tcW w:w="746" w:type="dxa"/>
            <w:vAlign w:val="center"/>
          </w:tcPr>
          <w:p>
            <w:pPr>
              <w:widowControl/>
              <w:spacing w:line="400" w:lineRule="exact"/>
              <w:jc w:val="center"/>
              <w:rPr>
                <w:rFonts w:ascii="宋体" w:hAnsi="宋体" w:cs="宋体"/>
                <w:kern w:val="0"/>
                <w:szCs w:val="21"/>
              </w:rPr>
            </w:pPr>
            <w:r>
              <w:rPr>
                <w:rFonts w:ascii="宋体" w:hAnsi="宋体" w:cs="宋体"/>
                <w:kern w:val="0"/>
                <w:szCs w:val="21"/>
              </w:rPr>
              <w:t>2</w:t>
            </w:r>
          </w:p>
        </w:tc>
        <w:tc>
          <w:tcPr>
            <w:tcW w:w="889" w:type="dxa"/>
            <w:vAlign w:val="center"/>
          </w:tcPr>
          <w:p>
            <w:pPr>
              <w:spacing w:line="400" w:lineRule="exact"/>
              <w:jc w:val="center"/>
              <w:rPr>
                <w:rFonts w:ascii="宋体" w:eastAsia="宋体" w:cs="宋体"/>
                <w:kern w:val="0"/>
                <w:szCs w:val="21"/>
              </w:rPr>
            </w:pPr>
          </w:p>
        </w:tc>
        <w:tc>
          <w:tcPr>
            <w:tcW w:w="705" w:type="dxa"/>
            <w:vAlign w:val="center"/>
          </w:tcPr>
          <w:p>
            <w:pPr>
              <w:widowControl/>
              <w:spacing w:line="400" w:lineRule="exact"/>
              <w:jc w:val="center"/>
              <w:rPr>
                <w:rFonts w:ascii="宋体" w:eastAsia="宋体" w:cs="宋体"/>
                <w:kern w:val="0"/>
                <w:szCs w:val="21"/>
              </w:rPr>
            </w:pPr>
          </w:p>
        </w:tc>
        <w:tc>
          <w:tcPr>
            <w:tcW w:w="810" w:type="dxa"/>
            <w:vAlign w:val="center"/>
          </w:tcPr>
          <w:p>
            <w:pPr>
              <w:widowControl/>
              <w:spacing w:line="400" w:lineRule="exact"/>
              <w:jc w:val="center"/>
              <w:rPr>
                <w:rFonts w:ascii="宋体" w:hAnsi="宋体" w:cs="宋体"/>
                <w:kern w:val="0"/>
                <w:szCs w:val="21"/>
              </w:rPr>
            </w:pPr>
            <w:r>
              <w:rPr>
                <w:rFonts w:ascii="宋体" w:hAnsi="宋体" w:cs="宋体"/>
                <w:kern w:val="0"/>
                <w:szCs w:val="21"/>
              </w:rPr>
              <w:t>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3" w:hRule="atLeast"/>
        </w:trPr>
        <w:tc>
          <w:tcPr>
            <w:tcW w:w="1161" w:type="dxa"/>
            <w:vAlign w:val="center"/>
          </w:tcPr>
          <w:p>
            <w:pPr>
              <w:widowControl/>
              <w:spacing w:line="400" w:lineRule="exact"/>
              <w:jc w:val="center"/>
              <w:rPr>
                <w:rFonts w:ascii="宋体" w:eastAsia="宋体" w:cs="宋体"/>
                <w:kern w:val="0"/>
                <w:szCs w:val="21"/>
              </w:rPr>
            </w:pPr>
            <w:r>
              <w:rPr>
                <w:rFonts w:hint="eastAsia" w:ascii="宋体" w:hAnsi="宋体" w:cs="宋体"/>
                <w:kern w:val="0"/>
                <w:szCs w:val="21"/>
              </w:rPr>
              <w:t>合计</w:t>
            </w:r>
          </w:p>
        </w:tc>
        <w:tc>
          <w:tcPr>
            <w:tcW w:w="683" w:type="dxa"/>
            <w:vAlign w:val="center"/>
          </w:tcPr>
          <w:p>
            <w:pPr>
              <w:spacing w:line="400" w:lineRule="exact"/>
              <w:jc w:val="center"/>
              <w:rPr>
                <w:rFonts w:ascii="宋体" w:hAnsi="宋体" w:cs="宋体"/>
                <w:kern w:val="0"/>
                <w:szCs w:val="21"/>
              </w:rPr>
            </w:pPr>
            <w:r>
              <w:rPr>
                <w:rFonts w:ascii="宋体" w:hAnsi="宋体" w:cs="宋体"/>
                <w:kern w:val="0"/>
                <w:szCs w:val="21"/>
              </w:rPr>
              <w:t>3</w:t>
            </w:r>
          </w:p>
        </w:tc>
        <w:tc>
          <w:tcPr>
            <w:tcW w:w="709" w:type="dxa"/>
            <w:tcBorders>
              <w:right w:val="single" w:color="auto" w:sz="4" w:space="0"/>
            </w:tcBorders>
            <w:vAlign w:val="center"/>
          </w:tcPr>
          <w:p>
            <w:pPr>
              <w:widowControl/>
              <w:spacing w:line="400" w:lineRule="exact"/>
              <w:jc w:val="center"/>
              <w:rPr>
                <w:rFonts w:ascii="宋体" w:eastAsia="宋体" w:cs="宋体"/>
                <w:kern w:val="0"/>
                <w:szCs w:val="21"/>
              </w:rPr>
            </w:pPr>
          </w:p>
        </w:tc>
        <w:tc>
          <w:tcPr>
            <w:tcW w:w="567" w:type="dxa"/>
            <w:tcBorders>
              <w:left w:val="single" w:color="auto" w:sz="4" w:space="0"/>
            </w:tcBorders>
            <w:vAlign w:val="center"/>
          </w:tcPr>
          <w:p>
            <w:pPr>
              <w:spacing w:line="400" w:lineRule="exact"/>
              <w:jc w:val="center"/>
              <w:rPr>
                <w:rFonts w:ascii="宋体" w:hAnsi="宋体" w:cs="宋体"/>
                <w:kern w:val="0"/>
                <w:szCs w:val="21"/>
              </w:rPr>
            </w:pPr>
            <w:r>
              <w:rPr>
                <w:rFonts w:ascii="宋体" w:hAnsi="宋体" w:cs="宋体"/>
                <w:kern w:val="0"/>
                <w:szCs w:val="21"/>
              </w:rPr>
              <w:t>11</w:t>
            </w:r>
          </w:p>
        </w:tc>
        <w:tc>
          <w:tcPr>
            <w:tcW w:w="718" w:type="dxa"/>
            <w:vAlign w:val="center"/>
          </w:tcPr>
          <w:p>
            <w:pPr>
              <w:widowControl/>
              <w:spacing w:line="400" w:lineRule="exact"/>
              <w:jc w:val="center"/>
              <w:rPr>
                <w:rFonts w:ascii="宋体" w:hAnsi="宋体" w:cs="宋体"/>
                <w:kern w:val="0"/>
                <w:szCs w:val="21"/>
              </w:rPr>
            </w:pPr>
            <w:r>
              <w:rPr>
                <w:rFonts w:ascii="宋体" w:hAnsi="宋体" w:cs="宋体"/>
                <w:kern w:val="0"/>
                <w:szCs w:val="21"/>
              </w:rPr>
              <w:t>102</w:t>
            </w:r>
          </w:p>
        </w:tc>
        <w:tc>
          <w:tcPr>
            <w:tcW w:w="683" w:type="dxa"/>
            <w:vAlign w:val="center"/>
          </w:tcPr>
          <w:p>
            <w:pPr>
              <w:widowControl/>
              <w:spacing w:line="400" w:lineRule="exact"/>
              <w:jc w:val="center"/>
              <w:rPr>
                <w:rFonts w:ascii="宋体" w:hAnsi="宋体" w:cs="宋体"/>
                <w:kern w:val="0"/>
                <w:szCs w:val="21"/>
              </w:rPr>
            </w:pPr>
          </w:p>
        </w:tc>
        <w:tc>
          <w:tcPr>
            <w:tcW w:w="583" w:type="dxa"/>
            <w:vAlign w:val="center"/>
          </w:tcPr>
          <w:p>
            <w:pPr>
              <w:widowControl/>
              <w:spacing w:line="400" w:lineRule="exact"/>
              <w:jc w:val="center"/>
              <w:rPr>
                <w:rFonts w:ascii="宋体" w:hAnsi="宋体" w:cs="宋体"/>
                <w:kern w:val="0"/>
                <w:szCs w:val="21"/>
              </w:rPr>
            </w:pPr>
          </w:p>
        </w:tc>
        <w:tc>
          <w:tcPr>
            <w:tcW w:w="567" w:type="dxa"/>
            <w:vAlign w:val="center"/>
          </w:tcPr>
          <w:p>
            <w:pPr>
              <w:widowControl/>
              <w:spacing w:line="400" w:lineRule="exact"/>
              <w:jc w:val="center"/>
              <w:rPr>
                <w:rFonts w:ascii="宋体" w:hAnsi="宋体" w:cs="宋体"/>
                <w:kern w:val="0"/>
                <w:szCs w:val="21"/>
              </w:rPr>
            </w:pPr>
          </w:p>
        </w:tc>
        <w:tc>
          <w:tcPr>
            <w:tcW w:w="530" w:type="dxa"/>
            <w:vAlign w:val="center"/>
          </w:tcPr>
          <w:p>
            <w:pPr>
              <w:widowControl/>
              <w:spacing w:line="400" w:lineRule="exact"/>
              <w:jc w:val="center"/>
              <w:rPr>
                <w:rFonts w:ascii="宋体" w:hAnsi="宋体" w:cs="宋体"/>
                <w:kern w:val="0"/>
                <w:szCs w:val="21"/>
              </w:rPr>
            </w:pPr>
          </w:p>
        </w:tc>
        <w:tc>
          <w:tcPr>
            <w:tcW w:w="746" w:type="dxa"/>
            <w:vAlign w:val="center"/>
          </w:tcPr>
          <w:p>
            <w:pPr>
              <w:widowControl/>
              <w:spacing w:line="400" w:lineRule="exact"/>
              <w:jc w:val="center"/>
              <w:rPr>
                <w:rFonts w:ascii="宋体" w:hAnsi="宋体" w:cs="宋体"/>
                <w:kern w:val="0"/>
                <w:szCs w:val="21"/>
              </w:rPr>
            </w:pPr>
            <w:r>
              <w:rPr>
                <w:rFonts w:ascii="宋体" w:hAnsi="宋体" w:cs="宋体"/>
                <w:kern w:val="0"/>
                <w:szCs w:val="21"/>
              </w:rPr>
              <w:t>7</w:t>
            </w:r>
          </w:p>
        </w:tc>
        <w:tc>
          <w:tcPr>
            <w:tcW w:w="889" w:type="dxa"/>
            <w:vAlign w:val="center"/>
          </w:tcPr>
          <w:p>
            <w:pPr>
              <w:spacing w:line="400" w:lineRule="exact"/>
              <w:jc w:val="center"/>
              <w:rPr>
                <w:rFonts w:ascii="宋体" w:eastAsia="宋体" w:cs="宋体"/>
                <w:kern w:val="0"/>
                <w:szCs w:val="21"/>
              </w:rPr>
            </w:pPr>
          </w:p>
        </w:tc>
        <w:tc>
          <w:tcPr>
            <w:tcW w:w="705" w:type="dxa"/>
            <w:vAlign w:val="center"/>
          </w:tcPr>
          <w:p>
            <w:pPr>
              <w:widowControl/>
              <w:spacing w:line="400" w:lineRule="exact"/>
              <w:jc w:val="center"/>
              <w:rPr>
                <w:rFonts w:ascii="宋体" w:hAnsi="宋体" w:cs="宋体"/>
                <w:kern w:val="0"/>
                <w:szCs w:val="21"/>
              </w:rPr>
            </w:pPr>
            <w:r>
              <w:rPr>
                <w:rFonts w:ascii="宋体" w:hAnsi="宋体" w:cs="宋体"/>
                <w:kern w:val="0"/>
                <w:szCs w:val="21"/>
              </w:rPr>
              <w:t>16</w:t>
            </w:r>
          </w:p>
        </w:tc>
        <w:tc>
          <w:tcPr>
            <w:tcW w:w="810" w:type="dxa"/>
            <w:vAlign w:val="center"/>
          </w:tcPr>
          <w:p>
            <w:pPr>
              <w:widowControl/>
              <w:spacing w:line="400" w:lineRule="exact"/>
              <w:jc w:val="center"/>
              <w:rPr>
                <w:rFonts w:ascii="宋体" w:hAnsi="宋体" w:cs="宋体"/>
                <w:kern w:val="0"/>
                <w:szCs w:val="21"/>
              </w:rPr>
            </w:pPr>
            <w:r>
              <w:rPr>
                <w:rFonts w:ascii="宋体" w:hAnsi="宋体" w:cs="宋体"/>
                <w:kern w:val="0"/>
                <w:szCs w:val="21"/>
              </w:rPr>
              <w:t>79</w:t>
            </w:r>
          </w:p>
        </w:tc>
      </w:tr>
    </w:tbl>
    <w:p>
      <w:pPr>
        <w:adjustRightInd w:val="0"/>
        <w:snapToGrid w:val="0"/>
        <w:spacing w:line="240" w:lineRule="atLeast"/>
        <w:rPr>
          <w:rFonts w:ascii="宋体" w:eastAsia="宋体"/>
          <w:sz w:val="18"/>
          <w:szCs w:val="18"/>
        </w:rPr>
      </w:pPr>
    </w:p>
    <w:p>
      <w:pPr>
        <w:rPr>
          <w:rFonts w:ascii="宋体" w:hAnsi="宋体" w:eastAsia="宋体" w:cs="宋体"/>
          <w:kern w:val="0"/>
          <w:sz w:val="18"/>
          <w:szCs w:val="18"/>
        </w:rPr>
      </w:pPr>
      <w:r>
        <w:rPr>
          <w:rFonts w:hint="eastAsia" w:ascii="宋体" w:hAnsi="宋体" w:eastAsia="宋体" w:cs="宋体"/>
          <w:kern w:val="0"/>
          <w:sz w:val="18"/>
          <w:szCs w:val="18"/>
        </w:rPr>
        <w:t>注：（</w:t>
      </w:r>
      <w:r>
        <w:rPr>
          <w:rFonts w:ascii="宋体" w:hAnsi="宋体" w:eastAsia="宋体" w:cs="宋体"/>
          <w:kern w:val="0"/>
          <w:sz w:val="18"/>
          <w:szCs w:val="18"/>
        </w:rPr>
        <w:t>1</w:t>
      </w:r>
      <w:r>
        <w:rPr>
          <w:rFonts w:hint="eastAsia" w:ascii="宋体" w:hAnsi="宋体" w:eastAsia="宋体" w:cs="宋体"/>
          <w:kern w:val="0"/>
          <w:sz w:val="18"/>
          <w:szCs w:val="18"/>
        </w:rPr>
        <w:t>）“教师”只包括机构专任教师，不包括兼职教师，且第一作者为发展中心教师；（</w:t>
      </w:r>
      <w:r>
        <w:rPr>
          <w:rFonts w:ascii="宋体" w:hAnsi="宋体" w:eastAsia="宋体" w:cs="宋体"/>
          <w:kern w:val="0"/>
          <w:sz w:val="18"/>
          <w:szCs w:val="18"/>
        </w:rPr>
        <w:t>2</w:t>
      </w:r>
      <w:r>
        <w:rPr>
          <w:rFonts w:hint="eastAsia" w:ascii="宋体" w:hAnsi="宋体" w:eastAsia="宋体" w:cs="宋体"/>
          <w:kern w:val="0"/>
          <w:sz w:val="18"/>
          <w:szCs w:val="18"/>
        </w:rPr>
        <w:t>）论文篇数不得重复统计。</w:t>
      </w:r>
    </w:p>
    <w:p/>
    <w:p/>
    <w:p>
      <w:pPr>
        <w:jc w:val="center"/>
        <w:rPr>
          <w:rFonts w:ascii="宋体" w:hAnsi="宋体" w:eastAsia="宋体"/>
          <w:b/>
          <w:sz w:val="28"/>
          <w:szCs w:val="28"/>
        </w:rPr>
      </w:pPr>
      <w:r>
        <w:rPr>
          <w:rFonts w:hint="eastAsia" w:ascii="宋体" w:hAnsi="宋体" w:eastAsia="宋体"/>
          <w:b/>
          <w:sz w:val="28"/>
          <w:szCs w:val="28"/>
        </w:rPr>
        <w:t>表八：近五年教师发表论文情况一览表</w:t>
      </w:r>
    </w:p>
    <w:p>
      <w:pPr>
        <w:jc w:val="center"/>
        <w:rPr>
          <w:rFonts w:ascii="仿宋" w:hAnsi="仿宋" w:eastAsia="仿宋" w:cs="宋体"/>
          <w:b/>
          <w:sz w:val="24"/>
          <w:szCs w:val="24"/>
          <w:lang w:val="zh-CN"/>
        </w:rPr>
      </w:pPr>
    </w:p>
    <w:tbl>
      <w:tblPr>
        <w:tblStyle w:val="13"/>
        <w:tblW w:w="9377" w:type="dxa"/>
        <w:tblInd w:w="-431" w:type="dxa"/>
        <w:tblLayout w:type="fixed"/>
        <w:tblCellMar>
          <w:top w:w="15" w:type="dxa"/>
          <w:left w:w="15" w:type="dxa"/>
          <w:bottom w:w="15" w:type="dxa"/>
          <w:right w:w="15" w:type="dxa"/>
        </w:tblCellMar>
      </w:tblPr>
      <w:tblGrid>
        <w:gridCol w:w="568"/>
        <w:gridCol w:w="567"/>
        <w:gridCol w:w="3544"/>
        <w:gridCol w:w="2126"/>
        <w:gridCol w:w="1012"/>
        <w:gridCol w:w="993"/>
        <w:gridCol w:w="567"/>
      </w:tblGrid>
      <w:tr>
        <w:tblPrEx>
          <w:tblCellMar>
            <w:top w:w="15" w:type="dxa"/>
            <w:left w:w="15" w:type="dxa"/>
            <w:bottom w:w="15" w:type="dxa"/>
            <w:right w:w="15" w:type="dxa"/>
          </w:tblCellMar>
        </w:tblPrEx>
        <w:trPr>
          <w:trHeight w:val="465" w:hRule="atLeast"/>
        </w:trPr>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kern w:val="0"/>
                <w:szCs w:val="21"/>
              </w:rPr>
            </w:pPr>
            <w:r>
              <w:rPr>
                <w:rFonts w:hint="eastAsia" w:ascii="宋体" w:hAnsi="宋体" w:eastAsia="宋体" w:cs="宋体"/>
                <w:b/>
                <w:kern w:val="0"/>
                <w:szCs w:val="21"/>
              </w:rPr>
              <w:t>序号</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kern w:val="0"/>
                <w:szCs w:val="21"/>
              </w:rPr>
            </w:pPr>
            <w:r>
              <w:rPr>
                <w:rFonts w:hint="eastAsia" w:ascii="宋体" w:hAnsi="宋体" w:eastAsia="宋体" w:cs="宋体"/>
                <w:b/>
                <w:kern w:val="0"/>
                <w:szCs w:val="21"/>
              </w:rPr>
              <w:t>年度</w:t>
            </w:r>
          </w:p>
        </w:tc>
        <w:tc>
          <w:tcPr>
            <w:tcW w:w="35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kern w:val="0"/>
                <w:szCs w:val="21"/>
              </w:rPr>
            </w:pPr>
            <w:r>
              <w:rPr>
                <w:rFonts w:hint="eastAsia" w:ascii="宋体" w:hAnsi="宋体" w:eastAsia="宋体" w:cs="宋体"/>
                <w:b/>
                <w:kern w:val="0"/>
                <w:szCs w:val="21"/>
              </w:rPr>
              <w:t>论文名称</w:t>
            </w:r>
          </w:p>
        </w:tc>
        <w:tc>
          <w:tcPr>
            <w:tcW w:w="21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kern w:val="0"/>
                <w:szCs w:val="21"/>
              </w:rPr>
            </w:pPr>
            <w:r>
              <w:rPr>
                <w:rFonts w:hint="eastAsia" w:ascii="宋体" w:hAnsi="宋体" w:eastAsia="宋体" w:cs="宋体"/>
                <w:b/>
                <w:kern w:val="0"/>
                <w:szCs w:val="21"/>
              </w:rPr>
              <w:t>发表报刊名称</w:t>
            </w: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kern w:val="0"/>
                <w:szCs w:val="21"/>
              </w:rPr>
            </w:pPr>
            <w:r>
              <w:rPr>
                <w:rFonts w:hint="eastAsia" w:ascii="宋体" w:hAnsi="宋体" w:eastAsia="宋体" w:cs="宋体"/>
                <w:b/>
                <w:kern w:val="0"/>
                <w:szCs w:val="21"/>
              </w:rPr>
              <w:t>发表日期</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kern w:val="0"/>
                <w:szCs w:val="21"/>
              </w:rPr>
            </w:pPr>
            <w:r>
              <w:rPr>
                <w:rFonts w:hint="eastAsia" w:ascii="宋体" w:hAnsi="宋体" w:eastAsia="宋体" w:cs="宋体"/>
                <w:b/>
                <w:kern w:val="0"/>
                <w:szCs w:val="21"/>
              </w:rPr>
              <w:t>第一作者</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kern w:val="0"/>
                <w:szCs w:val="21"/>
              </w:rPr>
            </w:pPr>
            <w:r>
              <w:rPr>
                <w:rFonts w:hint="eastAsia" w:ascii="宋体" w:hAnsi="宋体" w:eastAsia="宋体" w:cs="宋体"/>
                <w:b/>
                <w:kern w:val="0"/>
                <w:szCs w:val="21"/>
              </w:rPr>
              <w:t>备注</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kern w:val="0"/>
                <w:szCs w:val="21"/>
              </w:rPr>
            </w:pPr>
            <w:r>
              <w:rPr>
                <w:rFonts w:ascii="宋体" w:hAnsi="宋体" w:eastAsia="宋体" w:cs="宋体"/>
                <w:bCs/>
                <w:kern w:val="0"/>
                <w:szCs w:val="21"/>
              </w:rPr>
              <w:t>1</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b/>
                <w:kern w:val="0"/>
                <w:szCs w:val="21"/>
              </w:rPr>
            </w:pPr>
            <w:r>
              <w:rPr>
                <w:rFonts w:ascii="宋体" w:hAnsi="宋体" w:eastAsia="宋体" w:cs="宋体"/>
                <w:kern w:val="0"/>
                <w:szCs w:val="21"/>
              </w:rPr>
              <w:t>2015</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宋体" w:hAnsi="宋体" w:eastAsia="宋体" w:cs="宋体"/>
                <w:b/>
                <w:kern w:val="0"/>
                <w:szCs w:val="21"/>
              </w:rPr>
            </w:pPr>
            <w:r>
              <w:rPr>
                <w:rFonts w:hint="eastAsia" w:ascii="宋体" w:hAnsi="宋体" w:eastAsia="宋体" w:cs="宋体"/>
                <w:kern w:val="0"/>
                <w:szCs w:val="21"/>
              </w:rPr>
              <w:t>数学实验：小学生实践操作与数学思维的视界融合</w:t>
            </w: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b/>
                <w:kern w:val="0"/>
                <w:szCs w:val="21"/>
              </w:rPr>
            </w:pPr>
            <w:r>
              <w:rPr>
                <w:rFonts w:hint="eastAsia" w:ascii="宋体" w:hAnsi="宋体" w:eastAsia="宋体" w:cs="宋体"/>
                <w:kern w:val="0"/>
                <w:szCs w:val="21"/>
              </w:rPr>
              <w:t>《小学数学教与学》全文转载</w:t>
            </w:r>
          </w:p>
        </w:tc>
        <w:tc>
          <w:tcPr>
            <w:tcW w:w="10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b/>
                <w:kern w:val="0"/>
                <w:szCs w:val="21"/>
              </w:rPr>
            </w:pPr>
            <w:r>
              <w:rPr>
                <w:rFonts w:ascii="宋体" w:hAnsi="宋体" w:eastAsia="宋体" w:cs="宋体"/>
                <w:kern w:val="0"/>
                <w:szCs w:val="21"/>
              </w:rPr>
              <w:t>2015.09</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b/>
                <w:kern w:val="0"/>
                <w:szCs w:val="21"/>
              </w:rPr>
            </w:pPr>
            <w:r>
              <w:rPr>
                <w:rFonts w:hint="eastAsia" w:ascii="宋体" w:hAnsi="宋体" w:eastAsia="宋体" w:cs="宋体"/>
                <w:kern w:val="0"/>
                <w:szCs w:val="21"/>
              </w:rPr>
              <w:t>武建军</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b/>
                <w:kern w:val="0"/>
                <w:szCs w:val="21"/>
              </w:rPr>
            </w:pPr>
            <w:r>
              <w:rPr>
                <w:rFonts w:hint="eastAsia" w:ascii="宋体" w:hAnsi="宋体" w:eastAsia="宋体" w:cs="宋体"/>
                <w:szCs w:val="21"/>
              </w:rPr>
              <w:t>核心</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kern w:val="0"/>
                <w:szCs w:val="21"/>
              </w:rPr>
            </w:pPr>
            <w:r>
              <w:rPr>
                <w:rFonts w:ascii="宋体" w:hAnsi="宋体" w:eastAsia="宋体" w:cs="宋体"/>
                <w:bCs/>
                <w:kern w:val="0"/>
                <w:szCs w:val="21"/>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b/>
                <w:kern w:val="0"/>
                <w:szCs w:val="21"/>
              </w:rPr>
            </w:pPr>
            <w:r>
              <w:rPr>
                <w:rFonts w:ascii="宋体" w:hAnsi="宋体" w:eastAsia="宋体" w:cs="宋体"/>
                <w:kern w:val="0"/>
                <w:szCs w:val="21"/>
              </w:rPr>
              <w:t>2015</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宋体" w:hAnsi="宋体" w:eastAsia="宋体" w:cs="宋体"/>
                <w:b/>
                <w:kern w:val="0"/>
                <w:szCs w:val="21"/>
              </w:rPr>
            </w:pPr>
            <w:r>
              <w:rPr>
                <w:rFonts w:hint="eastAsia" w:ascii="宋体" w:hAnsi="宋体" w:eastAsia="宋体" w:cs="宋体"/>
                <w:kern w:val="0"/>
                <w:szCs w:val="21"/>
              </w:rPr>
              <w:t>学习力提升：课后习题编排的核心指向</w:t>
            </w: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b/>
                <w:kern w:val="0"/>
                <w:szCs w:val="21"/>
              </w:rPr>
            </w:pPr>
            <w:r>
              <w:rPr>
                <w:rFonts w:hint="eastAsia" w:ascii="宋体" w:hAnsi="宋体" w:eastAsia="宋体" w:cs="宋体"/>
                <w:kern w:val="0"/>
                <w:szCs w:val="21"/>
              </w:rPr>
              <w:t>现代中小学教育</w:t>
            </w:r>
          </w:p>
        </w:tc>
        <w:tc>
          <w:tcPr>
            <w:tcW w:w="10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b/>
                <w:kern w:val="0"/>
                <w:szCs w:val="21"/>
              </w:rPr>
            </w:pPr>
            <w:r>
              <w:rPr>
                <w:rFonts w:ascii="宋体" w:hAnsi="宋体" w:eastAsia="宋体" w:cs="宋体"/>
                <w:kern w:val="0"/>
                <w:szCs w:val="21"/>
              </w:rPr>
              <w:t>2015.11</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b/>
                <w:kern w:val="0"/>
                <w:szCs w:val="21"/>
              </w:rPr>
            </w:pPr>
            <w:r>
              <w:rPr>
                <w:rFonts w:hint="eastAsia" w:ascii="宋体" w:hAnsi="宋体" w:eastAsia="宋体" w:cs="宋体"/>
                <w:kern w:val="0"/>
                <w:szCs w:val="21"/>
              </w:rPr>
              <w:t>周新霞</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b/>
                <w:kern w:val="0"/>
                <w:szCs w:val="21"/>
              </w:rPr>
            </w:pPr>
            <w:r>
              <w:rPr>
                <w:rFonts w:hint="eastAsia" w:ascii="宋体" w:hAnsi="宋体" w:eastAsia="宋体" w:cs="宋体"/>
                <w:kern w:val="0"/>
                <w:szCs w:val="21"/>
              </w:rPr>
              <w:t>核心</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kern w:val="0"/>
                <w:szCs w:val="21"/>
              </w:rPr>
            </w:pPr>
            <w:r>
              <w:rPr>
                <w:rFonts w:ascii="宋体" w:hAnsi="宋体" w:eastAsia="宋体" w:cs="宋体"/>
                <w:bCs/>
                <w:kern w:val="0"/>
                <w:szCs w:val="21"/>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eastAsia="宋体" w:cs="宋体"/>
                <w:b/>
                <w:kern w:val="0"/>
                <w:szCs w:val="21"/>
              </w:rPr>
            </w:pPr>
            <w:r>
              <w:rPr>
                <w:rFonts w:ascii="宋体" w:hAnsi="宋体" w:eastAsia="宋体" w:cs="宋体"/>
                <w:kern w:val="0"/>
                <w:szCs w:val="21"/>
              </w:rPr>
              <w:t>2015</w:t>
            </w:r>
          </w:p>
        </w:tc>
        <w:tc>
          <w:tcPr>
            <w:tcW w:w="354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ascii="宋体" w:hAnsi="宋体" w:eastAsia="宋体" w:cs="宋体"/>
                <w:b/>
                <w:kern w:val="0"/>
                <w:szCs w:val="21"/>
              </w:rPr>
            </w:pPr>
            <w:r>
              <w:rPr>
                <w:rFonts w:hint="eastAsia" w:ascii="宋体" w:hAnsi="宋体" w:eastAsia="宋体" w:cs="宋体"/>
                <w:kern w:val="0"/>
                <w:szCs w:val="21"/>
              </w:rPr>
              <w:t>吸纳</w:t>
            </w:r>
            <w:r>
              <w:rPr>
                <w:rFonts w:ascii="宋体" w:hAnsi="宋体" w:eastAsia="宋体" w:cs="宋体"/>
                <w:kern w:val="0"/>
                <w:szCs w:val="21"/>
              </w:rPr>
              <w:t>——</w:t>
            </w:r>
            <w:r>
              <w:rPr>
                <w:rFonts w:hint="eastAsia" w:ascii="宋体" w:hAnsi="宋体" w:eastAsia="宋体" w:cs="宋体"/>
                <w:kern w:val="0"/>
                <w:szCs w:val="21"/>
              </w:rPr>
              <w:t>经典阅读的应对路径</w:t>
            </w:r>
          </w:p>
        </w:tc>
        <w:tc>
          <w:tcPr>
            <w:tcW w:w="212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eastAsia="宋体" w:cs="宋体"/>
                <w:b/>
                <w:kern w:val="0"/>
                <w:szCs w:val="21"/>
              </w:rPr>
            </w:pPr>
            <w:r>
              <w:rPr>
                <w:rFonts w:hint="eastAsia" w:ascii="宋体" w:hAnsi="宋体" w:eastAsia="宋体" w:cs="宋体"/>
                <w:kern w:val="0"/>
                <w:szCs w:val="21"/>
              </w:rPr>
              <w:t>教学与管理</w:t>
            </w: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eastAsia="宋体" w:cs="宋体"/>
                <w:b/>
                <w:kern w:val="0"/>
                <w:szCs w:val="21"/>
              </w:rPr>
            </w:pPr>
            <w:r>
              <w:rPr>
                <w:rFonts w:ascii="宋体" w:hAnsi="宋体" w:eastAsia="宋体" w:cs="宋体"/>
                <w:kern w:val="0"/>
                <w:szCs w:val="21"/>
              </w:rPr>
              <w:t>2015.12</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eastAsia="宋体" w:cs="宋体"/>
                <w:b/>
                <w:kern w:val="0"/>
                <w:szCs w:val="21"/>
              </w:rPr>
            </w:pPr>
            <w:r>
              <w:rPr>
                <w:rFonts w:hint="eastAsia" w:ascii="宋体" w:hAnsi="宋体" w:eastAsia="宋体" w:cs="宋体"/>
                <w:kern w:val="0"/>
                <w:szCs w:val="21"/>
              </w:rPr>
              <w:t>刘虎平</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eastAsia="宋体" w:cs="宋体"/>
                <w:b/>
                <w:kern w:val="0"/>
                <w:szCs w:val="21"/>
              </w:rPr>
            </w:pPr>
            <w:r>
              <w:rPr>
                <w:rFonts w:hint="eastAsia" w:ascii="宋体" w:hAnsi="宋体" w:eastAsia="宋体" w:cs="宋体"/>
                <w:kern w:val="0"/>
                <w:szCs w:val="21"/>
              </w:rPr>
              <w:t>核心</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kern w:val="0"/>
                <w:szCs w:val="21"/>
              </w:rPr>
            </w:pPr>
            <w:r>
              <w:rPr>
                <w:rFonts w:ascii="宋体" w:hAnsi="宋体" w:eastAsia="宋体" w:cs="宋体"/>
                <w:bCs/>
                <w:kern w:val="0"/>
                <w:szCs w:val="21"/>
              </w:rPr>
              <w:t>4</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2015</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宋体" w:hAnsi="宋体" w:eastAsia="宋体" w:cs="宋体"/>
                <w:kern w:val="0"/>
                <w:szCs w:val="21"/>
              </w:rPr>
            </w:pPr>
            <w:r>
              <w:rPr>
                <w:rFonts w:hint="eastAsia" w:ascii="宋体" w:hAnsi="宋体" w:eastAsia="宋体"/>
                <w:color w:val="000000"/>
                <w:spacing w:val="-6"/>
                <w:szCs w:val="21"/>
              </w:rPr>
              <w:t>关注具象思维，改进数学教学</w:t>
            </w: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olor w:val="000000"/>
                <w:spacing w:val="-6"/>
                <w:szCs w:val="21"/>
              </w:rPr>
              <w:t>上海教育科研</w:t>
            </w:r>
          </w:p>
        </w:tc>
        <w:tc>
          <w:tcPr>
            <w:tcW w:w="10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olor w:val="000000"/>
                <w:spacing w:val="-6"/>
                <w:szCs w:val="21"/>
              </w:rPr>
              <w:t>2015.12</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孟</w:t>
            </w:r>
            <w:r>
              <w:rPr>
                <w:rFonts w:ascii="宋体" w:hAnsi="宋体" w:eastAsia="宋体" w:cs="宋体"/>
                <w:kern w:val="0"/>
                <w:szCs w:val="21"/>
              </w:rPr>
              <w:t xml:space="preserve">  </w:t>
            </w:r>
            <w:r>
              <w:rPr>
                <w:rFonts w:hint="eastAsia" w:ascii="宋体" w:hAnsi="宋体" w:eastAsia="宋体" w:cs="宋体"/>
                <w:kern w:val="0"/>
                <w:szCs w:val="21"/>
              </w:rPr>
              <w:t>霞</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核心</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bCs/>
                <w:kern w:val="0"/>
                <w:szCs w:val="21"/>
              </w:rPr>
            </w:pPr>
            <w:r>
              <w:rPr>
                <w:rFonts w:ascii="宋体" w:hAnsi="宋体" w:eastAsia="宋体" w:cs="宋体"/>
                <w:bCs/>
                <w:kern w:val="0"/>
                <w:szCs w:val="21"/>
              </w:rPr>
              <w:t>5</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2016</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宋体" w:hAnsi="宋体" w:eastAsia="宋体" w:cs="宋体"/>
                <w:kern w:val="0"/>
                <w:szCs w:val="21"/>
              </w:rPr>
            </w:pPr>
            <w:r>
              <w:rPr>
                <w:rFonts w:hint="eastAsia" w:ascii="宋体" w:hAnsi="宋体" w:eastAsia="宋体"/>
                <w:color w:val="000000"/>
                <w:spacing w:val="-6"/>
                <w:szCs w:val="21"/>
              </w:rPr>
              <w:t>略论学习信念的培养</w:t>
            </w: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olor w:val="000000"/>
                <w:spacing w:val="-6"/>
                <w:szCs w:val="21"/>
              </w:rPr>
              <w:t>人大复印资料《小学数学教与学》全文转载</w:t>
            </w:r>
          </w:p>
        </w:tc>
        <w:tc>
          <w:tcPr>
            <w:tcW w:w="10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olor w:val="000000"/>
                <w:spacing w:val="-6"/>
                <w:szCs w:val="21"/>
              </w:rPr>
              <w:t>2016.02</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孟</w:t>
            </w:r>
            <w:r>
              <w:rPr>
                <w:rFonts w:ascii="宋体" w:hAnsi="宋体" w:eastAsia="宋体" w:cs="宋体"/>
                <w:kern w:val="0"/>
                <w:szCs w:val="21"/>
              </w:rPr>
              <w:t xml:space="preserve">  </w:t>
            </w:r>
            <w:r>
              <w:rPr>
                <w:rFonts w:hint="eastAsia" w:ascii="宋体" w:hAnsi="宋体" w:eastAsia="宋体" w:cs="宋体"/>
                <w:kern w:val="0"/>
                <w:szCs w:val="21"/>
              </w:rPr>
              <w:t>霞</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核心</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6</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2016</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宋体" w:hAnsi="宋体" w:eastAsia="宋体"/>
                <w:color w:val="000000"/>
                <w:spacing w:val="-6"/>
                <w:szCs w:val="21"/>
              </w:rPr>
            </w:pPr>
            <w:r>
              <w:rPr>
                <w:rFonts w:hint="eastAsia" w:ascii="宋体" w:hAnsi="宋体" w:eastAsia="宋体" w:cs="宋体"/>
                <w:kern w:val="0"/>
                <w:szCs w:val="21"/>
              </w:rPr>
              <w:t>学校要有自己的文化记忆</w:t>
            </w: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olor w:val="000000"/>
                <w:spacing w:val="-6"/>
                <w:szCs w:val="21"/>
              </w:rPr>
            </w:pPr>
            <w:r>
              <w:rPr>
                <w:rFonts w:hint="eastAsia" w:ascii="宋体" w:hAnsi="宋体" w:eastAsia="宋体" w:cs="宋体"/>
                <w:kern w:val="0"/>
                <w:szCs w:val="21"/>
              </w:rPr>
              <w:t>中小学管理</w:t>
            </w:r>
          </w:p>
        </w:tc>
        <w:tc>
          <w:tcPr>
            <w:tcW w:w="10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olor w:val="000000"/>
                <w:spacing w:val="-6"/>
                <w:szCs w:val="21"/>
              </w:rPr>
            </w:pPr>
            <w:r>
              <w:rPr>
                <w:rFonts w:ascii="宋体" w:hAnsi="宋体" w:eastAsia="宋体" w:cs="宋体"/>
                <w:kern w:val="0"/>
                <w:szCs w:val="21"/>
              </w:rPr>
              <w:t>2016.04</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陈必武</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核心</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7</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2016</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宋体" w:hAnsi="宋体" w:eastAsia="宋体" w:cs="宋体"/>
                <w:kern w:val="0"/>
                <w:szCs w:val="21"/>
              </w:rPr>
            </w:pPr>
            <w:r>
              <w:rPr>
                <w:rFonts w:hint="eastAsia" w:ascii="宋体" w:hAnsi="宋体" w:eastAsia="宋体" w:cs="宋体"/>
                <w:kern w:val="0"/>
                <w:szCs w:val="21"/>
              </w:rPr>
              <w:t>“数学实验：平移翻折旋转”课堂简录与评析</w:t>
            </w: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中国数学教育</w:t>
            </w:r>
          </w:p>
        </w:tc>
        <w:tc>
          <w:tcPr>
            <w:tcW w:w="10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2016.05</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刘</w:t>
            </w:r>
            <w:r>
              <w:rPr>
                <w:rFonts w:ascii="宋体" w:hAnsi="宋体" w:eastAsia="宋体" w:cs="宋体"/>
                <w:kern w:val="0"/>
                <w:szCs w:val="21"/>
              </w:rPr>
              <w:t xml:space="preserve">  </w:t>
            </w:r>
            <w:r>
              <w:rPr>
                <w:rFonts w:hint="eastAsia" w:ascii="宋体" w:hAnsi="宋体" w:eastAsia="宋体" w:cs="宋体"/>
                <w:kern w:val="0"/>
                <w:szCs w:val="21"/>
              </w:rPr>
              <w:t>倩</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核心</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8</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eastAsia="宋体" w:cs="宋体"/>
                <w:kern w:val="0"/>
                <w:szCs w:val="21"/>
              </w:rPr>
            </w:pPr>
            <w:r>
              <w:rPr>
                <w:rFonts w:ascii="宋体" w:hAnsi="宋体" w:eastAsia="宋体" w:cs="宋体"/>
                <w:kern w:val="0"/>
                <w:szCs w:val="21"/>
              </w:rPr>
              <w:t>2016</w:t>
            </w:r>
          </w:p>
        </w:tc>
        <w:tc>
          <w:tcPr>
            <w:tcW w:w="354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ascii="宋体" w:hAnsi="宋体" w:eastAsia="宋体" w:cs="宋体"/>
                <w:kern w:val="0"/>
                <w:szCs w:val="21"/>
              </w:rPr>
            </w:pPr>
            <w:r>
              <w:rPr>
                <w:rFonts w:hint="eastAsia" w:ascii="宋体" w:hAnsi="宋体" w:eastAsia="宋体" w:cs="宋体"/>
                <w:kern w:val="0"/>
                <w:szCs w:val="21"/>
              </w:rPr>
              <w:t>大众文化语境下小学生经典阅读策略探微</w:t>
            </w:r>
          </w:p>
        </w:tc>
        <w:tc>
          <w:tcPr>
            <w:tcW w:w="212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语文建设</w:t>
            </w: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eastAsia="宋体" w:cs="宋体"/>
                <w:kern w:val="0"/>
                <w:szCs w:val="21"/>
              </w:rPr>
            </w:pPr>
            <w:r>
              <w:rPr>
                <w:rFonts w:ascii="宋体" w:hAnsi="宋体" w:eastAsia="宋体" w:cs="宋体"/>
                <w:kern w:val="0"/>
                <w:szCs w:val="21"/>
              </w:rPr>
              <w:t>2016.05</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刘虎平</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核心</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9</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2016</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宋体" w:hAnsi="宋体" w:eastAsia="宋体" w:cs="宋体"/>
                <w:kern w:val="0"/>
                <w:szCs w:val="21"/>
              </w:rPr>
            </w:pPr>
            <w:r>
              <w:rPr>
                <w:rFonts w:hint="eastAsia" w:ascii="宋体" w:hAnsi="宋体" w:eastAsia="宋体" w:cs="宋体"/>
                <w:kern w:val="0"/>
                <w:szCs w:val="21"/>
              </w:rPr>
              <w:t>儿童原创小说创作观察与指导策略探析</w:t>
            </w:r>
            <w:r>
              <w:rPr>
                <w:rFonts w:ascii="宋体" w:hAnsi="宋体" w:eastAsia="宋体" w:cs="宋体"/>
                <w:kern w:val="0"/>
                <w:szCs w:val="21"/>
              </w:rPr>
              <w:tab/>
            </w: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人大复印资料</w:t>
            </w:r>
          </w:p>
          <w:p>
            <w:pPr>
              <w:spacing w:line="300" w:lineRule="exact"/>
              <w:jc w:val="center"/>
              <w:rPr>
                <w:rFonts w:ascii="宋体" w:hAnsi="宋体" w:eastAsia="宋体" w:cs="宋体"/>
                <w:kern w:val="0"/>
                <w:szCs w:val="21"/>
              </w:rPr>
            </w:pPr>
            <w:r>
              <w:rPr>
                <w:rFonts w:hint="eastAsia" w:ascii="宋体" w:hAnsi="宋体" w:eastAsia="宋体" w:cs="宋体"/>
                <w:kern w:val="0"/>
                <w:szCs w:val="21"/>
              </w:rPr>
              <w:t>《小学语文教与学》</w:t>
            </w:r>
          </w:p>
        </w:tc>
        <w:tc>
          <w:tcPr>
            <w:tcW w:w="10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2016.06</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蔡</w:t>
            </w:r>
            <w:r>
              <w:rPr>
                <w:rFonts w:ascii="宋体" w:hAnsi="宋体" w:eastAsia="宋体" w:cs="宋体"/>
                <w:kern w:val="0"/>
                <w:szCs w:val="21"/>
              </w:rPr>
              <w:t xml:space="preserve">  </w:t>
            </w:r>
            <w:r>
              <w:rPr>
                <w:rFonts w:hint="eastAsia" w:ascii="宋体" w:hAnsi="宋体" w:eastAsia="宋体" w:cs="宋体"/>
                <w:kern w:val="0"/>
                <w:szCs w:val="21"/>
              </w:rPr>
              <w:t>亚</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核心</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10</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2016</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宋体" w:hAnsi="宋体" w:eastAsia="宋体" w:cs="宋体"/>
                <w:kern w:val="0"/>
                <w:szCs w:val="21"/>
              </w:rPr>
            </w:pPr>
            <w:r>
              <w:rPr>
                <w:rFonts w:hint="eastAsia" w:ascii="宋体" w:hAnsi="宋体" w:eastAsia="宋体" w:cs="宋体"/>
                <w:kern w:val="0"/>
                <w:szCs w:val="21"/>
              </w:rPr>
              <w:t>偏远地区小规模学校教师队伍建设调查分析</w:t>
            </w: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教学与管理</w:t>
            </w:r>
          </w:p>
        </w:tc>
        <w:tc>
          <w:tcPr>
            <w:tcW w:w="10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2016.10</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周新霞</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核心</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11</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eastAsia="宋体" w:cs="宋体"/>
                <w:kern w:val="0"/>
                <w:szCs w:val="21"/>
              </w:rPr>
            </w:pPr>
            <w:r>
              <w:rPr>
                <w:rFonts w:ascii="宋体" w:hAnsi="宋体" w:eastAsia="宋体" w:cs="宋体"/>
                <w:kern w:val="0"/>
                <w:szCs w:val="21"/>
              </w:rPr>
              <w:t>2017</w:t>
            </w:r>
          </w:p>
        </w:tc>
        <w:tc>
          <w:tcPr>
            <w:tcW w:w="354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ascii="宋体" w:hAnsi="宋体" w:eastAsia="宋体" w:cs="宋体"/>
                <w:kern w:val="0"/>
                <w:szCs w:val="21"/>
              </w:rPr>
            </w:pPr>
            <w:r>
              <w:rPr>
                <w:rFonts w:hint="eastAsia" w:ascii="宋体" w:hAnsi="宋体" w:eastAsia="宋体" w:cs="宋体"/>
                <w:kern w:val="0"/>
                <w:szCs w:val="21"/>
              </w:rPr>
              <w:t>从哈罗德布鲁姆的“文学经典观”谈阅读选择</w:t>
            </w:r>
          </w:p>
        </w:tc>
        <w:tc>
          <w:tcPr>
            <w:tcW w:w="212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教学与管理</w:t>
            </w: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eastAsia="宋体" w:cs="宋体"/>
                <w:kern w:val="0"/>
                <w:szCs w:val="21"/>
              </w:rPr>
            </w:pPr>
            <w:r>
              <w:rPr>
                <w:rFonts w:ascii="宋体" w:hAnsi="宋体" w:eastAsia="宋体" w:cs="宋体"/>
                <w:kern w:val="0"/>
                <w:szCs w:val="21"/>
              </w:rPr>
              <w:t>2017.01</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刘虎平</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核心</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12</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2017</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宋体" w:hAnsi="宋体" w:eastAsia="宋体" w:cs="宋体"/>
                <w:kern w:val="0"/>
                <w:szCs w:val="21"/>
              </w:rPr>
            </w:pPr>
            <w:r>
              <w:rPr>
                <w:rFonts w:hint="eastAsia" w:ascii="宋体" w:hAnsi="宋体" w:eastAsia="宋体" w:cs="宋体"/>
                <w:kern w:val="0"/>
                <w:szCs w:val="21"/>
              </w:rPr>
              <w:t>审视“动手操作”与“数学实验”的分野</w:t>
            </w: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《小学数学教与学》全文转载</w:t>
            </w:r>
          </w:p>
        </w:tc>
        <w:tc>
          <w:tcPr>
            <w:tcW w:w="10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2017.05</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武建军</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szCs w:val="21"/>
              </w:rPr>
              <w:t>核心</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13</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overflowPunct w:val="0"/>
              <w:spacing w:line="360" w:lineRule="exact"/>
              <w:ind w:firstLine="0"/>
              <w:jc w:val="center"/>
              <w:rPr>
                <w:rFonts w:ascii="宋体" w:hAnsi="宋体" w:eastAsia="宋体" w:cs="宋体"/>
                <w:kern w:val="0"/>
                <w:szCs w:val="21"/>
              </w:rPr>
            </w:pPr>
            <w:r>
              <w:rPr>
                <w:rFonts w:ascii="宋体" w:hAnsi="宋体" w:eastAsia="宋体" w:cs="宋体"/>
                <w:color w:val="000000"/>
                <w:szCs w:val="21"/>
              </w:rPr>
              <w:t>2017</w:t>
            </w:r>
          </w:p>
        </w:tc>
        <w:tc>
          <w:tcPr>
            <w:tcW w:w="3544" w:type="dxa"/>
            <w:tcBorders>
              <w:top w:val="single" w:color="000000" w:sz="4" w:space="0"/>
              <w:left w:val="single" w:color="000000" w:sz="4" w:space="0"/>
              <w:bottom w:val="single" w:color="000000" w:sz="4" w:space="0"/>
              <w:right w:val="single" w:color="000000" w:sz="4" w:space="0"/>
            </w:tcBorders>
            <w:vAlign w:val="center"/>
          </w:tcPr>
          <w:p>
            <w:pPr>
              <w:pStyle w:val="4"/>
              <w:overflowPunct w:val="0"/>
              <w:spacing w:line="360" w:lineRule="exact"/>
              <w:ind w:firstLine="0"/>
              <w:jc w:val="left"/>
              <w:rPr>
                <w:rFonts w:ascii="宋体" w:hAnsi="宋体" w:eastAsia="宋体" w:cs="宋体"/>
                <w:kern w:val="0"/>
                <w:szCs w:val="21"/>
              </w:rPr>
            </w:pPr>
            <w:r>
              <w:rPr>
                <w:rFonts w:hint="eastAsia" w:ascii="宋体" w:hAnsi="宋体" w:eastAsia="宋体" w:cs="宋体"/>
                <w:color w:val="000000"/>
                <w:szCs w:val="21"/>
              </w:rPr>
              <w:t>初中英语阅读教学中使用拓展性文本的实践与思考</w:t>
            </w:r>
          </w:p>
        </w:tc>
        <w:tc>
          <w:tcPr>
            <w:tcW w:w="2126" w:type="dxa"/>
            <w:tcBorders>
              <w:top w:val="single" w:color="000000" w:sz="4" w:space="0"/>
              <w:left w:val="single" w:color="000000" w:sz="4" w:space="0"/>
              <w:bottom w:val="single" w:color="000000" w:sz="4" w:space="0"/>
              <w:right w:val="single" w:color="000000" w:sz="4" w:space="0"/>
            </w:tcBorders>
            <w:vAlign w:val="center"/>
          </w:tcPr>
          <w:p>
            <w:pPr>
              <w:pStyle w:val="4"/>
              <w:overflowPunct w:val="0"/>
              <w:spacing w:line="360" w:lineRule="exact"/>
              <w:ind w:firstLine="0"/>
              <w:jc w:val="center"/>
              <w:rPr>
                <w:rFonts w:ascii="宋体" w:hAnsi="宋体" w:eastAsia="宋体" w:cs="宋体"/>
                <w:kern w:val="0"/>
                <w:szCs w:val="21"/>
              </w:rPr>
            </w:pPr>
            <w:r>
              <w:rPr>
                <w:rFonts w:hint="eastAsia" w:ascii="宋体" w:hAnsi="宋体" w:eastAsia="宋体" w:cs="宋体"/>
                <w:color w:val="000000"/>
                <w:szCs w:val="21"/>
              </w:rPr>
              <w:t>中小学英语教学与研究</w:t>
            </w:r>
          </w:p>
        </w:tc>
        <w:tc>
          <w:tcPr>
            <w:tcW w:w="1012" w:type="dxa"/>
            <w:tcBorders>
              <w:top w:val="single" w:color="000000" w:sz="4" w:space="0"/>
              <w:left w:val="single" w:color="000000" w:sz="4" w:space="0"/>
              <w:bottom w:val="single" w:color="000000" w:sz="4" w:space="0"/>
              <w:right w:val="single" w:color="000000" w:sz="4" w:space="0"/>
            </w:tcBorders>
            <w:vAlign w:val="center"/>
          </w:tcPr>
          <w:p>
            <w:pPr>
              <w:pStyle w:val="4"/>
              <w:overflowPunct w:val="0"/>
              <w:spacing w:line="360" w:lineRule="exact"/>
              <w:ind w:firstLine="0"/>
              <w:jc w:val="center"/>
              <w:rPr>
                <w:rFonts w:ascii="宋体" w:hAnsi="宋体" w:eastAsia="宋体" w:cs="宋体"/>
                <w:kern w:val="0"/>
                <w:szCs w:val="21"/>
              </w:rPr>
            </w:pPr>
            <w:r>
              <w:rPr>
                <w:rFonts w:ascii="宋体" w:hAnsi="宋体" w:eastAsia="宋体" w:cs="宋体"/>
                <w:color w:val="000000"/>
                <w:szCs w:val="21"/>
              </w:rPr>
              <w:t>2017.10</w:t>
            </w: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4"/>
              <w:overflowPunct w:val="0"/>
              <w:spacing w:line="360" w:lineRule="exact"/>
              <w:ind w:firstLine="0"/>
              <w:jc w:val="center"/>
              <w:rPr>
                <w:rFonts w:ascii="宋体" w:hAnsi="宋体" w:eastAsia="宋体" w:cs="宋体"/>
                <w:kern w:val="0"/>
                <w:szCs w:val="21"/>
              </w:rPr>
            </w:pPr>
            <w:r>
              <w:rPr>
                <w:rFonts w:hint="eastAsia" w:ascii="宋体" w:hAnsi="宋体" w:eastAsia="宋体" w:cs="宋体"/>
                <w:color w:val="000000"/>
                <w:szCs w:val="21"/>
              </w:rPr>
              <w:t>邹响太</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szCs w:val="21"/>
              </w:rPr>
            </w:pPr>
            <w:r>
              <w:rPr>
                <w:rFonts w:hint="eastAsia" w:ascii="宋体" w:hAnsi="宋体" w:eastAsia="宋体" w:cs="宋体"/>
                <w:kern w:val="0"/>
                <w:szCs w:val="21"/>
              </w:rPr>
              <w:t>核心</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14</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overflowPunct w:val="0"/>
              <w:spacing w:line="360" w:lineRule="exact"/>
              <w:ind w:firstLine="0"/>
              <w:jc w:val="center"/>
              <w:rPr>
                <w:rFonts w:ascii="宋体" w:hAnsi="宋体" w:eastAsia="宋体" w:cs="宋体"/>
                <w:kern w:val="0"/>
                <w:szCs w:val="21"/>
              </w:rPr>
            </w:pPr>
            <w:r>
              <w:rPr>
                <w:rFonts w:ascii="宋体" w:hAnsi="宋体" w:eastAsia="宋体" w:cs="宋体"/>
                <w:color w:val="000000"/>
                <w:szCs w:val="21"/>
              </w:rPr>
              <w:t>2017</w:t>
            </w:r>
          </w:p>
        </w:tc>
        <w:tc>
          <w:tcPr>
            <w:tcW w:w="3544" w:type="dxa"/>
            <w:tcBorders>
              <w:top w:val="single" w:color="000000" w:sz="4" w:space="0"/>
              <w:left w:val="single" w:color="000000" w:sz="4" w:space="0"/>
              <w:bottom w:val="single" w:color="000000" w:sz="4" w:space="0"/>
              <w:right w:val="single" w:color="000000" w:sz="4" w:space="0"/>
            </w:tcBorders>
            <w:vAlign w:val="center"/>
          </w:tcPr>
          <w:p>
            <w:pPr>
              <w:pStyle w:val="4"/>
              <w:overflowPunct w:val="0"/>
              <w:spacing w:line="360" w:lineRule="exact"/>
              <w:ind w:firstLine="0"/>
              <w:jc w:val="left"/>
              <w:rPr>
                <w:rFonts w:ascii="宋体" w:hAnsi="宋体" w:eastAsia="宋体" w:cs="宋体"/>
                <w:kern w:val="0"/>
                <w:szCs w:val="21"/>
              </w:rPr>
            </w:pPr>
            <w:r>
              <w:rPr>
                <w:rFonts w:hint="eastAsia" w:ascii="宋体" w:hAnsi="宋体" w:eastAsia="宋体" w:cs="宋体"/>
                <w:color w:val="000000"/>
                <w:szCs w:val="21"/>
              </w:rPr>
              <w:t>初中英语阅读教学中培养积极情绪的心理策略</w:t>
            </w:r>
          </w:p>
        </w:tc>
        <w:tc>
          <w:tcPr>
            <w:tcW w:w="2126" w:type="dxa"/>
            <w:tcBorders>
              <w:top w:val="single" w:color="000000" w:sz="4" w:space="0"/>
              <w:left w:val="single" w:color="000000" w:sz="4" w:space="0"/>
              <w:bottom w:val="single" w:color="000000" w:sz="4" w:space="0"/>
              <w:right w:val="single" w:color="000000" w:sz="4" w:space="0"/>
            </w:tcBorders>
            <w:vAlign w:val="center"/>
          </w:tcPr>
          <w:p>
            <w:pPr>
              <w:pStyle w:val="4"/>
              <w:overflowPunct w:val="0"/>
              <w:spacing w:line="360" w:lineRule="exact"/>
              <w:ind w:firstLine="0"/>
              <w:jc w:val="center"/>
              <w:rPr>
                <w:rFonts w:ascii="宋体" w:hAnsi="宋体" w:eastAsia="宋体" w:cs="宋体"/>
                <w:kern w:val="0"/>
                <w:szCs w:val="21"/>
              </w:rPr>
            </w:pPr>
            <w:r>
              <w:rPr>
                <w:rFonts w:hint="eastAsia" w:ascii="宋体" w:hAnsi="宋体" w:eastAsia="宋体" w:cs="宋体"/>
                <w:color w:val="000000"/>
                <w:szCs w:val="21"/>
              </w:rPr>
              <w:t>教学与管理</w:t>
            </w:r>
          </w:p>
        </w:tc>
        <w:tc>
          <w:tcPr>
            <w:tcW w:w="1012" w:type="dxa"/>
            <w:tcBorders>
              <w:top w:val="single" w:color="000000" w:sz="4" w:space="0"/>
              <w:left w:val="single" w:color="000000" w:sz="4" w:space="0"/>
              <w:bottom w:val="single" w:color="000000" w:sz="4" w:space="0"/>
              <w:right w:val="single" w:color="000000" w:sz="4" w:space="0"/>
            </w:tcBorders>
            <w:vAlign w:val="center"/>
          </w:tcPr>
          <w:p>
            <w:pPr>
              <w:pStyle w:val="4"/>
              <w:overflowPunct w:val="0"/>
              <w:spacing w:line="360" w:lineRule="exact"/>
              <w:ind w:firstLine="0"/>
              <w:jc w:val="center"/>
              <w:rPr>
                <w:rFonts w:ascii="宋体" w:hAnsi="宋体" w:eastAsia="宋体" w:cs="宋体"/>
                <w:kern w:val="0"/>
                <w:szCs w:val="21"/>
              </w:rPr>
            </w:pPr>
            <w:r>
              <w:rPr>
                <w:rFonts w:ascii="宋体" w:hAnsi="宋体" w:eastAsia="宋体" w:cs="宋体"/>
                <w:color w:val="000000"/>
                <w:szCs w:val="21"/>
              </w:rPr>
              <w:t>2017.12</w:t>
            </w: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4"/>
              <w:overflowPunct w:val="0"/>
              <w:spacing w:line="360" w:lineRule="exact"/>
              <w:ind w:firstLine="0"/>
              <w:jc w:val="center"/>
              <w:rPr>
                <w:rFonts w:ascii="宋体" w:hAnsi="宋体" w:eastAsia="宋体" w:cs="宋体"/>
                <w:kern w:val="0"/>
                <w:szCs w:val="21"/>
              </w:rPr>
            </w:pPr>
            <w:r>
              <w:rPr>
                <w:rFonts w:hint="eastAsia" w:ascii="宋体" w:hAnsi="宋体" w:eastAsia="宋体" w:cs="宋体"/>
                <w:color w:val="000000"/>
                <w:szCs w:val="21"/>
              </w:rPr>
              <w:t>邹响太</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核心</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15</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overflowPunct w:val="0"/>
              <w:spacing w:line="360" w:lineRule="exact"/>
              <w:ind w:firstLine="0"/>
              <w:jc w:val="center"/>
              <w:rPr>
                <w:rFonts w:ascii="宋体" w:hAnsi="宋体" w:eastAsia="宋体" w:cs="宋体"/>
                <w:kern w:val="0"/>
                <w:szCs w:val="21"/>
              </w:rPr>
            </w:pPr>
            <w:r>
              <w:rPr>
                <w:rFonts w:ascii="宋体" w:hAnsi="宋体" w:eastAsia="宋体" w:cs="宋体"/>
                <w:color w:val="000000"/>
                <w:szCs w:val="21"/>
              </w:rPr>
              <w:t>2018</w:t>
            </w:r>
          </w:p>
        </w:tc>
        <w:tc>
          <w:tcPr>
            <w:tcW w:w="3544" w:type="dxa"/>
            <w:tcBorders>
              <w:top w:val="single" w:color="000000" w:sz="4" w:space="0"/>
              <w:left w:val="single" w:color="000000" w:sz="4" w:space="0"/>
              <w:bottom w:val="single" w:color="000000" w:sz="4" w:space="0"/>
              <w:right w:val="single" w:color="000000" w:sz="4" w:space="0"/>
            </w:tcBorders>
            <w:vAlign w:val="center"/>
          </w:tcPr>
          <w:p>
            <w:pPr>
              <w:pStyle w:val="4"/>
              <w:overflowPunct w:val="0"/>
              <w:spacing w:line="360" w:lineRule="exact"/>
              <w:ind w:firstLine="0"/>
              <w:jc w:val="left"/>
              <w:rPr>
                <w:rFonts w:ascii="宋体" w:hAnsi="宋体" w:eastAsia="宋体" w:cs="宋体"/>
                <w:kern w:val="0"/>
                <w:szCs w:val="21"/>
              </w:rPr>
            </w:pPr>
            <w:r>
              <w:rPr>
                <w:rFonts w:hint="eastAsia" w:ascii="宋体" w:hAnsi="宋体" w:eastAsia="宋体" w:cs="宋体"/>
                <w:color w:val="000000"/>
                <w:szCs w:val="21"/>
              </w:rPr>
              <w:t>初中英语阅读教学中培养积极情绪的心理策略</w:t>
            </w:r>
          </w:p>
        </w:tc>
        <w:tc>
          <w:tcPr>
            <w:tcW w:w="2126" w:type="dxa"/>
            <w:tcBorders>
              <w:top w:val="single" w:color="000000" w:sz="4" w:space="0"/>
              <w:left w:val="single" w:color="000000" w:sz="4" w:space="0"/>
              <w:bottom w:val="single" w:color="000000" w:sz="4" w:space="0"/>
              <w:right w:val="single" w:color="000000" w:sz="4" w:space="0"/>
            </w:tcBorders>
            <w:vAlign w:val="center"/>
          </w:tcPr>
          <w:p>
            <w:pPr>
              <w:pStyle w:val="4"/>
              <w:overflowPunct w:val="0"/>
              <w:spacing w:line="360" w:lineRule="exact"/>
              <w:ind w:firstLine="0"/>
              <w:jc w:val="center"/>
              <w:rPr>
                <w:rFonts w:ascii="宋体" w:hAnsi="宋体" w:eastAsia="宋体" w:cs="宋体"/>
                <w:color w:val="000000"/>
                <w:szCs w:val="21"/>
              </w:rPr>
            </w:pPr>
            <w:r>
              <w:rPr>
                <w:rFonts w:hint="eastAsia" w:ascii="宋体" w:hAnsi="宋体" w:eastAsia="宋体" w:cs="宋体"/>
                <w:color w:val="000000"/>
                <w:szCs w:val="21"/>
              </w:rPr>
              <w:t>人大复印资料</w:t>
            </w:r>
          </w:p>
          <w:p>
            <w:pPr>
              <w:pStyle w:val="4"/>
              <w:overflowPunct w:val="0"/>
              <w:spacing w:line="360" w:lineRule="exact"/>
              <w:ind w:firstLine="0"/>
              <w:jc w:val="center"/>
              <w:rPr>
                <w:rFonts w:ascii="宋体" w:hAnsi="宋体" w:eastAsia="宋体" w:cs="宋体"/>
                <w:kern w:val="0"/>
                <w:szCs w:val="21"/>
              </w:rPr>
            </w:pPr>
            <w:r>
              <w:rPr>
                <w:rFonts w:hint="eastAsia" w:ascii="宋体" w:hAnsi="宋体" w:eastAsia="宋体" w:cs="宋体"/>
                <w:color w:val="000000"/>
                <w:szCs w:val="21"/>
              </w:rPr>
              <w:t>《中学英语教与学》</w:t>
            </w:r>
          </w:p>
        </w:tc>
        <w:tc>
          <w:tcPr>
            <w:tcW w:w="1012" w:type="dxa"/>
            <w:tcBorders>
              <w:top w:val="single" w:color="000000" w:sz="4" w:space="0"/>
              <w:left w:val="single" w:color="000000" w:sz="4" w:space="0"/>
              <w:bottom w:val="single" w:color="000000" w:sz="4" w:space="0"/>
              <w:right w:val="single" w:color="000000" w:sz="4" w:space="0"/>
            </w:tcBorders>
            <w:vAlign w:val="center"/>
          </w:tcPr>
          <w:p>
            <w:pPr>
              <w:pStyle w:val="4"/>
              <w:overflowPunct w:val="0"/>
              <w:spacing w:line="360" w:lineRule="exact"/>
              <w:ind w:firstLine="0"/>
              <w:jc w:val="center"/>
              <w:rPr>
                <w:rFonts w:ascii="宋体" w:hAnsi="宋体" w:eastAsia="宋体" w:cs="宋体"/>
                <w:kern w:val="0"/>
                <w:szCs w:val="21"/>
              </w:rPr>
            </w:pPr>
            <w:r>
              <w:rPr>
                <w:rFonts w:ascii="宋体" w:hAnsi="宋体" w:eastAsia="宋体" w:cs="宋体"/>
                <w:color w:val="000000"/>
                <w:szCs w:val="21"/>
              </w:rPr>
              <w:t>2018.05</w:t>
            </w: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4"/>
              <w:overflowPunct w:val="0"/>
              <w:spacing w:line="360" w:lineRule="exact"/>
              <w:ind w:firstLine="0"/>
              <w:jc w:val="center"/>
              <w:rPr>
                <w:rFonts w:ascii="宋体" w:hAnsi="宋体" w:eastAsia="宋体" w:cs="宋体"/>
                <w:kern w:val="0"/>
                <w:szCs w:val="21"/>
              </w:rPr>
            </w:pPr>
            <w:r>
              <w:rPr>
                <w:rFonts w:hint="eastAsia" w:ascii="宋体" w:hAnsi="宋体" w:eastAsia="宋体" w:cs="宋体"/>
                <w:color w:val="000000"/>
                <w:szCs w:val="21"/>
              </w:rPr>
              <w:t>邹响太</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szCs w:val="21"/>
              </w:rPr>
            </w:pPr>
            <w:r>
              <w:rPr>
                <w:rFonts w:hint="eastAsia" w:ascii="宋体" w:hAnsi="宋体" w:eastAsia="宋体" w:cs="宋体"/>
                <w:kern w:val="0"/>
                <w:szCs w:val="21"/>
              </w:rPr>
              <w:t>核心</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16</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color w:val="000000"/>
                <w:szCs w:val="21"/>
              </w:rPr>
            </w:pPr>
            <w:r>
              <w:rPr>
                <w:rFonts w:ascii="宋体" w:hAnsi="宋体" w:eastAsia="宋体" w:cs="宋体"/>
                <w:kern w:val="0"/>
                <w:szCs w:val="21"/>
              </w:rPr>
              <w:t>2018</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宋体" w:hAnsi="宋体" w:eastAsia="宋体" w:cs="宋体"/>
                <w:color w:val="000000"/>
                <w:szCs w:val="21"/>
              </w:rPr>
            </w:pPr>
            <w:r>
              <w:rPr>
                <w:rFonts w:hint="eastAsia" w:ascii="宋体" w:hAnsi="宋体" w:eastAsia="宋体" w:cs="宋体"/>
                <w:kern w:val="0"/>
                <w:szCs w:val="21"/>
              </w:rPr>
              <w:t>借助“绘本共读”实现留守儿童情绪管理</w:t>
            </w:r>
            <w:r>
              <w:rPr>
                <w:rFonts w:ascii="宋体" w:hAnsi="宋体" w:eastAsia="宋体" w:cs="宋体"/>
                <w:kern w:val="0"/>
                <w:szCs w:val="21"/>
              </w:rPr>
              <w:tab/>
            </w: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color w:val="000000"/>
                <w:szCs w:val="21"/>
              </w:rPr>
            </w:pPr>
            <w:r>
              <w:rPr>
                <w:rFonts w:hint="eastAsia" w:ascii="宋体" w:hAnsi="宋体" w:eastAsia="宋体" w:cs="宋体"/>
                <w:kern w:val="0"/>
                <w:szCs w:val="21"/>
              </w:rPr>
              <w:t>教学与管理</w:t>
            </w:r>
          </w:p>
        </w:tc>
        <w:tc>
          <w:tcPr>
            <w:tcW w:w="10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color w:val="000000"/>
                <w:szCs w:val="21"/>
              </w:rPr>
            </w:pPr>
            <w:r>
              <w:rPr>
                <w:rFonts w:ascii="宋体" w:hAnsi="宋体" w:eastAsia="宋体" w:cs="宋体"/>
                <w:kern w:val="0"/>
                <w:szCs w:val="21"/>
              </w:rPr>
              <w:t>2018.10</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color w:val="000000"/>
                <w:szCs w:val="21"/>
              </w:rPr>
            </w:pPr>
            <w:r>
              <w:rPr>
                <w:rFonts w:hint="eastAsia" w:ascii="宋体" w:hAnsi="宋体" w:eastAsia="宋体" w:cs="宋体"/>
                <w:kern w:val="0"/>
                <w:szCs w:val="21"/>
              </w:rPr>
              <w:t>蔡</w:t>
            </w:r>
            <w:r>
              <w:rPr>
                <w:rFonts w:ascii="宋体" w:hAnsi="宋体" w:eastAsia="宋体" w:cs="宋体"/>
                <w:kern w:val="0"/>
                <w:szCs w:val="21"/>
              </w:rPr>
              <w:t xml:space="preserve">  </w:t>
            </w:r>
            <w:r>
              <w:rPr>
                <w:rFonts w:hint="eastAsia" w:ascii="宋体" w:hAnsi="宋体" w:eastAsia="宋体" w:cs="宋体"/>
                <w:kern w:val="0"/>
                <w:szCs w:val="21"/>
              </w:rPr>
              <w:t>亚</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核心</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17</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2019</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宋体" w:hAnsi="宋体" w:eastAsia="宋体" w:cs="宋体"/>
                <w:kern w:val="0"/>
                <w:szCs w:val="21"/>
              </w:rPr>
            </w:pPr>
            <w:r>
              <w:rPr>
                <w:rFonts w:hint="eastAsia" w:ascii="宋体" w:hAnsi="宋体" w:eastAsia="宋体" w:cs="宋体"/>
                <w:color w:val="000000"/>
                <w:spacing w:val="-6"/>
                <w:szCs w:val="21"/>
              </w:rPr>
              <w:t>小学数学个性化学习场域创新的路径</w:t>
            </w: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color w:val="000000"/>
                <w:spacing w:val="-6"/>
                <w:szCs w:val="21"/>
              </w:rPr>
              <w:t>教学与管理</w:t>
            </w:r>
          </w:p>
        </w:tc>
        <w:tc>
          <w:tcPr>
            <w:tcW w:w="10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2019.03</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孟</w:t>
            </w:r>
            <w:r>
              <w:rPr>
                <w:rFonts w:ascii="宋体" w:hAnsi="宋体" w:eastAsia="宋体" w:cs="宋体"/>
                <w:kern w:val="0"/>
                <w:szCs w:val="21"/>
              </w:rPr>
              <w:t xml:space="preserve">  </w:t>
            </w:r>
            <w:r>
              <w:rPr>
                <w:rFonts w:hint="eastAsia" w:ascii="宋体" w:hAnsi="宋体" w:eastAsia="宋体" w:cs="宋体"/>
                <w:kern w:val="0"/>
                <w:szCs w:val="21"/>
              </w:rPr>
              <w:t>霞</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rPr>
            </w:pPr>
            <w:r>
              <w:rPr>
                <w:rFonts w:hint="eastAsia" w:ascii="宋体" w:hAnsi="宋体" w:eastAsia="宋体" w:cs="宋体"/>
              </w:rPr>
              <w:t>核心</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18</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overflowPunct w:val="0"/>
              <w:spacing w:line="360" w:lineRule="exact"/>
              <w:ind w:firstLine="0"/>
              <w:jc w:val="center"/>
              <w:rPr>
                <w:rFonts w:ascii="宋体" w:hAnsi="宋体" w:eastAsia="宋体" w:cs="宋体"/>
                <w:kern w:val="0"/>
                <w:szCs w:val="21"/>
              </w:rPr>
            </w:pPr>
            <w:r>
              <w:rPr>
                <w:rFonts w:ascii="宋体" w:hAnsi="宋体" w:eastAsia="宋体" w:cs="宋体"/>
                <w:color w:val="000000"/>
                <w:szCs w:val="21"/>
              </w:rPr>
              <w:t>2019</w:t>
            </w:r>
          </w:p>
        </w:tc>
        <w:tc>
          <w:tcPr>
            <w:tcW w:w="3544" w:type="dxa"/>
            <w:tcBorders>
              <w:top w:val="single" w:color="000000" w:sz="4" w:space="0"/>
              <w:left w:val="single" w:color="000000" w:sz="4" w:space="0"/>
              <w:bottom w:val="single" w:color="000000" w:sz="4" w:space="0"/>
              <w:right w:val="single" w:color="000000" w:sz="4" w:space="0"/>
            </w:tcBorders>
            <w:vAlign w:val="center"/>
          </w:tcPr>
          <w:p>
            <w:pPr>
              <w:pStyle w:val="4"/>
              <w:overflowPunct w:val="0"/>
              <w:spacing w:line="360" w:lineRule="exact"/>
              <w:ind w:firstLine="0"/>
              <w:jc w:val="left"/>
              <w:rPr>
                <w:rFonts w:ascii="宋体" w:hAnsi="宋体" w:eastAsia="宋体" w:cs="宋体"/>
                <w:color w:val="000000"/>
                <w:szCs w:val="21"/>
              </w:rPr>
            </w:pPr>
            <w:r>
              <w:rPr>
                <w:rFonts w:hint="eastAsia" w:ascii="宋体" w:hAnsi="宋体" w:eastAsia="宋体" w:cs="宋体"/>
                <w:color w:val="000000"/>
                <w:szCs w:val="21"/>
              </w:rPr>
              <w:t>初中英语阅读教学中共情策略的使用</w:t>
            </w:r>
          </w:p>
        </w:tc>
        <w:tc>
          <w:tcPr>
            <w:tcW w:w="2126" w:type="dxa"/>
            <w:tcBorders>
              <w:top w:val="single" w:color="000000" w:sz="4" w:space="0"/>
              <w:left w:val="single" w:color="000000" w:sz="4" w:space="0"/>
              <w:bottom w:val="single" w:color="000000" w:sz="4" w:space="0"/>
              <w:right w:val="single" w:color="000000" w:sz="4" w:space="0"/>
            </w:tcBorders>
            <w:vAlign w:val="center"/>
          </w:tcPr>
          <w:p>
            <w:pPr>
              <w:pStyle w:val="4"/>
              <w:overflowPunct w:val="0"/>
              <w:spacing w:line="360" w:lineRule="exact"/>
              <w:ind w:firstLine="0"/>
              <w:jc w:val="center"/>
              <w:rPr>
                <w:rFonts w:ascii="宋体" w:hAnsi="宋体" w:eastAsia="宋体" w:cs="宋体"/>
                <w:color w:val="000000"/>
                <w:szCs w:val="21"/>
              </w:rPr>
            </w:pPr>
            <w:r>
              <w:rPr>
                <w:rFonts w:hint="eastAsia" w:ascii="宋体" w:hAnsi="宋体" w:eastAsia="宋体" w:cs="宋体"/>
                <w:color w:val="000000"/>
                <w:szCs w:val="21"/>
              </w:rPr>
              <w:t>教学与管理</w:t>
            </w:r>
          </w:p>
        </w:tc>
        <w:tc>
          <w:tcPr>
            <w:tcW w:w="1012" w:type="dxa"/>
            <w:tcBorders>
              <w:top w:val="single" w:color="000000" w:sz="4" w:space="0"/>
              <w:left w:val="single" w:color="000000" w:sz="4" w:space="0"/>
              <w:bottom w:val="single" w:color="000000" w:sz="4" w:space="0"/>
              <w:right w:val="single" w:color="000000" w:sz="4" w:space="0"/>
            </w:tcBorders>
            <w:vAlign w:val="center"/>
          </w:tcPr>
          <w:p>
            <w:pPr>
              <w:pStyle w:val="4"/>
              <w:overflowPunct w:val="0"/>
              <w:spacing w:line="360" w:lineRule="exact"/>
              <w:ind w:firstLine="0"/>
              <w:jc w:val="center"/>
              <w:rPr>
                <w:rFonts w:ascii="宋体" w:hAnsi="宋体" w:eastAsia="宋体" w:cs="宋体"/>
                <w:kern w:val="0"/>
                <w:szCs w:val="21"/>
              </w:rPr>
            </w:pPr>
            <w:r>
              <w:rPr>
                <w:rFonts w:ascii="宋体" w:hAnsi="宋体" w:eastAsia="宋体" w:cs="宋体"/>
                <w:color w:val="000000"/>
                <w:szCs w:val="21"/>
              </w:rPr>
              <w:t>2019.05</w:t>
            </w: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4"/>
              <w:overflowPunct w:val="0"/>
              <w:spacing w:line="360" w:lineRule="exact"/>
              <w:ind w:firstLine="0"/>
              <w:jc w:val="center"/>
              <w:rPr>
                <w:rFonts w:ascii="宋体" w:hAnsi="宋体" w:eastAsia="宋体" w:cs="宋体"/>
                <w:kern w:val="0"/>
                <w:szCs w:val="21"/>
              </w:rPr>
            </w:pPr>
            <w:r>
              <w:rPr>
                <w:rFonts w:hint="eastAsia" w:ascii="宋体" w:hAnsi="宋体" w:eastAsia="宋体" w:cs="宋体"/>
                <w:color w:val="000000"/>
                <w:szCs w:val="21"/>
              </w:rPr>
              <w:t>邹响太</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rPr>
            </w:pPr>
            <w:r>
              <w:rPr>
                <w:rFonts w:hint="eastAsia" w:ascii="宋体" w:hAnsi="宋体" w:eastAsia="宋体" w:cs="宋体"/>
                <w:kern w:val="0"/>
                <w:szCs w:val="21"/>
              </w:rPr>
              <w:t>核心</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19</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color w:val="FF0000"/>
                <w:kern w:val="0"/>
                <w:szCs w:val="21"/>
              </w:rPr>
            </w:pPr>
            <w:r>
              <w:rPr>
                <w:rFonts w:ascii="宋体" w:hAnsi="宋体" w:eastAsia="宋体" w:cs="宋体"/>
                <w:kern w:val="0"/>
                <w:szCs w:val="21"/>
              </w:rPr>
              <w:t>2019</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宋体" w:hAnsi="宋体" w:eastAsia="宋体" w:cs="宋体"/>
                <w:color w:val="FF0000"/>
                <w:szCs w:val="21"/>
              </w:rPr>
            </w:pPr>
            <w:r>
              <w:rPr>
                <w:rFonts w:hint="eastAsia" w:ascii="宋体" w:hAnsi="宋体" w:eastAsia="宋体" w:cs="宋体"/>
                <w:kern w:val="0"/>
                <w:szCs w:val="21"/>
              </w:rPr>
              <w:t>“研教合一”文化投射下集体备课的应然样态</w:t>
            </w: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color w:val="FF0000"/>
                <w:kern w:val="0"/>
                <w:szCs w:val="21"/>
              </w:rPr>
            </w:pPr>
            <w:r>
              <w:rPr>
                <w:rFonts w:hint="eastAsia" w:ascii="宋体" w:hAnsi="宋体" w:eastAsia="宋体" w:cs="宋体"/>
                <w:kern w:val="0"/>
                <w:szCs w:val="21"/>
              </w:rPr>
              <w:t>教学与管理</w:t>
            </w:r>
          </w:p>
        </w:tc>
        <w:tc>
          <w:tcPr>
            <w:tcW w:w="10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color w:val="FF0000"/>
                <w:kern w:val="0"/>
                <w:szCs w:val="21"/>
              </w:rPr>
            </w:pPr>
            <w:r>
              <w:rPr>
                <w:rFonts w:ascii="宋体" w:hAnsi="宋体" w:eastAsia="宋体" w:cs="宋体"/>
                <w:kern w:val="0"/>
                <w:szCs w:val="21"/>
              </w:rPr>
              <w:t>2019.08</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周新霞</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color w:val="FF0000"/>
                <w:szCs w:val="21"/>
              </w:rPr>
            </w:pPr>
            <w:r>
              <w:rPr>
                <w:rFonts w:hint="eastAsia" w:ascii="宋体" w:hAnsi="宋体" w:eastAsia="宋体" w:cs="宋体"/>
                <w:kern w:val="0"/>
                <w:szCs w:val="21"/>
              </w:rPr>
              <w:t>核心</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2019</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宋体" w:hAnsi="宋体" w:eastAsia="宋体" w:cs="宋体"/>
                <w:kern w:val="0"/>
                <w:szCs w:val="21"/>
              </w:rPr>
            </w:pPr>
            <w:r>
              <w:rPr>
                <w:rFonts w:hint="eastAsia" w:ascii="宋体" w:hAnsi="宋体" w:eastAsia="宋体" w:cs="宋体"/>
                <w:kern w:val="0"/>
                <w:szCs w:val="21"/>
              </w:rPr>
              <w:t>基于单元要素和学情差异开展文言文教学</w:t>
            </w: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语文建设</w:t>
            </w:r>
          </w:p>
        </w:tc>
        <w:tc>
          <w:tcPr>
            <w:tcW w:w="10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2019.12</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周新霞</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核心</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21</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2019</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宋体" w:hAnsi="宋体" w:eastAsia="宋体" w:cs="宋体"/>
                <w:kern w:val="0"/>
                <w:szCs w:val="21"/>
              </w:rPr>
            </w:pPr>
            <w:r>
              <w:rPr>
                <w:rFonts w:hint="eastAsia" w:ascii="宋体" w:hAnsi="宋体" w:eastAsia="宋体" w:cs="宋体"/>
                <w:kern w:val="0"/>
                <w:szCs w:val="21"/>
              </w:rPr>
              <w:t>初中英语课外阅读指导策略研究</w:t>
            </w: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color w:val="000000"/>
                <w:kern w:val="0"/>
                <w:szCs w:val="21"/>
              </w:rPr>
              <w:t>中小学外语教学</w:t>
            </w:r>
          </w:p>
        </w:tc>
        <w:tc>
          <w:tcPr>
            <w:tcW w:w="10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2019.12</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毕玉宣</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核心</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22</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2020</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宋体" w:hAnsi="宋体" w:eastAsia="宋体" w:cs="宋体"/>
                <w:kern w:val="0"/>
                <w:szCs w:val="21"/>
              </w:rPr>
            </w:pPr>
            <w:r>
              <w:rPr>
                <w:rFonts w:hint="eastAsia" w:ascii="宋体" w:hAnsi="宋体" w:eastAsia="宋体" w:cs="宋体"/>
                <w:kern w:val="0"/>
                <w:szCs w:val="21"/>
              </w:rPr>
              <w:t>转“识”成“智”：儿童数学实验的内容选择及教学策略</w:t>
            </w: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color w:val="000000"/>
                <w:kern w:val="0"/>
                <w:szCs w:val="21"/>
              </w:rPr>
            </w:pPr>
            <w:r>
              <w:rPr>
                <w:rFonts w:hint="eastAsia" w:ascii="宋体" w:hAnsi="宋体" w:eastAsia="宋体" w:cs="宋体"/>
                <w:kern w:val="0"/>
                <w:szCs w:val="21"/>
              </w:rPr>
              <w:t>《小学数学教与学》全文转载</w:t>
            </w:r>
          </w:p>
        </w:tc>
        <w:tc>
          <w:tcPr>
            <w:tcW w:w="10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2020.05</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武建军</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szCs w:val="21"/>
              </w:rPr>
              <w:t>核心</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23</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overflowPunct w:val="0"/>
              <w:spacing w:line="360" w:lineRule="exact"/>
              <w:ind w:firstLine="0"/>
              <w:jc w:val="center"/>
              <w:rPr>
                <w:rFonts w:ascii="宋体" w:hAnsi="宋体" w:eastAsia="宋体" w:cs="宋体"/>
                <w:kern w:val="0"/>
                <w:szCs w:val="21"/>
              </w:rPr>
            </w:pPr>
            <w:r>
              <w:rPr>
                <w:rFonts w:ascii="宋体" w:hAnsi="宋体" w:eastAsia="宋体" w:cs="宋体"/>
                <w:color w:val="000000"/>
                <w:szCs w:val="21"/>
              </w:rPr>
              <w:t>2020</w:t>
            </w:r>
          </w:p>
        </w:tc>
        <w:tc>
          <w:tcPr>
            <w:tcW w:w="3544" w:type="dxa"/>
            <w:tcBorders>
              <w:top w:val="single" w:color="000000" w:sz="4" w:space="0"/>
              <w:left w:val="single" w:color="000000" w:sz="4" w:space="0"/>
              <w:bottom w:val="single" w:color="000000" w:sz="4" w:space="0"/>
              <w:right w:val="single" w:color="000000" w:sz="4" w:space="0"/>
            </w:tcBorders>
            <w:vAlign w:val="center"/>
          </w:tcPr>
          <w:p>
            <w:pPr>
              <w:pStyle w:val="4"/>
              <w:overflowPunct w:val="0"/>
              <w:spacing w:line="360" w:lineRule="exact"/>
              <w:ind w:firstLine="0"/>
              <w:jc w:val="left"/>
              <w:rPr>
                <w:rFonts w:ascii="宋体" w:hAnsi="宋体" w:eastAsia="宋体" w:cs="宋体"/>
                <w:kern w:val="0"/>
                <w:szCs w:val="21"/>
              </w:rPr>
            </w:pPr>
            <w:r>
              <w:rPr>
                <w:rFonts w:hint="eastAsia" w:ascii="宋体" w:hAnsi="宋体" w:eastAsia="宋体" w:cs="宋体"/>
                <w:color w:val="000000"/>
                <w:szCs w:val="21"/>
              </w:rPr>
              <w:t>基于语言能力培养的初中英语语音教学实践与思考</w:t>
            </w:r>
          </w:p>
        </w:tc>
        <w:tc>
          <w:tcPr>
            <w:tcW w:w="2126" w:type="dxa"/>
            <w:tcBorders>
              <w:top w:val="single" w:color="000000" w:sz="4" w:space="0"/>
              <w:left w:val="single" w:color="000000" w:sz="4" w:space="0"/>
              <w:bottom w:val="single" w:color="000000" w:sz="4" w:space="0"/>
              <w:right w:val="single" w:color="000000" w:sz="4" w:space="0"/>
            </w:tcBorders>
            <w:vAlign w:val="center"/>
          </w:tcPr>
          <w:p>
            <w:pPr>
              <w:pStyle w:val="4"/>
              <w:overflowPunct w:val="0"/>
              <w:spacing w:line="360" w:lineRule="exact"/>
              <w:ind w:firstLine="0"/>
              <w:jc w:val="center"/>
              <w:rPr>
                <w:rFonts w:ascii="宋体" w:hAnsi="宋体" w:eastAsia="宋体" w:cs="宋体"/>
                <w:color w:val="000000"/>
                <w:szCs w:val="21"/>
              </w:rPr>
            </w:pPr>
            <w:r>
              <w:rPr>
                <w:rFonts w:hint="eastAsia" w:ascii="宋体" w:hAnsi="宋体" w:eastAsia="宋体" w:cs="宋体"/>
                <w:color w:val="000000"/>
                <w:szCs w:val="21"/>
              </w:rPr>
              <w:t>人大复印资料</w:t>
            </w:r>
          </w:p>
          <w:p>
            <w:pPr>
              <w:pStyle w:val="4"/>
              <w:overflowPunct w:val="0"/>
              <w:spacing w:line="360" w:lineRule="exact"/>
              <w:ind w:firstLine="0"/>
              <w:jc w:val="center"/>
              <w:rPr>
                <w:rFonts w:ascii="宋体" w:hAnsi="宋体" w:eastAsia="宋体" w:cs="宋体"/>
                <w:kern w:val="0"/>
                <w:szCs w:val="21"/>
              </w:rPr>
            </w:pPr>
            <w:r>
              <w:rPr>
                <w:rFonts w:hint="eastAsia" w:ascii="宋体" w:hAnsi="宋体" w:eastAsia="宋体" w:cs="宋体"/>
                <w:color w:val="000000"/>
                <w:szCs w:val="21"/>
              </w:rPr>
              <w:t>《中学英语教与学》</w:t>
            </w:r>
          </w:p>
        </w:tc>
        <w:tc>
          <w:tcPr>
            <w:tcW w:w="1012" w:type="dxa"/>
            <w:tcBorders>
              <w:top w:val="single" w:color="000000" w:sz="4" w:space="0"/>
              <w:left w:val="single" w:color="000000" w:sz="4" w:space="0"/>
              <w:bottom w:val="single" w:color="000000" w:sz="4" w:space="0"/>
              <w:right w:val="single" w:color="000000" w:sz="4" w:space="0"/>
            </w:tcBorders>
            <w:vAlign w:val="center"/>
          </w:tcPr>
          <w:p>
            <w:pPr>
              <w:pStyle w:val="4"/>
              <w:overflowPunct w:val="0"/>
              <w:spacing w:line="360" w:lineRule="exact"/>
              <w:ind w:firstLine="0"/>
              <w:jc w:val="center"/>
              <w:rPr>
                <w:rFonts w:ascii="宋体" w:hAnsi="宋体" w:eastAsia="宋体" w:cs="宋体"/>
                <w:kern w:val="0"/>
                <w:szCs w:val="21"/>
              </w:rPr>
            </w:pPr>
            <w:r>
              <w:rPr>
                <w:rFonts w:ascii="宋体" w:hAnsi="宋体" w:eastAsia="宋体" w:cs="宋体"/>
                <w:color w:val="000000"/>
                <w:szCs w:val="21"/>
              </w:rPr>
              <w:t>2020.07</w:t>
            </w: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4"/>
              <w:overflowPunct w:val="0"/>
              <w:spacing w:line="360" w:lineRule="exact"/>
              <w:ind w:firstLine="0"/>
              <w:jc w:val="center"/>
              <w:rPr>
                <w:rFonts w:ascii="宋体" w:hAnsi="宋体" w:eastAsia="宋体" w:cs="宋体"/>
                <w:kern w:val="0"/>
                <w:szCs w:val="21"/>
              </w:rPr>
            </w:pPr>
            <w:r>
              <w:rPr>
                <w:rFonts w:hint="eastAsia" w:ascii="宋体" w:hAnsi="宋体" w:eastAsia="宋体" w:cs="宋体"/>
                <w:color w:val="000000"/>
                <w:szCs w:val="21"/>
              </w:rPr>
              <w:t>邹响太</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szCs w:val="21"/>
              </w:rPr>
            </w:pPr>
            <w:r>
              <w:rPr>
                <w:rFonts w:hint="eastAsia" w:ascii="宋体" w:hAnsi="宋体" w:eastAsia="宋体" w:cs="宋体"/>
                <w:kern w:val="0"/>
                <w:szCs w:val="21"/>
              </w:rPr>
              <w:t>核心</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24</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color w:val="000000"/>
                <w:szCs w:val="21"/>
              </w:rPr>
            </w:pPr>
            <w:r>
              <w:rPr>
                <w:rFonts w:ascii="宋体" w:hAnsi="宋体" w:eastAsia="宋体" w:cs="宋体"/>
                <w:kern w:val="0"/>
                <w:szCs w:val="21"/>
              </w:rPr>
              <w:t>2015</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宋体" w:hAnsi="宋体" w:eastAsia="宋体" w:cs="宋体"/>
                <w:color w:val="000000"/>
                <w:szCs w:val="21"/>
              </w:rPr>
            </w:pPr>
            <w:r>
              <w:rPr>
                <w:rFonts w:hint="eastAsia" w:ascii="宋体" w:hAnsi="宋体" w:eastAsia="宋体" w:cs="宋体"/>
                <w:kern w:val="0"/>
                <w:szCs w:val="21"/>
              </w:rPr>
              <w:t>数学实验：小学生实践操作与数学思维的视界融合</w:t>
            </w: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color w:val="000000"/>
                <w:szCs w:val="21"/>
              </w:rPr>
            </w:pPr>
            <w:r>
              <w:rPr>
                <w:rFonts w:hint="eastAsia" w:ascii="宋体" w:hAnsi="宋体" w:eastAsia="宋体" w:cs="宋体"/>
                <w:kern w:val="0"/>
                <w:szCs w:val="21"/>
              </w:rPr>
              <w:t>江苏教育</w:t>
            </w:r>
          </w:p>
        </w:tc>
        <w:tc>
          <w:tcPr>
            <w:tcW w:w="10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color w:val="000000"/>
                <w:szCs w:val="21"/>
              </w:rPr>
            </w:pPr>
            <w:r>
              <w:rPr>
                <w:rFonts w:ascii="宋体" w:hAnsi="宋体" w:eastAsia="宋体" w:cs="宋体"/>
                <w:kern w:val="0"/>
                <w:szCs w:val="21"/>
              </w:rPr>
              <w:t>2015.01</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color w:val="000000"/>
                <w:szCs w:val="21"/>
              </w:rPr>
            </w:pPr>
            <w:r>
              <w:rPr>
                <w:rFonts w:hint="eastAsia" w:ascii="宋体" w:hAnsi="宋体" w:eastAsia="宋体" w:cs="宋体"/>
                <w:kern w:val="0"/>
                <w:szCs w:val="21"/>
              </w:rPr>
              <w:t>武建军</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一般</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25</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2015</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宋体" w:hAnsi="宋体" w:eastAsia="宋体" w:cs="宋体"/>
                <w:kern w:val="0"/>
                <w:szCs w:val="21"/>
              </w:rPr>
            </w:pPr>
            <w:r>
              <w:rPr>
                <w:rFonts w:hint="eastAsia" w:ascii="宋体" w:hAnsi="宋体" w:eastAsia="宋体" w:cs="宋体"/>
                <w:kern w:val="0"/>
                <w:szCs w:val="21"/>
              </w:rPr>
              <w:t>智慧共舞</w:t>
            </w:r>
            <w:r>
              <w:rPr>
                <w:rFonts w:ascii="宋体" w:hAnsi="宋体" w:eastAsia="宋体" w:cs="宋体"/>
                <w:kern w:val="0"/>
                <w:szCs w:val="21"/>
              </w:rPr>
              <w:t xml:space="preserve"> </w:t>
            </w:r>
            <w:r>
              <w:rPr>
                <w:rFonts w:hint="eastAsia" w:ascii="宋体" w:hAnsi="宋体" w:eastAsia="宋体" w:cs="宋体"/>
                <w:kern w:val="0"/>
                <w:szCs w:val="21"/>
              </w:rPr>
              <w:t>展现网络教研魅力</w:t>
            </w: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江苏教育技术</w:t>
            </w:r>
          </w:p>
        </w:tc>
        <w:tc>
          <w:tcPr>
            <w:tcW w:w="10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2015.01</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张</w:t>
            </w:r>
            <w:r>
              <w:rPr>
                <w:rFonts w:ascii="宋体" w:hAnsi="宋体" w:eastAsia="宋体" w:cs="宋体"/>
                <w:kern w:val="0"/>
                <w:szCs w:val="21"/>
              </w:rPr>
              <w:t xml:space="preserve">  </w:t>
            </w:r>
            <w:r>
              <w:rPr>
                <w:rFonts w:hint="eastAsia" w:ascii="宋体" w:hAnsi="宋体" w:eastAsia="宋体" w:cs="宋体"/>
                <w:kern w:val="0"/>
                <w:szCs w:val="21"/>
              </w:rPr>
              <w:t>慧</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szCs w:val="21"/>
              </w:rPr>
            </w:pPr>
            <w:r>
              <w:rPr>
                <w:rFonts w:hint="eastAsia" w:ascii="宋体" w:hAnsi="宋体" w:eastAsia="宋体" w:cs="宋体"/>
                <w:kern w:val="0"/>
                <w:szCs w:val="21"/>
              </w:rPr>
              <w:t>一般</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26</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2015</w:t>
            </w:r>
          </w:p>
        </w:tc>
        <w:tc>
          <w:tcPr>
            <w:tcW w:w="354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kern w:val="0"/>
                <w:szCs w:val="21"/>
              </w:rPr>
            </w:pPr>
            <w:r>
              <w:rPr>
                <w:rFonts w:hint="eastAsia" w:ascii="宋体" w:hAnsi="宋体" w:eastAsia="宋体" w:cs="宋体"/>
                <w:szCs w:val="18"/>
              </w:rPr>
              <w:t>走近你的家人</w:t>
            </w: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szCs w:val="18"/>
              </w:rPr>
              <w:t>新班主任</w:t>
            </w:r>
          </w:p>
        </w:tc>
        <w:tc>
          <w:tcPr>
            <w:tcW w:w="10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kern w:val="0"/>
                <w:szCs w:val="21"/>
              </w:rPr>
            </w:pPr>
            <w:r>
              <w:rPr>
                <w:rFonts w:ascii="宋体" w:hAnsi="宋体"/>
                <w:spacing w:val="4"/>
                <w:szCs w:val="21"/>
              </w:rPr>
              <w:t>2015.02</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杨豫苏</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一般</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27</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2015</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宋体" w:hAnsi="宋体" w:eastAsia="宋体" w:cs="宋体"/>
                <w:szCs w:val="18"/>
              </w:rPr>
            </w:pPr>
            <w:r>
              <w:rPr>
                <w:rFonts w:hint="eastAsia" w:ascii="宋体" w:hAnsi="宋体" w:eastAsia="宋体" w:cs="宋体"/>
                <w:kern w:val="0"/>
                <w:szCs w:val="21"/>
              </w:rPr>
              <w:t>偏远地区小规模学校教师队伍建设调查分析</w:t>
            </w: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szCs w:val="18"/>
              </w:rPr>
            </w:pPr>
            <w:r>
              <w:rPr>
                <w:rFonts w:hint="eastAsia" w:ascii="宋体" w:hAnsi="宋体" w:eastAsia="宋体" w:cs="宋体"/>
                <w:kern w:val="0"/>
                <w:szCs w:val="21"/>
              </w:rPr>
              <w:t>连云港教育</w:t>
            </w:r>
          </w:p>
        </w:tc>
        <w:tc>
          <w:tcPr>
            <w:tcW w:w="10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eastAsia="宋体"/>
                <w:spacing w:val="4"/>
                <w:szCs w:val="21"/>
              </w:rPr>
            </w:pPr>
            <w:r>
              <w:rPr>
                <w:rFonts w:ascii="宋体" w:hAnsi="宋体" w:eastAsia="宋体" w:cs="宋体"/>
                <w:kern w:val="0"/>
                <w:szCs w:val="21"/>
              </w:rPr>
              <w:t>2015.05</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周新霞</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一般</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28</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Cs w:val="21"/>
              </w:rPr>
            </w:pPr>
            <w:r>
              <w:rPr>
                <w:rFonts w:ascii="宋体" w:hAnsi="宋体" w:eastAsia="宋体" w:cs="宋体"/>
                <w:kern w:val="0"/>
                <w:szCs w:val="21"/>
              </w:rPr>
              <w:t>2015</w:t>
            </w:r>
          </w:p>
        </w:tc>
        <w:tc>
          <w:tcPr>
            <w:tcW w:w="354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kern w:val="0"/>
                <w:szCs w:val="21"/>
              </w:rPr>
            </w:pPr>
            <w:r>
              <w:rPr>
                <w:rFonts w:hint="eastAsia" w:ascii="宋体" w:hAnsi="宋体" w:eastAsia="宋体" w:cs="宋体"/>
                <w:kern w:val="0"/>
                <w:szCs w:val="21"/>
              </w:rPr>
              <w:t>触发：“儿童小说语言”和“习作语言”的共生演绎</w:t>
            </w:r>
          </w:p>
        </w:tc>
        <w:tc>
          <w:tcPr>
            <w:tcW w:w="21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江苏教育</w:t>
            </w: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Cs w:val="21"/>
              </w:rPr>
            </w:pPr>
            <w:r>
              <w:rPr>
                <w:rFonts w:ascii="宋体" w:hAnsi="宋体" w:eastAsia="宋体" w:cs="宋体"/>
                <w:kern w:val="0"/>
                <w:szCs w:val="21"/>
              </w:rPr>
              <w:t>2015.06</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蔡</w:t>
            </w:r>
            <w:r>
              <w:rPr>
                <w:rFonts w:ascii="宋体" w:hAnsi="宋体" w:eastAsia="宋体" w:cs="宋体"/>
                <w:kern w:val="0"/>
                <w:szCs w:val="21"/>
              </w:rPr>
              <w:t xml:space="preserve">  </w:t>
            </w:r>
            <w:r>
              <w:rPr>
                <w:rFonts w:hint="eastAsia" w:ascii="宋体" w:hAnsi="宋体" w:eastAsia="宋体" w:cs="宋体"/>
                <w:kern w:val="0"/>
                <w:szCs w:val="21"/>
              </w:rPr>
              <w:t>亚</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一般</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29</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eastAsia="宋体" w:cs="宋体"/>
                <w:kern w:val="0"/>
                <w:szCs w:val="21"/>
              </w:rPr>
            </w:pPr>
            <w:r>
              <w:rPr>
                <w:rFonts w:ascii="宋体" w:hAnsi="宋体" w:eastAsia="宋体" w:cs="宋体"/>
                <w:kern w:val="0"/>
                <w:szCs w:val="21"/>
              </w:rPr>
              <w:t>2015</w:t>
            </w:r>
          </w:p>
        </w:tc>
        <w:tc>
          <w:tcPr>
            <w:tcW w:w="354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ascii="宋体" w:hAnsi="宋体" w:eastAsia="宋体" w:cs="宋体"/>
                <w:kern w:val="0"/>
                <w:szCs w:val="21"/>
              </w:rPr>
            </w:pPr>
            <w:r>
              <w:rPr>
                <w:rFonts w:hint="eastAsia" w:ascii="宋体" w:hAnsi="宋体" w:eastAsia="宋体" w:cs="宋体"/>
                <w:kern w:val="0"/>
                <w:szCs w:val="21"/>
              </w:rPr>
              <w:t>选择</w:t>
            </w:r>
            <w:r>
              <w:rPr>
                <w:rFonts w:ascii="宋体" w:hAnsi="宋体" w:eastAsia="宋体" w:cs="宋体"/>
                <w:kern w:val="0"/>
                <w:szCs w:val="21"/>
              </w:rPr>
              <w:t xml:space="preserve"> </w:t>
            </w:r>
            <w:r>
              <w:rPr>
                <w:rFonts w:hint="eastAsia" w:ascii="宋体" w:hAnsi="宋体" w:eastAsia="宋体" w:cs="宋体"/>
                <w:kern w:val="0"/>
                <w:szCs w:val="21"/>
              </w:rPr>
              <w:t>吸纳</w:t>
            </w:r>
            <w:r>
              <w:rPr>
                <w:rFonts w:ascii="宋体" w:hAnsi="宋体" w:eastAsia="宋体" w:cs="宋体"/>
                <w:kern w:val="0"/>
                <w:szCs w:val="21"/>
              </w:rPr>
              <w:t xml:space="preserve"> </w:t>
            </w:r>
            <w:r>
              <w:rPr>
                <w:rFonts w:hint="eastAsia" w:ascii="宋体" w:hAnsi="宋体" w:eastAsia="宋体" w:cs="宋体"/>
                <w:kern w:val="0"/>
                <w:szCs w:val="21"/>
              </w:rPr>
              <w:t>融合</w:t>
            </w:r>
          </w:p>
        </w:tc>
        <w:tc>
          <w:tcPr>
            <w:tcW w:w="212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语文教学通讯</w:t>
            </w: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eastAsia="宋体" w:cs="宋体"/>
                <w:kern w:val="0"/>
                <w:szCs w:val="21"/>
              </w:rPr>
            </w:pPr>
            <w:r>
              <w:rPr>
                <w:rFonts w:ascii="宋体" w:hAnsi="宋体" w:eastAsia="宋体" w:cs="宋体"/>
                <w:kern w:val="0"/>
                <w:szCs w:val="21"/>
              </w:rPr>
              <w:t>2015.09</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刘虎平</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一般</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30</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2015</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宋体" w:hAnsi="宋体" w:eastAsia="宋体" w:cs="宋体"/>
                <w:kern w:val="0"/>
                <w:szCs w:val="21"/>
              </w:rPr>
            </w:pPr>
            <w:r>
              <w:rPr>
                <w:rFonts w:hint="eastAsia" w:ascii="宋体" w:hAnsi="宋体" w:eastAsia="宋体" w:cs="宋体"/>
                <w:kern w:val="0"/>
                <w:szCs w:val="21"/>
              </w:rPr>
              <w:t>例谈“微视频”在初中信息技术教学中的应用</w:t>
            </w: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中小学电教</w:t>
            </w:r>
          </w:p>
        </w:tc>
        <w:tc>
          <w:tcPr>
            <w:tcW w:w="10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2015.09</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张慧</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szCs w:val="21"/>
              </w:rPr>
            </w:pPr>
            <w:r>
              <w:rPr>
                <w:rFonts w:hint="eastAsia" w:ascii="宋体" w:hAnsi="宋体" w:eastAsia="宋体" w:cs="宋体"/>
                <w:kern w:val="0"/>
                <w:szCs w:val="21"/>
              </w:rPr>
              <w:t>一般</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31</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2015</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宋体" w:hAnsi="宋体" w:eastAsia="宋体" w:cs="宋体"/>
                <w:kern w:val="0"/>
                <w:szCs w:val="21"/>
              </w:rPr>
            </w:pPr>
            <w:r>
              <w:rPr>
                <w:rFonts w:hint="eastAsia" w:ascii="宋体" w:hAnsi="宋体" w:eastAsia="宋体"/>
                <w:color w:val="000000"/>
                <w:spacing w:val="-6"/>
                <w:szCs w:val="21"/>
              </w:rPr>
              <w:t>略论学习信念的培养</w:t>
            </w: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olor w:val="000000"/>
                <w:spacing w:val="-6"/>
                <w:szCs w:val="21"/>
              </w:rPr>
              <w:t>教育研究与评论</w:t>
            </w:r>
          </w:p>
        </w:tc>
        <w:tc>
          <w:tcPr>
            <w:tcW w:w="10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olor w:val="000000"/>
                <w:spacing w:val="-6"/>
                <w:szCs w:val="21"/>
              </w:rPr>
              <w:t>2015.10</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孟</w:t>
            </w:r>
            <w:r>
              <w:rPr>
                <w:rFonts w:ascii="宋体" w:hAnsi="宋体" w:eastAsia="宋体" w:cs="宋体"/>
                <w:kern w:val="0"/>
                <w:szCs w:val="21"/>
              </w:rPr>
              <w:t xml:space="preserve">  </w:t>
            </w:r>
            <w:r>
              <w:rPr>
                <w:rFonts w:hint="eastAsia" w:ascii="宋体" w:hAnsi="宋体" w:eastAsia="宋体" w:cs="宋体"/>
                <w:kern w:val="0"/>
                <w:szCs w:val="21"/>
              </w:rPr>
              <w:t>霞</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一般</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32</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eastAsia="宋体" w:cs="宋体"/>
                <w:kern w:val="0"/>
                <w:szCs w:val="21"/>
              </w:rPr>
            </w:pPr>
            <w:r>
              <w:rPr>
                <w:rFonts w:ascii="宋体" w:hAnsi="宋体" w:eastAsia="宋体" w:cs="宋体"/>
                <w:kern w:val="0"/>
                <w:szCs w:val="21"/>
              </w:rPr>
              <w:t>2015</w:t>
            </w:r>
          </w:p>
        </w:tc>
        <w:tc>
          <w:tcPr>
            <w:tcW w:w="354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ascii="宋体" w:hAnsi="宋体" w:eastAsia="宋体" w:cs="宋体"/>
                <w:kern w:val="0"/>
                <w:szCs w:val="21"/>
              </w:rPr>
            </w:pPr>
            <w:r>
              <w:rPr>
                <w:rFonts w:hint="eastAsia" w:ascii="宋体" w:hAnsi="宋体" w:eastAsia="宋体" w:cs="宋体"/>
                <w:kern w:val="0"/>
                <w:szCs w:val="21"/>
              </w:rPr>
              <w:t>教师“被发展”的现状、思考及对策</w:t>
            </w:r>
          </w:p>
        </w:tc>
        <w:tc>
          <w:tcPr>
            <w:tcW w:w="212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江苏教育研究</w:t>
            </w: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eastAsia="宋体" w:cs="宋体"/>
                <w:kern w:val="0"/>
                <w:szCs w:val="21"/>
              </w:rPr>
            </w:pPr>
            <w:r>
              <w:rPr>
                <w:rFonts w:ascii="宋体" w:hAnsi="宋体" w:eastAsia="宋体" w:cs="宋体"/>
                <w:kern w:val="0"/>
                <w:szCs w:val="21"/>
              </w:rPr>
              <w:t>2015.11</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刘虎平</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一般</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33</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2015</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宋体" w:hAnsi="宋体" w:eastAsia="宋体" w:cs="宋体"/>
                <w:kern w:val="0"/>
                <w:szCs w:val="21"/>
              </w:rPr>
            </w:pPr>
            <w:r>
              <w:rPr>
                <w:rFonts w:hint="eastAsia" w:ascii="宋体" w:hAnsi="宋体" w:eastAsia="宋体" w:cs="宋体"/>
                <w:kern w:val="0"/>
                <w:szCs w:val="21"/>
              </w:rPr>
              <w:t>技术课程课内外“探究与实践时间”找寻</w:t>
            </w: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连云港职业技术学院学报</w:t>
            </w:r>
          </w:p>
        </w:tc>
        <w:tc>
          <w:tcPr>
            <w:tcW w:w="10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2015.12</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孙</w:t>
            </w:r>
            <w:r>
              <w:rPr>
                <w:rFonts w:ascii="宋体" w:hAnsi="宋体" w:eastAsia="宋体" w:cs="宋体"/>
                <w:kern w:val="0"/>
                <w:szCs w:val="21"/>
              </w:rPr>
              <w:t xml:space="preserve">  </w:t>
            </w:r>
            <w:r>
              <w:rPr>
                <w:rFonts w:hint="eastAsia" w:ascii="宋体" w:hAnsi="宋体" w:eastAsia="宋体" w:cs="宋体"/>
                <w:kern w:val="0"/>
                <w:szCs w:val="21"/>
              </w:rPr>
              <w:t>静</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一般</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34</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宋体"/>
                <w:kern w:val="0"/>
                <w:szCs w:val="21"/>
              </w:rPr>
            </w:pPr>
            <w:r>
              <w:rPr>
                <w:rFonts w:ascii="宋体" w:hAnsi="宋体" w:eastAsia="宋体" w:cs="宋体"/>
                <w:kern w:val="0"/>
                <w:szCs w:val="21"/>
              </w:rPr>
              <w:t>2015</w:t>
            </w:r>
          </w:p>
        </w:tc>
        <w:tc>
          <w:tcPr>
            <w:tcW w:w="354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ascii="宋体" w:hAnsi="宋体" w:eastAsia="宋体" w:cs="宋体"/>
                <w:kern w:val="0"/>
                <w:szCs w:val="21"/>
              </w:rPr>
            </w:pPr>
            <w:r>
              <w:rPr>
                <w:rFonts w:hint="eastAsia" w:ascii="宋体" w:hAnsi="宋体" w:eastAsia="宋体" w:cs="宋体"/>
                <w:kern w:val="0"/>
                <w:szCs w:val="21"/>
              </w:rPr>
              <w:t>浅谈阅读教学中引导性问题的设置</w:t>
            </w:r>
          </w:p>
        </w:tc>
        <w:tc>
          <w:tcPr>
            <w:tcW w:w="212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小学教学参考</w:t>
            </w: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宋体"/>
                <w:kern w:val="0"/>
                <w:szCs w:val="21"/>
              </w:rPr>
            </w:pPr>
            <w:r>
              <w:rPr>
                <w:rFonts w:ascii="宋体" w:hAnsi="宋体" w:eastAsia="宋体" w:cs="宋体"/>
                <w:kern w:val="0"/>
                <w:szCs w:val="21"/>
              </w:rPr>
              <w:t>2015.12</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路小兰</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一般</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35</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2016</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宋体" w:hAnsi="宋体" w:eastAsia="宋体" w:cs="宋体"/>
                <w:kern w:val="0"/>
                <w:szCs w:val="21"/>
              </w:rPr>
            </w:pPr>
            <w:r>
              <w:rPr>
                <w:rFonts w:hint="eastAsia" w:ascii="宋体" w:hAnsi="宋体" w:eastAsia="宋体" w:cs="宋体"/>
                <w:kern w:val="0"/>
                <w:szCs w:val="21"/>
              </w:rPr>
              <w:t>儿童原创小说创作观察与指导策略探析</w:t>
            </w: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江苏教育</w:t>
            </w:r>
          </w:p>
        </w:tc>
        <w:tc>
          <w:tcPr>
            <w:tcW w:w="10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2016.01</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蔡</w:t>
            </w:r>
            <w:r>
              <w:rPr>
                <w:rFonts w:ascii="宋体" w:hAnsi="宋体" w:eastAsia="宋体" w:cs="宋体"/>
                <w:kern w:val="0"/>
                <w:szCs w:val="21"/>
              </w:rPr>
              <w:t xml:space="preserve">  </w:t>
            </w:r>
            <w:r>
              <w:rPr>
                <w:rFonts w:hint="eastAsia" w:ascii="宋体" w:hAnsi="宋体" w:eastAsia="宋体" w:cs="宋体"/>
                <w:kern w:val="0"/>
                <w:szCs w:val="21"/>
              </w:rPr>
              <w:t>亚</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一般</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36</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2016</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宋体" w:hAnsi="宋体" w:eastAsia="宋体" w:cs="宋体"/>
                <w:kern w:val="0"/>
                <w:szCs w:val="21"/>
              </w:rPr>
            </w:pPr>
            <w:r>
              <w:rPr>
                <w:rFonts w:hint="eastAsia" w:ascii="宋体" w:hAnsi="宋体" w:eastAsia="宋体" w:cs="宋体"/>
                <w:kern w:val="0"/>
                <w:szCs w:val="21"/>
              </w:rPr>
              <w:t>微课题提高德育实效性的思考与实践</w:t>
            </w: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color w:val="000000"/>
                <w:kern w:val="0"/>
                <w:szCs w:val="21"/>
              </w:rPr>
              <w:t>中学课程辅导</w:t>
            </w:r>
          </w:p>
        </w:tc>
        <w:tc>
          <w:tcPr>
            <w:tcW w:w="10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2016.01</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毕玉宣</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一般</w:t>
            </w:r>
          </w:p>
        </w:tc>
      </w:tr>
      <w:tr>
        <w:tblPrEx>
          <w:tblCellMar>
            <w:top w:w="15" w:type="dxa"/>
            <w:left w:w="15" w:type="dxa"/>
            <w:bottom w:w="15" w:type="dxa"/>
            <w:right w:w="15" w:type="dxa"/>
          </w:tblCellMar>
        </w:tblPrEx>
        <w:trPr>
          <w:trHeight w:val="935"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37</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2016</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宋体" w:hAnsi="宋体" w:eastAsia="宋体" w:cs="宋体"/>
                <w:kern w:val="0"/>
                <w:szCs w:val="21"/>
              </w:rPr>
            </w:pPr>
            <w:r>
              <w:rPr>
                <w:rFonts w:hint="eastAsia" w:ascii="宋体" w:hAnsi="宋体" w:eastAsia="宋体" w:cs="宋体"/>
                <w:kern w:val="0"/>
                <w:szCs w:val="21"/>
              </w:rPr>
              <w:t>儿童原创小说</w:t>
            </w:r>
            <w:r>
              <w:rPr>
                <w:rFonts w:ascii="宋体" w:hAnsi="宋体" w:eastAsia="宋体" w:cs="宋体"/>
                <w:kern w:val="0"/>
                <w:szCs w:val="21"/>
              </w:rPr>
              <w:t>:</w:t>
            </w:r>
            <w:r>
              <w:rPr>
                <w:rFonts w:hint="eastAsia" w:ascii="宋体" w:hAnsi="宋体" w:eastAsia="宋体" w:cs="宋体"/>
                <w:kern w:val="0"/>
                <w:szCs w:val="21"/>
              </w:rPr>
              <w:t>“习作”之外的视野</w:t>
            </w:r>
            <w:r>
              <w:rPr>
                <w:rFonts w:ascii="宋体" w:hAnsi="宋体" w:eastAsia="宋体" w:cs="宋体"/>
                <w:kern w:val="0"/>
                <w:szCs w:val="21"/>
              </w:rPr>
              <w:t>——</w:t>
            </w:r>
            <w:r>
              <w:rPr>
                <w:rFonts w:hint="eastAsia" w:ascii="宋体" w:hAnsi="宋体" w:eastAsia="宋体" w:cs="宋体"/>
                <w:kern w:val="0"/>
                <w:szCs w:val="21"/>
              </w:rPr>
              <w:t>站在“儿童立场”审视“班级文学月刊”的教育价值</w:t>
            </w: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color w:val="000000"/>
                <w:kern w:val="0"/>
                <w:szCs w:val="21"/>
              </w:rPr>
            </w:pPr>
            <w:r>
              <w:rPr>
                <w:rFonts w:hint="eastAsia" w:ascii="宋体" w:hAnsi="宋体" w:eastAsia="宋体" w:cs="宋体"/>
                <w:kern w:val="0"/>
                <w:szCs w:val="21"/>
              </w:rPr>
              <w:t>小学语文通讯</w:t>
            </w:r>
          </w:p>
        </w:tc>
        <w:tc>
          <w:tcPr>
            <w:tcW w:w="10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2016.03</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蔡</w:t>
            </w:r>
            <w:r>
              <w:rPr>
                <w:rFonts w:ascii="宋体" w:hAnsi="宋体" w:eastAsia="宋体" w:cs="宋体"/>
                <w:kern w:val="0"/>
                <w:szCs w:val="21"/>
              </w:rPr>
              <w:t xml:space="preserve">  </w:t>
            </w:r>
            <w:r>
              <w:rPr>
                <w:rFonts w:hint="eastAsia" w:ascii="宋体" w:hAnsi="宋体" w:eastAsia="宋体" w:cs="宋体"/>
                <w:kern w:val="0"/>
                <w:szCs w:val="21"/>
              </w:rPr>
              <w:t>亚</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一般</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38</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eastAsia="宋体" w:cs="宋体"/>
                <w:kern w:val="0"/>
                <w:szCs w:val="21"/>
              </w:rPr>
            </w:pPr>
            <w:r>
              <w:rPr>
                <w:rFonts w:ascii="宋体" w:hAnsi="宋体" w:eastAsia="宋体" w:cs="宋体"/>
                <w:kern w:val="0"/>
                <w:szCs w:val="21"/>
              </w:rPr>
              <w:t>2016</w:t>
            </w:r>
          </w:p>
        </w:tc>
        <w:tc>
          <w:tcPr>
            <w:tcW w:w="354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ascii="宋体" w:hAnsi="宋体" w:eastAsia="宋体" w:cs="宋体"/>
                <w:kern w:val="0"/>
                <w:szCs w:val="21"/>
              </w:rPr>
            </w:pPr>
            <w:r>
              <w:rPr>
                <w:rFonts w:hint="eastAsia" w:ascii="宋体" w:hAnsi="宋体" w:eastAsia="宋体" w:cs="宋体"/>
                <w:kern w:val="0"/>
                <w:szCs w:val="21"/>
              </w:rPr>
              <w:t>学校主旨文化视域下的校本课程新探索</w:t>
            </w:r>
          </w:p>
        </w:tc>
        <w:tc>
          <w:tcPr>
            <w:tcW w:w="212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基础教育论坛</w:t>
            </w: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eastAsia="宋体" w:cs="宋体"/>
                <w:kern w:val="0"/>
                <w:szCs w:val="21"/>
              </w:rPr>
            </w:pPr>
            <w:r>
              <w:rPr>
                <w:rFonts w:ascii="宋体" w:hAnsi="宋体" w:eastAsia="宋体" w:cs="宋体"/>
                <w:kern w:val="0"/>
                <w:szCs w:val="21"/>
              </w:rPr>
              <w:t>2016.07</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刘虎平</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一般</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39</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eastAsia="宋体" w:cs="宋体"/>
                <w:kern w:val="0"/>
                <w:szCs w:val="21"/>
              </w:rPr>
            </w:pPr>
            <w:r>
              <w:rPr>
                <w:rFonts w:ascii="宋体" w:hAnsi="宋体" w:eastAsia="宋体" w:cs="宋体"/>
                <w:kern w:val="0"/>
                <w:szCs w:val="21"/>
              </w:rPr>
              <w:t>2016</w:t>
            </w:r>
          </w:p>
        </w:tc>
        <w:tc>
          <w:tcPr>
            <w:tcW w:w="354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ascii="宋体" w:hAnsi="宋体" w:eastAsia="宋体" w:cs="宋体"/>
                <w:kern w:val="0"/>
                <w:szCs w:val="21"/>
              </w:rPr>
            </w:pPr>
            <w:r>
              <w:rPr>
                <w:rFonts w:hint="eastAsia" w:ascii="宋体" w:hAnsi="宋体" w:eastAsia="宋体" w:cs="宋体"/>
                <w:kern w:val="0"/>
                <w:szCs w:val="21"/>
              </w:rPr>
              <w:t>批判与承续：在理性选择中提升文化免疫力</w:t>
            </w:r>
          </w:p>
        </w:tc>
        <w:tc>
          <w:tcPr>
            <w:tcW w:w="212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小学教学参考</w:t>
            </w: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eastAsia="宋体" w:cs="宋体"/>
                <w:kern w:val="0"/>
                <w:szCs w:val="21"/>
              </w:rPr>
            </w:pPr>
            <w:r>
              <w:rPr>
                <w:rFonts w:ascii="宋体" w:hAnsi="宋体" w:eastAsia="宋体" w:cs="宋体"/>
                <w:kern w:val="0"/>
                <w:szCs w:val="21"/>
              </w:rPr>
              <w:t>2016.08</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刘虎平</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一般</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40</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2016</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宋体" w:hAnsi="宋体" w:eastAsia="宋体" w:cs="宋体"/>
                <w:kern w:val="0"/>
                <w:szCs w:val="21"/>
              </w:rPr>
            </w:pPr>
            <w:r>
              <w:rPr>
                <w:rFonts w:hint="eastAsia" w:ascii="宋体" w:hAnsi="宋体" w:eastAsia="宋体" w:cs="宋体"/>
                <w:kern w:val="0"/>
                <w:szCs w:val="21"/>
              </w:rPr>
              <w:t>浅谈小学数学实验室的建设与使用</w:t>
            </w: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小学数学教育</w:t>
            </w:r>
          </w:p>
        </w:tc>
        <w:tc>
          <w:tcPr>
            <w:tcW w:w="10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2016.08</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武建军</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一般</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41</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宋体"/>
                <w:kern w:val="0"/>
                <w:szCs w:val="21"/>
              </w:rPr>
            </w:pPr>
            <w:r>
              <w:rPr>
                <w:rFonts w:ascii="宋体" w:hAnsi="宋体" w:eastAsia="宋体" w:cs="宋体"/>
                <w:spacing w:val="-2"/>
                <w:kern w:val="10"/>
                <w:szCs w:val="21"/>
              </w:rPr>
              <w:t>2016</w:t>
            </w:r>
          </w:p>
        </w:tc>
        <w:tc>
          <w:tcPr>
            <w:tcW w:w="354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ascii="宋体" w:hAnsi="宋体" w:eastAsia="宋体" w:cs="宋体"/>
                <w:kern w:val="0"/>
                <w:szCs w:val="21"/>
              </w:rPr>
            </w:pPr>
            <w:r>
              <w:rPr>
                <w:rFonts w:hint="eastAsia" w:ascii="宋体" w:hAnsi="宋体" w:eastAsia="宋体" w:cs="宋体"/>
                <w:kern w:val="0"/>
                <w:szCs w:val="21"/>
              </w:rPr>
              <w:t>随文练笔应找准落点</w:t>
            </w:r>
          </w:p>
        </w:tc>
        <w:tc>
          <w:tcPr>
            <w:tcW w:w="212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小学语文教学</w:t>
            </w: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宋体"/>
                <w:kern w:val="0"/>
                <w:szCs w:val="21"/>
              </w:rPr>
            </w:pPr>
            <w:r>
              <w:rPr>
                <w:rFonts w:ascii="宋体" w:hAnsi="宋体" w:eastAsia="宋体" w:cs="宋体"/>
                <w:spacing w:val="-2"/>
                <w:kern w:val="10"/>
                <w:szCs w:val="21"/>
              </w:rPr>
              <w:t>2016.08</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路小兰</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一般</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42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overflowPunct w:val="0"/>
              <w:spacing w:line="360" w:lineRule="exact"/>
              <w:ind w:firstLine="0"/>
              <w:jc w:val="center"/>
              <w:rPr>
                <w:rFonts w:ascii="宋体" w:hAnsi="宋体" w:eastAsia="宋体" w:cs="宋体"/>
                <w:spacing w:val="-2"/>
                <w:kern w:val="10"/>
                <w:szCs w:val="21"/>
              </w:rPr>
            </w:pPr>
            <w:r>
              <w:rPr>
                <w:rFonts w:ascii="宋体" w:hAnsi="宋体" w:eastAsia="宋体" w:cs="宋体"/>
                <w:szCs w:val="21"/>
              </w:rPr>
              <w:t>2016</w:t>
            </w:r>
          </w:p>
        </w:tc>
        <w:tc>
          <w:tcPr>
            <w:tcW w:w="3544" w:type="dxa"/>
            <w:tcBorders>
              <w:top w:val="single" w:color="000000" w:sz="4" w:space="0"/>
              <w:left w:val="single" w:color="000000" w:sz="4" w:space="0"/>
              <w:bottom w:val="single" w:color="000000" w:sz="4" w:space="0"/>
              <w:right w:val="single" w:color="000000" w:sz="4" w:space="0"/>
            </w:tcBorders>
            <w:vAlign w:val="center"/>
          </w:tcPr>
          <w:p>
            <w:pPr>
              <w:pStyle w:val="4"/>
              <w:overflowPunct w:val="0"/>
              <w:spacing w:line="360" w:lineRule="exact"/>
              <w:ind w:firstLine="0"/>
              <w:jc w:val="left"/>
              <w:rPr>
                <w:rFonts w:ascii="宋体" w:hAnsi="宋体" w:eastAsia="宋体" w:cs="宋体"/>
                <w:kern w:val="0"/>
                <w:szCs w:val="21"/>
              </w:rPr>
            </w:pPr>
            <w:r>
              <w:rPr>
                <w:rFonts w:hint="eastAsia" w:ascii="宋体" w:hAnsi="宋体" w:eastAsia="宋体" w:cs="宋体"/>
                <w:szCs w:val="21"/>
              </w:rPr>
              <w:t>课程基地：优化农村初中英语教育生态的途径</w:t>
            </w:r>
          </w:p>
        </w:tc>
        <w:tc>
          <w:tcPr>
            <w:tcW w:w="2126" w:type="dxa"/>
            <w:tcBorders>
              <w:top w:val="single" w:color="000000" w:sz="4" w:space="0"/>
              <w:left w:val="single" w:color="000000" w:sz="4" w:space="0"/>
              <w:bottom w:val="single" w:color="000000" w:sz="4" w:space="0"/>
              <w:right w:val="single" w:color="000000" w:sz="4" w:space="0"/>
            </w:tcBorders>
            <w:vAlign w:val="center"/>
          </w:tcPr>
          <w:p>
            <w:pPr>
              <w:pStyle w:val="4"/>
              <w:overflowPunct w:val="0"/>
              <w:spacing w:line="360" w:lineRule="exact"/>
              <w:ind w:firstLine="0"/>
              <w:jc w:val="center"/>
              <w:rPr>
                <w:rFonts w:ascii="宋体" w:hAnsi="宋体" w:eastAsia="宋体" w:cs="宋体"/>
                <w:szCs w:val="21"/>
              </w:rPr>
            </w:pPr>
            <w:r>
              <w:rPr>
                <w:rFonts w:hint="eastAsia" w:ascii="宋体" w:hAnsi="宋体" w:eastAsia="宋体" w:cs="宋体"/>
                <w:szCs w:val="21"/>
              </w:rPr>
              <w:t>《江苏教育》</w:t>
            </w:r>
          </w:p>
          <w:p>
            <w:pPr>
              <w:pStyle w:val="4"/>
              <w:overflowPunct w:val="0"/>
              <w:spacing w:line="360" w:lineRule="exact"/>
              <w:ind w:firstLine="0"/>
              <w:jc w:val="center"/>
              <w:rPr>
                <w:rFonts w:ascii="宋体" w:hAnsi="宋体" w:eastAsia="宋体" w:cs="宋体"/>
                <w:kern w:val="0"/>
                <w:szCs w:val="21"/>
              </w:rPr>
            </w:pPr>
            <w:r>
              <w:rPr>
                <w:rFonts w:hint="eastAsia" w:ascii="宋体" w:hAnsi="宋体" w:eastAsia="宋体" w:cs="宋体"/>
                <w:szCs w:val="21"/>
              </w:rPr>
              <w:t>（教育管理）</w:t>
            </w:r>
          </w:p>
        </w:tc>
        <w:tc>
          <w:tcPr>
            <w:tcW w:w="1012" w:type="dxa"/>
            <w:tcBorders>
              <w:top w:val="single" w:color="000000" w:sz="4" w:space="0"/>
              <w:left w:val="single" w:color="000000" w:sz="4" w:space="0"/>
              <w:bottom w:val="single" w:color="000000" w:sz="4" w:space="0"/>
              <w:right w:val="single" w:color="000000" w:sz="4" w:space="0"/>
            </w:tcBorders>
            <w:vAlign w:val="center"/>
          </w:tcPr>
          <w:p>
            <w:pPr>
              <w:pStyle w:val="4"/>
              <w:overflowPunct w:val="0"/>
              <w:spacing w:line="360" w:lineRule="exact"/>
              <w:ind w:firstLine="0"/>
              <w:jc w:val="center"/>
              <w:rPr>
                <w:rFonts w:ascii="宋体" w:hAnsi="宋体" w:eastAsia="宋体" w:cs="宋体"/>
                <w:spacing w:val="-2"/>
                <w:kern w:val="10"/>
                <w:szCs w:val="21"/>
              </w:rPr>
            </w:pPr>
            <w:r>
              <w:rPr>
                <w:rFonts w:ascii="宋体" w:hAnsi="宋体" w:eastAsia="宋体" w:cs="宋体"/>
                <w:szCs w:val="21"/>
              </w:rPr>
              <w:t>2016.08</w:t>
            </w: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4"/>
              <w:overflowPunct w:val="0"/>
              <w:spacing w:line="360" w:lineRule="exact"/>
              <w:ind w:firstLine="0"/>
              <w:jc w:val="center"/>
              <w:rPr>
                <w:rFonts w:ascii="宋体" w:hAnsi="宋体" w:eastAsia="宋体" w:cs="宋体"/>
                <w:kern w:val="0"/>
                <w:szCs w:val="21"/>
              </w:rPr>
            </w:pPr>
            <w:r>
              <w:rPr>
                <w:rFonts w:hint="eastAsia" w:ascii="宋体" w:hAnsi="宋体" w:eastAsia="宋体" w:cs="宋体"/>
                <w:szCs w:val="21"/>
              </w:rPr>
              <w:t>邹响太</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一般</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43</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2016</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宋体" w:hAnsi="宋体" w:eastAsia="宋体" w:cs="宋体"/>
                <w:kern w:val="0"/>
                <w:szCs w:val="21"/>
              </w:rPr>
            </w:pPr>
            <w:r>
              <w:rPr>
                <w:rFonts w:hint="eastAsia" w:hAnsi="宋体" w:eastAsia="宋体"/>
                <w:color w:val="000000"/>
                <w:spacing w:val="-6"/>
              </w:rPr>
              <w:t>三类思维互相转化：数学概念形成的路径</w:t>
            </w: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江苏教育</w:t>
            </w:r>
          </w:p>
        </w:tc>
        <w:tc>
          <w:tcPr>
            <w:tcW w:w="10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2016.09</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孟</w:t>
            </w:r>
            <w:r>
              <w:rPr>
                <w:rFonts w:ascii="宋体" w:hAnsi="宋体" w:eastAsia="宋体" w:cs="宋体"/>
                <w:kern w:val="0"/>
                <w:szCs w:val="21"/>
              </w:rPr>
              <w:t xml:space="preserve">  </w:t>
            </w:r>
            <w:r>
              <w:rPr>
                <w:rFonts w:hint="eastAsia" w:ascii="宋体" w:hAnsi="宋体" w:eastAsia="宋体" w:cs="宋体"/>
                <w:kern w:val="0"/>
                <w:szCs w:val="21"/>
              </w:rPr>
              <w:t>霞</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一般</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44</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kern w:val="0"/>
                <w:szCs w:val="21"/>
              </w:rPr>
            </w:pPr>
            <w:r>
              <w:rPr>
                <w:rFonts w:ascii="宋体" w:hAnsi="宋体" w:eastAsia="宋体" w:cs="宋体"/>
              </w:rPr>
              <w:t>2016</w:t>
            </w:r>
          </w:p>
        </w:tc>
        <w:tc>
          <w:tcPr>
            <w:tcW w:w="354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kern w:val="0"/>
                <w:szCs w:val="21"/>
              </w:rPr>
            </w:pPr>
            <w:r>
              <w:rPr>
                <w:rFonts w:hint="eastAsia" w:ascii="宋体" w:hAnsi="宋体" w:eastAsia="宋体" w:cs="宋体"/>
              </w:rPr>
              <w:t>解读中考历史试题</w:t>
            </w:r>
            <w:r>
              <w:rPr>
                <w:rFonts w:ascii="宋体" w:hAnsi="宋体" w:eastAsia="宋体" w:cs="宋体"/>
              </w:rPr>
              <w:t xml:space="preserve">  </w:t>
            </w:r>
            <w:r>
              <w:rPr>
                <w:rFonts w:hint="eastAsia" w:ascii="宋体" w:hAnsi="宋体" w:eastAsia="宋体" w:cs="宋体"/>
              </w:rPr>
              <w:t>科学评价历史人物</w:t>
            </w: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kern w:val="0"/>
                <w:szCs w:val="21"/>
              </w:rPr>
            </w:pPr>
            <w:r>
              <w:rPr>
                <w:rFonts w:hint="eastAsia" w:ascii="宋体" w:hAnsi="宋体" w:eastAsia="宋体" w:cs="宋体"/>
              </w:rPr>
              <w:t>试题与研究</w:t>
            </w:r>
          </w:p>
        </w:tc>
        <w:tc>
          <w:tcPr>
            <w:tcW w:w="10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kern w:val="0"/>
                <w:szCs w:val="21"/>
              </w:rPr>
            </w:pPr>
            <w:r>
              <w:rPr>
                <w:rFonts w:ascii="宋体" w:hAnsi="宋体" w:eastAsia="宋体" w:cs="宋体"/>
                <w:kern w:val="0"/>
                <w:szCs w:val="21"/>
              </w:rPr>
              <w:t>2016.11</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kern w:val="0"/>
                <w:szCs w:val="21"/>
              </w:rPr>
            </w:pPr>
            <w:r>
              <w:rPr>
                <w:rFonts w:hint="eastAsia" w:ascii="宋体" w:hAnsi="宋体" w:eastAsia="宋体" w:cs="宋体"/>
              </w:rPr>
              <w:t>胡英军</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一般</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45</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2016</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宋体" w:hAnsi="宋体" w:eastAsia="宋体" w:cs="宋体"/>
                <w:kern w:val="0"/>
                <w:szCs w:val="21"/>
              </w:rPr>
            </w:pPr>
            <w:r>
              <w:rPr>
                <w:rFonts w:hint="eastAsia" w:ascii="宋体" w:hAnsi="宋体" w:eastAsia="宋体" w:cs="宋体"/>
                <w:kern w:val="0"/>
                <w:szCs w:val="21"/>
              </w:rPr>
              <w:t>学校文化建设的意义解析及实施路径</w:t>
            </w: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基础教育研究</w:t>
            </w:r>
          </w:p>
        </w:tc>
        <w:tc>
          <w:tcPr>
            <w:tcW w:w="10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2016.11</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陈必武</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一般</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46</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2016</w:t>
            </w:r>
          </w:p>
        </w:tc>
        <w:tc>
          <w:tcPr>
            <w:tcW w:w="3544" w:type="dxa"/>
            <w:tcBorders>
              <w:top w:val="single" w:color="000000" w:sz="4" w:space="0"/>
              <w:left w:val="single" w:color="000000" w:sz="4" w:space="0"/>
              <w:bottom w:val="single" w:color="000000" w:sz="4" w:space="0"/>
              <w:right w:val="single" w:color="000000" w:sz="4" w:space="0"/>
            </w:tcBorders>
            <w:vAlign w:val="center"/>
          </w:tcPr>
          <w:p>
            <w:pPr>
              <w:pStyle w:val="5"/>
              <w:spacing w:line="360" w:lineRule="exact"/>
              <w:jc w:val="left"/>
              <w:rPr>
                <w:rFonts w:hAnsi="宋体" w:eastAsia="宋体" w:cs="宋体"/>
              </w:rPr>
            </w:pPr>
            <w:r>
              <w:rPr>
                <w:rFonts w:hint="eastAsia" w:hAnsi="宋体" w:eastAsia="宋体" w:cs="宋体"/>
              </w:rPr>
              <w:t>研教合一整体布局</w:t>
            </w:r>
            <w:r>
              <w:rPr>
                <w:rFonts w:hAnsi="宋体" w:eastAsia="宋体" w:cs="宋体"/>
              </w:rPr>
              <w:t>——</w:t>
            </w:r>
            <w:r>
              <w:rPr>
                <w:rFonts w:hint="eastAsia" w:hAnsi="宋体" w:eastAsia="宋体" w:cs="宋体"/>
              </w:rPr>
              <w:t>连云港市连云区小学“研教一体化”的思考与实践</w:t>
            </w: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江苏教育研究</w:t>
            </w:r>
          </w:p>
        </w:tc>
        <w:tc>
          <w:tcPr>
            <w:tcW w:w="10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2016.11</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周新霞</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一般</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47</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2016</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hAnsi="宋体" w:eastAsia="宋体" w:cs="宋体"/>
                <w:kern w:val="0"/>
              </w:rPr>
            </w:pPr>
            <w:r>
              <w:rPr>
                <w:rFonts w:hint="eastAsia" w:ascii="宋体" w:hAnsi="宋体" w:eastAsia="宋体" w:cs="宋体"/>
                <w:kern w:val="0"/>
                <w:szCs w:val="21"/>
              </w:rPr>
              <w:t>建立多元幼教投资模式的思考</w:t>
            </w: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好家长·幼教新天地</w:t>
            </w:r>
          </w:p>
        </w:tc>
        <w:tc>
          <w:tcPr>
            <w:tcW w:w="10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2016.11</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夏小芸</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一般</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48</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2016</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宋体" w:hAnsi="宋体" w:eastAsia="宋体" w:cs="宋体"/>
                <w:kern w:val="0"/>
                <w:szCs w:val="21"/>
              </w:rPr>
            </w:pPr>
            <w:r>
              <w:rPr>
                <w:rFonts w:hint="eastAsia" w:ascii="宋体" w:hAnsi="宋体" w:eastAsia="宋体" w:cs="宋体"/>
                <w:kern w:val="0"/>
                <w:szCs w:val="21"/>
              </w:rPr>
              <w:t>指南背景下幼儿数学多元化学习策略</w:t>
            </w: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好家长·幼教新天地</w:t>
            </w:r>
          </w:p>
        </w:tc>
        <w:tc>
          <w:tcPr>
            <w:tcW w:w="10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2016.12</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夏小芸</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kern w:val="0"/>
                <w:szCs w:val="21"/>
              </w:rPr>
            </w:pPr>
            <w:r>
              <w:rPr>
                <w:rFonts w:hint="eastAsia" w:ascii="宋体" w:hAnsi="宋体" w:eastAsia="宋体" w:cs="宋体"/>
                <w:kern w:val="0"/>
                <w:szCs w:val="21"/>
              </w:rPr>
              <w:t>一般</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49</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2017</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宋体" w:hAnsi="宋体" w:eastAsia="宋体" w:cs="宋体"/>
                <w:kern w:val="0"/>
                <w:szCs w:val="21"/>
              </w:rPr>
            </w:pPr>
            <w:r>
              <w:rPr>
                <w:rFonts w:hint="eastAsia" w:ascii="宋体" w:hAnsi="宋体" w:eastAsia="宋体"/>
                <w:color w:val="000000"/>
                <w:spacing w:val="-6"/>
                <w:szCs w:val="21"/>
              </w:rPr>
              <w:t>倍数和因数教材分析与教学建议</w:t>
            </w:r>
          </w:p>
        </w:tc>
        <w:tc>
          <w:tcPr>
            <w:tcW w:w="2126" w:type="dxa"/>
            <w:tcBorders>
              <w:top w:val="single" w:color="000000" w:sz="4" w:space="0"/>
              <w:left w:val="single" w:color="000000" w:sz="4" w:space="0"/>
              <w:bottom w:val="single" w:color="000000" w:sz="4" w:space="0"/>
              <w:right w:val="single" w:color="000000" w:sz="4" w:space="0"/>
            </w:tcBorders>
            <w:vAlign w:val="center"/>
          </w:tcPr>
          <w:p>
            <w:pPr>
              <w:overflowPunct w:val="0"/>
              <w:autoSpaceDE w:val="0"/>
              <w:spacing w:line="240" w:lineRule="atLeast"/>
              <w:jc w:val="center"/>
              <w:rPr>
                <w:rFonts w:ascii="宋体" w:hAnsi="宋体" w:eastAsia="宋体" w:cs="宋体"/>
                <w:color w:val="000000"/>
                <w:kern w:val="0"/>
                <w:szCs w:val="21"/>
              </w:rPr>
            </w:pPr>
            <w:r>
              <w:rPr>
                <w:rFonts w:hint="eastAsia" w:ascii="宋体" w:hAnsi="宋体" w:eastAsia="宋体"/>
                <w:color w:val="000000"/>
                <w:spacing w:val="-6"/>
                <w:szCs w:val="21"/>
              </w:rPr>
              <w:t>小学数学教育</w:t>
            </w:r>
          </w:p>
        </w:tc>
        <w:tc>
          <w:tcPr>
            <w:tcW w:w="10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2017.1-2</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孟</w:t>
            </w:r>
            <w:r>
              <w:rPr>
                <w:rFonts w:ascii="宋体" w:hAnsi="宋体" w:eastAsia="宋体" w:cs="宋体"/>
                <w:kern w:val="0"/>
                <w:szCs w:val="21"/>
              </w:rPr>
              <w:t xml:space="preserve">  </w:t>
            </w:r>
            <w:r>
              <w:rPr>
                <w:rFonts w:hint="eastAsia" w:ascii="宋体" w:hAnsi="宋体" w:eastAsia="宋体" w:cs="宋体"/>
                <w:kern w:val="0"/>
                <w:szCs w:val="21"/>
              </w:rPr>
              <w:t>霞</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一般</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50</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2017</w:t>
            </w:r>
          </w:p>
        </w:tc>
        <w:tc>
          <w:tcPr>
            <w:tcW w:w="3544" w:type="dxa"/>
            <w:tcBorders>
              <w:top w:val="single" w:color="000000" w:sz="4" w:space="0"/>
              <w:left w:val="single" w:color="000000" w:sz="4" w:space="0"/>
              <w:bottom w:val="single" w:color="000000" w:sz="4" w:space="0"/>
              <w:right w:val="single" w:color="000000" w:sz="4" w:space="0"/>
            </w:tcBorders>
            <w:vAlign w:val="center"/>
          </w:tcPr>
          <w:p>
            <w:pPr>
              <w:pStyle w:val="5"/>
              <w:spacing w:line="360" w:lineRule="exact"/>
              <w:jc w:val="left"/>
              <w:rPr>
                <w:rFonts w:hAnsi="宋体" w:eastAsia="宋体"/>
                <w:color w:val="000000"/>
                <w:spacing w:val="-6"/>
                <w:kern w:val="2"/>
              </w:rPr>
            </w:pPr>
            <w:r>
              <w:rPr>
                <w:rFonts w:hint="eastAsia" w:hAnsi="宋体" w:eastAsia="宋体"/>
                <w:color w:val="000000"/>
                <w:spacing w:val="-6"/>
                <w:kern w:val="2"/>
              </w:rPr>
              <w:t>具象思维：赋予学生个性化学习的力量</w:t>
            </w: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olor w:val="000000"/>
                <w:spacing w:val="-6"/>
                <w:szCs w:val="21"/>
              </w:rPr>
            </w:pPr>
            <w:r>
              <w:rPr>
                <w:rFonts w:hint="eastAsia" w:ascii="宋体" w:hAnsi="宋体" w:eastAsia="宋体"/>
                <w:color w:val="000000"/>
                <w:spacing w:val="-6"/>
                <w:szCs w:val="21"/>
              </w:rPr>
              <w:t>教育研究与评论</w:t>
            </w:r>
          </w:p>
        </w:tc>
        <w:tc>
          <w:tcPr>
            <w:tcW w:w="10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2017.01</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孟</w:t>
            </w:r>
            <w:r>
              <w:rPr>
                <w:rFonts w:ascii="宋体" w:hAnsi="宋体" w:eastAsia="宋体" w:cs="宋体"/>
                <w:kern w:val="0"/>
                <w:szCs w:val="21"/>
              </w:rPr>
              <w:t xml:space="preserve">  </w:t>
            </w:r>
            <w:r>
              <w:rPr>
                <w:rFonts w:hint="eastAsia" w:ascii="宋体" w:hAnsi="宋体" w:eastAsia="宋体" w:cs="宋体"/>
                <w:kern w:val="0"/>
                <w:szCs w:val="21"/>
              </w:rPr>
              <w:t>霞</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一般</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51</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rPr>
            </w:pPr>
            <w:r>
              <w:rPr>
                <w:rFonts w:ascii="宋体" w:hAnsi="宋体" w:eastAsia="宋体" w:cs="宋体"/>
                <w:kern w:val="0"/>
                <w:szCs w:val="21"/>
              </w:rPr>
              <w:t>2017</w:t>
            </w:r>
          </w:p>
        </w:tc>
        <w:tc>
          <w:tcPr>
            <w:tcW w:w="3544" w:type="dxa"/>
            <w:tcBorders>
              <w:top w:val="single" w:color="000000" w:sz="4" w:space="0"/>
              <w:left w:val="single" w:color="000000" w:sz="4" w:space="0"/>
              <w:bottom w:val="single" w:color="000000" w:sz="4" w:space="0"/>
              <w:right w:val="single" w:color="000000" w:sz="4" w:space="0"/>
            </w:tcBorders>
            <w:vAlign w:val="center"/>
          </w:tcPr>
          <w:p>
            <w:pPr>
              <w:pStyle w:val="5"/>
              <w:spacing w:line="360" w:lineRule="exact"/>
              <w:jc w:val="left"/>
              <w:rPr>
                <w:rFonts w:hAnsi="宋体" w:eastAsia="宋体" w:cs="宋体"/>
                <w:kern w:val="2"/>
              </w:rPr>
            </w:pPr>
            <w:r>
              <w:rPr>
                <w:rFonts w:hint="eastAsia" w:hAnsi="宋体" w:eastAsia="宋体" w:cs="宋体"/>
              </w:rPr>
              <w:t>审视“动手操作”与“数学实验”的分野</w:t>
            </w: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rPr>
            </w:pPr>
            <w:r>
              <w:rPr>
                <w:rFonts w:hint="eastAsia" w:ascii="宋体" w:hAnsi="宋体" w:eastAsia="宋体" w:cs="宋体"/>
                <w:kern w:val="0"/>
                <w:szCs w:val="21"/>
              </w:rPr>
              <w:t>江苏教育</w:t>
            </w:r>
          </w:p>
        </w:tc>
        <w:tc>
          <w:tcPr>
            <w:tcW w:w="10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2017.02</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rPr>
            </w:pPr>
            <w:r>
              <w:rPr>
                <w:rFonts w:hint="eastAsia" w:ascii="宋体" w:hAnsi="宋体" w:eastAsia="宋体" w:cs="宋体"/>
                <w:kern w:val="0"/>
                <w:szCs w:val="21"/>
              </w:rPr>
              <w:t>武建军</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一般</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52</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宋体"/>
                <w:kern w:val="0"/>
                <w:szCs w:val="21"/>
              </w:rPr>
            </w:pPr>
            <w:r>
              <w:rPr>
                <w:rFonts w:ascii="宋体" w:hAnsi="宋体" w:eastAsia="宋体" w:cs="宋体"/>
                <w:kern w:val="0"/>
                <w:szCs w:val="21"/>
              </w:rPr>
              <w:t>2017</w:t>
            </w:r>
          </w:p>
        </w:tc>
        <w:tc>
          <w:tcPr>
            <w:tcW w:w="354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ascii="宋体" w:hAnsi="宋体" w:eastAsia="宋体" w:cs="宋体"/>
                <w:kern w:val="0"/>
                <w:szCs w:val="21"/>
              </w:rPr>
            </w:pPr>
            <w:r>
              <w:rPr>
                <w:rFonts w:hint="eastAsia" w:ascii="宋体" w:hAnsi="宋体" w:eastAsia="宋体" w:cs="宋体"/>
                <w:kern w:val="0"/>
                <w:szCs w:val="21"/>
              </w:rPr>
              <w:t>童诗读写：彰显诗性智慧的现实路径</w:t>
            </w:r>
          </w:p>
        </w:tc>
        <w:tc>
          <w:tcPr>
            <w:tcW w:w="212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ascii="宋体" w:hAnsi="宋体" w:eastAsia="宋体" w:cs="宋体"/>
                <w:kern w:val="0"/>
                <w:szCs w:val="21"/>
              </w:rPr>
            </w:pPr>
            <w:r>
              <w:rPr>
                <w:rFonts w:hint="eastAsia" w:ascii="宋体" w:hAnsi="宋体" w:eastAsia="宋体" w:cs="宋体"/>
                <w:kern w:val="0"/>
                <w:szCs w:val="21"/>
              </w:rPr>
              <w:t>七彩语文教师论坛</w:t>
            </w: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宋体"/>
                <w:kern w:val="0"/>
                <w:szCs w:val="21"/>
              </w:rPr>
            </w:pPr>
            <w:r>
              <w:rPr>
                <w:rFonts w:ascii="宋体" w:hAnsi="宋体" w:eastAsia="宋体" w:cs="宋体"/>
                <w:kern w:val="0"/>
                <w:szCs w:val="21"/>
              </w:rPr>
              <w:t>2017.02</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路小兰</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一般</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53</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2017</w:t>
            </w:r>
          </w:p>
        </w:tc>
        <w:tc>
          <w:tcPr>
            <w:tcW w:w="3544" w:type="dxa"/>
            <w:tcBorders>
              <w:top w:val="single" w:color="000000" w:sz="4" w:space="0"/>
              <w:left w:val="single" w:color="000000" w:sz="4" w:space="0"/>
              <w:bottom w:val="single" w:color="000000" w:sz="4" w:space="0"/>
              <w:right w:val="single" w:color="000000" w:sz="4" w:space="0"/>
            </w:tcBorders>
            <w:vAlign w:val="center"/>
          </w:tcPr>
          <w:p>
            <w:pPr>
              <w:pStyle w:val="5"/>
              <w:spacing w:line="360" w:lineRule="exact"/>
              <w:jc w:val="left"/>
              <w:rPr>
                <w:rFonts w:hAnsi="宋体" w:eastAsia="宋体" w:cs="宋体"/>
              </w:rPr>
            </w:pPr>
            <w:r>
              <w:rPr>
                <w:rFonts w:hint="eastAsia" w:hAnsi="宋体" w:eastAsia="宋体" w:cs="宋体"/>
              </w:rPr>
              <w:t>儿童小说中的“顽童”与“完童”</w:t>
            </w: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江苏教育</w:t>
            </w:r>
          </w:p>
        </w:tc>
        <w:tc>
          <w:tcPr>
            <w:tcW w:w="10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2017.04</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蔡</w:t>
            </w:r>
            <w:r>
              <w:rPr>
                <w:rFonts w:ascii="宋体" w:hAnsi="宋体" w:eastAsia="宋体" w:cs="宋体"/>
                <w:kern w:val="0"/>
                <w:szCs w:val="21"/>
              </w:rPr>
              <w:t xml:space="preserve">  </w:t>
            </w:r>
            <w:r>
              <w:rPr>
                <w:rFonts w:hint="eastAsia" w:ascii="宋体" w:hAnsi="宋体" w:eastAsia="宋体" w:cs="宋体"/>
                <w:kern w:val="0"/>
                <w:szCs w:val="21"/>
              </w:rPr>
              <w:t>亚</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一般</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54</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overflowPunct w:val="0"/>
              <w:spacing w:line="360" w:lineRule="exact"/>
              <w:ind w:firstLine="0"/>
              <w:jc w:val="center"/>
              <w:rPr>
                <w:rFonts w:ascii="宋体" w:hAnsi="宋体" w:eastAsia="宋体" w:cs="宋体"/>
                <w:kern w:val="0"/>
                <w:szCs w:val="21"/>
              </w:rPr>
            </w:pPr>
            <w:r>
              <w:rPr>
                <w:rFonts w:ascii="宋体" w:hAnsi="宋体" w:eastAsia="宋体" w:cs="宋体"/>
                <w:color w:val="000000"/>
                <w:szCs w:val="21"/>
              </w:rPr>
              <w:t>2017</w:t>
            </w:r>
          </w:p>
        </w:tc>
        <w:tc>
          <w:tcPr>
            <w:tcW w:w="3544" w:type="dxa"/>
            <w:tcBorders>
              <w:top w:val="single" w:color="000000" w:sz="4" w:space="0"/>
              <w:left w:val="single" w:color="000000" w:sz="4" w:space="0"/>
              <w:bottom w:val="single" w:color="000000" w:sz="4" w:space="0"/>
              <w:right w:val="single" w:color="000000" w:sz="4" w:space="0"/>
            </w:tcBorders>
            <w:vAlign w:val="center"/>
          </w:tcPr>
          <w:p>
            <w:pPr>
              <w:pStyle w:val="4"/>
              <w:overflowPunct w:val="0"/>
              <w:spacing w:line="360" w:lineRule="exact"/>
              <w:ind w:firstLine="0"/>
              <w:jc w:val="left"/>
              <w:rPr>
                <w:rFonts w:ascii="宋体" w:hAnsi="宋体" w:eastAsia="宋体" w:cs="宋体"/>
                <w:kern w:val="0"/>
                <w:szCs w:val="21"/>
              </w:rPr>
            </w:pPr>
            <w:r>
              <w:rPr>
                <w:rFonts w:hint="eastAsia" w:ascii="宋体" w:hAnsi="宋体" w:eastAsia="宋体" w:cs="宋体"/>
                <w:color w:val="000000"/>
                <w:szCs w:val="21"/>
              </w:rPr>
              <w:t>校本教研路在何方</w:t>
            </w:r>
            <w:r>
              <w:rPr>
                <w:rFonts w:ascii="宋体" w:hAnsi="宋体" w:eastAsia="宋体" w:cs="宋体"/>
                <w:color w:val="000000"/>
                <w:szCs w:val="21"/>
              </w:rPr>
              <w:t>——L</w:t>
            </w:r>
            <w:r>
              <w:rPr>
                <w:rFonts w:hint="eastAsia" w:ascii="宋体" w:hAnsi="宋体" w:eastAsia="宋体" w:cs="宋体"/>
                <w:color w:val="000000"/>
                <w:szCs w:val="21"/>
              </w:rPr>
              <w:t>地区农村中小学校本教研调查研究</w:t>
            </w:r>
          </w:p>
        </w:tc>
        <w:tc>
          <w:tcPr>
            <w:tcW w:w="2126" w:type="dxa"/>
            <w:tcBorders>
              <w:top w:val="single" w:color="000000" w:sz="4" w:space="0"/>
              <w:left w:val="single" w:color="000000" w:sz="4" w:space="0"/>
              <w:bottom w:val="single" w:color="000000" w:sz="4" w:space="0"/>
              <w:right w:val="single" w:color="000000" w:sz="4" w:space="0"/>
            </w:tcBorders>
            <w:vAlign w:val="center"/>
          </w:tcPr>
          <w:p>
            <w:pPr>
              <w:pStyle w:val="4"/>
              <w:overflowPunct w:val="0"/>
              <w:spacing w:line="360" w:lineRule="exact"/>
              <w:ind w:firstLine="0"/>
              <w:jc w:val="center"/>
              <w:rPr>
                <w:rFonts w:ascii="宋体" w:hAnsi="宋体" w:eastAsia="宋体" w:cs="宋体"/>
                <w:color w:val="000000"/>
                <w:szCs w:val="21"/>
              </w:rPr>
            </w:pPr>
            <w:r>
              <w:rPr>
                <w:rFonts w:hint="eastAsia" w:ascii="宋体" w:hAnsi="宋体" w:eastAsia="宋体" w:cs="宋体"/>
                <w:color w:val="000000"/>
                <w:szCs w:val="21"/>
              </w:rPr>
              <w:t>《江苏教育》</w:t>
            </w:r>
          </w:p>
          <w:p>
            <w:pPr>
              <w:pStyle w:val="4"/>
              <w:overflowPunct w:val="0"/>
              <w:spacing w:line="360" w:lineRule="exact"/>
              <w:ind w:firstLine="0"/>
              <w:jc w:val="center"/>
              <w:rPr>
                <w:rFonts w:ascii="宋体" w:hAnsi="宋体" w:eastAsia="宋体" w:cs="宋体"/>
                <w:kern w:val="0"/>
                <w:szCs w:val="21"/>
              </w:rPr>
            </w:pPr>
            <w:r>
              <w:rPr>
                <w:rFonts w:hint="eastAsia" w:ascii="宋体" w:hAnsi="宋体" w:eastAsia="宋体" w:cs="宋体"/>
                <w:color w:val="000000"/>
                <w:szCs w:val="21"/>
              </w:rPr>
              <w:t>（教育管理）</w:t>
            </w:r>
          </w:p>
        </w:tc>
        <w:tc>
          <w:tcPr>
            <w:tcW w:w="1012" w:type="dxa"/>
            <w:tcBorders>
              <w:top w:val="single" w:color="000000" w:sz="4" w:space="0"/>
              <w:left w:val="single" w:color="000000" w:sz="4" w:space="0"/>
              <w:bottom w:val="single" w:color="000000" w:sz="4" w:space="0"/>
              <w:right w:val="single" w:color="000000" w:sz="4" w:space="0"/>
            </w:tcBorders>
            <w:vAlign w:val="center"/>
          </w:tcPr>
          <w:p>
            <w:pPr>
              <w:pStyle w:val="4"/>
              <w:overflowPunct w:val="0"/>
              <w:spacing w:line="360" w:lineRule="exact"/>
              <w:ind w:firstLine="0"/>
              <w:jc w:val="center"/>
              <w:rPr>
                <w:rFonts w:ascii="宋体" w:hAnsi="宋体" w:eastAsia="宋体" w:cs="宋体"/>
                <w:kern w:val="0"/>
                <w:szCs w:val="21"/>
              </w:rPr>
            </w:pPr>
            <w:r>
              <w:rPr>
                <w:rFonts w:ascii="宋体" w:hAnsi="宋体" w:eastAsia="宋体" w:cs="宋体"/>
                <w:color w:val="000000"/>
                <w:szCs w:val="21"/>
              </w:rPr>
              <w:t>2017.04</w:t>
            </w: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4"/>
              <w:overflowPunct w:val="0"/>
              <w:spacing w:line="360" w:lineRule="exact"/>
              <w:ind w:firstLine="0"/>
              <w:jc w:val="center"/>
              <w:rPr>
                <w:rFonts w:ascii="宋体" w:hAnsi="宋体" w:eastAsia="宋体" w:cs="宋体"/>
                <w:kern w:val="0"/>
                <w:szCs w:val="21"/>
              </w:rPr>
            </w:pPr>
            <w:r>
              <w:rPr>
                <w:rFonts w:hint="eastAsia" w:ascii="宋体" w:hAnsi="宋体" w:eastAsia="宋体" w:cs="宋体"/>
                <w:color w:val="000000"/>
                <w:szCs w:val="21"/>
              </w:rPr>
              <w:t>邹响太</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一般</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55</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color w:val="000000"/>
                <w:szCs w:val="21"/>
              </w:rPr>
            </w:pPr>
            <w:r>
              <w:rPr>
                <w:rFonts w:ascii="宋体" w:hAnsi="宋体" w:eastAsia="宋体" w:cs="宋体"/>
                <w:kern w:val="0"/>
                <w:szCs w:val="21"/>
              </w:rPr>
              <w:t>2017</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宋体" w:hAnsi="宋体" w:eastAsia="宋体" w:cs="宋体"/>
                <w:color w:val="000000"/>
                <w:szCs w:val="21"/>
              </w:rPr>
            </w:pPr>
            <w:r>
              <w:rPr>
                <w:rFonts w:hint="eastAsia" w:ascii="宋体" w:hAnsi="宋体" w:eastAsia="宋体" w:cs="宋体"/>
                <w:kern w:val="0"/>
                <w:szCs w:val="21"/>
              </w:rPr>
              <w:t>享记录之效，创建构之真</w:t>
            </w: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color w:val="000000"/>
                <w:szCs w:val="21"/>
              </w:rPr>
            </w:pPr>
            <w:r>
              <w:rPr>
                <w:rFonts w:hint="eastAsia" w:ascii="宋体" w:hAnsi="宋体" w:eastAsia="宋体" w:cs="宋体"/>
                <w:kern w:val="0"/>
                <w:szCs w:val="21"/>
              </w:rPr>
              <w:t>好家长</w:t>
            </w:r>
          </w:p>
        </w:tc>
        <w:tc>
          <w:tcPr>
            <w:tcW w:w="10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color w:val="000000"/>
                <w:szCs w:val="21"/>
              </w:rPr>
            </w:pPr>
            <w:r>
              <w:rPr>
                <w:rFonts w:ascii="宋体" w:hAnsi="宋体" w:eastAsia="宋体" w:cs="宋体"/>
                <w:kern w:val="0"/>
                <w:szCs w:val="21"/>
              </w:rPr>
              <w:t>2017.05</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color w:val="000000"/>
                <w:szCs w:val="21"/>
              </w:rPr>
            </w:pPr>
            <w:r>
              <w:rPr>
                <w:rFonts w:hint="eastAsia" w:ascii="宋体" w:hAnsi="宋体" w:eastAsia="宋体" w:cs="宋体"/>
                <w:kern w:val="0"/>
                <w:szCs w:val="21"/>
              </w:rPr>
              <w:t>董佳</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一般</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56</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2017</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宋体" w:hAnsi="宋体" w:eastAsia="宋体" w:cs="宋体"/>
                <w:kern w:val="0"/>
                <w:szCs w:val="21"/>
              </w:rPr>
            </w:pPr>
            <w:r>
              <w:rPr>
                <w:rFonts w:hint="eastAsia" w:ascii="宋体" w:hAnsi="宋体" w:eastAsia="宋体" w:cs="宋体"/>
                <w:kern w:val="0"/>
                <w:szCs w:val="21"/>
              </w:rPr>
              <w:t>从“音形异步发展”到“音形同频共振”</w:t>
            </w: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江苏教育</w:t>
            </w:r>
          </w:p>
        </w:tc>
        <w:tc>
          <w:tcPr>
            <w:tcW w:w="10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2017.05</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金</w:t>
            </w:r>
            <w:r>
              <w:rPr>
                <w:rFonts w:ascii="宋体" w:hAnsi="宋体" w:eastAsia="宋体" w:cs="宋体"/>
                <w:kern w:val="0"/>
                <w:szCs w:val="21"/>
              </w:rPr>
              <w:t xml:space="preserve">  </w:t>
            </w:r>
            <w:r>
              <w:rPr>
                <w:rFonts w:hint="eastAsia" w:ascii="宋体" w:hAnsi="宋体" w:eastAsia="宋体" w:cs="宋体"/>
                <w:kern w:val="0"/>
                <w:szCs w:val="21"/>
              </w:rPr>
              <w:t>媛</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一般</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57</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overflowPunct w:val="0"/>
              <w:spacing w:line="360" w:lineRule="exact"/>
              <w:ind w:firstLine="0"/>
              <w:jc w:val="center"/>
              <w:rPr>
                <w:rFonts w:ascii="宋体" w:hAnsi="宋体" w:eastAsia="宋体" w:cs="宋体"/>
                <w:color w:val="000000"/>
                <w:szCs w:val="21"/>
              </w:rPr>
            </w:pPr>
            <w:r>
              <w:rPr>
                <w:rFonts w:ascii="宋体" w:hAnsi="宋体" w:eastAsia="宋体" w:cs="宋体"/>
                <w:color w:val="000000"/>
                <w:szCs w:val="21"/>
              </w:rPr>
              <w:t>2017</w:t>
            </w:r>
          </w:p>
        </w:tc>
        <w:tc>
          <w:tcPr>
            <w:tcW w:w="3544" w:type="dxa"/>
            <w:tcBorders>
              <w:top w:val="single" w:color="000000" w:sz="4" w:space="0"/>
              <w:left w:val="single" w:color="000000" w:sz="4" w:space="0"/>
              <w:bottom w:val="single" w:color="000000" w:sz="4" w:space="0"/>
              <w:right w:val="single" w:color="000000" w:sz="4" w:space="0"/>
            </w:tcBorders>
            <w:vAlign w:val="center"/>
          </w:tcPr>
          <w:p>
            <w:pPr>
              <w:pStyle w:val="4"/>
              <w:overflowPunct w:val="0"/>
              <w:spacing w:line="360" w:lineRule="exact"/>
              <w:ind w:firstLine="0"/>
              <w:jc w:val="left"/>
              <w:rPr>
                <w:rFonts w:ascii="宋体" w:hAnsi="宋体" w:eastAsia="宋体" w:cs="宋体"/>
                <w:color w:val="000000"/>
                <w:szCs w:val="21"/>
              </w:rPr>
            </w:pPr>
            <w:r>
              <w:rPr>
                <w:rFonts w:hint="eastAsia" w:ascii="宋体" w:hAnsi="宋体" w:eastAsia="宋体" w:cs="宋体"/>
                <w:color w:val="000000"/>
                <w:szCs w:val="21"/>
              </w:rPr>
              <w:t>初中英语阅读教学中培养学习毅力的策略</w:t>
            </w:r>
          </w:p>
        </w:tc>
        <w:tc>
          <w:tcPr>
            <w:tcW w:w="2126" w:type="dxa"/>
            <w:tcBorders>
              <w:top w:val="single" w:color="000000" w:sz="4" w:space="0"/>
              <w:left w:val="single" w:color="000000" w:sz="4" w:space="0"/>
              <w:bottom w:val="single" w:color="000000" w:sz="4" w:space="0"/>
              <w:right w:val="single" w:color="000000" w:sz="4" w:space="0"/>
            </w:tcBorders>
            <w:vAlign w:val="center"/>
          </w:tcPr>
          <w:p>
            <w:pPr>
              <w:pStyle w:val="4"/>
              <w:overflowPunct w:val="0"/>
              <w:spacing w:line="360" w:lineRule="exact"/>
              <w:ind w:firstLine="0"/>
              <w:jc w:val="center"/>
              <w:rPr>
                <w:rFonts w:ascii="宋体" w:hAnsi="宋体" w:eastAsia="宋体" w:cs="宋体"/>
                <w:color w:val="000000"/>
                <w:szCs w:val="21"/>
              </w:rPr>
            </w:pPr>
            <w:r>
              <w:rPr>
                <w:rFonts w:hint="eastAsia" w:ascii="宋体" w:hAnsi="宋体" w:eastAsia="宋体" w:cs="宋体"/>
                <w:color w:val="000000"/>
                <w:szCs w:val="21"/>
              </w:rPr>
              <w:t>《疯狂英语》（教研版）</w:t>
            </w:r>
          </w:p>
        </w:tc>
        <w:tc>
          <w:tcPr>
            <w:tcW w:w="1012" w:type="dxa"/>
            <w:tcBorders>
              <w:top w:val="single" w:color="000000" w:sz="4" w:space="0"/>
              <w:left w:val="single" w:color="000000" w:sz="4" w:space="0"/>
              <w:bottom w:val="single" w:color="000000" w:sz="4" w:space="0"/>
              <w:right w:val="single" w:color="000000" w:sz="4" w:space="0"/>
            </w:tcBorders>
            <w:vAlign w:val="center"/>
          </w:tcPr>
          <w:p>
            <w:pPr>
              <w:pStyle w:val="4"/>
              <w:overflowPunct w:val="0"/>
              <w:spacing w:line="360" w:lineRule="exact"/>
              <w:ind w:firstLine="0"/>
              <w:jc w:val="center"/>
              <w:rPr>
                <w:rFonts w:ascii="宋体" w:hAnsi="宋体" w:eastAsia="宋体" w:cs="宋体"/>
                <w:color w:val="000000"/>
                <w:szCs w:val="21"/>
              </w:rPr>
            </w:pPr>
            <w:r>
              <w:rPr>
                <w:rFonts w:ascii="宋体" w:hAnsi="宋体" w:eastAsia="宋体" w:cs="宋体"/>
                <w:color w:val="000000"/>
                <w:szCs w:val="21"/>
              </w:rPr>
              <w:t>2017.08</w:t>
            </w: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4"/>
              <w:overflowPunct w:val="0"/>
              <w:spacing w:line="360" w:lineRule="exact"/>
              <w:ind w:firstLine="0"/>
              <w:jc w:val="center"/>
              <w:rPr>
                <w:rFonts w:ascii="宋体" w:hAnsi="宋体" w:eastAsia="宋体" w:cs="宋体"/>
                <w:color w:val="000000"/>
                <w:szCs w:val="21"/>
              </w:rPr>
            </w:pPr>
            <w:r>
              <w:rPr>
                <w:rFonts w:hint="eastAsia" w:ascii="宋体" w:hAnsi="宋体" w:eastAsia="宋体" w:cs="宋体"/>
                <w:color w:val="000000"/>
                <w:szCs w:val="21"/>
              </w:rPr>
              <w:t>邹响太</w:t>
            </w:r>
          </w:p>
          <w:p>
            <w:pPr>
              <w:pStyle w:val="4"/>
              <w:overflowPunct w:val="0"/>
              <w:spacing w:line="360" w:lineRule="exact"/>
              <w:ind w:firstLine="0"/>
              <w:jc w:val="center"/>
              <w:rPr>
                <w:rFonts w:ascii="宋体" w:hAnsi="宋体" w:eastAsia="宋体" w:cs="宋体"/>
                <w:color w:val="000000"/>
                <w:szCs w:val="21"/>
              </w:rPr>
            </w:pPr>
            <w:r>
              <w:rPr>
                <w:rFonts w:hint="eastAsia" w:ascii="宋体" w:hAnsi="宋体" w:eastAsia="宋体" w:cs="宋体"/>
                <w:color w:val="000000"/>
                <w:szCs w:val="21"/>
              </w:rPr>
              <w:t>王</w:t>
            </w:r>
            <w:r>
              <w:rPr>
                <w:rFonts w:ascii="宋体" w:hAnsi="宋体" w:eastAsia="宋体" w:cs="宋体"/>
                <w:color w:val="000000"/>
                <w:szCs w:val="21"/>
              </w:rPr>
              <w:t xml:space="preserve">  </w:t>
            </w:r>
            <w:r>
              <w:rPr>
                <w:rFonts w:hint="eastAsia" w:ascii="宋体" w:hAnsi="宋体" w:eastAsia="宋体" w:cs="宋体"/>
                <w:color w:val="000000"/>
                <w:szCs w:val="21"/>
              </w:rPr>
              <w:t>珊</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eastAsia="宋体" w:cs="宋体"/>
                <w:kern w:val="0"/>
                <w:szCs w:val="21"/>
              </w:rPr>
            </w:pPr>
            <w:r>
              <w:rPr>
                <w:rFonts w:hint="eastAsia" w:ascii="宋体" w:hAnsi="宋体" w:eastAsia="宋体" w:cs="宋体"/>
                <w:szCs w:val="21"/>
              </w:rPr>
              <w:t>一般</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58</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2017</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宋体" w:hAnsi="宋体" w:eastAsia="宋体" w:cs="宋体"/>
                <w:kern w:val="0"/>
                <w:szCs w:val="21"/>
              </w:rPr>
            </w:pPr>
            <w:r>
              <w:rPr>
                <w:rFonts w:hint="eastAsia" w:ascii="宋体" w:hAnsi="宋体" w:eastAsia="宋体" w:cs="宋体"/>
                <w:kern w:val="0"/>
                <w:szCs w:val="21"/>
              </w:rPr>
              <w:t>教育科研文化引领教育改革与发展</w:t>
            </w: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连云港教育</w:t>
            </w:r>
          </w:p>
        </w:tc>
        <w:tc>
          <w:tcPr>
            <w:tcW w:w="10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2017.08</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周新霞</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一般</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59</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2017</w:t>
            </w:r>
          </w:p>
        </w:tc>
        <w:tc>
          <w:tcPr>
            <w:tcW w:w="354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kern w:val="0"/>
                <w:szCs w:val="21"/>
              </w:rPr>
            </w:pPr>
            <w:r>
              <w:rPr>
                <w:rFonts w:hint="eastAsia" w:ascii="宋体" w:hAnsi="宋体" w:eastAsia="宋体" w:cs="宋体"/>
                <w:kern w:val="0"/>
                <w:szCs w:val="21"/>
              </w:rPr>
              <w:t>浅谈高中记叙文如何写得生动</w:t>
            </w: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szCs w:val="18"/>
              </w:rPr>
              <w:t>中学语文</w:t>
            </w:r>
          </w:p>
        </w:tc>
        <w:tc>
          <w:tcPr>
            <w:tcW w:w="10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kern w:val="0"/>
                <w:szCs w:val="21"/>
              </w:rPr>
            </w:pPr>
            <w:r>
              <w:rPr>
                <w:rFonts w:ascii="宋体" w:hAnsi="宋体"/>
                <w:spacing w:val="4"/>
                <w:szCs w:val="21"/>
              </w:rPr>
              <w:t>2017.11</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杨豫苏</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一般</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60</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2017</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宋体" w:hAnsi="宋体" w:eastAsia="宋体" w:cs="宋体"/>
                <w:kern w:val="0"/>
                <w:szCs w:val="21"/>
              </w:rPr>
            </w:pPr>
            <w:r>
              <w:rPr>
                <w:rFonts w:hint="eastAsia" w:ascii="宋体" w:hAnsi="宋体" w:eastAsia="宋体" w:cs="宋体"/>
                <w:kern w:val="0"/>
                <w:szCs w:val="21"/>
              </w:rPr>
              <w:t>浅析幼儿良好作息习惯的培养策略</w:t>
            </w: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szCs w:val="18"/>
              </w:rPr>
            </w:pPr>
            <w:r>
              <w:rPr>
                <w:rFonts w:hint="eastAsia" w:ascii="宋体" w:hAnsi="宋体" w:eastAsia="宋体" w:cs="宋体"/>
                <w:kern w:val="0"/>
                <w:szCs w:val="21"/>
              </w:rPr>
              <w:t>好家长·幼教新天地</w:t>
            </w:r>
          </w:p>
        </w:tc>
        <w:tc>
          <w:tcPr>
            <w:tcW w:w="10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eastAsia="宋体"/>
                <w:spacing w:val="4"/>
                <w:szCs w:val="21"/>
              </w:rPr>
            </w:pPr>
            <w:r>
              <w:rPr>
                <w:rFonts w:ascii="宋体" w:hAnsi="宋体" w:eastAsia="宋体" w:cs="宋体"/>
                <w:kern w:val="0"/>
                <w:szCs w:val="21"/>
              </w:rPr>
              <w:t>2017.11</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夏小芸</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kern w:val="0"/>
                <w:szCs w:val="21"/>
              </w:rPr>
            </w:pPr>
            <w:r>
              <w:rPr>
                <w:rFonts w:hint="eastAsia" w:ascii="宋体" w:hAnsi="宋体" w:eastAsia="宋体" w:cs="宋体"/>
                <w:kern w:val="0"/>
                <w:szCs w:val="21"/>
              </w:rPr>
              <w:t>一般</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61</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宋体" w:hAnsi="宋体" w:eastAsia="宋体" w:cs="宋体"/>
                <w:kern w:val="0"/>
                <w:szCs w:val="21"/>
              </w:rPr>
            </w:pPr>
            <w:r>
              <w:rPr>
                <w:rFonts w:ascii="宋体" w:hAnsi="宋体" w:eastAsia="宋体" w:cs="宋体"/>
                <w:kern w:val="0"/>
                <w:szCs w:val="21"/>
              </w:rPr>
              <w:t>2017</w:t>
            </w:r>
          </w:p>
        </w:tc>
        <w:tc>
          <w:tcPr>
            <w:tcW w:w="354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宋体" w:hAnsi="宋体" w:eastAsia="宋体" w:cs="宋体"/>
                <w:kern w:val="0"/>
                <w:szCs w:val="21"/>
              </w:rPr>
            </w:pPr>
            <w:r>
              <w:rPr>
                <w:rFonts w:hint="eastAsia" w:ascii="宋体" w:hAnsi="宋体" w:eastAsia="宋体" w:cs="宋体"/>
                <w:kern w:val="0"/>
                <w:szCs w:val="21"/>
              </w:rPr>
              <w:t>探析初中信息技术教学中数字化资源的应用</w:t>
            </w:r>
          </w:p>
        </w:tc>
        <w:tc>
          <w:tcPr>
            <w:tcW w:w="212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宋体" w:hAnsi="宋体" w:eastAsia="宋体" w:cs="宋体"/>
                <w:kern w:val="0"/>
                <w:szCs w:val="21"/>
              </w:rPr>
            </w:pPr>
            <w:r>
              <w:rPr>
                <w:rFonts w:hint="eastAsia" w:ascii="宋体" w:hAnsi="宋体" w:eastAsia="宋体" w:cs="宋体"/>
                <w:kern w:val="0"/>
                <w:szCs w:val="21"/>
              </w:rPr>
              <w:t>教育实践与研究</w:t>
            </w: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rPr>
                <w:rFonts w:ascii="宋体" w:hAnsi="宋体" w:eastAsia="宋体" w:cs="宋体"/>
                <w:kern w:val="0"/>
                <w:szCs w:val="21"/>
              </w:rPr>
            </w:pPr>
            <w:r>
              <w:rPr>
                <w:rFonts w:hint="eastAsia" w:ascii="宋体" w:hAnsi="宋体" w:eastAsia="宋体" w:cs="宋体"/>
                <w:kern w:val="0"/>
                <w:szCs w:val="21"/>
              </w:rPr>
              <w:t>　</w:t>
            </w:r>
            <w:r>
              <w:rPr>
                <w:rFonts w:ascii="宋体" w:hAnsi="宋体" w:eastAsia="宋体" w:cs="宋体"/>
                <w:kern w:val="0"/>
                <w:szCs w:val="21"/>
              </w:rPr>
              <w:t>2017.11</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宋体" w:hAnsi="宋体" w:eastAsia="宋体" w:cs="宋体"/>
                <w:kern w:val="0"/>
                <w:szCs w:val="21"/>
              </w:rPr>
            </w:pPr>
            <w:r>
              <w:rPr>
                <w:rFonts w:hint="eastAsia" w:ascii="宋体" w:hAnsi="宋体" w:eastAsia="宋体" w:cs="宋体"/>
                <w:kern w:val="0"/>
                <w:szCs w:val="21"/>
              </w:rPr>
              <w:t>惠亚兰</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宋体" w:hAnsi="宋体" w:eastAsia="宋体" w:cs="宋体"/>
                <w:kern w:val="0"/>
                <w:szCs w:val="21"/>
              </w:rPr>
            </w:pPr>
            <w:r>
              <w:rPr>
                <w:rFonts w:hint="eastAsia" w:ascii="宋体" w:hAnsi="宋体" w:eastAsia="宋体" w:cs="宋体"/>
                <w:kern w:val="0"/>
                <w:szCs w:val="21"/>
              </w:rPr>
              <w:t>一般</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62</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宋体" w:hAnsi="宋体" w:eastAsia="宋体" w:cs="宋体"/>
                <w:kern w:val="0"/>
                <w:szCs w:val="21"/>
              </w:rPr>
            </w:pPr>
            <w:r>
              <w:rPr>
                <w:rFonts w:ascii="宋体" w:hAnsi="宋体" w:eastAsia="宋体" w:cs="宋体"/>
                <w:kern w:val="0"/>
                <w:szCs w:val="21"/>
              </w:rPr>
              <w:t>2017</w:t>
            </w:r>
          </w:p>
        </w:tc>
        <w:tc>
          <w:tcPr>
            <w:tcW w:w="354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宋体" w:hAnsi="宋体" w:eastAsia="宋体" w:cs="宋体"/>
                <w:kern w:val="0"/>
                <w:szCs w:val="21"/>
              </w:rPr>
            </w:pPr>
            <w:r>
              <w:rPr>
                <w:rFonts w:hint="eastAsia" w:ascii="宋体" w:hAnsi="宋体" w:eastAsia="宋体" w:cs="宋体"/>
                <w:kern w:val="0"/>
                <w:szCs w:val="21"/>
              </w:rPr>
              <w:t>基于计算思维培养的信息技术拓展课实践探索</w:t>
            </w:r>
          </w:p>
        </w:tc>
        <w:tc>
          <w:tcPr>
            <w:tcW w:w="212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宋体" w:hAnsi="宋体" w:eastAsia="宋体" w:cs="宋体"/>
                <w:kern w:val="0"/>
                <w:szCs w:val="21"/>
              </w:rPr>
            </w:pPr>
            <w:r>
              <w:rPr>
                <w:rFonts w:hint="eastAsia" w:ascii="宋体" w:hAnsi="宋体" w:eastAsia="宋体" w:cs="宋体"/>
                <w:kern w:val="0"/>
                <w:szCs w:val="21"/>
              </w:rPr>
              <w:t>基础教育研究</w:t>
            </w: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宋体" w:hAnsi="宋体" w:eastAsia="宋体" w:cs="宋体"/>
                <w:kern w:val="0"/>
                <w:szCs w:val="21"/>
              </w:rPr>
            </w:pPr>
            <w:r>
              <w:rPr>
                <w:rFonts w:ascii="宋体" w:hAnsi="宋体" w:eastAsia="宋体" w:cs="宋体"/>
                <w:kern w:val="0"/>
                <w:szCs w:val="21"/>
              </w:rPr>
              <w:t>2017.12</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宋体" w:hAnsi="宋体" w:eastAsia="宋体" w:cs="宋体"/>
                <w:kern w:val="0"/>
                <w:szCs w:val="21"/>
              </w:rPr>
            </w:pPr>
            <w:r>
              <w:rPr>
                <w:rFonts w:hint="eastAsia" w:ascii="宋体" w:hAnsi="宋体" w:eastAsia="宋体" w:cs="宋体"/>
                <w:kern w:val="0"/>
                <w:szCs w:val="21"/>
              </w:rPr>
              <w:t>惠亚兰</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宋体" w:hAnsi="宋体" w:eastAsia="宋体" w:cs="宋体"/>
                <w:kern w:val="0"/>
                <w:szCs w:val="21"/>
              </w:rPr>
            </w:pPr>
            <w:r>
              <w:rPr>
                <w:rFonts w:hint="eastAsia" w:ascii="宋体" w:hAnsi="宋体" w:eastAsia="宋体" w:cs="宋体"/>
                <w:kern w:val="0"/>
                <w:szCs w:val="21"/>
              </w:rPr>
              <w:t>一般</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63</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overflowPunct w:val="0"/>
              <w:spacing w:line="360" w:lineRule="exact"/>
              <w:ind w:firstLine="0"/>
              <w:jc w:val="center"/>
              <w:rPr>
                <w:rFonts w:ascii="宋体" w:hAnsi="宋体" w:eastAsia="宋体" w:cs="宋体"/>
                <w:kern w:val="0"/>
                <w:szCs w:val="21"/>
              </w:rPr>
            </w:pPr>
            <w:r>
              <w:rPr>
                <w:rFonts w:ascii="宋体" w:hAnsi="宋体" w:eastAsia="宋体" w:cs="宋体"/>
                <w:color w:val="000000"/>
                <w:szCs w:val="21"/>
              </w:rPr>
              <w:t>2018</w:t>
            </w:r>
          </w:p>
        </w:tc>
        <w:tc>
          <w:tcPr>
            <w:tcW w:w="3544" w:type="dxa"/>
            <w:tcBorders>
              <w:top w:val="single" w:color="000000" w:sz="4" w:space="0"/>
              <w:left w:val="single" w:color="000000" w:sz="4" w:space="0"/>
              <w:bottom w:val="single" w:color="000000" w:sz="4" w:space="0"/>
              <w:right w:val="single" w:color="000000" w:sz="4" w:space="0"/>
            </w:tcBorders>
            <w:vAlign w:val="center"/>
          </w:tcPr>
          <w:p>
            <w:pPr>
              <w:pStyle w:val="4"/>
              <w:overflowPunct w:val="0"/>
              <w:spacing w:line="360" w:lineRule="exact"/>
              <w:ind w:firstLine="0"/>
              <w:jc w:val="left"/>
              <w:rPr>
                <w:rFonts w:ascii="宋体" w:hAnsi="宋体" w:eastAsia="宋体" w:cs="宋体"/>
                <w:kern w:val="0"/>
                <w:szCs w:val="21"/>
              </w:rPr>
            </w:pPr>
            <w:r>
              <w:rPr>
                <w:rFonts w:hint="eastAsia" w:ascii="宋体" w:hAnsi="宋体" w:eastAsia="宋体" w:cs="宋体"/>
                <w:color w:val="000000"/>
                <w:szCs w:val="21"/>
              </w:rPr>
              <w:t>乡村教师素质提升过程中校长作用</w:t>
            </w:r>
          </w:p>
        </w:tc>
        <w:tc>
          <w:tcPr>
            <w:tcW w:w="2126" w:type="dxa"/>
            <w:tcBorders>
              <w:top w:val="single" w:color="000000" w:sz="4" w:space="0"/>
              <w:left w:val="single" w:color="000000" w:sz="4" w:space="0"/>
              <w:bottom w:val="single" w:color="000000" w:sz="4" w:space="0"/>
              <w:right w:val="single" w:color="000000" w:sz="4" w:space="0"/>
            </w:tcBorders>
            <w:vAlign w:val="center"/>
          </w:tcPr>
          <w:p>
            <w:pPr>
              <w:pStyle w:val="4"/>
              <w:overflowPunct w:val="0"/>
              <w:spacing w:line="360" w:lineRule="exact"/>
              <w:ind w:firstLine="0"/>
              <w:jc w:val="center"/>
              <w:rPr>
                <w:rFonts w:ascii="宋体" w:hAnsi="宋体" w:eastAsia="宋体" w:cs="宋体"/>
                <w:color w:val="000000"/>
                <w:szCs w:val="21"/>
              </w:rPr>
            </w:pPr>
            <w:r>
              <w:rPr>
                <w:rFonts w:hint="eastAsia" w:ascii="宋体" w:hAnsi="宋体" w:eastAsia="宋体" w:cs="宋体"/>
                <w:color w:val="000000"/>
                <w:szCs w:val="21"/>
              </w:rPr>
              <w:t>《江苏教育》</w:t>
            </w:r>
          </w:p>
          <w:p>
            <w:pPr>
              <w:pStyle w:val="4"/>
              <w:overflowPunct w:val="0"/>
              <w:spacing w:line="360" w:lineRule="exact"/>
              <w:ind w:firstLine="0"/>
              <w:jc w:val="center"/>
              <w:rPr>
                <w:rFonts w:ascii="宋体" w:hAnsi="宋体" w:eastAsia="宋体" w:cs="宋体"/>
                <w:kern w:val="0"/>
                <w:szCs w:val="21"/>
              </w:rPr>
            </w:pPr>
            <w:r>
              <w:rPr>
                <w:rFonts w:hint="eastAsia" w:ascii="宋体" w:hAnsi="宋体" w:eastAsia="宋体" w:cs="宋体"/>
                <w:color w:val="000000"/>
                <w:szCs w:val="21"/>
              </w:rPr>
              <w:t>（教育管理）</w:t>
            </w:r>
          </w:p>
        </w:tc>
        <w:tc>
          <w:tcPr>
            <w:tcW w:w="1012" w:type="dxa"/>
            <w:tcBorders>
              <w:top w:val="single" w:color="000000" w:sz="4" w:space="0"/>
              <w:left w:val="single" w:color="000000" w:sz="4" w:space="0"/>
              <w:bottom w:val="single" w:color="000000" w:sz="4" w:space="0"/>
              <w:right w:val="single" w:color="000000" w:sz="4" w:space="0"/>
            </w:tcBorders>
            <w:vAlign w:val="center"/>
          </w:tcPr>
          <w:p>
            <w:pPr>
              <w:pStyle w:val="4"/>
              <w:overflowPunct w:val="0"/>
              <w:spacing w:line="360" w:lineRule="exact"/>
              <w:ind w:firstLine="0"/>
              <w:jc w:val="center"/>
              <w:rPr>
                <w:rFonts w:ascii="宋体" w:hAnsi="宋体" w:eastAsia="宋体" w:cs="宋体"/>
                <w:kern w:val="0"/>
                <w:szCs w:val="21"/>
              </w:rPr>
            </w:pPr>
            <w:r>
              <w:rPr>
                <w:rFonts w:ascii="宋体" w:hAnsi="宋体" w:eastAsia="宋体" w:cs="宋体"/>
                <w:color w:val="000000"/>
                <w:szCs w:val="21"/>
              </w:rPr>
              <w:t>2018.02</w:t>
            </w: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4"/>
              <w:overflowPunct w:val="0"/>
              <w:spacing w:line="360" w:lineRule="exact"/>
              <w:ind w:firstLine="0"/>
              <w:jc w:val="center"/>
              <w:rPr>
                <w:rFonts w:ascii="宋体" w:hAnsi="宋体" w:eastAsia="宋体" w:cs="宋体"/>
                <w:kern w:val="0"/>
                <w:szCs w:val="21"/>
              </w:rPr>
            </w:pPr>
            <w:r>
              <w:rPr>
                <w:rFonts w:hint="eastAsia" w:ascii="宋体" w:hAnsi="宋体" w:eastAsia="宋体" w:cs="宋体"/>
                <w:color w:val="000000"/>
                <w:szCs w:val="21"/>
              </w:rPr>
              <w:t>邹响太</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一般</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64</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color w:val="000000"/>
                <w:szCs w:val="21"/>
              </w:rPr>
            </w:pPr>
            <w:r>
              <w:rPr>
                <w:rFonts w:ascii="宋体" w:hAnsi="宋体" w:eastAsia="宋体" w:cs="宋体"/>
                <w:kern w:val="0"/>
                <w:szCs w:val="21"/>
              </w:rPr>
              <w:t>2018</w:t>
            </w:r>
          </w:p>
        </w:tc>
        <w:tc>
          <w:tcPr>
            <w:tcW w:w="3544" w:type="dxa"/>
            <w:tcBorders>
              <w:top w:val="single" w:color="000000" w:sz="4" w:space="0"/>
              <w:left w:val="single" w:color="000000" w:sz="4" w:space="0"/>
              <w:bottom w:val="single" w:color="000000" w:sz="4" w:space="0"/>
              <w:right w:val="single" w:color="000000" w:sz="4" w:space="0"/>
            </w:tcBorders>
            <w:vAlign w:val="center"/>
          </w:tcPr>
          <w:p>
            <w:pPr>
              <w:pStyle w:val="5"/>
              <w:spacing w:line="360" w:lineRule="exact"/>
              <w:jc w:val="left"/>
              <w:rPr>
                <w:rFonts w:hAnsi="宋体" w:eastAsia="宋体" w:cs="宋体"/>
                <w:color w:val="000000"/>
                <w:kern w:val="2"/>
              </w:rPr>
            </w:pPr>
            <w:r>
              <w:rPr>
                <w:rFonts w:hint="eastAsia" w:hAnsi="宋体" w:eastAsia="宋体" w:cs="宋体"/>
              </w:rPr>
              <w:t>我的教育生活感言</w:t>
            </w: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color w:val="000000"/>
                <w:szCs w:val="21"/>
              </w:rPr>
            </w:pPr>
            <w:r>
              <w:rPr>
                <w:rFonts w:hint="eastAsia" w:ascii="宋体" w:hAnsi="宋体" w:eastAsia="宋体" w:cs="宋体"/>
                <w:kern w:val="0"/>
                <w:szCs w:val="21"/>
              </w:rPr>
              <w:t>连云港教育</w:t>
            </w:r>
          </w:p>
        </w:tc>
        <w:tc>
          <w:tcPr>
            <w:tcW w:w="10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color w:val="000000"/>
                <w:szCs w:val="21"/>
              </w:rPr>
            </w:pPr>
            <w:r>
              <w:rPr>
                <w:rFonts w:ascii="宋体" w:hAnsi="宋体" w:eastAsia="宋体" w:cs="宋体"/>
                <w:kern w:val="0"/>
                <w:szCs w:val="21"/>
              </w:rPr>
              <w:t>2018.02</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color w:val="000000"/>
                <w:szCs w:val="21"/>
              </w:rPr>
            </w:pPr>
            <w:r>
              <w:rPr>
                <w:rFonts w:hint="eastAsia" w:ascii="宋体" w:hAnsi="宋体" w:eastAsia="宋体" w:cs="宋体"/>
                <w:kern w:val="0"/>
                <w:szCs w:val="21"/>
              </w:rPr>
              <w:t>周新霞</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一般</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65</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color w:val="000000"/>
                <w:szCs w:val="21"/>
              </w:rPr>
            </w:pPr>
            <w:r>
              <w:rPr>
                <w:rFonts w:ascii="宋体" w:hAnsi="宋体" w:eastAsia="宋体" w:cs="宋体"/>
                <w:kern w:val="0"/>
                <w:szCs w:val="21"/>
              </w:rPr>
              <w:t>2018</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宋体" w:hAnsi="宋体" w:eastAsia="宋体" w:cs="宋体"/>
                <w:color w:val="000000"/>
                <w:szCs w:val="21"/>
              </w:rPr>
            </w:pPr>
            <w:r>
              <w:rPr>
                <w:rFonts w:hint="eastAsia" w:ascii="宋体" w:hAnsi="宋体" w:eastAsia="宋体" w:cs="宋体"/>
                <w:kern w:val="0"/>
                <w:szCs w:val="21"/>
              </w:rPr>
              <w:t>倡导自主</w:t>
            </w:r>
            <w:r>
              <w:rPr>
                <w:rFonts w:ascii="宋体" w:hAnsi="宋体" w:eastAsia="宋体" w:cs="宋体"/>
                <w:kern w:val="0"/>
                <w:szCs w:val="21"/>
              </w:rPr>
              <w:t xml:space="preserve"> </w:t>
            </w:r>
            <w:r>
              <w:rPr>
                <w:rFonts w:hint="eastAsia" w:ascii="宋体" w:hAnsi="宋体" w:eastAsia="宋体" w:cs="宋体"/>
                <w:kern w:val="0"/>
                <w:szCs w:val="21"/>
              </w:rPr>
              <w:t>激发活力</w:t>
            </w: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color w:val="000000"/>
                <w:szCs w:val="21"/>
              </w:rPr>
            </w:pPr>
            <w:r>
              <w:rPr>
                <w:rFonts w:hint="eastAsia" w:ascii="宋体" w:hAnsi="宋体" w:eastAsia="宋体" w:cs="宋体"/>
                <w:color w:val="000000"/>
                <w:kern w:val="0"/>
                <w:szCs w:val="21"/>
              </w:rPr>
              <w:t>中学课程辅导</w:t>
            </w:r>
          </w:p>
        </w:tc>
        <w:tc>
          <w:tcPr>
            <w:tcW w:w="10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color w:val="000000"/>
                <w:szCs w:val="21"/>
              </w:rPr>
            </w:pPr>
            <w:r>
              <w:rPr>
                <w:rFonts w:ascii="宋体" w:hAnsi="宋体" w:eastAsia="宋体" w:cs="宋体"/>
                <w:kern w:val="0"/>
                <w:szCs w:val="21"/>
              </w:rPr>
              <w:t>2018.05</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color w:val="000000"/>
                <w:szCs w:val="21"/>
              </w:rPr>
            </w:pPr>
            <w:r>
              <w:rPr>
                <w:rFonts w:hint="eastAsia" w:ascii="宋体" w:hAnsi="宋体" w:eastAsia="宋体" w:cs="宋体"/>
                <w:kern w:val="0"/>
                <w:szCs w:val="21"/>
              </w:rPr>
              <w:t>毕玉宣</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一般</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66</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kern w:val="0"/>
                <w:szCs w:val="21"/>
              </w:rPr>
            </w:pPr>
            <w:r>
              <w:rPr>
                <w:rFonts w:ascii="宋体" w:hAnsi="宋体" w:eastAsia="宋体" w:cs="宋体"/>
                <w:kern w:val="0"/>
                <w:szCs w:val="21"/>
              </w:rPr>
              <w:t>2018</w:t>
            </w:r>
          </w:p>
        </w:tc>
        <w:tc>
          <w:tcPr>
            <w:tcW w:w="354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kern w:val="0"/>
                <w:szCs w:val="21"/>
              </w:rPr>
            </w:pPr>
            <w:r>
              <w:rPr>
                <w:rFonts w:hint="eastAsia" w:ascii="宋体" w:hAnsi="宋体" w:eastAsia="宋体" w:cs="宋体"/>
                <w:kern w:val="0"/>
                <w:szCs w:val="21"/>
              </w:rPr>
              <w:t>历史单项选择题题型与解题技巧</w:t>
            </w: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r>
              <w:rPr>
                <w:rFonts w:hint="eastAsia" w:ascii="宋体" w:hAnsi="宋体" w:eastAsia="宋体" w:cs="宋体"/>
                <w:kern w:val="0"/>
                <w:szCs w:val="21"/>
              </w:rPr>
              <w:t>中学生学习报</w:t>
            </w:r>
          </w:p>
        </w:tc>
        <w:tc>
          <w:tcPr>
            <w:tcW w:w="1012" w:type="dxa"/>
            <w:tcBorders>
              <w:top w:val="single" w:color="000000" w:sz="4" w:space="0"/>
              <w:left w:val="single" w:color="000000" w:sz="4" w:space="0"/>
              <w:bottom w:val="single" w:color="000000" w:sz="4" w:space="0"/>
              <w:right w:val="single" w:color="000000" w:sz="4" w:space="0"/>
            </w:tcBorders>
            <w:vAlign w:val="center"/>
          </w:tcPr>
          <w:p>
            <w:pPr>
              <w:spacing w:line="520" w:lineRule="exact"/>
              <w:jc w:val="center"/>
              <w:rPr>
                <w:rFonts w:ascii="宋体" w:hAnsi="宋体" w:eastAsia="宋体" w:cs="宋体"/>
                <w:kern w:val="0"/>
                <w:szCs w:val="21"/>
              </w:rPr>
            </w:pPr>
            <w:r>
              <w:rPr>
                <w:rFonts w:ascii="宋体" w:hAnsi="宋体" w:eastAsia="宋体" w:cs="宋体"/>
                <w:bCs/>
                <w:color w:val="000000"/>
                <w:szCs w:val="21"/>
              </w:rPr>
              <w:t>2018.05</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kern w:val="0"/>
                <w:szCs w:val="21"/>
              </w:rPr>
            </w:pPr>
            <w:r>
              <w:rPr>
                <w:rFonts w:hint="eastAsia" w:ascii="宋体" w:hAnsi="宋体" w:eastAsia="宋体" w:cs="宋体"/>
              </w:rPr>
              <w:t>胡英军</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一般</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67</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宋体" w:hAnsi="宋体" w:eastAsia="宋体" w:cs="宋体"/>
                <w:kern w:val="0"/>
                <w:szCs w:val="21"/>
              </w:rPr>
            </w:pPr>
            <w:r>
              <w:rPr>
                <w:rFonts w:ascii="宋体" w:hAnsi="宋体" w:eastAsia="宋体" w:cs="宋体"/>
                <w:kern w:val="0"/>
                <w:szCs w:val="21"/>
              </w:rPr>
              <w:t>2018</w:t>
            </w:r>
          </w:p>
        </w:tc>
        <w:tc>
          <w:tcPr>
            <w:tcW w:w="354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rPr>
                <w:rFonts w:ascii="宋体" w:hAnsi="宋体" w:eastAsia="宋体" w:cs="宋体"/>
                <w:kern w:val="0"/>
                <w:szCs w:val="21"/>
              </w:rPr>
            </w:pPr>
            <w:r>
              <w:rPr>
                <w:rFonts w:hint="eastAsia" w:ascii="宋体" w:hAnsi="宋体" w:eastAsia="宋体" w:cs="宋体"/>
                <w:szCs w:val="21"/>
              </w:rPr>
              <w:t>创客教育在信息技术教学中的实践研究</w:t>
            </w:r>
          </w:p>
        </w:tc>
        <w:tc>
          <w:tcPr>
            <w:tcW w:w="212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宋体" w:hAnsi="宋体" w:eastAsia="宋体" w:cs="宋体"/>
                <w:kern w:val="0"/>
                <w:szCs w:val="21"/>
              </w:rPr>
            </w:pPr>
            <w:r>
              <w:rPr>
                <w:rFonts w:hint="eastAsia" w:ascii="宋体" w:hAnsi="宋体" w:eastAsia="宋体" w:cs="宋体"/>
                <w:kern w:val="0"/>
                <w:szCs w:val="21"/>
              </w:rPr>
              <w:t>中小学电教</w:t>
            </w: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宋体" w:hAnsi="宋体" w:eastAsia="宋体" w:cs="宋体"/>
                <w:bCs/>
                <w:color w:val="000000"/>
                <w:szCs w:val="21"/>
              </w:rPr>
            </w:pPr>
            <w:r>
              <w:rPr>
                <w:rFonts w:ascii="宋体" w:hAnsi="宋体" w:eastAsia="宋体" w:cs="宋体"/>
                <w:kern w:val="0"/>
                <w:szCs w:val="21"/>
              </w:rPr>
              <w:t>2018.05</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宋体" w:hAnsi="宋体" w:eastAsia="宋体" w:cs="宋体"/>
                <w:szCs w:val="21"/>
              </w:rPr>
            </w:pPr>
            <w:r>
              <w:rPr>
                <w:rFonts w:hint="eastAsia" w:ascii="宋体" w:hAnsi="宋体" w:eastAsia="宋体" w:cs="宋体"/>
                <w:kern w:val="0"/>
                <w:szCs w:val="21"/>
              </w:rPr>
              <w:t>惠亚兰</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一般</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68</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宋体" w:hAnsi="宋体" w:eastAsia="宋体" w:cs="宋体"/>
                <w:kern w:val="0"/>
                <w:szCs w:val="21"/>
              </w:rPr>
            </w:pPr>
            <w:r>
              <w:rPr>
                <w:rFonts w:ascii="宋体" w:hAnsi="宋体" w:eastAsia="宋体" w:cs="宋体"/>
                <w:kern w:val="0"/>
                <w:szCs w:val="21"/>
              </w:rPr>
              <w:t>2018</w:t>
            </w:r>
          </w:p>
        </w:tc>
        <w:tc>
          <w:tcPr>
            <w:tcW w:w="354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rPr>
                <w:rFonts w:ascii="宋体" w:hAnsi="宋体" w:eastAsia="宋体" w:cs="宋体"/>
                <w:kern w:val="0"/>
                <w:szCs w:val="21"/>
              </w:rPr>
            </w:pPr>
            <w:r>
              <w:rPr>
                <w:rFonts w:hint="eastAsia" w:ascii="宋体" w:hAnsi="宋体" w:eastAsia="宋体" w:cs="宋体"/>
                <w:szCs w:val="21"/>
              </w:rPr>
              <w:t>“互联网</w:t>
            </w:r>
            <w:r>
              <w:rPr>
                <w:rFonts w:ascii="宋体" w:hAnsi="宋体" w:eastAsia="宋体" w:cs="宋体"/>
                <w:szCs w:val="21"/>
              </w:rPr>
              <w:t>+</w:t>
            </w:r>
            <w:r>
              <w:rPr>
                <w:rFonts w:hint="eastAsia" w:ascii="宋体" w:hAnsi="宋体" w:eastAsia="宋体" w:cs="宋体"/>
                <w:szCs w:val="21"/>
              </w:rPr>
              <w:t>智慧校园”的立体架构与应用</w:t>
            </w:r>
          </w:p>
        </w:tc>
        <w:tc>
          <w:tcPr>
            <w:tcW w:w="212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宋体" w:hAnsi="宋体" w:eastAsia="宋体" w:cs="宋体"/>
                <w:kern w:val="0"/>
                <w:szCs w:val="21"/>
              </w:rPr>
            </w:pPr>
            <w:r>
              <w:rPr>
                <w:rFonts w:hint="eastAsia" w:ascii="宋体" w:hAnsi="宋体" w:eastAsia="宋体" w:cs="宋体"/>
                <w:kern w:val="0"/>
                <w:szCs w:val="21"/>
              </w:rPr>
              <w:t>中小学电教</w:t>
            </w: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宋体" w:hAnsi="宋体" w:eastAsia="宋体" w:cs="宋体"/>
                <w:bCs/>
                <w:color w:val="000000"/>
                <w:szCs w:val="21"/>
              </w:rPr>
            </w:pPr>
            <w:r>
              <w:rPr>
                <w:rFonts w:ascii="宋体" w:hAnsi="宋体" w:eastAsia="宋体" w:cs="宋体"/>
                <w:kern w:val="0"/>
                <w:szCs w:val="21"/>
              </w:rPr>
              <w:t>2018.06</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宋体" w:hAnsi="宋体" w:eastAsia="宋体" w:cs="宋体"/>
                <w:szCs w:val="21"/>
              </w:rPr>
            </w:pPr>
            <w:r>
              <w:rPr>
                <w:rFonts w:hint="eastAsia" w:ascii="宋体" w:hAnsi="宋体" w:eastAsia="宋体" w:cs="宋体"/>
                <w:kern w:val="0"/>
                <w:szCs w:val="21"/>
              </w:rPr>
              <w:t>惠亚兰</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一般</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69</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kern w:val="0"/>
                <w:szCs w:val="21"/>
              </w:rPr>
            </w:pPr>
            <w:r>
              <w:rPr>
                <w:rFonts w:ascii="宋体" w:hAnsi="宋体" w:eastAsia="宋体" w:cs="宋体"/>
                <w:kern w:val="0"/>
                <w:szCs w:val="21"/>
              </w:rPr>
              <w:t>2018</w:t>
            </w:r>
          </w:p>
        </w:tc>
        <w:tc>
          <w:tcPr>
            <w:tcW w:w="3544" w:type="dxa"/>
            <w:tcBorders>
              <w:top w:val="single" w:color="000000" w:sz="4" w:space="0"/>
              <w:left w:val="single" w:color="000000" w:sz="4" w:space="0"/>
              <w:bottom w:val="single" w:color="000000" w:sz="4" w:space="0"/>
              <w:right w:val="single" w:color="000000" w:sz="4" w:space="0"/>
            </w:tcBorders>
            <w:vAlign w:val="center"/>
          </w:tcPr>
          <w:p>
            <w:pPr>
              <w:pStyle w:val="5"/>
              <w:jc w:val="left"/>
              <w:rPr>
                <w:rFonts w:hAnsi="宋体" w:eastAsia="宋体" w:cs="宋体"/>
              </w:rPr>
            </w:pPr>
            <w:r>
              <w:rPr>
                <w:rFonts w:hint="eastAsia" w:hAnsi="宋体" w:eastAsia="宋体" w:cs="宋体"/>
                <w:kern w:val="2"/>
              </w:rPr>
              <w:t>历史材料题的题型与解题技巧</w:t>
            </w: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kern w:val="0"/>
                <w:szCs w:val="21"/>
              </w:rPr>
            </w:pPr>
            <w:r>
              <w:rPr>
                <w:rFonts w:hint="eastAsia" w:ascii="宋体" w:hAnsi="宋体" w:eastAsia="宋体" w:cs="宋体"/>
              </w:rPr>
              <w:t>中学生学习报</w:t>
            </w:r>
          </w:p>
        </w:tc>
        <w:tc>
          <w:tcPr>
            <w:tcW w:w="1012" w:type="dxa"/>
            <w:tcBorders>
              <w:top w:val="single" w:color="000000" w:sz="4" w:space="0"/>
              <w:left w:val="single" w:color="000000" w:sz="4" w:space="0"/>
              <w:bottom w:val="single" w:color="000000" w:sz="4" w:space="0"/>
              <w:right w:val="single" w:color="000000" w:sz="4" w:space="0"/>
            </w:tcBorders>
            <w:vAlign w:val="center"/>
          </w:tcPr>
          <w:p>
            <w:pPr>
              <w:spacing w:line="520" w:lineRule="exact"/>
              <w:jc w:val="center"/>
              <w:rPr>
                <w:rFonts w:ascii="宋体" w:hAnsi="宋体" w:eastAsia="宋体" w:cs="宋体"/>
                <w:bCs/>
                <w:color w:val="000000"/>
                <w:szCs w:val="21"/>
              </w:rPr>
            </w:pPr>
            <w:r>
              <w:rPr>
                <w:rFonts w:ascii="宋体" w:hAnsi="宋体" w:eastAsia="宋体" w:cs="宋体"/>
                <w:bCs/>
                <w:color w:val="000000"/>
                <w:szCs w:val="21"/>
              </w:rPr>
              <w:t>2018.06</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rPr>
            </w:pPr>
            <w:r>
              <w:rPr>
                <w:rFonts w:hint="eastAsia" w:ascii="宋体" w:hAnsi="宋体" w:eastAsia="宋体" w:cs="宋体"/>
              </w:rPr>
              <w:t>胡英军</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一般</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70</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overflowPunct w:val="0"/>
              <w:spacing w:line="360" w:lineRule="exact"/>
              <w:ind w:firstLine="0"/>
              <w:jc w:val="center"/>
              <w:rPr>
                <w:rFonts w:ascii="宋体" w:hAnsi="宋体" w:eastAsia="宋体" w:cs="宋体"/>
                <w:kern w:val="0"/>
                <w:szCs w:val="21"/>
              </w:rPr>
            </w:pPr>
            <w:r>
              <w:rPr>
                <w:rFonts w:ascii="宋体" w:hAnsi="宋体" w:eastAsia="宋体" w:cs="宋体"/>
                <w:color w:val="000000"/>
                <w:szCs w:val="21"/>
              </w:rPr>
              <w:t>2018</w:t>
            </w:r>
          </w:p>
        </w:tc>
        <w:tc>
          <w:tcPr>
            <w:tcW w:w="3544" w:type="dxa"/>
            <w:tcBorders>
              <w:top w:val="single" w:color="000000" w:sz="4" w:space="0"/>
              <w:left w:val="single" w:color="000000" w:sz="4" w:space="0"/>
              <w:bottom w:val="single" w:color="000000" w:sz="4" w:space="0"/>
              <w:right w:val="single" w:color="000000" w:sz="4" w:space="0"/>
            </w:tcBorders>
            <w:vAlign w:val="center"/>
          </w:tcPr>
          <w:p>
            <w:pPr>
              <w:pStyle w:val="4"/>
              <w:overflowPunct w:val="0"/>
              <w:spacing w:line="360" w:lineRule="exact"/>
              <w:ind w:firstLine="0"/>
              <w:jc w:val="left"/>
              <w:rPr>
                <w:rFonts w:ascii="宋体" w:hAnsi="宋体" w:eastAsia="宋体" w:cs="宋体"/>
                <w:kern w:val="0"/>
                <w:szCs w:val="21"/>
              </w:rPr>
            </w:pPr>
            <w:r>
              <w:rPr>
                <w:rFonts w:hint="eastAsia" w:ascii="宋体" w:hAnsi="宋体" w:eastAsia="宋体" w:cs="宋体"/>
                <w:color w:val="000000"/>
                <w:szCs w:val="21"/>
              </w:rPr>
              <w:t>初中英语综合技能板块教学设计的优化</w:t>
            </w:r>
          </w:p>
        </w:tc>
        <w:tc>
          <w:tcPr>
            <w:tcW w:w="2126" w:type="dxa"/>
            <w:tcBorders>
              <w:top w:val="single" w:color="000000" w:sz="4" w:space="0"/>
              <w:left w:val="single" w:color="000000" w:sz="4" w:space="0"/>
              <w:bottom w:val="single" w:color="000000" w:sz="4" w:space="0"/>
              <w:right w:val="single" w:color="000000" w:sz="4" w:space="0"/>
            </w:tcBorders>
            <w:vAlign w:val="center"/>
          </w:tcPr>
          <w:p>
            <w:pPr>
              <w:pStyle w:val="4"/>
              <w:overflowPunct w:val="0"/>
              <w:spacing w:line="360" w:lineRule="exact"/>
              <w:ind w:firstLine="0"/>
              <w:jc w:val="center"/>
              <w:rPr>
                <w:rFonts w:ascii="宋体" w:hAnsi="宋体" w:eastAsia="宋体" w:cs="宋体"/>
                <w:kern w:val="0"/>
                <w:szCs w:val="21"/>
              </w:rPr>
            </w:pPr>
            <w:r>
              <w:rPr>
                <w:rFonts w:hint="eastAsia" w:ascii="宋体" w:hAnsi="宋体" w:eastAsia="宋体" w:cs="宋体"/>
                <w:color w:val="000000"/>
                <w:szCs w:val="21"/>
              </w:rPr>
              <w:t>英语教师</w:t>
            </w:r>
          </w:p>
        </w:tc>
        <w:tc>
          <w:tcPr>
            <w:tcW w:w="1012" w:type="dxa"/>
            <w:tcBorders>
              <w:top w:val="single" w:color="000000" w:sz="4" w:space="0"/>
              <w:left w:val="single" w:color="000000" w:sz="4" w:space="0"/>
              <w:bottom w:val="single" w:color="000000" w:sz="4" w:space="0"/>
              <w:right w:val="single" w:color="000000" w:sz="4" w:space="0"/>
            </w:tcBorders>
            <w:vAlign w:val="center"/>
          </w:tcPr>
          <w:p>
            <w:pPr>
              <w:pStyle w:val="4"/>
              <w:overflowPunct w:val="0"/>
              <w:spacing w:line="360" w:lineRule="exact"/>
              <w:ind w:firstLine="0"/>
              <w:jc w:val="center"/>
              <w:rPr>
                <w:rFonts w:ascii="宋体" w:hAnsi="宋体" w:eastAsia="宋体" w:cs="宋体"/>
                <w:kern w:val="0"/>
                <w:szCs w:val="21"/>
              </w:rPr>
            </w:pPr>
            <w:r>
              <w:rPr>
                <w:rFonts w:ascii="宋体" w:hAnsi="宋体" w:eastAsia="宋体" w:cs="宋体"/>
                <w:color w:val="000000"/>
                <w:szCs w:val="21"/>
              </w:rPr>
              <w:t>2018.07</w:t>
            </w: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4"/>
              <w:overflowPunct w:val="0"/>
              <w:spacing w:line="360" w:lineRule="exact"/>
              <w:ind w:firstLine="0"/>
              <w:jc w:val="center"/>
              <w:rPr>
                <w:rFonts w:ascii="宋体" w:hAnsi="宋体" w:eastAsia="宋体" w:cs="宋体"/>
                <w:kern w:val="0"/>
                <w:szCs w:val="21"/>
              </w:rPr>
            </w:pPr>
            <w:r>
              <w:rPr>
                <w:rFonts w:hint="eastAsia" w:ascii="宋体" w:hAnsi="宋体" w:eastAsia="宋体" w:cs="宋体"/>
                <w:color w:val="000000"/>
                <w:szCs w:val="21"/>
              </w:rPr>
              <w:t>邹响太</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一般</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71</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2018</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宋体" w:hAnsi="宋体" w:eastAsia="宋体" w:cs="宋体"/>
                <w:kern w:val="0"/>
                <w:szCs w:val="21"/>
              </w:rPr>
            </w:pPr>
            <w:r>
              <w:rPr>
                <w:rFonts w:hint="eastAsia" w:ascii="宋体" w:hAnsi="宋体" w:eastAsia="宋体" w:cs="宋体"/>
                <w:kern w:val="0"/>
                <w:szCs w:val="21"/>
              </w:rPr>
              <w:t>计算思维的培养：中学信息技术课程的新选择</w:t>
            </w: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中小学电教</w:t>
            </w:r>
          </w:p>
        </w:tc>
        <w:tc>
          <w:tcPr>
            <w:tcW w:w="10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2018.10</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张慧</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一般</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72</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2018</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宋体" w:hAnsi="宋体" w:eastAsia="宋体" w:cs="宋体"/>
                <w:kern w:val="0"/>
                <w:szCs w:val="21"/>
              </w:rPr>
            </w:pPr>
            <w:r>
              <w:rPr>
                <w:rFonts w:hint="eastAsia" w:ascii="宋体" w:hAnsi="宋体" w:eastAsia="宋体"/>
                <w:color w:val="000000"/>
                <w:spacing w:val="-6"/>
                <w:szCs w:val="21"/>
              </w:rPr>
              <w:t>再造数学：基于个性发展的儿童观照</w:t>
            </w:r>
          </w:p>
        </w:tc>
        <w:tc>
          <w:tcPr>
            <w:tcW w:w="2126" w:type="dxa"/>
            <w:tcBorders>
              <w:top w:val="single" w:color="000000" w:sz="4" w:space="0"/>
              <w:left w:val="single" w:color="000000" w:sz="4" w:space="0"/>
              <w:bottom w:val="single" w:color="000000" w:sz="4" w:space="0"/>
              <w:right w:val="single" w:color="000000" w:sz="4" w:space="0"/>
            </w:tcBorders>
            <w:vAlign w:val="center"/>
          </w:tcPr>
          <w:p>
            <w:pPr>
              <w:overflowPunct w:val="0"/>
              <w:autoSpaceDE w:val="0"/>
              <w:spacing w:line="240" w:lineRule="atLeast"/>
              <w:jc w:val="center"/>
              <w:rPr>
                <w:rFonts w:ascii="宋体" w:hAnsi="宋体" w:eastAsia="宋体" w:cs="宋体"/>
                <w:color w:val="000000"/>
                <w:kern w:val="0"/>
                <w:szCs w:val="21"/>
              </w:rPr>
            </w:pPr>
            <w:r>
              <w:rPr>
                <w:rFonts w:hint="eastAsia" w:ascii="宋体" w:hAnsi="宋体" w:eastAsia="宋体"/>
                <w:color w:val="000000"/>
                <w:spacing w:val="-6"/>
                <w:szCs w:val="21"/>
              </w:rPr>
              <w:t>教育研究与评论</w:t>
            </w:r>
          </w:p>
        </w:tc>
        <w:tc>
          <w:tcPr>
            <w:tcW w:w="10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2018.11</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孟</w:t>
            </w:r>
            <w:r>
              <w:rPr>
                <w:rFonts w:ascii="宋体" w:hAnsi="宋体" w:eastAsia="宋体" w:cs="宋体"/>
                <w:kern w:val="0"/>
                <w:szCs w:val="21"/>
              </w:rPr>
              <w:t xml:space="preserve">  </w:t>
            </w:r>
            <w:r>
              <w:rPr>
                <w:rFonts w:hint="eastAsia" w:ascii="宋体" w:hAnsi="宋体" w:eastAsia="宋体" w:cs="宋体"/>
                <w:kern w:val="0"/>
                <w:szCs w:val="21"/>
              </w:rPr>
              <w:t>霞</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一般</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73</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2019</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hAnsi="宋体" w:eastAsia="宋体" w:cs="宋体"/>
                <w:kern w:val="0"/>
              </w:rPr>
            </w:pPr>
            <w:r>
              <w:rPr>
                <w:rFonts w:hint="eastAsia" w:ascii="宋体" w:hAnsi="宋体" w:eastAsia="宋体" w:cs="宋体"/>
                <w:kern w:val="0"/>
                <w:szCs w:val="21"/>
              </w:rPr>
              <w:t>小学劳技区域性教学资源开发与运用策略</w:t>
            </w: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连云港教育</w:t>
            </w:r>
          </w:p>
        </w:tc>
        <w:tc>
          <w:tcPr>
            <w:tcW w:w="10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2019.02</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孙</w:t>
            </w:r>
            <w:r>
              <w:rPr>
                <w:rFonts w:ascii="宋体" w:hAnsi="宋体" w:eastAsia="宋体" w:cs="宋体"/>
                <w:kern w:val="0"/>
                <w:szCs w:val="21"/>
              </w:rPr>
              <w:t xml:space="preserve">  </w:t>
            </w:r>
            <w:r>
              <w:rPr>
                <w:rFonts w:hint="eastAsia" w:ascii="宋体" w:hAnsi="宋体" w:eastAsia="宋体" w:cs="宋体"/>
                <w:kern w:val="0"/>
                <w:szCs w:val="21"/>
              </w:rPr>
              <w:t>静</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一般</w:t>
            </w:r>
          </w:p>
        </w:tc>
      </w:tr>
      <w:tr>
        <w:tblPrEx>
          <w:tblCellMar>
            <w:top w:w="15" w:type="dxa"/>
            <w:left w:w="15" w:type="dxa"/>
            <w:bottom w:w="15" w:type="dxa"/>
            <w:right w:w="15" w:type="dxa"/>
          </w:tblCellMar>
        </w:tblPrEx>
        <w:trPr>
          <w:trHeight w:val="1267"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74</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2019</w:t>
            </w:r>
          </w:p>
        </w:tc>
        <w:tc>
          <w:tcPr>
            <w:tcW w:w="3544" w:type="dxa"/>
            <w:tcBorders>
              <w:top w:val="single" w:color="000000" w:sz="4" w:space="0"/>
              <w:left w:val="single" w:color="000000" w:sz="4" w:space="0"/>
              <w:bottom w:val="single" w:color="000000" w:sz="4" w:space="0"/>
              <w:right w:val="single" w:color="000000" w:sz="4" w:space="0"/>
            </w:tcBorders>
            <w:vAlign w:val="center"/>
          </w:tcPr>
          <w:p>
            <w:pPr>
              <w:pStyle w:val="5"/>
              <w:spacing w:line="360" w:lineRule="exact"/>
              <w:jc w:val="left"/>
              <w:rPr>
                <w:rFonts w:hAnsi="宋体" w:eastAsia="宋体" w:cs="宋体"/>
              </w:rPr>
            </w:pPr>
            <w:r>
              <w:rPr>
                <w:rFonts w:hint="eastAsia" w:hAnsi="宋体" w:eastAsia="宋体" w:cs="宋体"/>
              </w:rPr>
              <w:t>用“智慧”唤醒“顽童”内心沉睡的巨人</w:t>
            </w:r>
            <w:r>
              <w:rPr>
                <w:rFonts w:hAnsi="宋体" w:eastAsia="宋体" w:cs="宋体"/>
              </w:rPr>
              <w:t>——</w:t>
            </w:r>
            <w:r>
              <w:rPr>
                <w:rFonts w:hint="eastAsia" w:hAnsi="宋体" w:eastAsia="宋体" w:cs="宋体"/>
              </w:rPr>
              <w:t>读苏霍姆林斯基的《要相信孩子》</w:t>
            </w: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江苏教育</w:t>
            </w:r>
          </w:p>
        </w:tc>
        <w:tc>
          <w:tcPr>
            <w:tcW w:w="10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2019.03</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蔡</w:t>
            </w:r>
            <w:r>
              <w:rPr>
                <w:rFonts w:ascii="宋体" w:hAnsi="宋体" w:eastAsia="宋体" w:cs="宋体"/>
                <w:kern w:val="0"/>
                <w:szCs w:val="21"/>
              </w:rPr>
              <w:t xml:space="preserve">  </w:t>
            </w:r>
            <w:r>
              <w:rPr>
                <w:rFonts w:hint="eastAsia" w:ascii="宋体" w:hAnsi="宋体" w:eastAsia="宋体" w:cs="宋体"/>
                <w:kern w:val="0"/>
                <w:szCs w:val="21"/>
              </w:rPr>
              <w:t>亚</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一般</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75</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2019</w:t>
            </w:r>
          </w:p>
        </w:tc>
        <w:tc>
          <w:tcPr>
            <w:tcW w:w="3544" w:type="dxa"/>
            <w:tcBorders>
              <w:top w:val="single" w:color="000000" w:sz="4" w:space="0"/>
              <w:left w:val="single" w:color="000000" w:sz="4" w:space="0"/>
              <w:bottom w:val="single" w:color="000000" w:sz="4" w:space="0"/>
              <w:right w:val="single" w:color="000000" w:sz="4" w:space="0"/>
            </w:tcBorders>
            <w:vAlign w:val="center"/>
          </w:tcPr>
          <w:p>
            <w:pPr>
              <w:pStyle w:val="5"/>
              <w:spacing w:line="360" w:lineRule="exact"/>
              <w:jc w:val="left"/>
              <w:rPr>
                <w:rFonts w:hAnsi="宋体" w:eastAsia="宋体" w:cs="宋体"/>
              </w:rPr>
            </w:pPr>
            <w:r>
              <w:rPr>
                <w:rFonts w:hint="eastAsia" w:hAnsi="宋体" w:eastAsia="宋体" w:cs="宋体"/>
              </w:rPr>
              <w:t>小学数学实验应向儿童文化回归</w:t>
            </w: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江苏教育</w:t>
            </w:r>
          </w:p>
        </w:tc>
        <w:tc>
          <w:tcPr>
            <w:tcW w:w="10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2019.03</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武建军</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一般</w:t>
            </w:r>
          </w:p>
        </w:tc>
      </w:tr>
      <w:tr>
        <w:tblPrEx>
          <w:tblCellMar>
            <w:top w:w="15" w:type="dxa"/>
            <w:left w:w="15" w:type="dxa"/>
            <w:bottom w:w="15" w:type="dxa"/>
            <w:right w:w="15" w:type="dxa"/>
          </w:tblCellMar>
        </w:tblPrEx>
        <w:trPr>
          <w:trHeight w:val="1107"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76</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宋体"/>
                <w:kern w:val="0"/>
                <w:szCs w:val="21"/>
              </w:rPr>
            </w:pPr>
            <w:r>
              <w:rPr>
                <w:rFonts w:ascii="宋体" w:hAnsi="宋体" w:eastAsia="宋体" w:cs="宋体"/>
                <w:kern w:val="0"/>
                <w:szCs w:val="21"/>
              </w:rPr>
              <w:t>2019</w:t>
            </w:r>
          </w:p>
        </w:tc>
        <w:tc>
          <w:tcPr>
            <w:tcW w:w="354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ascii="宋体" w:hAnsi="宋体" w:eastAsia="宋体" w:cs="宋体"/>
                <w:kern w:val="0"/>
                <w:szCs w:val="21"/>
              </w:rPr>
            </w:pPr>
            <w:r>
              <w:rPr>
                <w:rFonts w:hint="eastAsia" w:ascii="宋体" w:hAnsi="宋体" w:eastAsia="宋体" w:cs="宋体"/>
                <w:kern w:val="0"/>
                <w:szCs w:val="21"/>
              </w:rPr>
              <w:t>“‘教是为了不教’思想引领下提升学生自主阅读能力的实践研究”文献综述</w:t>
            </w:r>
          </w:p>
        </w:tc>
        <w:tc>
          <w:tcPr>
            <w:tcW w:w="212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连云港教育</w:t>
            </w: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宋体"/>
                <w:kern w:val="0"/>
                <w:szCs w:val="21"/>
              </w:rPr>
            </w:pPr>
            <w:r>
              <w:rPr>
                <w:rFonts w:ascii="宋体" w:hAnsi="宋体" w:eastAsia="宋体" w:cs="宋体"/>
                <w:kern w:val="0"/>
                <w:szCs w:val="21"/>
              </w:rPr>
              <w:t>2019.3-4</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路小兰</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一般</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77</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2019</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hAnsi="宋体" w:eastAsia="宋体" w:cs="宋体"/>
                <w:kern w:val="0"/>
                <w:szCs w:val="21"/>
              </w:rPr>
            </w:pPr>
            <w:r>
              <w:rPr>
                <w:rFonts w:hint="eastAsia" w:ascii="宋体" w:hAnsi="宋体" w:eastAsia="宋体" w:cs="宋体"/>
                <w:color w:val="000000"/>
                <w:szCs w:val="21"/>
              </w:rPr>
              <w:t>乡村体育教师专业发展的现状与实施途径的研究</w:t>
            </w:r>
            <w:r>
              <w:rPr>
                <w:rFonts w:ascii="宋体" w:hAnsi="宋体" w:eastAsia="宋体" w:cs="宋体"/>
                <w:color w:val="000000"/>
                <w:szCs w:val="21"/>
              </w:rPr>
              <w:t>.</w:t>
            </w: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体育师友</w:t>
            </w:r>
          </w:p>
        </w:tc>
        <w:tc>
          <w:tcPr>
            <w:tcW w:w="10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2019.05</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魏玉柱</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一般</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78</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2019</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hAnsi="宋体" w:eastAsia="宋体" w:cs="宋体"/>
                <w:kern w:val="0"/>
                <w:szCs w:val="21"/>
              </w:rPr>
            </w:pPr>
            <w:r>
              <w:rPr>
                <w:rFonts w:hint="eastAsia" w:ascii="宋体" w:hAnsi="宋体" w:eastAsia="宋体" w:cs="宋体"/>
                <w:color w:val="000000"/>
                <w:szCs w:val="21"/>
              </w:rPr>
              <w:t>“基于教学行为特质”下的乡村体育教师专业发展的阶段研究</w:t>
            </w: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体育师友</w:t>
            </w:r>
          </w:p>
        </w:tc>
        <w:tc>
          <w:tcPr>
            <w:tcW w:w="10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2019.05</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魏玉柱</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一般</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79</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2019</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宋体" w:hAnsi="宋体" w:eastAsia="宋体" w:cs="宋体"/>
                <w:color w:val="000000"/>
                <w:szCs w:val="21"/>
              </w:rPr>
            </w:pPr>
            <w:r>
              <w:rPr>
                <w:rFonts w:hint="eastAsia" w:ascii="宋体" w:hAnsi="宋体" w:eastAsia="宋体" w:cs="宋体"/>
                <w:kern w:val="0"/>
                <w:szCs w:val="21"/>
              </w:rPr>
              <w:t>初中道德与法治课教学中公共精神的培养途径分析</w:t>
            </w: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年轻人教育</w:t>
            </w:r>
          </w:p>
        </w:tc>
        <w:tc>
          <w:tcPr>
            <w:tcW w:w="10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2019.05</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庄素娟</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一般</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80</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2019</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宋体" w:hAnsi="宋体" w:eastAsia="宋体" w:cs="宋体"/>
                <w:kern w:val="0"/>
                <w:szCs w:val="21"/>
              </w:rPr>
            </w:pPr>
            <w:r>
              <w:rPr>
                <w:rFonts w:hint="eastAsia" w:ascii="宋体" w:hAnsi="宋体" w:eastAsia="宋体" w:cs="宋体"/>
                <w:kern w:val="0"/>
                <w:szCs w:val="21"/>
              </w:rPr>
              <w:t>关于区域学测数据分析的再思考</w:t>
            </w: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江苏教育研究</w:t>
            </w:r>
          </w:p>
        </w:tc>
        <w:tc>
          <w:tcPr>
            <w:tcW w:w="10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2019.05</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周新霞</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一般</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81</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2019</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hAnsi="宋体" w:eastAsia="宋体" w:cs="宋体"/>
                <w:kern w:val="0"/>
              </w:rPr>
            </w:pPr>
            <w:r>
              <w:rPr>
                <w:rFonts w:hint="eastAsia" w:ascii="宋体" w:hAnsi="宋体" w:eastAsia="宋体" w:cs="宋体"/>
                <w:kern w:val="0"/>
                <w:szCs w:val="21"/>
              </w:rPr>
              <w:t>真实学习课堂的本质及实施路径</w:t>
            </w: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基础教育研究</w:t>
            </w:r>
          </w:p>
        </w:tc>
        <w:tc>
          <w:tcPr>
            <w:tcW w:w="10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2019.05</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周</w:t>
            </w:r>
            <w:r>
              <w:rPr>
                <w:rFonts w:ascii="宋体" w:hAnsi="宋体" w:eastAsia="宋体" w:cs="宋体"/>
                <w:kern w:val="0"/>
                <w:szCs w:val="21"/>
              </w:rPr>
              <w:t xml:space="preserve">  </w:t>
            </w:r>
            <w:r>
              <w:rPr>
                <w:rFonts w:hint="eastAsia" w:ascii="宋体" w:hAnsi="宋体" w:eastAsia="宋体" w:cs="宋体"/>
                <w:kern w:val="0"/>
                <w:szCs w:val="21"/>
              </w:rPr>
              <w:t>娇</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一般</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82</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2019</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宋体" w:hAnsi="宋体" w:eastAsia="宋体" w:cs="宋体"/>
                <w:kern w:val="0"/>
                <w:szCs w:val="21"/>
              </w:rPr>
            </w:pPr>
            <w:r>
              <w:rPr>
                <w:rFonts w:hint="eastAsia" w:ascii="宋体" w:hAnsi="宋体" w:eastAsia="宋体" w:cs="宋体"/>
                <w:kern w:val="0"/>
                <w:szCs w:val="21"/>
              </w:rPr>
              <w:t>《琵琶行》情感引入的教学方式探索</w:t>
            </w: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szCs w:val="18"/>
              </w:rPr>
              <w:t>中学语文</w:t>
            </w:r>
          </w:p>
        </w:tc>
        <w:tc>
          <w:tcPr>
            <w:tcW w:w="10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2019.06</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杨豫苏</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一般</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83</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2019</w:t>
            </w:r>
          </w:p>
        </w:tc>
        <w:tc>
          <w:tcPr>
            <w:tcW w:w="3544" w:type="dxa"/>
            <w:tcBorders>
              <w:top w:val="single" w:color="000000" w:sz="4" w:space="0"/>
              <w:left w:val="single" w:color="000000" w:sz="4" w:space="0"/>
              <w:bottom w:val="single" w:color="000000" w:sz="4" w:space="0"/>
              <w:right w:val="single" w:color="000000" w:sz="4" w:space="0"/>
            </w:tcBorders>
            <w:vAlign w:val="center"/>
          </w:tcPr>
          <w:p>
            <w:pPr>
              <w:pStyle w:val="5"/>
              <w:spacing w:line="360" w:lineRule="exact"/>
              <w:jc w:val="left"/>
              <w:rPr>
                <w:rFonts w:hAnsi="宋体" w:eastAsia="宋体" w:cs="宋体"/>
              </w:rPr>
            </w:pPr>
            <w:r>
              <w:rPr>
                <w:rFonts w:hint="eastAsia" w:hAnsi="宋体" w:eastAsia="宋体" w:cs="宋体"/>
              </w:rPr>
              <w:t>大明湖畔的研修纪实</w:t>
            </w: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连云港教育</w:t>
            </w:r>
          </w:p>
        </w:tc>
        <w:tc>
          <w:tcPr>
            <w:tcW w:w="10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2019.06</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周新霞</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一般</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84</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2019</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hAnsi="宋体" w:eastAsia="宋体" w:cs="宋体"/>
                <w:kern w:val="0"/>
              </w:rPr>
            </w:pPr>
            <w:r>
              <w:rPr>
                <w:rFonts w:hint="eastAsia" w:ascii="宋体" w:hAnsi="宋体" w:eastAsia="宋体" w:cs="宋体"/>
                <w:kern w:val="0"/>
                <w:szCs w:val="21"/>
              </w:rPr>
              <w:t>关注实验素养提升</w:t>
            </w: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数理化解题研究</w:t>
            </w:r>
          </w:p>
        </w:tc>
        <w:tc>
          <w:tcPr>
            <w:tcW w:w="10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2019.07</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周娇</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一般</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85</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2019</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宋体" w:hAnsi="宋体" w:eastAsia="宋体" w:cs="宋体"/>
                <w:kern w:val="0"/>
                <w:szCs w:val="21"/>
              </w:rPr>
            </w:pPr>
            <w:r>
              <w:rPr>
                <w:rFonts w:hint="eastAsia" w:ascii="宋体" w:hAnsi="宋体" w:eastAsia="宋体" w:cs="宋体"/>
                <w:szCs w:val="21"/>
              </w:rPr>
              <w:t>提升乡村体育教师专业技能</w:t>
            </w: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中国学校体育</w:t>
            </w:r>
          </w:p>
        </w:tc>
        <w:tc>
          <w:tcPr>
            <w:tcW w:w="10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2019.07</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魏玉柱</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一般</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86</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2019</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宋体" w:hAnsi="宋体" w:eastAsia="宋体" w:cs="宋体"/>
                <w:kern w:val="0"/>
                <w:szCs w:val="21"/>
              </w:rPr>
            </w:pPr>
            <w:r>
              <w:rPr>
                <w:rFonts w:hint="eastAsia" w:ascii="宋体" w:hAnsi="宋体" w:eastAsia="宋体"/>
                <w:color w:val="000000"/>
                <w:spacing w:val="-6"/>
                <w:szCs w:val="21"/>
              </w:rPr>
              <w:t>借助直观图示</w:t>
            </w:r>
            <w:r>
              <w:rPr>
                <w:rFonts w:ascii="宋体" w:hAnsi="宋体" w:eastAsia="宋体"/>
                <w:color w:val="000000"/>
                <w:spacing w:val="-6"/>
                <w:szCs w:val="21"/>
              </w:rPr>
              <w:t xml:space="preserve">  </w:t>
            </w:r>
            <w:r>
              <w:rPr>
                <w:rFonts w:hint="eastAsia" w:ascii="宋体" w:hAnsi="宋体" w:eastAsia="宋体"/>
                <w:color w:val="000000"/>
                <w:spacing w:val="-6"/>
                <w:szCs w:val="21"/>
              </w:rPr>
              <w:t>凸显计算原理</w:t>
            </w:r>
          </w:p>
        </w:tc>
        <w:tc>
          <w:tcPr>
            <w:tcW w:w="2126" w:type="dxa"/>
            <w:tcBorders>
              <w:top w:val="single" w:color="000000" w:sz="4" w:space="0"/>
              <w:left w:val="single" w:color="000000" w:sz="4" w:space="0"/>
              <w:bottom w:val="single" w:color="000000" w:sz="4" w:space="0"/>
              <w:right w:val="single" w:color="000000" w:sz="4" w:space="0"/>
            </w:tcBorders>
            <w:vAlign w:val="center"/>
          </w:tcPr>
          <w:p>
            <w:pPr>
              <w:overflowPunct w:val="0"/>
              <w:autoSpaceDE w:val="0"/>
              <w:spacing w:line="240" w:lineRule="atLeast"/>
              <w:jc w:val="center"/>
              <w:rPr>
                <w:rFonts w:ascii="宋体" w:hAnsi="宋体" w:eastAsia="宋体" w:cs="宋体"/>
                <w:kern w:val="0"/>
                <w:szCs w:val="21"/>
              </w:rPr>
            </w:pPr>
            <w:r>
              <w:rPr>
                <w:rFonts w:hint="eastAsia" w:ascii="宋体" w:hAnsi="宋体" w:eastAsia="宋体"/>
                <w:color w:val="000000"/>
                <w:spacing w:val="-6"/>
                <w:szCs w:val="21"/>
              </w:rPr>
              <w:t>小学数学教育</w:t>
            </w:r>
          </w:p>
        </w:tc>
        <w:tc>
          <w:tcPr>
            <w:tcW w:w="10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2019.7-8</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孟霞</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一般</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87</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2019</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hAnsi="宋体" w:eastAsia="宋体" w:cs="宋体"/>
                <w:kern w:val="0"/>
              </w:rPr>
            </w:pPr>
            <w:r>
              <w:rPr>
                <w:rFonts w:hint="eastAsia" w:ascii="宋体" w:hAnsi="宋体" w:eastAsia="宋体" w:cs="宋体"/>
                <w:kern w:val="0"/>
                <w:szCs w:val="21"/>
              </w:rPr>
              <w:t>做“零吼叫班主任”</w:t>
            </w: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班主任</w:t>
            </w:r>
          </w:p>
        </w:tc>
        <w:tc>
          <w:tcPr>
            <w:tcW w:w="10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2019.11</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周</w:t>
            </w:r>
            <w:r>
              <w:rPr>
                <w:rFonts w:ascii="宋体" w:hAnsi="宋体" w:eastAsia="宋体" w:cs="宋体"/>
                <w:kern w:val="0"/>
                <w:szCs w:val="21"/>
              </w:rPr>
              <w:t xml:space="preserve">  </w:t>
            </w:r>
            <w:r>
              <w:rPr>
                <w:rFonts w:hint="eastAsia" w:ascii="宋体" w:hAnsi="宋体" w:eastAsia="宋体" w:cs="宋体"/>
                <w:kern w:val="0"/>
                <w:szCs w:val="21"/>
              </w:rPr>
              <w:t>娇</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一般</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88</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2019</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宋体" w:hAnsi="宋体" w:eastAsia="宋体" w:cs="宋体"/>
                <w:kern w:val="0"/>
                <w:szCs w:val="21"/>
              </w:rPr>
            </w:pPr>
            <w:r>
              <w:rPr>
                <w:rFonts w:hint="eastAsia" w:ascii="宋体" w:hAnsi="宋体" w:eastAsia="宋体" w:cs="宋体"/>
                <w:kern w:val="0"/>
                <w:szCs w:val="21"/>
              </w:rPr>
              <w:t>课程游戏化背景下幼儿园建构游戏的实践策略</w:t>
            </w: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东方娃娃·</w:t>
            </w:r>
          </w:p>
          <w:p>
            <w:pPr>
              <w:spacing w:line="300" w:lineRule="exact"/>
              <w:jc w:val="center"/>
              <w:rPr>
                <w:rFonts w:ascii="宋体" w:hAnsi="宋体" w:eastAsia="宋体" w:cs="宋体"/>
                <w:kern w:val="0"/>
                <w:szCs w:val="21"/>
              </w:rPr>
            </w:pPr>
            <w:r>
              <w:rPr>
                <w:rFonts w:hint="eastAsia" w:ascii="宋体" w:hAnsi="宋体" w:eastAsia="宋体" w:cs="宋体"/>
                <w:kern w:val="0"/>
                <w:szCs w:val="21"/>
              </w:rPr>
              <w:t>保育与教育</w:t>
            </w:r>
          </w:p>
        </w:tc>
        <w:tc>
          <w:tcPr>
            <w:tcW w:w="10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2019.11</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夏小芸</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kern w:val="0"/>
                <w:szCs w:val="21"/>
              </w:rPr>
            </w:pPr>
            <w:r>
              <w:rPr>
                <w:rFonts w:hint="eastAsia" w:ascii="宋体" w:hAnsi="宋体" w:eastAsia="宋体" w:cs="宋体"/>
                <w:kern w:val="0"/>
                <w:szCs w:val="21"/>
              </w:rPr>
              <w:t>一般</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89</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2019</w:t>
            </w:r>
          </w:p>
        </w:tc>
        <w:tc>
          <w:tcPr>
            <w:tcW w:w="3544" w:type="dxa"/>
            <w:tcBorders>
              <w:top w:val="single" w:color="000000" w:sz="4" w:space="0"/>
              <w:left w:val="single" w:color="000000" w:sz="4" w:space="0"/>
              <w:bottom w:val="single" w:color="000000" w:sz="4" w:space="0"/>
              <w:right w:val="single" w:color="000000" w:sz="4" w:space="0"/>
            </w:tcBorders>
            <w:vAlign w:val="center"/>
          </w:tcPr>
          <w:p>
            <w:pPr>
              <w:pStyle w:val="5"/>
              <w:spacing w:line="360" w:lineRule="exact"/>
              <w:jc w:val="left"/>
              <w:rPr>
                <w:rFonts w:hAnsi="宋体" w:eastAsia="宋体" w:cs="宋体"/>
              </w:rPr>
            </w:pPr>
            <w:r>
              <w:rPr>
                <w:rFonts w:hint="eastAsia" w:hAnsi="宋体" w:eastAsia="宋体" w:cs="宋体"/>
              </w:rPr>
              <w:t>行走在幼儿观察的路上</w:t>
            </w:r>
            <w:r>
              <w:rPr>
                <w:rFonts w:hAnsi="宋体" w:eastAsia="宋体" w:cs="宋体"/>
              </w:rPr>
              <w:t>---</w:t>
            </w:r>
            <w:r>
              <w:rPr>
                <w:rFonts w:hint="eastAsia" w:hAnsi="宋体" w:eastAsia="宋体" w:cs="宋体"/>
              </w:rPr>
              <w:t>教师观察能力提升的策略研究</w:t>
            </w: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天津教育</w:t>
            </w:r>
          </w:p>
        </w:tc>
        <w:tc>
          <w:tcPr>
            <w:tcW w:w="10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2019.12</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夏小芸</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kern w:val="0"/>
                <w:szCs w:val="21"/>
              </w:rPr>
            </w:pPr>
            <w:r>
              <w:rPr>
                <w:rFonts w:hint="eastAsia" w:ascii="宋体" w:hAnsi="宋体" w:eastAsia="宋体" w:cs="宋体"/>
                <w:kern w:val="0"/>
                <w:szCs w:val="21"/>
              </w:rPr>
              <w:t>一般</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90</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2019</w:t>
            </w:r>
          </w:p>
        </w:tc>
        <w:tc>
          <w:tcPr>
            <w:tcW w:w="3544" w:type="dxa"/>
            <w:tcBorders>
              <w:top w:val="single" w:color="000000" w:sz="4" w:space="0"/>
              <w:left w:val="single" w:color="000000" w:sz="4" w:space="0"/>
              <w:bottom w:val="single" w:color="000000" w:sz="4" w:space="0"/>
              <w:right w:val="single" w:color="000000" w:sz="4" w:space="0"/>
            </w:tcBorders>
            <w:vAlign w:val="center"/>
          </w:tcPr>
          <w:p>
            <w:pPr>
              <w:pStyle w:val="5"/>
              <w:spacing w:line="360" w:lineRule="exact"/>
              <w:jc w:val="left"/>
              <w:rPr>
                <w:rFonts w:hAnsi="宋体" w:eastAsia="宋体" w:cs="宋体"/>
              </w:rPr>
            </w:pPr>
            <w:r>
              <w:rPr>
                <w:rFonts w:hint="eastAsia" w:hAnsi="宋体" w:eastAsia="宋体" w:cs="宋体"/>
                <w:color w:val="000000"/>
                <w:kern w:val="2"/>
              </w:rPr>
              <w:t>乡村中小学体育教师专业提升的实践探索</w:t>
            </w: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体育师友</w:t>
            </w:r>
          </w:p>
        </w:tc>
        <w:tc>
          <w:tcPr>
            <w:tcW w:w="10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2019.12</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魏玉柱</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一般</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91</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2019</w:t>
            </w:r>
          </w:p>
        </w:tc>
        <w:tc>
          <w:tcPr>
            <w:tcW w:w="3544" w:type="dxa"/>
            <w:tcBorders>
              <w:top w:val="single" w:color="000000" w:sz="4" w:space="0"/>
              <w:left w:val="single" w:color="000000" w:sz="4" w:space="0"/>
              <w:bottom w:val="single" w:color="000000" w:sz="4" w:space="0"/>
              <w:right w:val="single" w:color="000000" w:sz="4" w:space="0"/>
            </w:tcBorders>
            <w:vAlign w:val="center"/>
          </w:tcPr>
          <w:p>
            <w:pPr>
              <w:pStyle w:val="5"/>
              <w:spacing w:line="360" w:lineRule="exact"/>
              <w:jc w:val="left"/>
              <w:rPr>
                <w:rFonts w:hAnsi="宋体" w:eastAsia="宋体" w:cs="宋体"/>
              </w:rPr>
            </w:pPr>
            <w:r>
              <w:rPr>
                <w:rFonts w:hint="eastAsia" w:hAnsi="宋体" w:eastAsia="宋体"/>
                <w:color w:val="000000"/>
                <w:spacing w:val="-6"/>
                <w:kern w:val="2"/>
              </w:rPr>
              <w:t>分数的初步认识教材分析与教学建议</w:t>
            </w:r>
          </w:p>
        </w:tc>
        <w:tc>
          <w:tcPr>
            <w:tcW w:w="2126" w:type="dxa"/>
            <w:tcBorders>
              <w:top w:val="single" w:color="000000" w:sz="4" w:space="0"/>
              <w:left w:val="single" w:color="000000" w:sz="4" w:space="0"/>
              <w:bottom w:val="single" w:color="000000" w:sz="4" w:space="0"/>
              <w:right w:val="single" w:color="000000" w:sz="4" w:space="0"/>
            </w:tcBorders>
            <w:vAlign w:val="center"/>
          </w:tcPr>
          <w:p>
            <w:pPr>
              <w:overflowPunct w:val="0"/>
              <w:autoSpaceDE w:val="0"/>
              <w:spacing w:line="240" w:lineRule="atLeast"/>
              <w:jc w:val="center"/>
              <w:rPr>
                <w:rFonts w:ascii="宋体" w:hAnsi="宋体" w:eastAsia="宋体" w:cs="宋体"/>
                <w:kern w:val="0"/>
                <w:szCs w:val="21"/>
              </w:rPr>
            </w:pPr>
            <w:r>
              <w:rPr>
                <w:rFonts w:hint="eastAsia" w:ascii="宋体" w:hAnsi="宋体" w:eastAsia="宋体"/>
                <w:color w:val="000000"/>
                <w:spacing w:val="-6"/>
                <w:szCs w:val="21"/>
              </w:rPr>
              <w:t>小学数学教育</w:t>
            </w:r>
          </w:p>
        </w:tc>
        <w:tc>
          <w:tcPr>
            <w:tcW w:w="10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2019.12</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孟</w:t>
            </w:r>
            <w:r>
              <w:rPr>
                <w:rFonts w:ascii="宋体" w:hAnsi="宋体" w:eastAsia="宋体" w:cs="宋体"/>
                <w:kern w:val="0"/>
                <w:szCs w:val="21"/>
              </w:rPr>
              <w:t xml:space="preserve">  </w:t>
            </w:r>
            <w:r>
              <w:rPr>
                <w:rFonts w:hint="eastAsia" w:ascii="宋体" w:hAnsi="宋体" w:eastAsia="宋体" w:cs="宋体"/>
                <w:kern w:val="0"/>
                <w:szCs w:val="21"/>
              </w:rPr>
              <w:t>霞</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一般</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92</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2020</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宋体" w:hAnsi="宋体" w:eastAsia="宋体" w:cs="宋体"/>
                <w:kern w:val="0"/>
                <w:szCs w:val="21"/>
              </w:rPr>
            </w:pPr>
            <w:r>
              <w:rPr>
                <w:rFonts w:hint="eastAsia" w:ascii="宋体" w:hAnsi="宋体" w:eastAsia="宋体" w:cs="宋体"/>
                <w:kern w:val="0"/>
                <w:szCs w:val="21"/>
              </w:rPr>
              <w:t>教育家型教师的当下坚守</w:t>
            </w: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连云港教育</w:t>
            </w:r>
          </w:p>
        </w:tc>
        <w:tc>
          <w:tcPr>
            <w:tcW w:w="10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2020.01</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周新霞</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一般</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93</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2020</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宋体" w:hAnsi="宋体" w:eastAsia="宋体" w:cs="宋体"/>
                <w:kern w:val="0"/>
                <w:szCs w:val="21"/>
              </w:rPr>
            </w:pPr>
            <w:r>
              <w:rPr>
                <w:rFonts w:ascii="宋体" w:hAnsi="宋体" w:eastAsia="宋体" w:cs="宋体"/>
                <w:kern w:val="0"/>
                <w:szCs w:val="21"/>
              </w:rPr>
              <w:t xml:space="preserve"> </w:t>
            </w:r>
            <w:r>
              <w:rPr>
                <w:rFonts w:hint="eastAsia" w:ascii="宋体" w:hAnsi="宋体" w:eastAsia="宋体" w:cs="宋体"/>
                <w:kern w:val="0"/>
                <w:szCs w:val="21"/>
              </w:rPr>
              <w:t>目标引领下的小学数学实验“课程群”建设</w:t>
            </w: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教育研究与评论</w:t>
            </w:r>
          </w:p>
        </w:tc>
        <w:tc>
          <w:tcPr>
            <w:tcW w:w="10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2020.01</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武建军</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一般</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94</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2020</w:t>
            </w:r>
          </w:p>
        </w:tc>
        <w:tc>
          <w:tcPr>
            <w:tcW w:w="3544" w:type="dxa"/>
            <w:tcBorders>
              <w:top w:val="single" w:color="000000" w:sz="4" w:space="0"/>
              <w:left w:val="single" w:color="000000" w:sz="4" w:space="0"/>
              <w:bottom w:val="single" w:color="000000" w:sz="4" w:space="0"/>
              <w:right w:val="single" w:color="000000" w:sz="4" w:space="0"/>
            </w:tcBorders>
            <w:vAlign w:val="center"/>
          </w:tcPr>
          <w:p>
            <w:pPr>
              <w:pStyle w:val="5"/>
              <w:spacing w:line="360" w:lineRule="exact"/>
              <w:jc w:val="left"/>
              <w:rPr>
                <w:rFonts w:hAnsi="宋体" w:eastAsia="宋体" w:cs="宋体"/>
              </w:rPr>
            </w:pPr>
            <w:r>
              <w:rPr>
                <w:rFonts w:hint="eastAsia" w:hAnsi="宋体" w:eastAsia="宋体" w:cs="宋体"/>
              </w:rPr>
              <w:t>学习场域创新视角下数学活动场域的建构</w:t>
            </w: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江苏教育</w:t>
            </w:r>
          </w:p>
        </w:tc>
        <w:tc>
          <w:tcPr>
            <w:tcW w:w="10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2020.02</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武建军</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一般</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95</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2020</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宋体" w:hAnsi="宋体" w:eastAsia="宋体" w:cs="宋体"/>
                <w:kern w:val="0"/>
                <w:szCs w:val="21"/>
              </w:rPr>
            </w:pPr>
            <w:r>
              <w:rPr>
                <w:rFonts w:hint="eastAsia" w:ascii="宋体" w:hAnsi="宋体" w:eastAsia="宋体"/>
                <w:color w:val="000000"/>
                <w:spacing w:val="-6"/>
                <w:szCs w:val="21"/>
              </w:rPr>
              <w:t>学习场域创新视角下数学活动的教学设计</w:t>
            </w: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olor w:val="000000"/>
                <w:spacing w:val="-6"/>
                <w:szCs w:val="21"/>
              </w:rPr>
              <w:t>江苏教育</w:t>
            </w:r>
          </w:p>
        </w:tc>
        <w:tc>
          <w:tcPr>
            <w:tcW w:w="10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2020.02</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孟</w:t>
            </w:r>
            <w:r>
              <w:rPr>
                <w:rFonts w:ascii="宋体" w:hAnsi="宋体" w:eastAsia="宋体" w:cs="宋体"/>
                <w:kern w:val="0"/>
                <w:szCs w:val="21"/>
              </w:rPr>
              <w:t xml:space="preserve">  </w:t>
            </w:r>
            <w:r>
              <w:rPr>
                <w:rFonts w:hint="eastAsia" w:ascii="宋体" w:hAnsi="宋体" w:eastAsia="宋体" w:cs="宋体"/>
                <w:kern w:val="0"/>
                <w:szCs w:val="21"/>
              </w:rPr>
              <w:t>霞</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一般</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96</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2020</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宋体" w:hAnsi="宋体" w:eastAsia="宋体" w:cs="宋体"/>
                <w:kern w:val="0"/>
                <w:szCs w:val="21"/>
              </w:rPr>
            </w:pPr>
            <w:r>
              <w:rPr>
                <w:rFonts w:ascii="宋体" w:hAnsi="宋体" w:eastAsia="宋体" w:cs="宋体"/>
                <w:kern w:val="0"/>
                <w:szCs w:val="21"/>
              </w:rPr>
              <w:t xml:space="preserve"> </w:t>
            </w:r>
            <w:r>
              <w:rPr>
                <w:rFonts w:hint="eastAsia" w:ascii="宋体" w:hAnsi="宋体" w:eastAsia="宋体" w:cs="宋体"/>
                <w:kern w:val="0"/>
                <w:szCs w:val="21"/>
              </w:rPr>
              <w:t>转“识”成“智”：儿童数学实验的内容选择及教学策略</w:t>
            </w: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中小学课堂教学研究</w:t>
            </w:r>
          </w:p>
        </w:tc>
        <w:tc>
          <w:tcPr>
            <w:tcW w:w="10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2020.03</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武建军</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一般</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97</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2020</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宋体" w:hAnsi="宋体" w:eastAsia="宋体" w:cs="宋体"/>
                <w:kern w:val="0"/>
                <w:szCs w:val="21"/>
              </w:rPr>
            </w:pPr>
            <w:r>
              <w:rPr>
                <w:rFonts w:hint="eastAsia" w:ascii="宋体" w:hAnsi="宋体" w:eastAsia="宋体" w:cs="宋体"/>
                <w:kern w:val="0"/>
                <w:szCs w:val="21"/>
              </w:rPr>
              <w:t>无法预约的精彩</w:t>
            </w:r>
            <w:r>
              <w:rPr>
                <w:rFonts w:ascii="宋体" w:hAnsi="宋体" w:eastAsia="宋体" w:cs="宋体"/>
                <w:kern w:val="0"/>
                <w:szCs w:val="21"/>
              </w:rPr>
              <w:t>---</w:t>
            </w:r>
            <w:r>
              <w:rPr>
                <w:rFonts w:hint="eastAsia" w:ascii="宋体" w:hAnsi="宋体" w:eastAsia="宋体" w:cs="宋体"/>
                <w:kern w:val="0"/>
                <w:szCs w:val="21"/>
              </w:rPr>
              <w:t>由一块手表引发的教育效应</w:t>
            </w: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当代教育家</w:t>
            </w:r>
          </w:p>
        </w:tc>
        <w:tc>
          <w:tcPr>
            <w:tcW w:w="10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2020.03</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庄素娟</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eastAsia="宋体" w:cs="宋体"/>
                <w:kern w:val="0"/>
                <w:szCs w:val="21"/>
              </w:rPr>
            </w:pPr>
            <w:r>
              <w:rPr>
                <w:rFonts w:hint="eastAsia" w:ascii="宋体" w:hAnsi="宋体" w:eastAsia="宋体" w:cs="宋体"/>
                <w:szCs w:val="21"/>
              </w:rPr>
              <w:t>一般</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98</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overflowPunct w:val="0"/>
              <w:spacing w:line="360" w:lineRule="exact"/>
              <w:ind w:firstLine="0"/>
              <w:jc w:val="center"/>
              <w:rPr>
                <w:rFonts w:ascii="宋体" w:hAnsi="宋体" w:eastAsia="宋体" w:cs="宋体"/>
                <w:kern w:val="0"/>
                <w:szCs w:val="21"/>
              </w:rPr>
            </w:pPr>
            <w:r>
              <w:rPr>
                <w:rFonts w:ascii="宋体" w:hAnsi="宋体" w:eastAsia="宋体" w:cs="宋体"/>
                <w:color w:val="000000"/>
                <w:szCs w:val="21"/>
              </w:rPr>
              <w:t>2020</w:t>
            </w:r>
          </w:p>
        </w:tc>
        <w:tc>
          <w:tcPr>
            <w:tcW w:w="3544" w:type="dxa"/>
            <w:tcBorders>
              <w:top w:val="single" w:color="000000" w:sz="4" w:space="0"/>
              <w:left w:val="single" w:color="000000" w:sz="4" w:space="0"/>
              <w:bottom w:val="single" w:color="000000" w:sz="4" w:space="0"/>
              <w:right w:val="single" w:color="000000" w:sz="4" w:space="0"/>
            </w:tcBorders>
            <w:vAlign w:val="center"/>
          </w:tcPr>
          <w:p>
            <w:pPr>
              <w:pStyle w:val="4"/>
              <w:overflowPunct w:val="0"/>
              <w:spacing w:line="360" w:lineRule="exact"/>
              <w:ind w:firstLine="0"/>
              <w:jc w:val="left"/>
              <w:rPr>
                <w:rFonts w:ascii="宋体" w:hAnsi="宋体" w:eastAsia="宋体" w:cs="宋体"/>
                <w:kern w:val="0"/>
                <w:szCs w:val="21"/>
              </w:rPr>
            </w:pPr>
            <w:r>
              <w:rPr>
                <w:rFonts w:hint="eastAsia" w:ascii="宋体" w:hAnsi="宋体" w:eastAsia="宋体" w:cs="宋体"/>
                <w:color w:val="000000"/>
                <w:szCs w:val="21"/>
              </w:rPr>
              <w:t>基于语言能力培养的初中英语语音教学实践与思考</w:t>
            </w:r>
          </w:p>
        </w:tc>
        <w:tc>
          <w:tcPr>
            <w:tcW w:w="2126" w:type="dxa"/>
            <w:tcBorders>
              <w:top w:val="single" w:color="000000" w:sz="4" w:space="0"/>
              <w:left w:val="single" w:color="000000" w:sz="4" w:space="0"/>
              <w:bottom w:val="single" w:color="000000" w:sz="4" w:space="0"/>
              <w:right w:val="single" w:color="000000" w:sz="4" w:space="0"/>
            </w:tcBorders>
            <w:vAlign w:val="center"/>
          </w:tcPr>
          <w:p>
            <w:pPr>
              <w:pStyle w:val="4"/>
              <w:overflowPunct w:val="0"/>
              <w:spacing w:line="360" w:lineRule="exact"/>
              <w:ind w:firstLine="0"/>
              <w:jc w:val="center"/>
              <w:rPr>
                <w:rFonts w:ascii="宋体" w:hAnsi="宋体" w:eastAsia="宋体" w:cs="宋体"/>
                <w:color w:val="000000"/>
                <w:szCs w:val="21"/>
              </w:rPr>
            </w:pPr>
            <w:r>
              <w:rPr>
                <w:rFonts w:hint="eastAsia" w:ascii="宋体" w:hAnsi="宋体" w:eastAsia="宋体" w:cs="宋体"/>
                <w:color w:val="000000"/>
                <w:szCs w:val="21"/>
              </w:rPr>
              <w:t>《江苏教育》</w:t>
            </w:r>
          </w:p>
          <w:p>
            <w:pPr>
              <w:pStyle w:val="4"/>
              <w:overflowPunct w:val="0"/>
              <w:spacing w:line="360" w:lineRule="exact"/>
              <w:ind w:firstLine="0"/>
              <w:jc w:val="center"/>
              <w:rPr>
                <w:rFonts w:ascii="宋体" w:hAnsi="宋体" w:eastAsia="宋体" w:cs="宋体"/>
                <w:kern w:val="0"/>
                <w:szCs w:val="21"/>
              </w:rPr>
            </w:pPr>
            <w:r>
              <w:rPr>
                <w:rFonts w:hint="eastAsia" w:ascii="宋体" w:hAnsi="宋体" w:eastAsia="宋体" w:cs="宋体"/>
                <w:color w:val="000000"/>
                <w:szCs w:val="21"/>
              </w:rPr>
              <w:t>（中学教学）</w:t>
            </w:r>
          </w:p>
        </w:tc>
        <w:tc>
          <w:tcPr>
            <w:tcW w:w="1012" w:type="dxa"/>
            <w:tcBorders>
              <w:top w:val="single" w:color="000000" w:sz="4" w:space="0"/>
              <w:left w:val="single" w:color="000000" w:sz="4" w:space="0"/>
              <w:bottom w:val="single" w:color="000000" w:sz="4" w:space="0"/>
              <w:right w:val="single" w:color="000000" w:sz="4" w:space="0"/>
            </w:tcBorders>
            <w:vAlign w:val="center"/>
          </w:tcPr>
          <w:p>
            <w:pPr>
              <w:pStyle w:val="4"/>
              <w:overflowPunct w:val="0"/>
              <w:spacing w:line="360" w:lineRule="exact"/>
              <w:ind w:firstLine="0"/>
              <w:jc w:val="center"/>
              <w:rPr>
                <w:rFonts w:ascii="宋体" w:hAnsi="宋体" w:eastAsia="宋体" w:cs="宋体"/>
                <w:kern w:val="0"/>
                <w:szCs w:val="21"/>
              </w:rPr>
            </w:pPr>
            <w:r>
              <w:rPr>
                <w:rFonts w:ascii="宋体" w:hAnsi="宋体" w:eastAsia="宋体" w:cs="宋体"/>
                <w:color w:val="000000"/>
                <w:szCs w:val="21"/>
              </w:rPr>
              <w:t>2020.03</w:t>
            </w: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4"/>
              <w:overflowPunct w:val="0"/>
              <w:spacing w:line="360" w:lineRule="exact"/>
              <w:ind w:firstLine="0"/>
              <w:jc w:val="center"/>
              <w:rPr>
                <w:rFonts w:ascii="宋体" w:hAnsi="宋体" w:eastAsia="宋体" w:cs="宋体"/>
                <w:kern w:val="0"/>
                <w:szCs w:val="21"/>
              </w:rPr>
            </w:pPr>
            <w:r>
              <w:rPr>
                <w:rFonts w:hint="eastAsia" w:ascii="宋体" w:hAnsi="宋体" w:eastAsia="宋体" w:cs="宋体"/>
                <w:color w:val="000000"/>
                <w:szCs w:val="21"/>
              </w:rPr>
              <w:t>邹响太</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一般</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99</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color w:val="000000"/>
                <w:szCs w:val="21"/>
              </w:rPr>
            </w:pPr>
            <w:r>
              <w:rPr>
                <w:rFonts w:ascii="宋体" w:hAnsi="宋体" w:eastAsia="宋体" w:cs="宋体"/>
                <w:kern w:val="0"/>
                <w:szCs w:val="21"/>
              </w:rPr>
              <w:t>2020</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宋体" w:hAnsi="宋体" w:eastAsia="宋体" w:cs="宋体"/>
                <w:color w:val="000000"/>
                <w:szCs w:val="21"/>
              </w:rPr>
            </w:pPr>
            <w:r>
              <w:rPr>
                <w:rFonts w:hint="eastAsia" w:ascii="宋体" w:hAnsi="宋体" w:eastAsia="宋体" w:cs="宋体"/>
                <w:kern w:val="0"/>
                <w:szCs w:val="21"/>
              </w:rPr>
              <w:t>立足单元</w:t>
            </w:r>
            <w:r>
              <w:rPr>
                <w:rFonts w:ascii="宋体" w:hAnsi="宋体" w:eastAsia="宋体" w:cs="宋体"/>
                <w:kern w:val="0"/>
                <w:szCs w:val="21"/>
              </w:rPr>
              <w:t xml:space="preserve">  </w:t>
            </w:r>
            <w:r>
              <w:rPr>
                <w:rFonts w:hint="eastAsia" w:ascii="宋体" w:hAnsi="宋体" w:eastAsia="宋体" w:cs="宋体"/>
                <w:kern w:val="0"/>
                <w:szCs w:val="21"/>
              </w:rPr>
              <w:t>聚焦要素</w:t>
            </w:r>
            <w:r>
              <w:rPr>
                <w:rFonts w:ascii="宋体" w:hAnsi="宋体" w:eastAsia="宋体" w:cs="宋体"/>
                <w:kern w:val="0"/>
                <w:szCs w:val="21"/>
              </w:rPr>
              <w:t xml:space="preserve">  </w:t>
            </w:r>
            <w:r>
              <w:rPr>
                <w:rFonts w:hint="eastAsia" w:ascii="宋体" w:hAnsi="宋体" w:eastAsia="宋体" w:cs="宋体"/>
                <w:kern w:val="0"/>
                <w:szCs w:val="21"/>
              </w:rPr>
              <w:t>迁移运用</w:t>
            </w:r>
            <w:r>
              <w:rPr>
                <w:rFonts w:ascii="宋体" w:hAnsi="宋体" w:eastAsia="宋体" w:cs="宋体"/>
                <w:kern w:val="0"/>
                <w:szCs w:val="21"/>
              </w:rPr>
              <w:t>——</w:t>
            </w:r>
            <w:r>
              <w:rPr>
                <w:rFonts w:hint="eastAsia" w:ascii="宋体" w:hAnsi="宋体" w:eastAsia="宋体" w:cs="宋体"/>
                <w:kern w:val="0"/>
                <w:szCs w:val="21"/>
              </w:rPr>
              <w:t>四下《芦花鞋》教学设计</w:t>
            </w: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color w:val="000000"/>
                <w:szCs w:val="21"/>
              </w:rPr>
            </w:pPr>
            <w:r>
              <w:rPr>
                <w:rFonts w:hint="eastAsia" w:ascii="宋体" w:hAnsi="宋体" w:eastAsia="宋体" w:cs="宋体"/>
                <w:kern w:val="0"/>
                <w:szCs w:val="21"/>
              </w:rPr>
              <w:t>小学教学设计</w:t>
            </w:r>
          </w:p>
        </w:tc>
        <w:tc>
          <w:tcPr>
            <w:tcW w:w="10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color w:val="000000"/>
                <w:szCs w:val="21"/>
              </w:rPr>
            </w:pPr>
            <w:r>
              <w:rPr>
                <w:rFonts w:ascii="宋体" w:hAnsi="宋体" w:eastAsia="宋体" w:cs="宋体"/>
                <w:kern w:val="0"/>
                <w:szCs w:val="21"/>
              </w:rPr>
              <w:t>2020.04</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color w:val="000000"/>
                <w:szCs w:val="21"/>
              </w:rPr>
            </w:pPr>
            <w:r>
              <w:rPr>
                <w:rFonts w:hint="eastAsia" w:ascii="宋体" w:hAnsi="宋体" w:eastAsia="宋体" w:cs="宋体"/>
                <w:kern w:val="0"/>
                <w:szCs w:val="21"/>
              </w:rPr>
              <w:t>蔡</w:t>
            </w:r>
            <w:r>
              <w:rPr>
                <w:rFonts w:ascii="宋体" w:hAnsi="宋体" w:eastAsia="宋体" w:cs="宋体"/>
                <w:kern w:val="0"/>
                <w:szCs w:val="21"/>
              </w:rPr>
              <w:t xml:space="preserve">  </w:t>
            </w:r>
            <w:r>
              <w:rPr>
                <w:rFonts w:hint="eastAsia" w:ascii="宋体" w:hAnsi="宋体" w:eastAsia="宋体" w:cs="宋体"/>
                <w:kern w:val="0"/>
                <w:szCs w:val="21"/>
              </w:rPr>
              <w:t>亚</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一般</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100</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2020</w:t>
            </w:r>
          </w:p>
        </w:tc>
        <w:tc>
          <w:tcPr>
            <w:tcW w:w="3544" w:type="dxa"/>
            <w:tcBorders>
              <w:top w:val="single" w:color="000000" w:sz="4" w:space="0"/>
              <w:left w:val="single" w:color="000000" w:sz="4" w:space="0"/>
              <w:bottom w:val="single" w:color="000000" w:sz="4" w:space="0"/>
              <w:right w:val="single" w:color="000000" w:sz="4" w:space="0"/>
            </w:tcBorders>
            <w:vAlign w:val="center"/>
          </w:tcPr>
          <w:p>
            <w:pPr>
              <w:pStyle w:val="5"/>
              <w:spacing w:line="360" w:lineRule="exact"/>
              <w:jc w:val="left"/>
              <w:rPr>
                <w:rFonts w:hAnsi="宋体" w:eastAsia="宋体" w:cs="宋体"/>
              </w:rPr>
            </w:pPr>
            <w:r>
              <w:rPr>
                <w:rFonts w:hint="eastAsia" w:hAnsi="宋体" w:eastAsia="宋体" w:cs="宋体"/>
                <w:kern w:val="2"/>
              </w:rPr>
              <w:t>体育教师培训因动而高效</w:t>
            </w: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中国学校体育</w:t>
            </w:r>
          </w:p>
        </w:tc>
        <w:tc>
          <w:tcPr>
            <w:tcW w:w="10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2020.04</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魏玉柱</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一般</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101</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2020</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宋体" w:hAnsi="宋体" w:eastAsia="宋体" w:cs="宋体"/>
                <w:kern w:val="0"/>
                <w:szCs w:val="21"/>
              </w:rPr>
            </w:pPr>
            <w:r>
              <w:rPr>
                <w:rFonts w:hint="eastAsia" w:ascii="宋体" w:hAnsi="宋体" w:eastAsia="宋体" w:cs="宋体"/>
                <w:szCs w:val="21"/>
              </w:rPr>
              <w:t>从“弊”到“利”的华丽转身</w:t>
            </w: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中国学校体育</w:t>
            </w:r>
          </w:p>
        </w:tc>
        <w:tc>
          <w:tcPr>
            <w:tcW w:w="10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2020.05</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魏玉柱</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一般</w:t>
            </w:r>
          </w:p>
        </w:tc>
      </w:tr>
      <w:tr>
        <w:tblPrEx>
          <w:tblCellMar>
            <w:top w:w="15" w:type="dxa"/>
            <w:left w:w="15" w:type="dxa"/>
            <w:bottom w:w="15" w:type="dxa"/>
            <w:right w:w="15" w:type="dxa"/>
          </w:tblCellMar>
        </w:tblPrEx>
        <w:trPr>
          <w:trHeight w:val="851" w:hRule="exact"/>
        </w:trPr>
        <w:tc>
          <w:tcPr>
            <w:tcW w:w="56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szCs w:val="21"/>
              </w:rPr>
            </w:pPr>
            <w:r>
              <w:rPr>
                <w:rFonts w:ascii="宋体" w:hAnsi="宋体" w:eastAsia="宋体" w:cs="宋体"/>
                <w:szCs w:val="21"/>
              </w:rPr>
              <w:t>102</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2020</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宋体" w:hAnsi="宋体" w:eastAsia="宋体" w:cs="宋体"/>
                <w:kern w:val="0"/>
                <w:szCs w:val="21"/>
              </w:rPr>
            </w:pPr>
            <w:r>
              <w:rPr>
                <w:rFonts w:hint="eastAsia" w:ascii="宋体" w:hAnsi="宋体" w:eastAsia="宋体" w:cs="宋体"/>
                <w:kern w:val="0"/>
                <w:szCs w:val="21"/>
              </w:rPr>
              <w:t>差异教学实施的背景、环境与行动路径</w:t>
            </w: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江苏教育</w:t>
            </w:r>
          </w:p>
        </w:tc>
        <w:tc>
          <w:tcPr>
            <w:tcW w:w="10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2020.06</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周新霞</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一般</w:t>
            </w:r>
          </w:p>
        </w:tc>
      </w:tr>
      <w:tr>
        <w:tblPrEx>
          <w:tblCellMar>
            <w:top w:w="15" w:type="dxa"/>
            <w:left w:w="15" w:type="dxa"/>
            <w:bottom w:w="15" w:type="dxa"/>
            <w:right w:w="15" w:type="dxa"/>
          </w:tblCellMar>
        </w:tblPrEx>
        <w:trPr>
          <w:trHeight w:val="300" w:hRule="atLeast"/>
        </w:trPr>
        <w:tc>
          <w:tcPr>
            <w:tcW w:w="1135"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年度合计</w:t>
            </w:r>
          </w:p>
        </w:tc>
        <w:tc>
          <w:tcPr>
            <w:tcW w:w="8242"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102</w:t>
            </w:r>
            <w:r>
              <w:rPr>
                <w:rFonts w:hint="eastAsia" w:ascii="宋体" w:hAnsi="宋体" w:eastAsia="宋体" w:cs="宋体"/>
                <w:kern w:val="0"/>
                <w:szCs w:val="21"/>
              </w:rPr>
              <w:t>篇</w:t>
            </w:r>
          </w:p>
        </w:tc>
      </w:tr>
      <w:tr>
        <w:tblPrEx>
          <w:tblCellMar>
            <w:top w:w="15" w:type="dxa"/>
            <w:left w:w="15" w:type="dxa"/>
            <w:bottom w:w="15" w:type="dxa"/>
            <w:right w:w="15" w:type="dxa"/>
          </w:tblCellMar>
        </w:tblPrEx>
        <w:trPr>
          <w:trHeight w:val="300" w:hRule="atLeast"/>
        </w:trPr>
        <w:tc>
          <w:tcPr>
            <w:tcW w:w="1135"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2015</w:t>
            </w:r>
            <w:r>
              <w:rPr>
                <w:rFonts w:hint="eastAsia" w:ascii="宋体" w:hAnsi="宋体" w:eastAsia="宋体" w:cs="宋体"/>
                <w:kern w:val="0"/>
                <w:szCs w:val="21"/>
              </w:rPr>
              <w:t>年</w:t>
            </w:r>
          </w:p>
        </w:tc>
        <w:tc>
          <w:tcPr>
            <w:tcW w:w="8242"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15</w:t>
            </w:r>
            <w:r>
              <w:rPr>
                <w:rFonts w:hint="eastAsia" w:ascii="宋体" w:hAnsi="宋体" w:eastAsia="宋体" w:cs="宋体"/>
                <w:kern w:val="0"/>
                <w:szCs w:val="21"/>
              </w:rPr>
              <w:t>篇</w:t>
            </w:r>
          </w:p>
        </w:tc>
      </w:tr>
      <w:tr>
        <w:tblPrEx>
          <w:tblCellMar>
            <w:top w:w="15" w:type="dxa"/>
            <w:left w:w="15" w:type="dxa"/>
            <w:bottom w:w="15" w:type="dxa"/>
            <w:right w:w="15" w:type="dxa"/>
          </w:tblCellMar>
        </w:tblPrEx>
        <w:trPr>
          <w:trHeight w:val="300" w:hRule="atLeast"/>
        </w:trPr>
        <w:tc>
          <w:tcPr>
            <w:tcW w:w="1135"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2016</w:t>
            </w:r>
            <w:r>
              <w:rPr>
                <w:rFonts w:hint="eastAsia" w:ascii="宋体" w:hAnsi="宋体" w:eastAsia="宋体" w:cs="宋体"/>
                <w:kern w:val="0"/>
                <w:szCs w:val="21"/>
              </w:rPr>
              <w:t>年</w:t>
            </w:r>
          </w:p>
        </w:tc>
        <w:tc>
          <w:tcPr>
            <w:tcW w:w="8242"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w:t>
            </w:r>
            <w:r>
              <w:rPr>
                <w:rFonts w:hint="eastAsia" w:ascii="宋体" w:hAnsi="宋体" w:eastAsia="宋体" w:cs="宋体"/>
                <w:kern w:val="0"/>
                <w:szCs w:val="21"/>
              </w:rPr>
              <w:t>篇</w:t>
            </w:r>
          </w:p>
        </w:tc>
      </w:tr>
      <w:tr>
        <w:tblPrEx>
          <w:tblCellMar>
            <w:top w:w="15" w:type="dxa"/>
            <w:left w:w="15" w:type="dxa"/>
            <w:bottom w:w="15" w:type="dxa"/>
            <w:right w:w="15" w:type="dxa"/>
          </w:tblCellMar>
        </w:tblPrEx>
        <w:trPr>
          <w:trHeight w:val="300" w:hRule="atLeast"/>
        </w:trPr>
        <w:tc>
          <w:tcPr>
            <w:tcW w:w="1135"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2017</w:t>
            </w:r>
            <w:r>
              <w:rPr>
                <w:rFonts w:hint="eastAsia" w:ascii="宋体" w:hAnsi="宋体" w:eastAsia="宋体" w:cs="宋体"/>
                <w:kern w:val="0"/>
                <w:szCs w:val="21"/>
              </w:rPr>
              <w:t>年</w:t>
            </w:r>
          </w:p>
        </w:tc>
        <w:tc>
          <w:tcPr>
            <w:tcW w:w="8242"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18</w:t>
            </w:r>
            <w:r>
              <w:rPr>
                <w:rFonts w:hint="eastAsia" w:ascii="宋体" w:hAnsi="宋体" w:eastAsia="宋体" w:cs="宋体"/>
                <w:kern w:val="0"/>
                <w:szCs w:val="21"/>
              </w:rPr>
              <w:t>篇</w:t>
            </w:r>
          </w:p>
        </w:tc>
      </w:tr>
      <w:tr>
        <w:tblPrEx>
          <w:tblCellMar>
            <w:top w:w="15" w:type="dxa"/>
            <w:left w:w="15" w:type="dxa"/>
            <w:bottom w:w="15" w:type="dxa"/>
            <w:right w:w="15" w:type="dxa"/>
          </w:tblCellMar>
        </w:tblPrEx>
        <w:trPr>
          <w:trHeight w:val="300" w:hRule="atLeast"/>
        </w:trPr>
        <w:tc>
          <w:tcPr>
            <w:tcW w:w="1135"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2018</w:t>
            </w:r>
            <w:r>
              <w:rPr>
                <w:rFonts w:hint="eastAsia" w:ascii="宋体" w:hAnsi="宋体" w:eastAsia="宋体" w:cs="宋体"/>
                <w:kern w:val="0"/>
                <w:szCs w:val="21"/>
              </w:rPr>
              <w:t>年</w:t>
            </w:r>
          </w:p>
        </w:tc>
        <w:tc>
          <w:tcPr>
            <w:tcW w:w="8242"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12</w:t>
            </w:r>
            <w:r>
              <w:rPr>
                <w:rFonts w:hint="eastAsia" w:ascii="宋体" w:hAnsi="宋体" w:eastAsia="宋体" w:cs="宋体"/>
                <w:kern w:val="0"/>
                <w:szCs w:val="21"/>
              </w:rPr>
              <w:t>篇</w:t>
            </w:r>
          </w:p>
        </w:tc>
      </w:tr>
      <w:tr>
        <w:tblPrEx>
          <w:tblCellMar>
            <w:top w:w="15" w:type="dxa"/>
            <w:left w:w="15" w:type="dxa"/>
            <w:bottom w:w="15" w:type="dxa"/>
            <w:right w:w="15" w:type="dxa"/>
          </w:tblCellMar>
        </w:tblPrEx>
        <w:trPr>
          <w:trHeight w:val="300" w:hRule="atLeast"/>
        </w:trPr>
        <w:tc>
          <w:tcPr>
            <w:tcW w:w="1135"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2019</w:t>
            </w:r>
            <w:r>
              <w:rPr>
                <w:rFonts w:hint="eastAsia" w:ascii="宋体" w:hAnsi="宋体" w:eastAsia="宋体" w:cs="宋体"/>
                <w:kern w:val="0"/>
                <w:szCs w:val="21"/>
              </w:rPr>
              <w:t>年</w:t>
            </w:r>
          </w:p>
        </w:tc>
        <w:tc>
          <w:tcPr>
            <w:tcW w:w="8242"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24</w:t>
            </w:r>
            <w:r>
              <w:rPr>
                <w:rFonts w:hint="eastAsia" w:ascii="宋体" w:hAnsi="宋体" w:eastAsia="宋体" w:cs="宋体"/>
                <w:kern w:val="0"/>
                <w:szCs w:val="21"/>
              </w:rPr>
              <w:t>篇</w:t>
            </w:r>
          </w:p>
        </w:tc>
      </w:tr>
      <w:tr>
        <w:tblPrEx>
          <w:tblCellMar>
            <w:top w:w="15" w:type="dxa"/>
            <w:left w:w="15" w:type="dxa"/>
            <w:bottom w:w="15" w:type="dxa"/>
            <w:right w:w="15" w:type="dxa"/>
          </w:tblCellMar>
        </w:tblPrEx>
        <w:trPr>
          <w:trHeight w:val="300" w:hRule="atLeast"/>
        </w:trPr>
        <w:tc>
          <w:tcPr>
            <w:tcW w:w="1135"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2020</w:t>
            </w:r>
            <w:r>
              <w:rPr>
                <w:rFonts w:hint="eastAsia" w:ascii="宋体" w:hAnsi="宋体" w:eastAsia="宋体" w:cs="宋体"/>
                <w:kern w:val="0"/>
                <w:szCs w:val="21"/>
              </w:rPr>
              <w:t>年</w:t>
            </w:r>
          </w:p>
        </w:tc>
        <w:tc>
          <w:tcPr>
            <w:tcW w:w="8242"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13</w:t>
            </w:r>
            <w:r>
              <w:rPr>
                <w:rFonts w:hint="eastAsia" w:ascii="宋体" w:hAnsi="宋体" w:eastAsia="宋体" w:cs="宋体"/>
                <w:kern w:val="0"/>
                <w:szCs w:val="21"/>
              </w:rPr>
              <w:t>篇</w:t>
            </w:r>
          </w:p>
        </w:tc>
      </w:tr>
    </w:tbl>
    <w:p>
      <w:pPr>
        <w:rPr>
          <w:rFonts w:ascii="宋体" w:hAnsi="宋体" w:eastAsia="宋体"/>
          <w:sz w:val="18"/>
          <w:szCs w:val="18"/>
        </w:rPr>
      </w:pPr>
      <w:r>
        <w:rPr>
          <w:rFonts w:hint="eastAsia" w:ascii="宋体" w:hAnsi="宋体" w:eastAsia="宋体"/>
          <w:sz w:val="18"/>
          <w:szCs w:val="18"/>
        </w:rPr>
        <w:t>注：（</w:t>
      </w:r>
      <w:r>
        <w:rPr>
          <w:rFonts w:ascii="宋体" w:hAnsi="宋体" w:eastAsia="宋体"/>
          <w:sz w:val="18"/>
          <w:szCs w:val="18"/>
        </w:rPr>
        <w:t>1</w:t>
      </w:r>
      <w:r>
        <w:rPr>
          <w:rFonts w:hint="eastAsia" w:ascii="宋体" w:hAnsi="宋体" w:eastAsia="宋体"/>
          <w:sz w:val="18"/>
          <w:szCs w:val="18"/>
        </w:rPr>
        <w:t>）</w:t>
      </w:r>
      <w:r>
        <w:rPr>
          <w:rFonts w:ascii="宋体" w:hAnsi="宋体" w:eastAsia="宋体"/>
          <w:sz w:val="18"/>
          <w:szCs w:val="18"/>
        </w:rPr>
        <w:t xml:space="preserve"> </w:t>
      </w:r>
      <w:r>
        <w:rPr>
          <w:rFonts w:hint="eastAsia" w:ascii="宋体" w:hAnsi="宋体" w:eastAsia="宋体"/>
          <w:sz w:val="18"/>
          <w:szCs w:val="18"/>
        </w:rPr>
        <w:t>“教师”只包括机构专任教师，不包括兼职教师，且第一作者为发展中心教师；（</w:t>
      </w:r>
      <w:r>
        <w:rPr>
          <w:rFonts w:ascii="宋体" w:hAnsi="宋体" w:eastAsia="宋体"/>
          <w:sz w:val="18"/>
          <w:szCs w:val="18"/>
        </w:rPr>
        <w:t>2</w:t>
      </w:r>
      <w:r>
        <w:rPr>
          <w:rFonts w:hint="eastAsia" w:ascii="宋体" w:hAnsi="宋体" w:eastAsia="宋体"/>
          <w:sz w:val="18"/>
          <w:szCs w:val="18"/>
        </w:rPr>
        <w:t>）在“备注”栏根据发表报刊的级别，分别填写核心、一般。</w:t>
      </w:r>
    </w:p>
    <w:p>
      <w:pPr>
        <w:rPr>
          <w:rFonts w:ascii="宋体" w:hAnsi="宋体" w:eastAsia="宋体"/>
          <w:sz w:val="18"/>
          <w:szCs w:val="18"/>
        </w:rPr>
      </w:pPr>
    </w:p>
    <w:p>
      <w:pPr>
        <w:rPr>
          <w:rFonts w:ascii="宋体" w:hAnsi="宋体" w:eastAsia="宋体"/>
          <w:sz w:val="18"/>
          <w:szCs w:val="18"/>
        </w:rPr>
      </w:pPr>
    </w:p>
    <w:p>
      <w:pPr>
        <w:rPr>
          <w:rFonts w:ascii="宋体" w:hAnsi="宋体" w:eastAsia="宋体"/>
          <w:sz w:val="18"/>
          <w:szCs w:val="18"/>
        </w:rPr>
      </w:pPr>
    </w:p>
    <w:p>
      <w:pPr>
        <w:rPr>
          <w:rFonts w:ascii="宋体" w:hAnsi="宋体" w:eastAsia="宋体"/>
          <w:sz w:val="18"/>
          <w:szCs w:val="18"/>
        </w:rPr>
      </w:pPr>
    </w:p>
    <w:p>
      <w:pPr>
        <w:rPr>
          <w:rFonts w:ascii="宋体" w:hAnsi="宋体" w:eastAsia="宋体"/>
          <w:sz w:val="18"/>
          <w:szCs w:val="18"/>
        </w:rPr>
      </w:pPr>
    </w:p>
    <w:p>
      <w:pPr>
        <w:rPr>
          <w:rFonts w:ascii="宋体" w:hAnsi="宋体" w:eastAsia="宋体"/>
          <w:sz w:val="18"/>
          <w:szCs w:val="18"/>
        </w:rPr>
      </w:pPr>
    </w:p>
    <w:p>
      <w:pPr>
        <w:rPr>
          <w:rFonts w:ascii="宋体" w:hAnsi="宋体" w:eastAsia="宋体"/>
          <w:sz w:val="18"/>
          <w:szCs w:val="18"/>
        </w:rPr>
      </w:pPr>
    </w:p>
    <w:p>
      <w:pPr>
        <w:jc w:val="center"/>
        <w:rPr>
          <w:rFonts w:ascii="宋体" w:hAnsi="宋体" w:eastAsia="宋体" w:cs="宋体"/>
          <w:b/>
          <w:sz w:val="24"/>
          <w:lang w:val="zh-CN"/>
        </w:rPr>
      </w:pPr>
      <w:r>
        <w:rPr>
          <w:rFonts w:hint="eastAsia" w:ascii="宋体" w:hAnsi="宋体" w:eastAsia="宋体"/>
          <w:b/>
          <w:sz w:val="28"/>
          <w:szCs w:val="28"/>
        </w:rPr>
        <w:t>表九：近五年教师出版著作情况一览表</w:t>
      </w:r>
    </w:p>
    <w:p>
      <w:pPr>
        <w:jc w:val="center"/>
        <w:rPr>
          <w:rFonts w:ascii="仿宋" w:hAnsi="仿宋" w:eastAsia="仿宋" w:cs="宋体"/>
          <w:b/>
          <w:sz w:val="24"/>
          <w:lang w:val="zh-CN"/>
        </w:rPr>
      </w:pPr>
    </w:p>
    <w:tbl>
      <w:tblPr>
        <w:tblStyle w:val="13"/>
        <w:tblW w:w="9117" w:type="dxa"/>
        <w:jc w:val="center"/>
        <w:tblLayout w:type="fixed"/>
        <w:tblCellMar>
          <w:top w:w="0" w:type="dxa"/>
          <w:left w:w="108" w:type="dxa"/>
          <w:bottom w:w="0" w:type="dxa"/>
          <w:right w:w="108" w:type="dxa"/>
        </w:tblCellMar>
      </w:tblPr>
      <w:tblGrid>
        <w:gridCol w:w="562"/>
        <w:gridCol w:w="709"/>
        <w:gridCol w:w="2259"/>
        <w:gridCol w:w="709"/>
        <w:gridCol w:w="2126"/>
        <w:gridCol w:w="992"/>
        <w:gridCol w:w="860"/>
        <w:gridCol w:w="900"/>
      </w:tblGrid>
      <w:tr>
        <w:tblPrEx>
          <w:tblCellMar>
            <w:top w:w="0" w:type="dxa"/>
            <w:left w:w="108" w:type="dxa"/>
            <w:bottom w:w="0" w:type="dxa"/>
            <w:right w:w="108" w:type="dxa"/>
          </w:tblCellMar>
        </w:tblPrEx>
        <w:trPr>
          <w:trHeight w:val="495"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eastAsia="宋体" w:cs="宋体"/>
                <w:b/>
                <w:bCs/>
                <w:kern w:val="0"/>
                <w:szCs w:val="21"/>
              </w:rPr>
            </w:pPr>
            <w:r>
              <w:rPr>
                <w:rFonts w:hint="eastAsia" w:ascii="宋体" w:hAnsi="宋体" w:eastAsia="宋体" w:cs="宋体"/>
                <w:b/>
                <w:bCs/>
                <w:kern w:val="0"/>
                <w:szCs w:val="21"/>
              </w:rPr>
              <w:t>序号</w:t>
            </w:r>
          </w:p>
        </w:tc>
        <w:tc>
          <w:tcPr>
            <w:tcW w:w="709"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eastAsia="宋体" w:cs="宋体"/>
                <w:b/>
                <w:bCs/>
                <w:kern w:val="0"/>
                <w:szCs w:val="21"/>
              </w:rPr>
            </w:pPr>
            <w:r>
              <w:rPr>
                <w:rFonts w:hint="eastAsia" w:ascii="宋体" w:hAnsi="宋体" w:eastAsia="宋体" w:cs="宋体"/>
                <w:b/>
                <w:bCs/>
                <w:kern w:val="0"/>
                <w:szCs w:val="21"/>
              </w:rPr>
              <w:t>年度</w:t>
            </w:r>
          </w:p>
        </w:tc>
        <w:tc>
          <w:tcPr>
            <w:tcW w:w="2259"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eastAsia="宋体" w:cs="宋体"/>
                <w:b/>
                <w:bCs/>
                <w:kern w:val="0"/>
                <w:szCs w:val="21"/>
              </w:rPr>
            </w:pPr>
            <w:r>
              <w:rPr>
                <w:rFonts w:hint="eastAsia" w:ascii="宋体" w:hAnsi="宋体" w:eastAsia="宋体" w:cs="宋体"/>
                <w:b/>
                <w:bCs/>
                <w:kern w:val="0"/>
                <w:szCs w:val="21"/>
              </w:rPr>
              <w:t>著作名称</w:t>
            </w:r>
          </w:p>
        </w:tc>
        <w:tc>
          <w:tcPr>
            <w:tcW w:w="709"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eastAsia="宋体" w:cs="宋体"/>
                <w:b/>
                <w:bCs/>
                <w:kern w:val="0"/>
                <w:szCs w:val="21"/>
              </w:rPr>
            </w:pPr>
            <w:r>
              <w:rPr>
                <w:rFonts w:hint="eastAsia" w:ascii="宋体" w:hAnsi="宋体" w:eastAsia="宋体" w:cs="宋体"/>
                <w:b/>
                <w:bCs/>
                <w:kern w:val="0"/>
                <w:szCs w:val="21"/>
              </w:rPr>
              <w:t>类别</w:t>
            </w:r>
          </w:p>
        </w:tc>
        <w:tc>
          <w:tcPr>
            <w:tcW w:w="2126"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eastAsia="宋体" w:cs="宋体"/>
                <w:b/>
                <w:bCs/>
                <w:kern w:val="0"/>
                <w:szCs w:val="21"/>
              </w:rPr>
            </w:pPr>
            <w:r>
              <w:rPr>
                <w:rFonts w:hint="eastAsia" w:ascii="宋体" w:hAnsi="宋体" w:eastAsia="宋体" w:cs="宋体"/>
                <w:b/>
                <w:bCs/>
                <w:kern w:val="0"/>
                <w:szCs w:val="21"/>
              </w:rPr>
              <w:t>出版社名称</w:t>
            </w:r>
          </w:p>
        </w:tc>
        <w:tc>
          <w:tcPr>
            <w:tcW w:w="992"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eastAsia="宋体" w:cs="宋体"/>
                <w:b/>
                <w:bCs/>
                <w:kern w:val="0"/>
                <w:szCs w:val="21"/>
              </w:rPr>
            </w:pPr>
            <w:r>
              <w:rPr>
                <w:rFonts w:hint="eastAsia" w:ascii="宋体" w:hAnsi="宋体" w:eastAsia="宋体" w:cs="宋体"/>
                <w:b/>
                <w:bCs/>
                <w:kern w:val="0"/>
                <w:szCs w:val="21"/>
              </w:rPr>
              <w:t>出版</w:t>
            </w:r>
          </w:p>
          <w:p>
            <w:pPr>
              <w:widowControl/>
              <w:spacing w:line="320" w:lineRule="exact"/>
              <w:jc w:val="center"/>
              <w:rPr>
                <w:rFonts w:ascii="宋体" w:hAnsi="宋体" w:eastAsia="宋体" w:cs="宋体"/>
                <w:b/>
                <w:bCs/>
                <w:kern w:val="0"/>
                <w:szCs w:val="21"/>
              </w:rPr>
            </w:pPr>
            <w:r>
              <w:rPr>
                <w:rFonts w:hint="eastAsia" w:ascii="宋体" w:hAnsi="宋体" w:eastAsia="宋体" w:cs="宋体"/>
                <w:b/>
                <w:bCs/>
                <w:kern w:val="0"/>
                <w:szCs w:val="21"/>
              </w:rPr>
              <w:t>日期</w:t>
            </w:r>
          </w:p>
        </w:tc>
        <w:tc>
          <w:tcPr>
            <w:tcW w:w="860"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eastAsia="宋体" w:cs="宋体"/>
                <w:b/>
                <w:bCs/>
                <w:kern w:val="0"/>
                <w:szCs w:val="21"/>
              </w:rPr>
            </w:pPr>
            <w:r>
              <w:rPr>
                <w:rFonts w:hint="eastAsia" w:ascii="宋体" w:hAnsi="宋体" w:eastAsia="宋体" w:cs="宋体"/>
                <w:b/>
                <w:bCs/>
                <w:kern w:val="0"/>
                <w:szCs w:val="21"/>
              </w:rPr>
              <w:t>作者</w:t>
            </w:r>
          </w:p>
        </w:tc>
        <w:tc>
          <w:tcPr>
            <w:tcW w:w="900"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eastAsia="宋体" w:cs="宋体"/>
                <w:b/>
                <w:bCs/>
                <w:kern w:val="0"/>
                <w:szCs w:val="21"/>
              </w:rPr>
            </w:pPr>
            <w:r>
              <w:rPr>
                <w:rFonts w:hint="eastAsia" w:ascii="宋体" w:hAnsi="宋体" w:eastAsia="宋体" w:cs="宋体"/>
                <w:b/>
                <w:bCs/>
                <w:kern w:val="0"/>
                <w:szCs w:val="21"/>
              </w:rPr>
              <w:t>备注</w:t>
            </w:r>
          </w:p>
        </w:tc>
      </w:tr>
      <w:tr>
        <w:tblPrEx>
          <w:tblCellMar>
            <w:top w:w="0" w:type="dxa"/>
            <w:left w:w="108" w:type="dxa"/>
            <w:bottom w:w="0" w:type="dxa"/>
            <w:right w:w="108" w:type="dxa"/>
          </w:tblCellMar>
        </w:tblPrEx>
        <w:trPr>
          <w:trHeight w:val="495"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eastAsia="宋体" w:cs="宋体"/>
                <w:kern w:val="0"/>
                <w:szCs w:val="21"/>
              </w:rPr>
            </w:pPr>
            <w:r>
              <w:rPr>
                <w:rFonts w:ascii="宋体" w:hAnsi="宋体" w:cs="宋体"/>
                <w:bCs/>
                <w:kern w:val="0"/>
                <w:szCs w:val="21"/>
              </w:rPr>
              <w:t>1</w:t>
            </w:r>
          </w:p>
        </w:tc>
        <w:tc>
          <w:tcPr>
            <w:tcW w:w="709"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eastAsia="宋体" w:cs="宋体"/>
                <w:b/>
                <w:bCs/>
                <w:kern w:val="0"/>
                <w:szCs w:val="21"/>
              </w:rPr>
            </w:pPr>
            <w:r>
              <w:rPr>
                <w:rFonts w:ascii="宋体" w:hAnsi="宋体" w:eastAsia="宋体" w:cs="宋体"/>
                <w:kern w:val="0"/>
                <w:szCs w:val="21"/>
              </w:rPr>
              <w:t>2020</w:t>
            </w:r>
          </w:p>
        </w:tc>
        <w:tc>
          <w:tcPr>
            <w:tcW w:w="2259"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kern w:val="0"/>
                <w:szCs w:val="21"/>
              </w:rPr>
            </w:pPr>
            <w:r>
              <w:rPr>
                <w:rFonts w:hint="eastAsia" w:ascii="宋体" w:hAnsi="宋体" w:eastAsia="宋体" w:cs="宋体"/>
                <w:kern w:val="0"/>
                <w:szCs w:val="21"/>
              </w:rPr>
              <w:t>《飒爽英姿</w:t>
            </w:r>
            <w:r>
              <w:rPr>
                <w:rFonts w:ascii="宋体" w:hAnsi="宋体" w:eastAsia="宋体" w:cs="宋体"/>
                <w:kern w:val="0"/>
                <w:szCs w:val="21"/>
              </w:rPr>
              <w:t xml:space="preserve"> </w:t>
            </w:r>
            <w:r>
              <w:rPr>
                <w:rFonts w:hint="eastAsia" w:ascii="宋体" w:hAnsi="宋体" w:eastAsia="宋体" w:cs="宋体"/>
                <w:kern w:val="0"/>
                <w:szCs w:val="21"/>
              </w:rPr>
              <w:t>立身样态</w:t>
            </w:r>
            <w:r>
              <w:rPr>
                <w:rFonts w:ascii="宋体" w:hAnsi="宋体" w:eastAsia="宋体" w:cs="宋体"/>
                <w:kern w:val="0"/>
                <w:szCs w:val="21"/>
              </w:rPr>
              <w:t>——</w:t>
            </w:r>
            <w:r>
              <w:rPr>
                <w:rFonts w:hint="eastAsia" w:ascii="宋体" w:hAnsi="宋体" w:eastAsia="宋体" w:cs="宋体"/>
                <w:kern w:val="0"/>
                <w:szCs w:val="21"/>
              </w:rPr>
              <w:t>“生命·责任”小交警特色课程》</w:t>
            </w:r>
          </w:p>
        </w:tc>
        <w:tc>
          <w:tcPr>
            <w:tcW w:w="709"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教材</w:t>
            </w:r>
          </w:p>
        </w:tc>
        <w:tc>
          <w:tcPr>
            <w:tcW w:w="2126"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百草园教育印刷</w:t>
            </w:r>
            <w:r>
              <w:rPr>
                <w:rFonts w:ascii="宋体" w:hAnsi="宋体" w:eastAsia="宋体" w:cs="宋体"/>
                <w:kern w:val="0"/>
                <w:szCs w:val="21"/>
              </w:rPr>
              <w:t>[</w:t>
            </w:r>
            <w:r>
              <w:rPr>
                <w:rFonts w:hint="eastAsia" w:ascii="宋体" w:hAnsi="宋体" w:eastAsia="宋体" w:cs="宋体"/>
                <w:kern w:val="0"/>
                <w:szCs w:val="21"/>
              </w:rPr>
              <w:t>苏出准印</w:t>
            </w:r>
          </w:p>
          <w:p>
            <w:pPr>
              <w:widowControl/>
              <w:spacing w:line="320" w:lineRule="exact"/>
              <w:jc w:val="center"/>
              <w:rPr>
                <w:rFonts w:ascii="宋体" w:hAnsi="宋体" w:eastAsia="宋体" w:cs="宋体"/>
                <w:kern w:val="0"/>
                <w:szCs w:val="21"/>
              </w:rPr>
            </w:pPr>
            <w:r>
              <w:rPr>
                <w:rFonts w:ascii="宋体" w:hAnsi="宋体" w:eastAsia="宋体" w:cs="宋体"/>
                <w:kern w:val="0"/>
                <w:szCs w:val="21"/>
              </w:rPr>
              <w:t>Y-(2020)07000107]</w:t>
            </w:r>
          </w:p>
        </w:tc>
        <w:tc>
          <w:tcPr>
            <w:tcW w:w="992"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eastAsia="宋体" w:cs="宋体"/>
                <w:kern w:val="0"/>
                <w:szCs w:val="21"/>
              </w:rPr>
            </w:pPr>
            <w:r>
              <w:rPr>
                <w:rFonts w:ascii="宋体" w:hAnsi="宋体" w:eastAsia="宋体" w:cs="宋体"/>
                <w:kern w:val="0"/>
                <w:szCs w:val="21"/>
              </w:rPr>
              <w:t>2020.07</w:t>
            </w:r>
          </w:p>
        </w:tc>
        <w:tc>
          <w:tcPr>
            <w:tcW w:w="860"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刘虎平</w:t>
            </w:r>
          </w:p>
        </w:tc>
        <w:tc>
          <w:tcPr>
            <w:tcW w:w="900"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主编</w:t>
            </w:r>
          </w:p>
        </w:tc>
      </w:tr>
      <w:tr>
        <w:tblPrEx>
          <w:tblCellMar>
            <w:top w:w="0" w:type="dxa"/>
            <w:left w:w="108" w:type="dxa"/>
            <w:bottom w:w="0" w:type="dxa"/>
            <w:right w:w="108" w:type="dxa"/>
          </w:tblCellMar>
        </w:tblPrEx>
        <w:trPr>
          <w:trHeight w:val="495"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eastAsia="宋体" w:cs="宋体"/>
                <w:kern w:val="0"/>
                <w:szCs w:val="21"/>
              </w:rPr>
            </w:pPr>
            <w:r>
              <w:rPr>
                <w:rFonts w:ascii="宋体" w:hAnsi="宋体" w:cs="宋体"/>
                <w:bCs/>
                <w:kern w:val="0"/>
                <w:szCs w:val="21"/>
              </w:rPr>
              <w:t>2</w:t>
            </w:r>
          </w:p>
        </w:tc>
        <w:tc>
          <w:tcPr>
            <w:tcW w:w="709"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eastAsia="宋体" w:cs="宋体"/>
                <w:b/>
                <w:bCs/>
                <w:kern w:val="0"/>
                <w:szCs w:val="21"/>
              </w:rPr>
            </w:pPr>
            <w:r>
              <w:rPr>
                <w:rFonts w:ascii="宋体" w:hAnsi="宋体" w:eastAsia="宋体" w:cs="宋体"/>
                <w:kern w:val="0"/>
                <w:szCs w:val="21"/>
              </w:rPr>
              <w:t>2020</w:t>
            </w:r>
          </w:p>
        </w:tc>
        <w:tc>
          <w:tcPr>
            <w:tcW w:w="2259"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kern w:val="0"/>
                <w:szCs w:val="21"/>
              </w:rPr>
            </w:pPr>
            <w:r>
              <w:rPr>
                <w:rFonts w:hint="eastAsia" w:ascii="宋体" w:hAnsi="宋体" w:eastAsia="宋体" w:cs="宋体"/>
                <w:kern w:val="0"/>
                <w:szCs w:val="21"/>
              </w:rPr>
              <w:t>《基于项目的</w:t>
            </w:r>
            <w:r>
              <w:rPr>
                <w:rFonts w:ascii="宋体" w:hAnsi="宋体" w:eastAsia="宋体" w:cs="宋体"/>
                <w:kern w:val="0"/>
                <w:szCs w:val="21"/>
              </w:rPr>
              <w:t>STEAM</w:t>
            </w:r>
            <w:r>
              <w:rPr>
                <w:rFonts w:hint="eastAsia" w:ascii="宋体" w:hAnsi="宋体" w:eastAsia="宋体" w:cs="宋体"/>
                <w:kern w:val="0"/>
                <w:szCs w:val="21"/>
              </w:rPr>
              <w:t>课程学习</w:t>
            </w:r>
            <w:r>
              <w:rPr>
                <w:rFonts w:ascii="宋体" w:hAnsi="宋体" w:eastAsia="宋体" w:cs="宋体"/>
                <w:kern w:val="0"/>
                <w:szCs w:val="21"/>
              </w:rPr>
              <w:t>——</w:t>
            </w:r>
            <w:r>
              <w:rPr>
                <w:rFonts w:hint="eastAsia" w:ascii="宋体" w:hAnsi="宋体" w:eastAsia="宋体" w:cs="宋体"/>
                <w:kern w:val="0"/>
                <w:szCs w:val="21"/>
              </w:rPr>
              <w:t>一种整合的快乐探究之旅》</w:t>
            </w:r>
          </w:p>
        </w:tc>
        <w:tc>
          <w:tcPr>
            <w:tcW w:w="709"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教材</w:t>
            </w:r>
          </w:p>
        </w:tc>
        <w:tc>
          <w:tcPr>
            <w:tcW w:w="2126"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自编</w:t>
            </w:r>
          </w:p>
        </w:tc>
        <w:tc>
          <w:tcPr>
            <w:tcW w:w="992"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eastAsia="宋体" w:cs="宋体"/>
                <w:kern w:val="0"/>
                <w:szCs w:val="21"/>
              </w:rPr>
            </w:pPr>
            <w:r>
              <w:rPr>
                <w:rFonts w:ascii="宋体" w:hAnsi="宋体" w:eastAsia="宋体" w:cs="宋体"/>
                <w:kern w:val="0"/>
                <w:szCs w:val="21"/>
              </w:rPr>
              <w:t>2020.07</w:t>
            </w:r>
          </w:p>
        </w:tc>
        <w:tc>
          <w:tcPr>
            <w:tcW w:w="860"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刘虎平</w:t>
            </w:r>
          </w:p>
        </w:tc>
        <w:tc>
          <w:tcPr>
            <w:tcW w:w="900"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主编</w:t>
            </w:r>
          </w:p>
        </w:tc>
      </w:tr>
      <w:tr>
        <w:tblPrEx>
          <w:tblCellMar>
            <w:top w:w="0" w:type="dxa"/>
            <w:left w:w="108" w:type="dxa"/>
            <w:bottom w:w="0" w:type="dxa"/>
            <w:right w:w="108" w:type="dxa"/>
          </w:tblCellMar>
        </w:tblPrEx>
        <w:trPr>
          <w:trHeight w:val="495"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eastAsia="宋体" w:cs="宋体"/>
                <w:kern w:val="0"/>
                <w:szCs w:val="21"/>
              </w:rPr>
            </w:pPr>
            <w:r>
              <w:rPr>
                <w:rFonts w:ascii="宋体" w:hAnsi="宋体" w:cs="宋体"/>
                <w:bCs/>
                <w:kern w:val="0"/>
                <w:szCs w:val="21"/>
              </w:rPr>
              <w:t>3</w:t>
            </w:r>
          </w:p>
        </w:tc>
        <w:tc>
          <w:tcPr>
            <w:tcW w:w="709"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b/>
                <w:bCs/>
                <w:kern w:val="0"/>
                <w:szCs w:val="21"/>
              </w:rPr>
            </w:pPr>
            <w:r>
              <w:rPr>
                <w:rFonts w:ascii="宋体" w:hAnsi="宋体" w:eastAsia="宋体" w:cs="宋体"/>
                <w:szCs w:val="21"/>
              </w:rPr>
              <w:t>2020</w:t>
            </w:r>
          </w:p>
        </w:tc>
        <w:tc>
          <w:tcPr>
            <w:tcW w:w="2259" w:type="dxa"/>
            <w:tcBorders>
              <w:top w:val="single" w:color="auto" w:sz="4" w:space="0"/>
              <w:left w:val="nil"/>
              <w:bottom w:val="single" w:color="auto" w:sz="4" w:space="0"/>
              <w:right w:val="single" w:color="auto" w:sz="4" w:space="0"/>
            </w:tcBorders>
            <w:vAlign w:val="center"/>
          </w:tcPr>
          <w:p>
            <w:pPr>
              <w:spacing w:line="240" w:lineRule="exact"/>
              <w:jc w:val="left"/>
              <w:rPr>
                <w:rFonts w:ascii="宋体" w:hAnsi="宋体" w:eastAsia="宋体" w:cs="宋体"/>
                <w:kern w:val="0"/>
                <w:szCs w:val="21"/>
              </w:rPr>
            </w:pPr>
            <w:r>
              <w:rPr>
                <w:rFonts w:hint="eastAsia" w:ascii="宋体" w:hAnsi="宋体" w:eastAsia="宋体" w:cs="宋体"/>
                <w:kern w:val="0"/>
                <w:szCs w:val="21"/>
              </w:rPr>
              <w:t>《</w:t>
            </w:r>
            <w:r>
              <w:rPr>
                <w:rFonts w:ascii="宋体" w:hAnsi="宋体" w:eastAsia="宋体" w:cs="宋体"/>
                <w:kern w:val="0"/>
                <w:szCs w:val="21"/>
              </w:rPr>
              <w:t>2020</w:t>
            </w:r>
            <w:r>
              <w:rPr>
                <w:rFonts w:hint="eastAsia" w:ascii="宋体" w:hAnsi="宋体" w:eastAsia="宋体" w:cs="宋体"/>
                <w:kern w:val="0"/>
                <w:szCs w:val="21"/>
              </w:rPr>
              <w:t>年中考复习指南》</w:t>
            </w:r>
          </w:p>
        </w:tc>
        <w:tc>
          <w:tcPr>
            <w:tcW w:w="709"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kern w:val="0"/>
                <w:szCs w:val="21"/>
              </w:rPr>
            </w:pPr>
            <w:r>
              <w:rPr>
                <w:rFonts w:hint="eastAsia" w:ascii="宋体" w:hAnsi="宋体" w:eastAsia="宋体" w:cs="宋体"/>
                <w:kern w:val="0"/>
                <w:szCs w:val="21"/>
              </w:rPr>
              <w:t>教材</w:t>
            </w:r>
          </w:p>
        </w:tc>
        <w:tc>
          <w:tcPr>
            <w:tcW w:w="2126"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kern w:val="0"/>
                <w:szCs w:val="21"/>
              </w:rPr>
            </w:pPr>
            <w:r>
              <w:rPr>
                <w:rFonts w:hint="eastAsia" w:ascii="宋体" w:hAnsi="宋体" w:eastAsia="宋体" w:cs="宋体"/>
                <w:kern w:val="0"/>
                <w:szCs w:val="21"/>
              </w:rPr>
              <w:t>江苏人民出版社</w:t>
            </w:r>
          </w:p>
        </w:tc>
        <w:tc>
          <w:tcPr>
            <w:tcW w:w="992"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kern w:val="0"/>
                <w:szCs w:val="21"/>
              </w:rPr>
            </w:pPr>
            <w:r>
              <w:rPr>
                <w:rFonts w:ascii="宋体" w:hAnsi="宋体" w:eastAsia="宋体" w:cs="宋体"/>
                <w:kern w:val="0"/>
                <w:szCs w:val="21"/>
              </w:rPr>
              <w:t>2020.01</w:t>
            </w:r>
          </w:p>
        </w:tc>
        <w:tc>
          <w:tcPr>
            <w:tcW w:w="860"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kern w:val="0"/>
                <w:szCs w:val="21"/>
              </w:rPr>
            </w:pPr>
            <w:r>
              <w:rPr>
                <w:rFonts w:hint="eastAsia" w:ascii="宋体" w:hAnsi="宋体" w:eastAsia="宋体" w:cs="宋体"/>
                <w:kern w:val="0"/>
                <w:szCs w:val="21"/>
              </w:rPr>
              <w:t>翟天智</w:t>
            </w:r>
          </w:p>
        </w:tc>
        <w:tc>
          <w:tcPr>
            <w:tcW w:w="900"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kern w:val="0"/>
                <w:szCs w:val="21"/>
              </w:rPr>
            </w:pPr>
            <w:r>
              <w:rPr>
                <w:rFonts w:hint="eastAsia" w:ascii="宋体" w:hAnsi="宋体" w:eastAsia="宋体" w:cs="宋体"/>
                <w:kern w:val="0"/>
                <w:szCs w:val="21"/>
              </w:rPr>
              <w:t>参编</w:t>
            </w:r>
          </w:p>
        </w:tc>
      </w:tr>
      <w:tr>
        <w:tblPrEx>
          <w:tblCellMar>
            <w:top w:w="0" w:type="dxa"/>
            <w:left w:w="108" w:type="dxa"/>
            <w:bottom w:w="0" w:type="dxa"/>
            <w:right w:w="108" w:type="dxa"/>
          </w:tblCellMar>
        </w:tblPrEx>
        <w:trPr>
          <w:trHeight w:val="495"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eastAsia="宋体" w:cs="宋体"/>
                <w:kern w:val="0"/>
                <w:szCs w:val="21"/>
              </w:rPr>
            </w:pPr>
            <w:r>
              <w:rPr>
                <w:rFonts w:ascii="宋体" w:hAnsi="宋体" w:cs="宋体"/>
                <w:bCs/>
                <w:kern w:val="0"/>
                <w:szCs w:val="21"/>
              </w:rPr>
              <w:t>4</w:t>
            </w:r>
          </w:p>
        </w:tc>
        <w:tc>
          <w:tcPr>
            <w:tcW w:w="709"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szCs w:val="21"/>
              </w:rPr>
            </w:pPr>
            <w:r>
              <w:rPr>
                <w:rFonts w:ascii="宋体" w:hAnsi="宋体" w:eastAsia="宋体" w:cs="宋体"/>
                <w:szCs w:val="21"/>
              </w:rPr>
              <w:t>2019</w:t>
            </w:r>
          </w:p>
        </w:tc>
        <w:tc>
          <w:tcPr>
            <w:tcW w:w="2259" w:type="dxa"/>
            <w:tcBorders>
              <w:top w:val="single" w:color="auto" w:sz="4" w:space="0"/>
              <w:left w:val="nil"/>
              <w:bottom w:val="single" w:color="auto" w:sz="4" w:space="0"/>
              <w:right w:val="single" w:color="auto" w:sz="4" w:space="0"/>
            </w:tcBorders>
          </w:tcPr>
          <w:p>
            <w:pPr>
              <w:jc w:val="left"/>
              <w:rPr>
                <w:rFonts w:ascii="宋体" w:hAnsi="宋体" w:eastAsia="宋体" w:cs="宋体"/>
                <w:kern w:val="0"/>
                <w:szCs w:val="21"/>
              </w:rPr>
            </w:pPr>
            <w:r>
              <w:rPr>
                <w:rFonts w:ascii="宋体" w:hAnsi="宋体" w:eastAsia="宋体" w:cs="宋体"/>
                <w:kern w:val="0"/>
                <w:szCs w:val="21"/>
              </w:rPr>
              <w:t>STEAM</w:t>
            </w:r>
            <w:r>
              <w:rPr>
                <w:rFonts w:hint="eastAsia" w:ascii="宋体" w:hAnsi="宋体" w:eastAsia="宋体" w:cs="宋体"/>
                <w:kern w:val="0"/>
                <w:szCs w:val="21"/>
              </w:rPr>
              <w:t>精品课程系列丛书《水韵生活》</w:t>
            </w:r>
          </w:p>
        </w:tc>
        <w:tc>
          <w:tcPr>
            <w:tcW w:w="709"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kern w:val="0"/>
                <w:szCs w:val="21"/>
              </w:rPr>
            </w:pPr>
            <w:r>
              <w:rPr>
                <w:rFonts w:hint="eastAsia" w:ascii="宋体" w:hAnsi="宋体" w:eastAsia="宋体" w:cs="宋体"/>
                <w:kern w:val="0"/>
                <w:szCs w:val="21"/>
              </w:rPr>
              <w:t>教材</w:t>
            </w:r>
          </w:p>
        </w:tc>
        <w:tc>
          <w:tcPr>
            <w:tcW w:w="2126"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kern w:val="0"/>
                <w:szCs w:val="21"/>
              </w:rPr>
            </w:pPr>
            <w:r>
              <w:rPr>
                <w:rFonts w:hint="eastAsia" w:ascii="宋体" w:hAnsi="宋体" w:eastAsia="宋体" w:cs="宋体"/>
                <w:kern w:val="0"/>
                <w:szCs w:val="21"/>
              </w:rPr>
              <w:t>苏州大学出版社</w:t>
            </w:r>
          </w:p>
        </w:tc>
        <w:tc>
          <w:tcPr>
            <w:tcW w:w="992"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kern w:val="0"/>
                <w:szCs w:val="21"/>
              </w:rPr>
            </w:pPr>
            <w:r>
              <w:rPr>
                <w:rFonts w:ascii="宋体" w:hAnsi="宋体" w:eastAsia="宋体" w:cs="宋体"/>
                <w:kern w:val="0"/>
                <w:szCs w:val="21"/>
              </w:rPr>
              <w:t>2019.09</w:t>
            </w:r>
          </w:p>
        </w:tc>
        <w:tc>
          <w:tcPr>
            <w:tcW w:w="860"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kern w:val="0"/>
                <w:szCs w:val="21"/>
              </w:rPr>
            </w:pPr>
            <w:r>
              <w:rPr>
                <w:rFonts w:hint="eastAsia" w:ascii="宋体" w:hAnsi="宋体" w:eastAsia="宋体" w:cs="宋体"/>
                <w:kern w:val="0"/>
                <w:szCs w:val="21"/>
              </w:rPr>
              <w:t>翟天智</w:t>
            </w:r>
          </w:p>
        </w:tc>
        <w:tc>
          <w:tcPr>
            <w:tcW w:w="900"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kern w:val="0"/>
                <w:szCs w:val="21"/>
              </w:rPr>
            </w:pPr>
            <w:r>
              <w:rPr>
                <w:rFonts w:hint="eastAsia" w:ascii="宋体" w:hAnsi="宋体" w:eastAsia="宋体" w:cs="宋体"/>
                <w:kern w:val="0"/>
                <w:szCs w:val="21"/>
              </w:rPr>
              <w:t>副主编</w:t>
            </w:r>
          </w:p>
        </w:tc>
      </w:tr>
      <w:tr>
        <w:tblPrEx>
          <w:tblCellMar>
            <w:top w:w="0" w:type="dxa"/>
            <w:left w:w="108" w:type="dxa"/>
            <w:bottom w:w="0" w:type="dxa"/>
            <w:right w:w="108" w:type="dxa"/>
          </w:tblCellMar>
        </w:tblPrEx>
        <w:trPr>
          <w:trHeight w:val="285"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eastAsia="宋体" w:cs="宋体"/>
                <w:kern w:val="0"/>
                <w:szCs w:val="21"/>
              </w:rPr>
            </w:pPr>
            <w:r>
              <w:rPr>
                <w:rFonts w:ascii="宋体" w:hAnsi="宋体" w:cs="宋体"/>
                <w:bCs/>
                <w:kern w:val="0"/>
                <w:szCs w:val="21"/>
              </w:rPr>
              <w:t>5</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eastAsia="宋体" w:cs="宋体"/>
                <w:kern w:val="0"/>
                <w:szCs w:val="21"/>
              </w:rPr>
            </w:pPr>
            <w:r>
              <w:rPr>
                <w:rFonts w:ascii="宋体" w:hAnsi="宋体" w:eastAsia="宋体" w:cs="宋体"/>
                <w:kern w:val="0"/>
                <w:szCs w:val="21"/>
              </w:rPr>
              <w:t>2019</w:t>
            </w:r>
          </w:p>
        </w:tc>
        <w:tc>
          <w:tcPr>
            <w:tcW w:w="2259"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eastAsia="宋体" w:cs="宋体"/>
                <w:kern w:val="0"/>
                <w:szCs w:val="21"/>
              </w:rPr>
            </w:pPr>
            <w:r>
              <w:rPr>
                <w:rFonts w:hint="eastAsia" w:ascii="宋体" w:hAnsi="宋体" w:eastAsia="宋体" w:cs="宋体"/>
                <w:kern w:val="0"/>
                <w:szCs w:val="21"/>
              </w:rPr>
              <w:t>小学语文教材解读与教学设计（二上）</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教材</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江苏凤凰教育出版社</w:t>
            </w:r>
          </w:p>
        </w:tc>
        <w:tc>
          <w:tcPr>
            <w:tcW w:w="99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2019.08</w:t>
            </w:r>
          </w:p>
        </w:tc>
        <w:tc>
          <w:tcPr>
            <w:tcW w:w="86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周新霞</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主编</w:t>
            </w:r>
          </w:p>
        </w:tc>
      </w:tr>
      <w:tr>
        <w:tblPrEx>
          <w:tblCellMar>
            <w:top w:w="0" w:type="dxa"/>
            <w:left w:w="108" w:type="dxa"/>
            <w:bottom w:w="0" w:type="dxa"/>
            <w:right w:w="108" w:type="dxa"/>
          </w:tblCellMar>
        </w:tblPrEx>
        <w:trPr>
          <w:trHeight w:val="285"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kern w:val="0"/>
                <w:szCs w:val="21"/>
              </w:rPr>
            </w:pPr>
            <w:r>
              <w:rPr>
                <w:rFonts w:ascii="宋体" w:hAnsi="宋体" w:cs="宋体"/>
                <w:kern w:val="0"/>
                <w:szCs w:val="21"/>
              </w:rPr>
              <w:t>6</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eastAsia="宋体" w:cs="宋体"/>
                <w:kern w:val="0"/>
                <w:szCs w:val="21"/>
              </w:rPr>
            </w:pPr>
            <w:r>
              <w:rPr>
                <w:rFonts w:ascii="宋体" w:hAnsi="宋体" w:eastAsia="宋体" w:cs="宋体"/>
                <w:kern w:val="0"/>
                <w:szCs w:val="21"/>
              </w:rPr>
              <w:t>2019</w:t>
            </w:r>
          </w:p>
        </w:tc>
        <w:tc>
          <w:tcPr>
            <w:tcW w:w="2259"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eastAsia="宋体" w:cs="宋体"/>
                <w:kern w:val="0"/>
                <w:szCs w:val="21"/>
              </w:rPr>
            </w:pPr>
            <w:r>
              <w:rPr>
                <w:rFonts w:hint="eastAsia" w:ascii="宋体" w:hAnsi="宋体" w:eastAsia="宋体" w:cs="宋体"/>
                <w:kern w:val="0"/>
                <w:szCs w:val="21"/>
              </w:rPr>
              <w:t>小学语文教材解读与教学设计（三上）</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教材</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江苏凤凰教育出版社</w:t>
            </w:r>
          </w:p>
        </w:tc>
        <w:tc>
          <w:tcPr>
            <w:tcW w:w="99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2019.08</w:t>
            </w:r>
          </w:p>
        </w:tc>
        <w:tc>
          <w:tcPr>
            <w:tcW w:w="86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路小兰</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主编</w:t>
            </w:r>
          </w:p>
        </w:tc>
      </w:tr>
      <w:tr>
        <w:tblPrEx>
          <w:tblCellMar>
            <w:top w:w="0" w:type="dxa"/>
            <w:left w:w="108" w:type="dxa"/>
            <w:bottom w:w="0" w:type="dxa"/>
            <w:right w:w="108" w:type="dxa"/>
          </w:tblCellMar>
        </w:tblPrEx>
        <w:trPr>
          <w:trHeight w:val="285"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kern w:val="0"/>
                <w:szCs w:val="21"/>
              </w:rPr>
            </w:pPr>
            <w:r>
              <w:rPr>
                <w:rFonts w:ascii="宋体" w:hAnsi="宋体" w:cs="宋体"/>
                <w:kern w:val="0"/>
                <w:szCs w:val="21"/>
              </w:rPr>
              <w:t>7</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Cs w:val="21"/>
              </w:rPr>
            </w:pPr>
            <w:r>
              <w:rPr>
                <w:rFonts w:ascii="宋体" w:hAnsi="宋体" w:eastAsia="宋体" w:cs="宋体"/>
                <w:szCs w:val="21"/>
              </w:rPr>
              <w:t>2019</w:t>
            </w:r>
          </w:p>
        </w:tc>
        <w:tc>
          <w:tcPr>
            <w:tcW w:w="2259"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eastAsia="宋体" w:cs="宋体"/>
                <w:kern w:val="0"/>
                <w:szCs w:val="21"/>
              </w:rPr>
            </w:pPr>
            <w:r>
              <w:rPr>
                <w:rFonts w:hint="eastAsia" w:ascii="宋体" w:hAnsi="宋体" w:eastAsia="宋体" w:cs="宋体"/>
                <w:kern w:val="0"/>
                <w:szCs w:val="21"/>
              </w:rPr>
              <w:t>《劳动与技术》七年级、八年级、九年级教材</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Cs w:val="21"/>
              </w:rPr>
            </w:pPr>
            <w:r>
              <w:rPr>
                <w:rFonts w:hint="eastAsia" w:ascii="宋体" w:hAnsi="宋体" w:eastAsia="宋体" w:cs="宋体"/>
                <w:kern w:val="0"/>
                <w:szCs w:val="21"/>
              </w:rPr>
              <w:t>教材</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Cs w:val="21"/>
              </w:rPr>
            </w:pPr>
            <w:r>
              <w:rPr>
                <w:rFonts w:hint="eastAsia" w:ascii="宋体" w:hAnsi="宋体" w:eastAsia="宋体" w:cs="宋体"/>
                <w:kern w:val="0"/>
                <w:szCs w:val="21"/>
              </w:rPr>
              <w:t>江苏凤凰教育出版社</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Cs w:val="21"/>
              </w:rPr>
            </w:pPr>
            <w:r>
              <w:rPr>
                <w:rFonts w:ascii="宋体" w:hAnsi="宋体" w:eastAsia="宋体" w:cs="宋体"/>
                <w:kern w:val="0"/>
                <w:szCs w:val="21"/>
              </w:rPr>
              <w:t>2019.06</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Cs w:val="21"/>
              </w:rPr>
            </w:pPr>
            <w:r>
              <w:rPr>
                <w:rFonts w:hint="eastAsia" w:ascii="宋体" w:hAnsi="宋体" w:eastAsia="宋体" w:cs="宋体"/>
                <w:kern w:val="0"/>
                <w:szCs w:val="21"/>
              </w:rPr>
              <w:t>翟天智</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参编</w:t>
            </w:r>
          </w:p>
        </w:tc>
      </w:tr>
      <w:tr>
        <w:tblPrEx>
          <w:tblCellMar>
            <w:top w:w="0" w:type="dxa"/>
            <w:left w:w="108" w:type="dxa"/>
            <w:bottom w:w="0" w:type="dxa"/>
            <w:right w:w="108" w:type="dxa"/>
          </w:tblCellMar>
        </w:tblPrEx>
        <w:trPr>
          <w:trHeight w:val="285"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kern w:val="0"/>
                <w:szCs w:val="21"/>
              </w:rPr>
            </w:pPr>
            <w:r>
              <w:rPr>
                <w:rFonts w:ascii="宋体" w:hAnsi="宋体" w:cs="宋体"/>
                <w:kern w:val="0"/>
                <w:szCs w:val="21"/>
              </w:rPr>
              <w:t>8</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Cs w:val="21"/>
              </w:rPr>
            </w:pPr>
            <w:r>
              <w:rPr>
                <w:rFonts w:ascii="宋体" w:hAnsi="宋体" w:eastAsia="宋体" w:cs="宋体"/>
                <w:szCs w:val="21"/>
              </w:rPr>
              <w:t>2019</w:t>
            </w:r>
          </w:p>
        </w:tc>
        <w:tc>
          <w:tcPr>
            <w:tcW w:w="2259"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eastAsia="宋体" w:cs="宋体"/>
                <w:kern w:val="0"/>
                <w:szCs w:val="21"/>
              </w:rPr>
            </w:pPr>
            <w:r>
              <w:rPr>
                <w:rFonts w:hint="eastAsia" w:ascii="宋体" w:hAnsi="宋体" w:eastAsia="宋体" w:cs="宋体"/>
                <w:kern w:val="0"/>
                <w:szCs w:val="21"/>
              </w:rPr>
              <w:t>《劳动与技术》教师教学用书</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Cs w:val="21"/>
              </w:rPr>
            </w:pPr>
            <w:r>
              <w:rPr>
                <w:rFonts w:hint="eastAsia" w:ascii="宋体" w:hAnsi="宋体" w:eastAsia="宋体" w:cs="宋体"/>
                <w:kern w:val="0"/>
                <w:szCs w:val="21"/>
              </w:rPr>
              <w:t>教材</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Cs w:val="21"/>
              </w:rPr>
            </w:pPr>
            <w:r>
              <w:rPr>
                <w:rFonts w:hint="eastAsia" w:ascii="宋体" w:hAnsi="宋体" w:eastAsia="宋体" w:cs="宋体"/>
                <w:kern w:val="0"/>
                <w:szCs w:val="21"/>
              </w:rPr>
              <w:t>江苏凤凰教育出版社</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Cs w:val="21"/>
              </w:rPr>
            </w:pPr>
            <w:r>
              <w:rPr>
                <w:rFonts w:ascii="宋体" w:hAnsi="宋体" w:eastAsia="宋体" w:cs="宋体"/>
                <w:kern w:val="0"/>
                <w:szCs w:val="21"/>
              </w:rPr>
              <w:t>2019.06</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Cs w:val="21"/>
              </w:rPr>
            </w:pPr>
            <w:r>
              <w:rPr>
                <w:rFonts w:hint="eastAsia" w:ascii="宋体" w:hAnsi="宋体" w:eastAsia="宋体" w:cs="宋体"/>
                <w:kern w:val="0"/>
                <w:szCs w:val="21"/>
              </w:rPr>
              <w:t>翟天智</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参编</w:t>
            </w:r>
          </w:p>
        </w:tc>
      </w:tr>
      <w:tr>
        <w:tblPrEx>
          <w:tblCellMar>
            <w:top w:w="0" w:type="dxa"/>
            <w:left w:w="108" w:type="dxa"/>
            <w:bottom w:w="0" w:type="dxa"/>
            <w:right w:w="108" w:type="dxa"/>
          </w:tblCellMar>
        </w:tblPrEx>
        <w:trPr>
          <w:trHeight w:val="285"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kern w:val="0"/>
                <w:szCs w:val="21"/>
              </w:rPr>
            </w:pPr>
            <w:r>
              <w:rPr>
                <w:rFonts w:ascii="宋体" w:hAnsi="宋体" w:cs="宋体"/>
                <w:kern w:val="0"/>
                <w:szCs w:val="21"/>
              </w:rPr>
              <w:t>9</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宋体"/>
                <w:szCs w:val="21"/>
              </w:rPr>
            </w:pPr>
            <w:r>
              <w:rPr>
                <w:rFonts w:ascii="宋体" w:hAnsi="宋体" w:eastAsia="宋体" w:cs="宋体"/>
                <w:kern w:val="0"/>
                <w:szCs w:val="21"/>
              </w:rPr>
              <w:t>2018</w:t>
            </w:r>
          </w:p>
        </w:tc>
        <w:tc>
          <w:tcPr>
            <w:tcW w:w="2259" w:type="dxa"/>
            <w:tcBorders>
              <w:top w:val="single" w:color="auto" w:sz="4" w:space="0"/>
              <w:left w:val="single" w:color="auto" w:sz="4" w:space="0"/>
              <w:bottom w:val="single" w:color="auto" w:sz="4" w:space="0"/>
              <w:right w:val="single" w:color="auto" w:sz="4" w:space="0"/>
            </w:tcBorders>
            <w:vAlign w:val="center"/>
          </w:tcPr>
          <w:p>
            <w:pPr>
              <w:pStyle w:val="5"/>
              <w:spacing w:line="240" w:lineRule="exact"/>
              <w:jc w:val="left"/>
              <w:rPr>
                <w:rFonts w:hAnsi="宋体" w:eastAsia="宋体" w:cs="宋体"/>
              </w:rPr>
            </w:pPr>
            <w:r>
              <w:rPr>
                <w:rFonts w:hint="eastAsia" w:hAnsi="宋体" w:eastAsia="宋体" w:cs="宋体"/>
              </w:rPr>
              <w:t>《流萤集》（合著）</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专著</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远方出版社</w:t>
            </w:r>
          </w:p>
        </w:tc>
        <w:tc>
          <w:tcPr>
            <w:tcW w:w="99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2018.11</w:t>
            </w:r>
          </w:p>
        </w:tc>
        <w:tc>
          <w:tcPr>
            <w:tcW w:w="86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陈必武</w:t>
            </w:r>
          </w:p>
        </w:tc>
        <w:tc>
          <w:tcPr>
            <w:tcW w:w="9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副主编</w:t>
            </w:r>
          </w:p>
        </w:tc>
      </w:tr>
      <w:tr>
        <w:tblPrEx>
          <w:tblCellMar>
            <w:top w:w="0" w:type="dxa"/>
            <w:left w:w="108" w:type="dxa"/>
            <w:bottom w:w="0" w:type="dxa"/>
            <w:right w:w="108" w:type="dxa"/>
          </w:tblCellMar>
        </w:tblPrEx>
        <w:trPr>
          <w:trHeight w:val="285"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kern w:val="0"/>
                <w:szCs w:val="21"/>
              </w:rPr>
            </w:pPr>
            <w:r>
              <w:rPr>
                <w:rFonts w:ascii="宋体" w:hAnsi="宋体" w:cs="宋体"/>
                <w:kern w:val="0"/>
                <w:szCs w:val="21"/>
              </w:rPr>
              <w:t>10</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ascii="宋体" w:hAnsi="宋体" w:eastAsia="宋体" w:cs="宋体"/>
                <w:szCs w:val="21"/>
              </w:rPr>
              <w:t>2018</w:t>
            </w:r>
          </w:p>
        </w:tc>
        <w:tc>
          <w:tcPr>
            <w:tcW w:w="2259"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eastAsia="宋体" w:cs="宋体"/>
                <w:kern w:val="0"/>
                <w:szCs w:val="21"/>
              </w:rPr>
            </w:pPr>
            <w:r>
              <w:rPr>
                <w:rFonts w:hint="eastAsia" w:ascii="宋体" w:hAnsi="宋体" w:eastAsia="宋体" w:cs="宋体"/>
                <w:kern w:val="0"/>
                <w:szCs w:val="21"/>
              </w:rPr>
              <w:t>《义务教育学科核心素养·关键能力测评与教学》</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Cs w:val="21"/>
              </w:rPr>
            </w:pPr>
            <w:r>
              <w:rPr>
                <w:rFonts w:hint="eastAsia" w:ascii="宋体" w:hAnsi="宋体" w:eastAsia="宋体" w:cs="宋体"/>
                <w:kern w:val="0"/>
                <w:szCs w:val="21"/>
              </w:rPr>
              <w:t>教材</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Cs w:val="21"/>
              </w:rPr>
            </w:pPr>
            <w:r>
              <w:rPr>
                <w:rFonts w:hint="eastAsia" w:ascii="宋体" w:hAnsi="宋体" w:eastAsia="宋体" w:cs="宋体"/>
                <w:kern w:val="0"/>
                <w:szCs w:val="21"/>
              </w:rPr>
              <w:t>江苏凤凰科学技术出版社</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Cs w:val="21"/>
              </w:rPr>
            </w:pPr>
            <w:r>
              <w:rPr>
                <w:rFonts w:ascii="宋体" w:hAnsi="宋体" w:eastAsia="宋体" w:cs="宋体"/>
                <w:kern w:val="0"/>
                <w:szCs w:val="21"/>
              </w:rPr>
              <w:t>2018.06</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Cs w:val="21"/>
              </w:rPr>
            </w:pPr>
            <w:r>
              <w:rPr>
                <w:rFonts w:hint="eastAsia" w:ascii="宋体" w:hAnsi="宋体" w:eastAsia="宋体" w:cs="宋体"/>
                <w:kern w:val="0"/>
                <w:szCs w:val="21"/>
              </w:rPr>
              <w:t>翟天智</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参编</w:t>
            </w:r>
          </w:p>
        </w:tc>
      </w:tr>
      <w:tr>
        <w:tblPrEx>
          <w:tblCellMar>
            <w:top w:w="0" w:type="dxa"/>
            <w:left w:w="108" w:type="dxa"/>
            <w:bottom w:w="0" w:type="dxa"/>
            <w:right w:w="108" w:type="dxa"/>
          </w:tblCellMar>
        </w:tblPrEx>
        <w:trPr>
          <w:trHeight w:val="285"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kern w:val="0"/>
                <w:szCs w:val="21"/>
              </w:rPr>
            </w:pPr>
            <w:r>
              <w:rPr>
                <w:rFonts w:ascii="宋体" w:hAnsi="宋体" w:cs="宋体"/>
                <w:kern w:val="0"/>
                <w:szCs w:val="21"/>
              </w:rPr>
              <w:t>11</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2017</w:t>
            </w:r>
          </w:p>
        </w:tc>
        <w:tc>
          <w:tcPr>
            <w:tcW w:w="2259"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eastAsia="宋体" w:cs="宋体"/>
                <w:kern w:val="0"/>
                <w:szCs w:val="21"/>
              </w:rPr>
            </w:pPr>
            <w:r>
              <w:rPr>
                <w:rFonts w:hint="eastAsia" w:ascii="宋体" w:hAnsi="宋体" w:eastAsia="宋体" w:cs="宋体"/>
                <w:kern w:val="0"/>
                <w:szCs w:val="21"/>
              </w:rPr>
              <w:t>《一个人的旅程》</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专著</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中国书籍出版社</w:t>
            </w:r>
          </w:p>
        </w:tc>
        <w:tc>
          <w:tcPr>
            <w:tcW w:w="99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宋体"/>
                <w:kern w:val="0"/>
                <w:szCs w:val="21"/>
              </w:rPr>
            </w:pPr>
            <w:r>
              <w:rPr>
                <w:rFonts w:ascii="宋体" w:hAnsi="宋体" w:eastAsia="宋体" w:cs="宋体"/>
                <w:kern w:val="0"/>
                <w:szCs w:val="21"/>
              </w:rPr>
              <w:t>2017.09</w:t>
            </w:r>
          </w:p>
        </w:tc>
        <w:tc>
          <w:tcPr>
            <w:tcW w:w="86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陈必武</w:t>
            </w:r>
          </w:p>
        </w:tc>
        <w:tc>
          <w:tcPr>
            <w:tcW w:w="90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eastAsia="宋体" w:cs="宋体"/>
                <w:kern w:val="0"/>
                <w:szCs w:val="21"/>
              </w:rPr>
            </w:pPr>
          </w:p>
        </w:tc>
      </w:tr>
      <w:tr>
        <w:tblPrEx>
          <w:tblCellMar>
            <w:top w:w="0" w:type="dxa"/>
            <w:left w:w="108" w:type="dxa"/>
            <w:bottom w:w="0" w:type="dxa"/>
            <w:right w:w="108" w:type="dxa"/>
          </w:tblCellMar>
        </w:tblPrEx>
        <w:trPr>
          <w:trHeight w:val="285"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kern w:val="0"/>
                <w:szCs w:val="21"/>
              </w:rPr>
            </w:pPr>
            <w:r>
              <w:rPr>
                <w:rFonts w:ascii="宋体" w:hAnsi="宋体" w:cs="宋体"/>
                <w:kern w:val="0"/>
                <w:szCs w:val="21"/>
              </w:rPr>
              <w:t>12</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Cs w:val="21"/>
              </w:rPr>
            </w:pPr>
            <w:r>
              <w:rPr>
                <w:rFonts w:ascii="宋体" w:hAnsi="宋体" w:eastAsia="宋体" w:cs="宋体"/>
                <w:szCs w:val="21"/>
              </w:rPr>
              <w:t>2016</w:t>
            </w:r>
          </w:p>
        </w:tc>
        <w:tc>
          <w:tcPr>
            <w:tcW w:w="2259" w:type="dxa"/>
            <w:tcBorders>
              <w:top w:val="single" w:color="auto" w:sz="4" w:space="0"/>
              <w:left w:val="single" w:color="auto" w:sz="4" w:space="0"/>
              <w:bottom w:val="single" w:color="auto" w:sz="4" w:space="0"/>
              <w:right w:val="single" w:color="auto" w:sz="4" w:space="0"/>
            </w:tcBorders>
          </w:tcPr>
          <w:p>
            <w:pPr>
              <w:spacing w:line="240" w:lineRule="exact"/>
              <w:jc w:val="left"/>
              <w:rPr>
                <w:rFonts w:ascii="宋体" w:hAnsi="宋体" w:eastAsia="宋体" w:cs="宋体"/>
                <w:kern w:val="0"/>
                <w:szCs w:val="21"/>
              </w:rPr>
            </w:pPr>
            <w:r>
              <w:rPr>
                <w:rFonts w:hint="eastAsia" w:ascii="宋体" w:hAnsi="宋体" w:eastAsia="宋体" w:cs="宋体"/>
                <w:kern w:val="0"/>
                <w:szCs w:val="21"/>
              </w:rPr>
              <w:t>《</w:t>
            </w:r>
            <w:r>
              <w:rPr>
                <w:rFonts w:ascii="宋体" w:hAnsi="宋体" w:eastAsia="宋体" w:cs="宋体"/>
                <w:kern w:val="0"/>
                <w:szCs w:val="21"/>
              </w:rPr>
              <w:t>2017</w:t>
            </w:r>
            <w:r>
              <w:rPr>
                <w:rFonts w:hint="eastAsia" w:ascii="宋体" w:hAnsi="宋体" w:eastAsia="宋体" w:cs="宋体"/>
                <w:kern w:val="0"/>
                <w:szCs w:val="21"/>
              </w:rPr>
              <w:t>年中考复习指南》生物</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Cs w:val="21"/>
              </w:rPr>
            </w:pPr>
            <w:r>
              <w:rPr>
                <w:rFonts w:hint="eastAsia" w:ascii="宋体" w:hAnsi="宋体" w:eastAsia="宋体" w:cs="宋体"/>
                <w:kern w:val="0"/>
                <w:szCs w:val="21"/>
              </w:rPr>
              <w:t>教材</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Cs w:val="21"/>
              </w:rPr>
            </w:pPr>
            <w:r>
              <w:rPr>
                <w:rFonts w:hint="eastAsia" w:ascii="宋体" w:hAnsi="宋体" w:eastAsia="宋体" w:cs="宋体"/>
                <w:kern w:val="0"/>
                <w:szCs w:val="21"/>
              </w:rPr>
              <w:t>江苏人民出版社</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Cs w:val="21"/>
              </w:rPr>
            </w:pPr>
            <w:r>
              <w:rPr>
                <w:rFonts w:ascii="宋体" w:hAnsi="宋体" w:eastAsia="宋体" w:cs="宋体"/>
                <w:kern w:val="0"/>
                <w:szCs w:val="21"/>
              </w:rPr>
              <w:t>2016.12</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Cs w:val="21"/>
              </w:rPr>
            </w:pPr>
            <w:r>
              <w:rPr>
                <w:rFonts w:hint="eastAsia" w:ascii="宋体" w:hAnsi="宋体" w:eastAsia="宋体" w:cs="宋体"/>
                <w:kern w:val="0"/>
                <w:szCs w:val="21"/>
              </w:rPr>
              <w:t>翟天智</w:t>
            </w:r>
          </w:p>
        </w:tc>
        <w:tc>
          <w:tcPr>
            <w:tcW w:w="9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参编</w:t>
            </w:r>
          </w:p>
        </w:tc>
      </w:tr>
      <w:tr>
        <w:tblPrEx>
          <w:tblCellMar>
            <w:top w:w="0" w:type="dxa"/>
            <w:left w:w="108" w:type="dxa"/>
            <w:bottom w:w="0" w:type="dxa"/>
            <w:right w:w="108" w:type="dxa"/>
          </w:tblCellMar>
        </w:tblPrEx>
        <w:trPr>
          <w:trHeight w:val="285"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kern w:val="0"/>
                <w:szCs w:val="21"/>
              </w:rPr>
            </w:pPr>
            <w:r>
              <w:rPr>
                <w:rFonts w:ascii="宋体" w:hAnsi="宋体" w:cs="宋体"/>
                <w:kern w:val="0"/>
                <w:szCs w:val="21"/>
              </w:rPr>
              <w:t>13</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eastAsia="宋体" w:cs="宋体"/>
                <w:szCs w:val="21"/>
              </w:rPr>
            </w:pPr>
            <w:r>
              <w:rPr>
                <w:rFonts w:ascii="宋体" w:hAnsi="宋体" w:eastAsia="宋体" w:cs="宋体"/>
                <w:kern w:val="0"/>
                <w:szCs w:val="21"/>
              </w:rPr>
              <w:t>2016</w:t>
            </w:r>
          </w:p>
        </w:tc>
        <w:tc>
          <w:tcPr>
            <w:tcW w:w="2259"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eastAsia="宋体" w:cs="宋体"/>
                <w:kern w:val="0"/>
                <w:szCs w:val="21"/>
              </w:rPr>
            </w:pPr>
            <w:r>
              <w:rPr>
                <w:rFonts w:hint="eastAsia" w:ascii="宋体" w:hAnsi="宋体" w:eastAsia="宋体" w:cs="宋体"/>
                <w:kern w:val="0"/>
                <w:szCs w:val="21"/>
              </w:rPr>
              <w:t>高中系列班会课</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专著</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大象出版社</w:t>
            </w:r>
          </w:p>
        </w:tc>
        <w:tc>
          <w:tcPr>
            <w:tcW w:w="99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kern w:val="0"/>
                <w:szCs w:val="21"/>
              </w:rPr>
            </w:pPr>
            <w:r>
              <w:rPr>
                <w:rFonts w:ascii="宋体" w:hAnsi="宋体" w:eastAsia="宋体" w:cs="宋体"/>
                <w:kern w:val="0"/>
                <w:szCs w:val="21"/>
              </w:rPr>
              <w:t>2016.09</w:t>
            </w:r>
          </w:p>
        </w:tc>
        <w:tc>
          <w:tcPr>
            <w:tcW w:w="86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杨豫苏</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参编</w:t>
            </w:r>
          </w:p>
        </w:tc>
      </w:tr>
      <w:tr>
        <w:tblPrEx>
          <w:tblCellMar>
            <w:top w:w="0" w:type="dxa"/>
            <w:left w:w="108" w:type="dxa"/>
            <w:bottom w:w="0" w:type="dxa"/>
            <w:right w:w="108" w:type="dxa"/>
          </w:tblCellMar>
        </w:tblPrEx>
        <w:trPr>
          <w:trHeight w:val="285"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kern w:val="0"/>
                <w:szCs w:val="21"/>
              </w:rPr>
            </w:pPr>
            <w:r>
              <w:rPr>
                <w:rFonts w:ascii="宋体" w:hAnsi="宋体" w:cs="宋体"/>
                <w:kern w:val="0"/>
                <w:szCs w:val="21"/>
              </w:rPr>
              <w:t>14</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eastAsia="宋体" w:cs="宋体"/>
                <w:kern w:val="0"/>
                <w:szCs w:val="21"/>
              </w:rPr>
            </w:pPr>
            <w:r>
              <w:rPr>
                <w:rFonts w:ascii="宋体" w:hAnsi="宋体" w:eastAsia="宋体" w:cs="宋体"/>
                <w:szCs w:val="21"/>
              </w:rPr>
              <w:t>2015</w:t>
            </w:r>
          </w:p>
        </w:tc>
        <w:tc>
          <w:tcPr>
            <w:tcW w:w="225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eastAsia="宋体" w:cs="宋体"/>
                <w:kern w:val="0"/>
                <w:szCs w:val="21"/>
              </w:rPr>
            </w:pPr>
            <w:r>
              <w:rPr>
                <w:rFonts w:hint="eastAsia" w:ascii="宋体" w:hAnsi="宋体" w:eastAsia="宋体" w:cs="宋体"/>
                <w:kern w:val="0"/>
                <w:szCs w:val="21"/>
              </w:rPr>
              <w:t>美术（乡村艺体兼职教师培训系列教材）</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教材</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苏出准印（连云港市教育局自编）</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eastAsia="宋体" w:cs="宋体"/>
                <w:kern w:val="0"/>
                <w:szCs w:val="21"/>
              </w:rPr>
            </w:pPr>
            <w:r>
              <w:rPr>
                <w:rFonts w:ascii="宋体" w:hAnsi="宋体" w:eastAsia="宋体" w:cs="宋体"/>
                <w:kern w:val="0"/>
                <w:szCs w:val="21"/>
              </w:rPr>
              <w:t>2015</w:t>
            </w:r>
          </w:p>
        </w:tc>
        <w:tc>
          <w:tcPr>
            <w:tcW w:w="86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张晓青</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参编</w:t>
            </w:r>
          </w:p>
        </w:tc>
      </w:tr>
      <w:tr>
        <w:tblPrEx>
          <w:tblCellMar>
            <w:top w:w="0" w:type="dxa"/>
            <w:left w:w="108" w:type="dxa"/>
            <w:bottom w:w="0" w:type="dxa"/>
            <w:right w:w="108" w:type="dxa"/>
          </w:tblCellMar>
        </w:tblPrEx>
        <w:trPr>
          <w:trHeight w:val="285" w:hRule="atLeast"/>
          <w:jc w:val="center"/>
        </w:trPr>
        <w:tc>
          <w:tcPr>
            <w:tcW w:w="1271"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eastAsia="宋体" w:cs="宋体"/>
                <w:szCs w:val="21"/>
              </w:rPr>
            </w:pPr>
            <w:r>
              <w:rPr>
                <w:rFonts w:hint="eastAsia" w:ascii="宋体" w:hAnsi="宋体" w:eastAsia="宋体" w:cs="宋体"/>
                <w:szCs w:val="21"/>
              </w:rPr>
              <w:t>年度合计</w:t>
            </w:r>
          </w:p>
        </w:tc>
        <w:tc>
          <w:tcPr>
            <w:tcW w:w="7846" w:type="dxa"/>
            <w:gridSpan w:val="6"/>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eastAsia="宋体" w:cs="宋体"/>
                <w:kern w:val="0"/>
                <w:szCs w:val="21"/>
              </w:rPr>
            </w:pPr>
            <w:r>
              <w:rPr>
                <w:rFonts w:ascii="宋体" w:hAnsi="宋体" w:eastAsia="宋体" w:cs="宋体"/>
                <w:kern w:val="0"/>
                <w:szCs w:val="21"/>
              </w:rPr>
              <w:t>14</w:t>
            </w:r>
            <w:r>
              <w:rPr>
                <w:rFonts w:hint="eastAsia" w:ascii="宋体" w:hAnsi="宋体" w:eastAsia="宋体" w:cs="宋体"/>
                <w:kern w:val="0"/>
                <w:szCs w:val="21"/>
              </w:rPr>
              <w:t>部</w:t>
            </w:r>
          </w:p>
        </w:tc>
      </w:tr>
      <w:tr>
        <w:tblPrEx>
          <w:tblCellMar>
            <w:top w:w="0" w:type="dxa"/>
            <w:left w:w="108" w:type="dxa"/>
            <w:bottom w:w="0" w:type="dxa"/>
            <w:right w:w="108" w:type="dxa"/>
          </w:tblCellMar>
        </w:tblPrEx>
        <w:trPr>
          <w:trHeight w:val="285" w:hRule="atLeast"/>
          <w:jc w:val="center"/>
        </w:trPr>
        <w:tc>
          <w:tcPr>
            <w:tcW w:w="1271"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eastAsia="宋体" w:cs="宋体"/>
                <w:szCs w:val="21"/>
              </w:rPr>
            </w:pPr>
            <w:r>
              <w:rPr>
                <w:rFonts w:ascii="宋体" w:hAnsi="宋体" w:eastAsia="宋体" w:cs="宋体"/>
                <w:szCs w:val="21"/>
              </w:rPr>
              <w:t>2015</w:t>
            </w:r>
            <w:r>
              <w:rPr>
                <w:rFonts w:hint="eastAsia" w:ascii="宋体" w:hAnsi="宋体" w:eastAsia="宋体" w:cs="宋体"/>
                <w:szCs w:val="21"/>
              </w:rPr>
              <w:t>年</w:t>
            </w:r>
          </w:p>
        </w:tc>
        <w:tc>
          <w:tcPr>
            <w:tcW w:w="7846" w:type="dxa"/>
            <w:gridSpan w:val="6"/>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部</w:t>
            </w:r>
          </w:p>
        </w:tc>
      </w:tr>
      <w:tr>
        <w:tblPrEx>
          <w:tblCellMar>
            <w:top w:w="0" w:type="dxa"/>
            <w:left w:w="108" w:type="dxa"/>
            <w:bottom w:w="0" w:type="dxa"/>
            <w:right w:w="108" w:type="dxa"/>
          </w:tblCellMar>
        </w:tblPrEx>
        <w:trPr>
          <w:trHeight w:val="285" w:hRule="atLeast"/>
          <w:jc w:val="center"/>
        </w:trPr>
        <w:tc>
          <w:tcPr>
            <w:tcW w:w="1271"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eastAsia="宋体" w:cs="宋体"/>
                <w:szCs w:val="21"/>
              </w:rPr>
            </w:pPr>
            <w:r>
              <w:rPr>
                <w:rFonts w:ascii="宋体" w:hAnsi="宋体" w:eastAsia="宋体" w:cs="宋体"/>
                <w:szCs w:val="21"/>
              </w:rPr>
              <w:t>2016</w:t>
            </w:r>
            <w:r>
              <w:rPr>
                <w:rFonts w:hint="eastAsia" w:ascii="宋体" w:hAnsi="宋体" w:eastAsia="宋体" w:cs="宋体"/>
                <w:szCs w:val="21"/>
              </w:rPr>
              <w:t>年</w:t>
            </w:r>
          </w:p>
        </w:tc>
        <w:tc>
          <w:tcPr>
            <w:tcW w:w="7846" w:type="dxa"/>
            <w:gridSpan w:val="6"/>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eastAsia="宋体" w:cs="宋体"/>
                <w:kern w:val="0"/>
                <w:szCs w:val="21"/>
              </w:rPr>
            </w:pPr>
            <w:r>
              <w:rPr>
                <w:rFonts w:ascii="宋体" w:hAnsi="宋体" w:eastAsia="宋体" w:cs="宋体"/>
                <w:kern w:val="0"/>
                <w:szCs w:val="21"/>
              </w:rPr>
              <w:t>2</w:t>
            </w:r>
            <w:r>
              <w:rPr>
                <w:rFonts w:hint="eastAsia" w:ascii="宋体" w:hAnsi="宋体" w:eastAsia="宋体" w:cs="宋体"/>
                <w:kern w:val="0"/>
                <w:szCs w:val="21"/>
              </w:rPr>
              <w:t>部</w:t>
            </w:r>
          </w:p>
        </w:tc>
      </w:tr>
      <w:tr>
        <w:tblPrEx>
          <w:tblCellMar>
            <w:top w:w="0" w:type="dxa"/>
            <w:left w:w="108" w:type="dxa"/>
            <w:bottom w:w="0" w:type="dxa"/>
            <w:right w:w="108" w:type="dxa"/>
          </w:tblCellMar>
        </w:tblPrEx>
        <w:trPr>
          <w:trHeight w:val="285" w:hRule="atLeast"/>
          <w:jc w:val="center"/>
        </w:trPr>
        <w:tc>
          <w:tcPr>
            <w:tcW w:w="1271"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eastAsia="宋体" w:cs="宋体"/>
                <w:szCs w:val="21"/>
              </w:rPr>
            </w:pPr>
            <w:r>
              <w:rPr>
                <w:rFonts w:ascii="宋体" w:hAnsi="宋体" w:eastAsia="宋体" w:cs="宋体"/>
                <w:szCs w:val="21"/>
              </w:rPr>
              <w:t>2017</w:t>
            </w:r>
            <w:r>
              <w:rPr>
                <w:rFonts w:hint="eastAsia" w:ascii="宋体" w:hAnsi="宋体" w:eastAsia="宋体" w:cs="宋体"/>
                <w:szCs w:val="21"/>
              </w:rPr>
              <w:t>年</w:t>
            </w:r>
          </w:p>
        </w:tc>
        <w:tc>
          <w:tcPr>
            <w:tcW w:w="7846" w:type="dxa"/>
            <w:gridSpan w:val="6"/>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部</w:t>
            </w:r>
          </w:p>
        </w:tc>
      </w:tr>
      <w:tr>
        <w:tblPrEx>
          <w:tblCellMar>
            <w:top w:w="0" w:type="dxa"/>
            <w:left w:w="108" w:type="dxa"/>
            <w:bottom w:w="0" w:type="dxa"/>
            <w:right w:w="108" w:type="dxa"/>
          </w:tblCellMar>
        </w:tblPrEx>
        <w:trPr>
          <w:trHeight w:val="285" w:hRule="atLeast"/>
          <w:jc w:val="center"/>
        </w:trPr>
        <w:tc>
          <w:tcPr>
            <w:tcW w:w="1271"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eastAsia="宋体" w:cs="宋体"/>
                <w:szCs w:val="21"/>
              </w:rPr>
            </w:pPr>
            <w:r>
              <w:rPr>
                <w:rFonts w:ascii="宋体" w:hAnsi="宋体" w:eastAsia="宋体" w:cs="宋体"/>
                <w:szCs w:val="21"/>
              </w:rPr>
              <w:t>2018</w:t>
            </w:r>
            <w:r>
              <w:rPr>
                <w:rFonts w:hint="eastAsia" w:ascii="宋体" w:hAnsi="宋体" w:eastAsia="宋体" w:cs="宋体"/>
                <w:szCs w:val="21"/>
              </w:rPr>
              <w:t>年</w:t>
            </w:r>
          </w:p>
        </w:tc>
        <w:tc>
          <w:tcPr>
            <w:tcW w:w="7846" w:type="dxa"/>
            <w:gridSpan w:val="6"/>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eastAsia="宋体" w:cs="宋体"/>
                <w:kern w:val="0"/>
                <w:szCs w:val="21"/>
              </w:rPr>
            </w:pPr>
            <w:r>
              <w:rPr>
                <w:rFonts w:ascii="宋体" w:hAnsi="宋体" w:eastAsia="宋体" w:cs="宋体"/>
                <w:kern w:val="0"/>
                <w:szCs w:val="21"/>
              </w:rPr>
              <w:t>2</w:t>
            </w:r>
            <w:r>
              <w:rPr>
                <w:rFonts w:hint="eastAsia" w:ascii="宋体" w:hAnsi="宋体" w:eastAsia="宋体" w:cs="宋体"/>
                <w:kern w:val="0"/>
                <w:szCs w:val="21"/>
              </w:rPr>
              <w:t>部</w:t>
            </w:r>
          </w:p>
        </w:tc>
      </w:tr>
      <w:tr>
        <w:tblPrEx>
          <w:tblCellMar>
            <w:top w:w="0" w:type="dxa"/>
            <w:left w:w="108" w:type="dxa"/>
            <w:bottom w:w="0" w:type="dxa"/>
            <w:right w:w="108" w:type="dxa"/>
          </w:tblCellMar>
        </w:tblPrEx>
        <w:trPr>
          <w:trHeight w:val="285" w:hRule="atLeast"/>
          <w:jc w:val="center"/>
        </w:trPr>
        <w:tc>
          <w:tcPr>
            <w:tcW w:w="1271"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eastAsia="宋体" w:cs="宋体"/>
                <w:szCs w:val="21"/>
              </w:rPr>
            </w:pPr>
            <w:r>
              <w:rPr>
                <w:rFonts w:ascii="宋体" w:hAnsi="宋体" w:eastAsia="宋体" w:cs="宋体"/>
                <w:szCs w:val="21"/>
              </w:rPr>
              <w:t>2019</w:t>
            </w:r>
            <w:r>
              <w:rPr>
                <w:rFonts w:hint="eastAsia" w:ascii="宋体" w:hAnsi="宋体" w:eastAsia="宋体" w:cs="宋体"/>
                <w:szCs w:val="21"/>
              </w:rPr>
              <w:t>年</w:t>
            </w:r>
          </w:p>
        </w:tc>
        <w:tc>
          <w:tcPr>
            <w:tcW w:w="7846" w:type="dxa"/>
            <w:gridSpan w:val="6"/>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eastAsia="宋体" w:cs="宋体"/>
                <w:kern w:val="0"/>
                <w:szCs w:val="21"/>
              </w:rPr>
            </w:pPr>
            <w:r>
              <w:rPr>
                <w:rFonts w:ascii="宋体" w:hAnsi="宋体" w:eastAsia="宋体" w:cs="宋体"/>
                <w:kern w:val="0"/>
                <w:szCs w:val="21"/>
              </w:rPr>
              <w:t>5</w:t>
            </w:r>
            <w:r>
              <w:rPr>
                <w:rFonts w:hint="eastAsia" w:ascii="宋体" w:hAnsi="宋体" w:eastAsia="宋体" w:cs="宋体"/>
                <w:kern w:val="0"/>
                <w:szCs w:val="21"/>
              </w:rPr>
              <w:t>部</w:t>
            </w:r>
          </w:p>
        </w:tc>
      </w:tr>
      <w:tr>
        <w:tblPrEx>
          <w:tblCellMar>
            <w:top w:w="0" w:type="dxa"/>
            <w:left w:w="108" w:type="dxa"/>
            <w:bottom w:w="0" w:type="dxa"/>
            <w:right w:w="108" w:type="dxa"/>
          </w:tblCellMar>
        </w:tblPrEx>
        <w:trPr>
          <w:trHeight w:val="285" w:hRule="atLeast"/>
          <w:jc w:val="center"/>
        </w:trPr>
        <w:tc>
          <w:tcPr>
            <w:tcW w:w="1271"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eastAsia="宋体" w:cs="宋体"/>
                <w:szCs w:val="21"/>
              </w:rPr>
            </w:pPr>
            <w:r>
              <w:rPr>
                <w:rFonts w:ascii="宋体" w:hAnsi="宋体" w:eastAsia="宋体" w:cs="宋体"/>
                <w:szCs w:val="21"/>
              </w:rPr>
              <w:t>2020</w:t>
            </w:r>
            <w:r>
              <w:rPr>
                <w:rFonts w:hint="eastAsia" w:ascii="宋体" w:hAnsi="宋体" w:eastAsia="宋体" w:cs="宋体"/>
                <w:szCs w:val="21"/>
              </w:rPr>
              <w:t>年</w:t>
            </w:r>
          </w:p>
        </w:tc>
        <w:tc>
          <w:tcPr>
            <w:tcW w:w="7846" w:type="dxa"/>
            <w:gridSpan w:val="6"/>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eastAsia="宋体" w:cs="宋体"/>
                <w:kern w:val="0"/>
                <w:szCs w:val="21"/>
              </w:rPr>
            </w:pPr>
            <w:r>
              <w:rPr>
                <w:rFonts w:ascii="宋体" w:hAnsi="宋体" w:eastAsia="宋体" w:cs="宋体"/>
                <w:kern w:val="0"/>
                <w:szCs w:val="21"/>
              </w:rPr>
              <w:t>3</w:t>
            </w:r>
            <w:r>
              <w:rPr>
                <w:rFonts w:hint="eastAsia" w:ascii="宋体" w:hAnsi="宋体" w:eastAsia="宋体" w:cs="宋体"/>
                <w:kern w:val="0"/>
                <w:szCs w:val="21"/>
              </w:rPr>
              <w:t>部</w:t>
            </w:r>
          </w:p>
        </w:tc>
      </w:tr>
    </w:tbl>
    <w:p>
      <w:pPr>
        <w:adjustRightInd w:val="0"/>
        <w:snapToGrid w:val="0"/>
        <w:ind w:firstLine="360" w:firstLineChars="200"/>
        <w:rPr>
          <w:rFonts w:ascii="宋体" w:hAnsi="宋体" w:eastAsia="宋体"/>
          <w:sz w:val="18"/>
          <w:szCs w:val="18"/>
        </w:rPr>
      </w:pPr>
      <w:r>
        <w:rPr>
          <w:rFonts w:hint="eastAsia" w:ascii="宋体" w:hAnsi="宋体" w:eastAsia="宋体"/>
          <w:sz w:val="18"/>
          <w:szCs w:val="18"/>
        </w:rPr>
        <w:t>注：（</w:t>
      </w:r>
      <w:r>
        <w:rPr>
          <w:rFonts w:ascii="宋体" w:hAnsi="宋体" w:eastAsia="宋体"/>
          <w:sz w:val="18"/>
          <w:szCs w:val="18"/>
        </w:rPr>
        <w:t>1</w:t>
      </w:r>
      <w:r>
        <w:rPr>
          <w:rFonts w:hint="eastAsia" w:ascii="宋体" w:hAnsi="宋体" w:eastAsia="宋体"/>
          <w:sz w:val="18"/>
          <w:szCs w:val="18"/>
        </w:rPr>
        <w:t>）“教师”只包括机构专任教师，不包括兼职教师，且作者为发展中心教师；（</w:t>
      </w:r>
      <w:r>
        <w:rPr>
          <w:rFonts w:ascii="宋体" w:hAnsi="宋体" w:eastAsia="宋体"/>
          <w:sz w:val="18"/>
          <w:szCs w:val="18"/>
        </w:rPr>
        <w:t>2</w:t>
      </w:r>
      <w:r>
        <w:rPr>
          <w:rFonts w:hint="eastAsia" w:ascii="宋体" w:hAnsi="宋体" w:eastAsia="宋体"/>
          <w:sz w:val="18"/>
          <w:szCs w:val="18"/>
        </w:rPr>
        <w:t>）在“类别”填“专著”、“译著”和“教材”三种；（</w:t>
      </w:r>
      <w:r>
        <w:rPr>
          <w:rFonts w:ascii="宋体" w:hAnsi="宋体" w:eastAsia="宋体"/>
          <w:sz w:val="18"/>
          <w:szCs w:val="18"/>
        </w:rPr>
        <w:t>3</w:t>
      </w:r>
      <w:r>
        <w:rPr>
          <w:rFonts w:hint="eastAsia" w:ascii="宋体" w:hAnsi="宋体" w:eastAsia="宋体"/>
          <w:sz w:val="18"/>
          <w:szCs w:val="18"/>
        </w:rPr>
        <w:t>）如是编写教材，本校人员编写教材的字数少于总字数一半时，不得填写；（</w:t>
      </w:r>
      <w:r>
        <w:rPr>
          <w:rFonts w:ascii="宋体" w:hAnsi="宋体" w:eastAsia="宋体"/>
          <w:sz w:val="18"/>
          <w:szCs w:val="18"/>
        </w:rPr>
        <w:t>4</w:t>
      </w:r>
      <w:r>
        <w:rPr>
          <w:rFonts w:hint="eastAsia" w:ascii="宋体" w:hAnsi="宋体" w:eastAsia="宋体"/>
          <w:sz w:val="18"/>
          <w:szCs w:val="18"/>
        </w:rPr>
        <w:t>）如本校自编教材未出版，在“出版社名称”栏填写“自编”，“出版日期”栏不填写；（</w:t>
      </w:r>
      <w:r>
        <w:rPr>
          <w:rFonts w:ascii="宋体" w:hAnsi="宋体" w:eastAsia="宋体"/>
          <w:sz w:val="18"/>
          <w:szCs w:val="18"/>
        </w:rPr>
        <w:t>5</w:t>
      </w:r>
      <w:r>
        <w:rPr>
          <w:rFonts w:hint="eastAsia" w:ascii="宋体" w:hAnsi="宋体" w:eastAsia="宋体"/>
          <w:sz w:val="18"/>
          <w:szCs w:val="18"/>
        </w:rPr>
        <w:t>）在“备注”栏填写著作获奖情况。</w:t>
      </w:r>
    </w:p>
    <w:p>
      <w:pPr>
        <w:jc w:val="center"/>
        <w:rPr>
          <w:rFonts w:ascii="宋体" w:hAnsi="宋体" w:eastAsia="宋体"/>
          <w:b/>
          <w:sz w:val="28"/>
          <w:szCs w:val="28"/>
        </w:rPr>
      </w:pPr>
    </w:p>
    <w:p>
      <w:pPr>
        <w:jc w:val="center"/>
        <w:rPr>
          <w:rFonts w:ascii="宋体" w:hAnsi="宋体" w:eastAsia="宋体"/>
          <w:b/>
          <w:sz w:val="28"/>
          <w:szCs w:val="28"/>
        </w:rPr>
      </w:pPr>
      <w:r>
        <w:rPr>
          <w:rFonts w:hint="eastAsia" w:ascii="宋体" w:hAnsi="宋体" w:eastAsia="宋体"/>
          <w:b/>
          <w:sz w:val="28"/>
          <w:szCs w:val="28"/>
        </w:rPr>
        <w:t>表十：教科研训规章制度基本情况表</w:t>
      </w:r>
    </w:p>
    <w:tbl>
      <w:tblPr>
        <w:tblStyle w:val="13"/>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466"/>
        <w:gridCol w:w="1559"/>
        <w:gridCol w:w="1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38" w:type="dxa"/>
            <w:vAlign w:val="center"/>
          </w:tcPr>
          <w:p>
            <w:pPr>
              <w:widowControl/>
              <w:spacing w:line="360" w:lineRule="exact"/>
              <w:jc w:val="center"/>
              <w:rPr>
                <w:rFonts w:ascii="宋体" w:hAnsi="宋体" w:eastAsia="宋体" w:cs="宋体"/>
                <w:b/>
                <w:bCs/>
                <w:kern w:val="0"/>
                <w:szCs w:val="21"/>
              </w:rPr>
            </w:pPr>
            <w:r>
              <w:rPr>
                <w:rFonts w:hint="eastAsia" w:ascii="宋体" w:hAnsi="宋体" w:eastAsia="宋体" w:cs="宋体"/>
                <w:b/>
                <w:bCs/>
                <w:kern w:val="0"/>
                <w:szCs w:val="21"/>
              </w:rPr>
              <w:t>序号</w:t>
            </w:r>
          </w:p>
        </w:tc>
        <w:tc>
          <w:tcPr>
            <w:tcW w:w="5466" w:type="dxa"/>
            <w:vAlign w:val="center"/>
          </w:tcPr>
          <w:p>
            <w:pPr>
              <w:widowControl/>
              <w:spacing w:line="360" w:lineRule="exact"/>
              <w:jc w:val="center"/>
              <w:rPr>
                <w:rFonts w:ascii="宋体" w:hAnsi="宋体" w:eastAsia="宋体" w:cs="宋体"/>
                <w:b/>
                <w:bCs/>
                <w:kern w:val="0"/>
                <w:szCs w:val="21"/>
              </w:rPr>
            </w:pPr>
            <w:r>
              <w:rPr>
                <w:rFonts w:hint="eastAsia" w:ascii="宋体" w:hAnsi="宋体" w:eastAsia="宋体" w:cs="宋体"/>
                <w:b/>
                <w:bCs/>
                <w:kern w:val="0"/>
                <w:szCs w:val="21"/>
              </w:rPr>
              <w:t>培训规章制度名称</w:t>
            </w:r>
          </w:p>
        </w:tc>
        <w:tc>
          <w:tcPr>
            <w:tcW w:w="1559" w:type="dxa"/>
            <w:vAlign w:val="center"/>
          </w:tcPr>
          <w:p>
            <w:pPr>
              <w:widowControl/>
              <w:spacing w:line="360" w:lineRule="exact"/>
              <w:jc w:val="center"/>
              <w:rPr>
                <w:rFonts w:ascii="宋体" w:hAnsi="宋体" w:eastAsia="宋体" w:cs="宋体"/>
                <w:b/>
                <w:bCs/>
                <w:kern w:val="0"/>
                <w:szCs w:val="21"/>
              </w:rPr>
            </w:pPr>
            <w:r>
              <w:rPr>
                <w:rFonts w:hint="eastAsia" w:ascii="宋体" w:hAnsi="宋体" w:eastAsia="宋体" w:cs="宋体"/>
                <w:b/>
                <w:bCs/>
                <w:kern w:val="0"/>
                <w:szCs w:val="21"/>
              </w:rPr>
              <w:t>制定日期</w:t>
            </w:r>
          </w:p>
        </w:tc>
        <w:tc>
          <w:tcPr>
            <w:tcW w:w="1165" w:type="dxa"/>
            <w:vAlign w:val="center"/>
          </w:tcPr>
          <w:p>
            <w:pPr>
              <w:widowControl/>
              <w:spacing w:line="360" w:lineRule="exact"/>
              <w:jc w:val="center"/>
              <w:rPr>
                <w:rFonts w:ascii="宋体" w:hAnsi="宋体" w:eastAsia="宋体" w:cs="宋体"/>
                <w:b/>
                <w:bCs/>
                <w:kern w:val="0"/>
                <w:szCs w:val="21"/>
              </w:rPr>
            </w:pPr>
            <w:r>
              <w:rPr>
                <w:rFonts w:hint="eastAsia" w:ascii="宋体" w:hAnsi="宋体" w:eastAsia="宋体" w:cs="宋体"/>
                <w:b/>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8" w:type="dxa"/>
            <w:vAlign w:val="center"/>
          </w:tcPr>
          <w:p>
            <w:pPr>
              <w:spacing w:line="360" w:lineRule="exact"/>
              <w:jc w:val="center"/>
              <w:rPr>
                <w:rFonts w:ascii="宋体" w:hAnsi="宋体" w:eastAsia="宋体"/>
                <w:szCs w:val="21"/>
              </w:rPr>
            </w:pPr>
            <w:r>
              <w:rPr>
                <w:rFonts w:ascii="宋体" w:hAnsi="宋体" w:eastAsia="宋体"/>
                <w:szCs w:val="21"/>
              </w:rPr>
              <w:t>1</w:t>
            </w:r>
          </w:p>
        </w:tc>
        <w:tc>
          <w:tcPr>
            <w:tcW w:w="5466" w:type="dxa"/>
            <w:vAlign w:val="center"/>
          </w:tcPr>
          <w:p>
            <w:pPr>
              <w:spacing w:line="360" w:lineRule="exact"/>
              <w:rPr>
                <w:rFonts w:ascii="宋体" w:hAnsi="宋体" w:eastAsia="宋体"/>
                <w:szCs w:val="21"/>
              </w:rPr>
            </w:pPr>
            <w:r>
              <w:rPr>
                <w:rFonts w:hint="eastAsia" w:ascii="宋体" w:hAnsi="宋体" w:eastAsia="宋体" w:cs="宋体"/>
                <w:bCs/>
                <w:kern w:val="0"/>
                <w:szCs w:val="21"/>
              </w:rPr>
              <w:t>《连云区教师发展中心章程》</w:t>
            </w:r>
          </w:p>
        </w:tc>
        <w:tc>
          <w:tcPr>
            <w:tcW w:w="1559" w:type="dxa"/>
            <w:vAlign w:val="center"/>
          </w:tcPr>
          <w:p>
            <w:pPr>
              <w:spacing w:line="360" w:lineRule="exact"/>
              <w:jc w:val="center"/>
              <w:rPr>
                <w:rFonts w:ascii="宋体" w:hAnsi="宋体" w:eastAsia="宋体"/>
                <w:szCs w:val="21"/>
              </w:rPr>
            </w:pPr>
            <w:r>
              <w:rPr>
                <w:rFonts w:ascii="宋体" w:hAnsi="宋体" w:eastAsia="宋体" w:cs="宋体"/>
                <w:bCs/>
                <w:kern w:val="0"/>
                <w:szCs w:val="21"/>
              </w:rPr>
              <w:t>2017</w:t>
            </w:r>
            <w:r>
              <w:rPr>
                <w:rFonts w:hint="eastAsia" w:ascii="宋体" w:hAnsi="宋体" w:eastAsia="宋体" w:cs="宋体"/>
                <w:bCs/>
                <w:kern w:val="0"/>
                <w:szCs w:val="21"/>
              </w:rPr>
              <w:t>年</w:t>
            </w:r>
            <w:r>
              <w:rPr>
                <w:rFonts w:ascii="宋体" w:hAnsi="宋体" w:eastAsia="宋体" w:cs="宋体"/>
                <w:bCs/>
                <w:kern w:val="0"/>
                <w:szCs w:val="21"/>
              </w:rPr>
              <w:t>09</w:t>
            </w:r>
            <w:r>
              <w:rPr>
                <w:rFonts w:hint="eastAsia" w:ascii="宋体" w:hAnsi="宋体" w:eastAsia="宋体" w:cs="宋体"/>
                <w:bCs/>
                <w:kern w:val="0"/>
                <w:szCs w:val="21"/>
              </w:rPr>
              <w:t>月</w:t>
            </w:r>
          </w:p>
        </w:tc>
        <w:tc>
          <w:tcPr>
            <w:tcW w:w="1165" w:type="dxa"/>
            <w:vAlign w:val="center"/>
          </w:tcPr>
          <w:p>
            <w:pPr>
              <w:spacing w:line="360" w:lineRule="exact"/>
              <w:jc w:val="center"/>
              <w:rPr>
                <w:rFonts w:asci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8" w:type="dxa"/>
            <w:vAlign w:val="center"/>
          </w:tcPr>
          <w:p>
            <w:pPr>
              <w:spacing w:line="360" w:lineRule="exact"/>
              <w:jc w:val="center"/>
              <w:rPr>
                <w:rFonts w:ascii="宋体" w:hAnsi="宋体" w:eastAsia="宋体"/>
                <w:szCs w:val="21"/>
              </w:rPr>
            </w:pPr>
            <w:r>
              <w:rPr>
                <w:rFonts w:ascii="宋体" w:hAnsi="宋体" w:eastAsia="宋体"/>
                <w:szCs w:val="21"/>
              </w:rPr>
              <w:t>2</w:t>
            </w:r>
          </w:p>
        </w:tc>
        <w:tc>
          <w:tcPr>
            <w:tcW w:w="5466" w:type="dxa"/>
            <w:vAlign w:val="center"/>
          </w:tcPr>
          <w:p>
            <w:pPr>
              <w:spacing w:line="360" w:lineRule="exact"/>
              <w:rPr>
                <w:rFonts w:ascii="宋体" w:hAnsi="宋体" w:eastAsia="宋体" w:cs="宋体"/>
                <w:bCs/>
                <w:kern w:val="0"/>
                <w:szCs w:val="21"/>
              </w:rPr>
            </w:pPr>
            <w:bookmarkStart w:id="2" w:name="_Toc46394394"/>
            <w:r>
              <w:rPr>
                <w:rFonts w:hint="eastAsia" w:ascii="宋体" w:hAnsi="宋体" w:eastAsia="宋体" w:cs="宋体"/>
                <w:bCs/>
                <w:kern w:val="0"/>
                <w:szCs w:val="21"/>
              </w:rPr>
              <w:t>《连云区教师发展中心教科研训岗位职责</w:t>
            </w:r>
            <w:bookmarkEnd w:id="2"/>
            <w:r>
              <w:rPr>
                <w:rFonts w:hint="eastAsia" w:ascii="宋体" w:hAnsi="宋体" w:eastAsia="宋体" w:cs="宋体"/>
                <w:bCs/>
                <w:kern w:val="0"/>
                <w:szCs w:val="21"/>
              </w:rPr>
              <w:t>》</w:t>
            </w:r>
          </w:p>
        </w:tc>
        <w:tc>
          <w:tcPr>
            <w:tcW w:w="1559" w:type="dxa"/>
            <w:vAlign w:val="center"/>
          </w:tcPr>
          <w:p>
            <w:pPr>
              <w:spacing w:line="360" w:lineRule="exact"/>
              <w:jc w:val="center"/>
              <w:rPr>
                <w:rFonts w:ascii="宋体" w:hAnsi="宋体" w:eastAsia="宋体" w:cs="宋体"/>
                <w:bCs/>
                <w:kern w:val="0"/>
                <w:szCs w:val="21"/>
              </w:rPr>
            </w:pPr>
            <w:r>
              <w:rPr>
                <w:rFonts w:ascii="宋体" w:hAnsi="宋体" w:eastAsia="宋体" w:cs="宋体"/>
                <w:bCs/>
                <w:kern w:val="0"/>
                <w:szCs w:val="21"/>
              </w:rPr>
              <w:t>2017</w:t>
            </w:r>
            <w:r>
              <w:rPr>
                <w:rFonts w:hint="eastAsia" w:ascii="宋体" w:hAnsi="宋体" w:eastAsia="宋体" w:cs="宋体"/>
                <w:bCs/>
                <w:kern w:val="0"/>
                <w:szCs w:val="21"/>
              </w:rPr>
              <w:t>年</w:t>
            </w:r>
            <w:r>
              <w:rPr>
                <w:rFonts w:ascii="宋体" w:hAnsi="宋体" w:eastAsia="宋体" w:cs="宋体"/>
                <w:bCs/>
                <w:kern w:val="0"/>
                <w:szCs w:val="21"/>
              </w:rPr>
              <w:t>09</w:t>
            </w:r>
            <w:r>
              <w:rPr>
                <w:rFonts w:hint="eastAsia" w:ascii="宋体" w:hAnsi="宋体" w:eastAsia="宋体" w:cs="宋体"/>
                <w:bCs/>
                <w:kern w:val="0"/>
                <w:szCs w:val="21"/>
              </w:rPr>
              <w:t>月</w:t>
            </w:r>
          </w:p>
        </w:tc>
        <w:tc>
          <w:tcPr>
            <w:tcW w:w="1165" w:type="dxa"/>
            <w:vAlign w:val="center"/>
          </w:tcPr>
          <w:p>
            <w:pPr>
              <w:spacing w:line="360" w:lineRule="exact"/>
              <w:jc w:val="center"/>
              <w:rPr>
                <w:rFonts w:asci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8" w:type="dxa"/>
            <w:vAlign w:val="center"/>
          </w:tcPr>
          <w:p>
            <w:pPr>
              <w:spacing w:line="360" w:lineRule="exact"/>
              <w:jc w:val="center"/>
              <w:rPr>
                <w:rFonts w:ascii="宋体" w:hAnsi="宋体" w:eastAsia="宋体"/>
                <w:szCs w:val="21"/>
              </w:rPr>
            </w:pPr>
            <w:r>
              <w:rPr>
                <w:rFonts w:ascii="宋体" w:hAnsi="宋体" w:eastAsia="宋体"/>
                <w:szCs w:val="21"/>
              </w:rPr>
              <w:t>3</w:t>
            </w:r>
          </w:p>
        </w:tc>
        <w:tc>
          <w:tcPr>
            <w:tcW w:w="5466" w:type="dxa"/>
            <w:vAlign w:val="center"/>
          </w:tcPr>
          <w:p>
            <w:pPr>
              <w:spacing w:line="360" w:lineRule="exact"/>
              <w:rPr>
                <w:rFonts w:ascii="宋体" w:hAnsi="宋体" w:eastAsia="宋体"/>
                <w:szCs w:val="21"/>
              </w:rPr>
            </w:pPr>
            <w:r>
              <w:rPr>
                <w:rFonts w:hint="eastAsia" w:ascii="宋体" w:hAnsi="宋体" w:eastAsia="宋体" w:cs="宋体"/>
                <w:bCs/>
                <w:kern w:val="0"/>
                <w:szCs w:val="21"/>
              </w:rPr>
              <w:t>《连云区</w:t>
            </w:r>
            <w:r>
              <w:rPr>
                <w:rFonts w:hint="eastAsia" w:ascii="宋体" w:hAnsi="宋体" w:eastAsia="宋体"/>
                <w:szCs w:val="21"/>
              </w:rPr>
              <w:t>教师发展中心兼职研训员工作职责</w:t>
            </w:r>
            <w:r>
              <w:rPr>
                <w:rFonts w:hint="eastAsia" w:ascii="宋体" w:hAnsi="宋体" w:eastAsia="宋体" w:cs="宋体"/>
                <w:bCs/>
                <w:kern w:val="0"/>
                <w:szCs w:val="21"/>
              </w:rPr>
              <w:t>》</w:t>
            </w:r>
          </w:p>
        </w:tc>
        <w:tc>
          <w:tcPr>
            <w:tcW w:w="1559" w:type="dxa"/>
            <w:vAlign w:val="center"/>
          </w:tcPr>
          <w:p>
            <w:pPr>
              <w:spacing w:line="360" w:lineRule="exact"/>
              <w:jc w:val="center"/>
              <w:rPr>
                <w:rFonts w:ascii="宋体" w:hAnsi="宋体" w:eastAsia="宋体" w:cs="宋体"/>
                <w:bCs/>
                <w:kern w:val="0"/>
                <w:szCs w:val="21"/>
              </w:rPr>
            </w:pPr>
            <w:r>
              <w:rPr>
                <w:rFonts w:ascii="宋体" w:hAnsi="宋体" w:eastAsia="宋体" w:cs="宋体"/>
                <w:bCs/>
                <w:kern w:val="0"/>
                <w:szCs w:val="21"/>
              </w:rPr>
              <w:t>2017</w:t>
            </w:r>
            <w:r>
              <w:rPr>
                <w:rFonts w:hint="eastAsia" w:ascii="宋体" w:hAnsi="宋体" w:eastAsia="宋体" w:cs="宋体"/>
                <w:bCs/>
                <w:kern w:val="0"/>
                <w:szCs w:val="21"/>
              </w:rPr>
              <w:t>年</w:t>
            </w:r>
            <w:r>
              <w:rPr>
                <w:rFonts w:ascii="宋体" w:hAnsi="宋体" w:eastAsia="宋体" w:cs="宋体"/>
                <w:bCs/>
                <w:kern w:val="0"/>
                <w:szCs w:val="21"/>
              </w:rPr>
              <w:t>09</w:t>
            </w:r>
            <w:r>
              <w:rPr>
                <w:rFonts w:hint="eastAsia" w:ascii="宋体" w:hAnsi="宋体" w:eastAsia="宋体" w:cs="宋体"/>
                <w:bCs/>
                <w:kern w:val="0"/>
                <w:szCs w:val="21"/>
              </w:rPr>
              <w:t>月</w:t>
            </w:r>
          </w:p>
        </w:tc>
        <w:tc>
          <w:tcPr>
            <w:tcW w:w="1165" w:type="dxa"/>
            <w:vAlign w:val="center"/>
          </w:tcPr>
          <w:p>
            <w:pPr>
              <w:spacing w:line="360" w:lineRule="exact"/>
              <w:jc w:val="center"/>
              <w:rPr>
                <w:rFonts w:asci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8" w:type="dxa"/>
            <w:vAlign w:val="center"/>
          </w:tcPr>
          <w:p>
            <w:pPr>
              <w:spacing w:line="360" w:lineRule="exact"/>
              <w:jc w:val="center"/>
              <w:rPr>
                <w:rFonts w:ascii="宋体" w:hAnsi="宋体" w:eastAsia="宋体"/>
                <w:szCs w:val="21"/>
              </w:rPr>
            </w:pPr>
            <w:r>
              <w:rPr>
                <w:rFonts w:ascii="宋体" w:hAnsi="宋体" w:eastAsia="宋体"/>
                <w:szCs w:val="21"/>
              </w:rPr>
              <w:t>4</w:t>
            </w:r>
          </w:p>
        </w:tc>
        <w:tc>
          <w:tcPr>
            <w:tcW w:w="5466" w:type="dxa"/>
            <w:vAlign w:val="center"/>
          </w:tcPr>
          <w:p>
            <w:pPr>
              <w:rPr>
                <w:rFonts w:ascii="宋体" w:hAnsi="宋体" w:eastAsia="宋体"/>
                <w:szCs w:val="21"/>
              </w:rPr>
            </w:pPr>
            <w:r>
              <w:rPr>
                <w:rFonts w:hint="eastAsia" w:ascii="宋体" w:hAnsi="宋体" w:eastAsia="宋体" w:cs="宋体"/>
                <w:bCs/>
                <w:kern w:val="0"/>
                <w:szCs w:val="21"/>
              </w:rPr>
              <w:t>《连云区教师发展中心专任教师管理制度》</w:t>
            </w:r>
          </w:p>
        </w:tc>
        <w:tc>
          <w:tcPr>
            <w:tcW w:w="1559" w:type="dxa"/>
            <w:vAlign w:val="center"/>
          </w:tcPr>
          <w:p>
            <w:pPr>
              <w:spacing w:line="360" w:lineRule="exact"/>
              <w:jc w:val="center"/>
              <w:rPr>
                <w:rFonts w:ascii="宋体" w:hAnsi="宋体" w:eastAsia="宋体" w:cs="宋体"/>
                <w:bCs/>
                <w:kern w:val="0"/>
                <w:szCs w:val="21"/>
              </w:rPr>
            </w:pPr>
            <w:r>
              <w:rPr>
                <w:rFonts w:ascii="宋体" w:hAnsi="宋体" w:eastAsia="宋体" w:cs="宋体"/>
                <w:bCs/>
                <w:kern w:val="0"/>
                <w:szCs w:val="21"/>
              </w:rPr>
              <w:t>2017</w:t>
            </w:r>
            <w:r>
              <w:rPr>
                <w:rFonts w:hint="eastAsia" w:ascii="宋体" w:hAnsi="宋体" w:eastAsia="宋体" w:cs="宋体"/>
                <w:bCs/>
                <w:kern w:val="0"/>
                <w:szCs w:val="21"/>
              </w:rPr>
              <w:t>年</w:t>
            </w:r>
            <w:r>
              <w:rPr>
                <w:rFonts w:ascii="宋体" w:hAnsi="宋体" w:eastAsia="宋体" w:cs="宋体"/>
                <w:bCs/>
                <w:kern w:val="0"/>
                <w:szCs w:val="21"/>
              </w:rPr>
              <w:t>09</w:t>
            </w:r>
            <w:r>
              <w:rPr>
                <w:rFonts w:hint="eastAsia" w:ascii="宋体" w:hAnsi="宋体" w:eastAsia="宋体" w:cs="宋体"/>
                <w:bCs/>
                <w:kern w:val="0"/>
                <w:szCs w:val="21"/>
              </w:rPr>
              <w:t>月</w:t>
            </w:r>
          </w:p>
        </w:tc>
        <w:tc>
          <w:tcPr>
            <w:tcW w:w="1165" w:type="dxa"/>
            <w:vAlign w:val="center"/>
          </w:tcPr>
          <w:p>
            <w:pPr>
              <w:spacing w:line="360" w:lineRule="exact"/>
              <w:jc w:val="center"/>
              <w:rPr>
                <w:rFonts w:asci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8" w:type="dxa"/>
            <w:vAlign w:val="center"/>
          </w:tcPr>
          <w:p>
            <w:pPr>
              <w:spacing w:line="360" w:lineRule="exact"/>
              <w:jc w:val="center"/>
              <w:rPr>
                <w:rFonts w:ascii="宋体" w:hAnsi="宋体" w:eastAsia="宋体"/>
                <w:szCs w:val="21"/>
              </w:rPr>
            </w:pPr>
            <w:r>
              <w:rPr>
                <w:rFonts w:ascii="宋体" w:hAnsi="宋体" w:eastAsia="宋体"/>
                <w:szCs w:val="21"/>
              </w:rPr>
              <w:t>5</w:t>
            </w:r>
          </w:p>
        </w:tc>
        <w:tc>
          <w:tcPr>
            <w:tcW w:w="5466" w:type="dxa"/>
            <w:vAlign w:val="center"/>
          </w:tcPr>
          <w:p>
            <w:pPr>
              <w:spacing w:line="360" w:lineRule="exact"/>
              <w:rPr>
                <w:rFonts w:ascii="宋体" w:hAnsi="宋体" w:eastAsia="宋体" w:cs="宋体"/>
                <w:bCs/>
                <w:kern w:val="0"/>
                <w:szCs w:val="21"/>
              </w:rPr>
            </w:pPr>
            <w:r>
              <w:rPr>
                <w:rFonts w:hint="eastAsia" w:ascii="宋体" w:hAnsi="宋体" w:eastAsia="宋体" w:cs="宋体"/>
                <w:bCs/>
                <w:kern w:val="0"/>
                <w:szCs w:val="21"/>
              </w:rPr>
              <w:t>《连云区教师发展中心专任教师定期交流制度》</w:t>
            </w:r>
          </w:p>
        </w:tc>
        <w:tc>
          <w:tcPr>
            <w:tcW w:w="1559" w:type="dxa"/>
            <w:vAlign w:val="center"/>
          </w:tcPr>
          <w:p>
            <w:pPr>
              <w:spacing w:line="360" w:lineRule="exact"/>
              <w:jc w:val="center"/>
              <w:rPr>
                <w:rFonts w:ascii="宋体" w:hAnsi="宋体" w:eastAsia="宋体" w:cs="宋体"/>
                <w:bCs/>
                <w:kern w:val="0"/>
                <w:szCs w:val="21"/>
              </w:rPr>
            </w:pPr>
            <w:r>
              <w:rPr>
                <w:rFonts w:ascii="宋体" w:hAnsi="宋体" w:eastAsia="宋体" w:cs="宋体"/>
                <w:bCs/>
                <w:kern w:val="0"/>
                <w:szCs w:val="21"/>
              </w:rPr>
              <w:t>2017</w:t>
            </w:r>
            <w:r>
              <w:rPr>
                <w:rFonts w:hint="eastAsia" w:ascii="宋体" w:hAnsi="宋体" w:eastAsia="宋体" w:cs="宋体"/>
                <w:bCs/>
                <w:kern w:val="0"/>
                <w:szCs w:val="21"/>
              </w:rPr>
              <w:t>年</w:t>
            </w:r>
            <w:r>
              <w:rPr>
                <w:rFonts w:ascii="宋体" w:hAnsi="宋体" w:eastAsia="宋体" w:cs="宋体"/>
                <w:bCs/>
                <w:kern w:val="0"/>
                <w:szCs w:val="21"/>
              </w:rPr>
              <w:t>09</w:t>
            </w:r>
            <w:r>
              <w:rPr>
                <w:rFonts w:hint="eastAsia" w:ascii="宋体" w:hAnsi="宋体" w:eastAsia="宋体" w:cs="宋体"/>
                <w:bCs/>
                <w:kern w:val="0"/>
                <w:szCs w:val="21"/>
              </w:rPr>
              <w:t>月</w:t>
            </w:r>
          </w:p>
        </w:tc>
        <w:tc>
          <w:tcPr>
            <w:tcW w:w="1165" w:type="dxa"/>
            <w:vAlign w:val="center"/>
          </w:tcPr>
          <w:p>
            <w:pPr>
              <w:spacing w:line="360" w:lineRule="exact"/>
              <w:jc w:val="center"/>
              <w:rPr>
                <w:rFonts w:asci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8" w:type="dxa"/>
            <w:vAlign w:val="center"/>
          </w:tcPr>
          <w:p>
            <w:pPr>
              <w:spacing w:line="360" w:lineRule="exact"/>
              <w:jc w:val="center"/>
              <w:rPr>
                <w:rFonts w:ascii="宋体" w:hAnsi="宋体" w:eastAsia="宋体"/>
                <w:szCs w:val="21"/>
              </w:rPr>
            </w:pPr>
            <w:r>
              <w:rPr>
                <w:rFonts w:ascii="宋体" w:hAnsi="宋体" w:eastAsia="宋体"/>
                <w:szCs w:val="21"/>
              </w:rPr>
              <w:t>6</w:t>
            </w:r>
          </w:p>
        </w:tc>
        <w:tc>
          <w:tcPr>
            <w:tcW w:w="5466" w:type="dxa"/>
            <w:vAlign w:val="center"/>
          </w:tcPr>
          <w:p>
            <w:pPr>
              <w:spacing w:line="360" w:lineRule="exact"/>
              <w:rPr>
                <w:rFonts w:ascii="宋体" w:hAnsi="宋体" w:eastAsia="宋体" w:cs="宋体"/>
                <w:bCs/>
                <w:kern w:val="0"/>
                <w:szCs w:val="21"/>
              </w:rPr>
            </w:pPr>
            <w:r>
              <w:rPr>
                <w:rFonts w:hint="eastAsia" w:ascii="宋体" w:hAnsi="宋体" w:eastAsia="宋体" w:cs="宋体"/>
                <w:bCs/>
                <w:kern w:val="0"/>
                <w:szCs w:val="21"/>
              </w:rPr>
              <w:t>《连云区教师发展中心兼职教师选聘与管理制度》</w:t>
            </w:r>
          </w:p>
        </w:tc>
        <w:tc>
          <w:tcPr>
            <w:tcW w:w="1559" w:type="dxa"/>
            <w:vAlign w:val="center"/>
          </w:tcPr>
          <w:p>
            <w:pPr>
              <w:spacing w:line="360" w:lineRule="exact"/>
              <w:jc w:val="center"/>
              <w:rPr>
                <w:rFonts w:ascii="宋体" w:hAnsi="宋体" w:eastAsia="宋体" w:cs="宋体"/>
                <w:bCs/>
                <w:kern w:val="0"/>
                <w:szCs w:val="21"/>
              </w:rPr>
            </w:pPr>
            <w:r>
              <w:rPr>
                <w:rFonts w:ascii="宋体" w:hAnsi="宋体" w:eastAsia="宋体" w:cs="宋体"/>
                <w:bCs/>
                <w:kern w:val="0"/>
                <w:szCs w:val="21"/>
              </w:rPr>
              <w:t>2017</w:t>
            </w:r>
            <w:r>
              <w:rPr>
                <w:rFonts w:hint="eastAsia" w:ascii="宋体" w:hAnsi="宋体" w:eastAsia="宋体" w:cs="宋体"/>
                <w:bCs/>
                <w:kern w:val="0"/>
                <w:szCs w:val="21"/>
              </w:rPr>
              <w:t>年</w:t>
            </w:r>
            <w:r>
              <w:rPr>
                <w:rFonts w:ascii="宋体" w:hAnsi="宋体" w:eastAsia="宋体" w:cs="宋体"/>
                <w:bCs/>
                <w:kern w:val="0"/>
                <w:szCs w:val="21"/>
              </w:rPr>
              <w:t>09</w:t>
            </w:r>
            <w:r>
              <w:rPr>
                <w:rFonts w:hint="eastAsia" w:ascii="宋体" w:hAnsi="宋体" w:eastAsia="宋体" w:cs="宋体"/>
                <w:bCs/>
                <w:kern w:val="0"/>
                <w:szCs w:val="21"/>
              </w:rPr>
              <w:t>月</w:t>
            </w:r>
          </w:p>
        </w:tc>
        <w:tc>
          <w:tcPr>
            <w:tcW w:w="1165" w:type="dxa"/>
            <w:vAlign w:val="center"/>
          </w:tcPr>
          <w:p>
            <w:pPr>
              <w:spacing w:line="360" w:lineRule="exact"/>
              <w:jc w:val="center"/>
              <w:rPr>
                <w:rFonts w:asci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8" w:type="dxa"/>
            <w:vAlign w:val="center"/>
          </w:tcPr>
          <w:p>
            <w:pPr>
              <w:spacing w:line="360" w:lineRule="exact"/>
              <w:jc w:val="center"/>
              <w:rPr>
                <w:rFonts w:ascii="宋体" w:hAnsi="宋体" w:eastAsia="宋体"/>
                <w:szCs w:val="21"/>
              </w:rPr>
            </w:pPr>
            <w:r>
              <w:rPr>
                <w:rFonts w:ascii="宋体" w:hAnsi="宋体" w:eastAsia="宋体"/>
                <w:szCs w:val="21"/>
              </w:rPr>
              <w:t>7</w:t>
            </w:r>
          </w:p>
        </w:tc>
        <w:tc>
          <w:tcPr>
            <w:tcW w:w="5466" w:type="dxa"/>
            <w:vAlign w:val="center"/>
          </w:tcPr>
          <w:p>
            <w:pPr>
              <w:spacing w:line="360" w:lineRule="exact"/>
              <w:rPr>
                <w:rFonts w:ascii="宋体" w:hAnsi="宋体" w:eastAsia="宋体" w:cs="宋体"/>
                <w:bCs/>
                <w:kern w:val="0"/>
                <w:szCs w:val="21"/>
              </w:rPr>
            </w:pPr>
            <w:r>
              <w:rPr>
                <w:rFonts w:hint="eastAsia" w:ascii="宋体" w:hAnsi="宋体" w:eastAsia="宋体" w:cs="宋体"/>
                <w:bCs/>
                <w:kern w:val="0"/>
                <w:szCs w:val="21"/>
              </w:rPr>
              <w:t>《连云区教师发展中心名师工作室工作职责》</w:t>
            </w:r>
          </w:p>
        </w:tc>
        <w:tc>
          <w:tcPr>
            <w:tcW w:w="1559" w:type="dxa"/>
            <w:vAlign w:val="center"/>
          </w:tcPr>
          <w:p>
            <w:pPr>
              <w:spacing w:line="360" w:lineRule="exact"/>
              <w:jc w:val="center"/>
              <w:rPr>
                <w:rFonts w:ascii="宋体" w:hAnsi="宋体" w:eastAsia="宋体" w:cs="宋体"/>
                <w:bCs/>
                <w:kern w:val="0"/>
                <w:szCs w:val="21"/>
              </w:rPr>
            </w:pPr>
            <w:r>
              <w:rPr>
                <w:rFonts w:ascii="宋体" w:hAnsi="宋体" w:eastAsia="宋体" w:cs="宋体"/>
                <w:bCs/>
                <w:kern w:val="0"/>
                <w:szCs w:val="21"/>
              </w:rPr>
              <w:t>2017</w:t>
            </w:r>
            <w:r>
              <w:rPr>
                <w:rFonts w:hint="eastAsia" w:ascii="宋体" w:hAnsi="宋体" w:eastAsia="宋体" w:cs="宋体"/>
                <w:bCs/>
                <w:kern w:val="0"/>
                <w:szCs w:val="21"/>
              </w:rPr>
              <w:t>年</w:t>
            </w:r>
            <w:r>
              <w:rPr>
                <w:rFonts w:ascii="宋体" w:hAnsi="宋体" w:eastAsia="宋体" w:cs="宋体"/>
                <w:bCs/>
                <w:kern w:val="0"/>
                <w:szCs w:val="21"/>
              </w:rPr>
              <w:t>09</w:t>
            </w:r>
            <w:r>
              <w:rPr>
                <w:rFonts w:hint="eastAsia" w:ascii="宋体" w:hAnsi="宋体" w:eastAsia="宋体" w:cs="宋体"/>
                <w:bCs/>
                <w:kern w:val="0"/>
                <w:szCs w:val="21"/>
              </w:rPr>
              <w:t>月</w:t>
            </w:r>
          </w:p>
        </w:tc>
        <w:tc>
          <w:tcPr>
            <w:tcW w:w="1165" w:type="dxa"/>
            <w:vAlign w:val="center"/>
          </w:tcPr>
          <w:p>
            <w:pPr>
              <w:spacing w:line="360" w:lineRule="exact"/>
              <w:jc w:val="center"/>
              <w:rPr>
                <w:rFonts w:asci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8" w:type="dxa"/>
            <w:vAlign w:val="center"/>
          </w:tcPr>
          <w:p>
            <w:pPr>
              <w:spacing w:line="360" w:lineRule="exact"/>
              <w:jc w:val="center"/>
              <w:rPr>
                <w:rFonts w:ascii="宋体" w:hAnsi="宋体" w:eastAsia="宋体"/>
                <w:szCs w:val="21"/>
              </w:rPr>
            </w:pPr>
            <w:r>
              <w:rPr>
                <w:rFonts w:ascii="宋体" w:hAnsi="宋体" w:eastAsia="宋体"/>
                <w:szCs w:val="21"/>
              </w:rPr>
              <w:t>8</w:t>
            </w:r>
          </w:p>
        </w:tc>
        <w:tc>
          <w:tcPr>
            <w:tcW w:w="5466" w:type="dxa"/>
            <w:vAlign w:val="center"/>
          </w:tcPr>
          <w:p>
            <w:pPr>
              <w:spacing w:line="360" w:lineRule="exact"/>
              <w:rPr>
                <w:rFonts w:ascii="宋体" w:hAnsi="宋体" w:eastAsia="宋体" w:cs="宋体"/>
                <w:bCs/>
                <w:kern w:val="0"/>
                <w:szCs w:val="21"/>
              </w:rPr>
            </w:pPr>
            <w:r>
              <w:rPr>
                <w:rFonts w:hint="eastAsia" w:ascii="宋体" w:hAnsi="宋体" w:eastAsia="宋体" w:cs="宋体"/>
                <w:bCs/>
                <w:kern w:val="0"/>
                <w:szCs w:val="21"/>
              </w:rPr>
              <w:t>《连云区教师发展中心名师工作室工作规范》</w:t>
            </w:r>
          </w:p>
        </w:tc>
        <w:tc>
          <w:tcPr>
            <w:tcW w:w="1559" w:type="dxa"/>
            <w:vAlign w:val="center"/>
          </w:tcPr>
          <w:p>
            <w:pPr>
              <w:spacing w:line="360" w:lineRule="exact"/>
              <w:jc w:val="center"/>
              <w:rPr>
                <w:rFonts w:ascii="宋体" w:hAnsi="宋体" w:eastAsia="宋体" w:cs="宋体"/>
                <w:bCs/>
                <w:kern w:val="0"/>
                <w:szCs w:val="21"/>
              </w:rPr>
            </w:pPr>
            <w:r>
              <w:rPr>
                <w:rFonts w:ascii="宋体" w:hAnsi="宋体" w:eastAsia="宋体" w:cs="宋体"/>
                <w:bCs/>
                <w:kern w:val="0"/>
                <w:szCs w:val="21"/>
              </w:rPr>
              <w:t>2017</w:t>
            </w:r>
            <w:r>
              <w:rPr>
                <w:rFonts w:hint="eastAsia" w:ascii="宋体" w:hAnsi="宋体" w:eastAsia="宋体" w:cs="宋体"/>
                <w:bCs/>
                <w:kern w:val="0"/>
                <w:szCs w:val="21"/>
              </w:rPr>
              <w:t>年</w:t>
            </w:r>
            <w:r>
              <w:rPr>
                <w:rFonts w:ascii="宋体" w:hAnsi="宋体" w:eastAsia="宋体" w:cs="宋体"/>
                <w:bCs/>
                <w:kern w:val="0"/>
                <w:szCs w:val="21"/>
              </w:rPr>
              <w:t>09</w:t>
            </w:r>
            <w:r>
              <w:rPr>
                <w:rFonts w:hint="eastAsia" w:ascii="宋体" w:hAnsi="宋体" w:eastAsia="宋体" w:cs="宋体"/>
                <w:bCs/>
                <w:kern w:val="0"/>
                <w:szCs w:val="21"/>
              </w:rPr>
              <w:t>月</w:t>
            </w:r>
          </w:p>
        </w:tc>
        <w:tc>
          <w:tcPr>
            <w:tcW w:w="1165" w:type="dxa"/>
            <w:vAlign w:val="center"/>
          </w:tcPr>
          <w:p>
            <w:pPr>
              <w:spacing w:line="360" w:lineRule="exact"/>
              <w:jc w:val="center"/>
              <w:rPr>
                <w:rFonts w:asci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8" w:type="dxa"/>
            <w:vAlign w:val="center"/>
          </w:tcPr>
          <w:p>
            <w:pPr>
              <w:spacing w:line="360" w:lineRule="exact"/>
              <w:jc w:val="center"/>
              <w:rPr>
                <w:rFonts w:ascii="宋体" w:hAnsi="宋体" w:eastAsia="宋体"/>
                <w:szCs w:val="21"/>
              </w:rPr>
            </w:pPr>
            <w:r>
              <w:rPr>
                <w:rFonts w:ascii="宋体" w:hAnsi="宋体" w:eastAsia="宋体"/>
                <w:szCs w:val="21"/>
              </w:rPr>
              <w:t>9</w:t>
            </w:r>
          </w:p>
        </w:tc>
        <w:tc>
          <w:tcPr>
            <w:tcW w:w="5466" w:type="dxa"/>
            <w:vAlign w:val="center"/>
          </w:tcPr>
          <w:p>
            <w:pPr>
              <w:spacing w:line="360" w:lineRule="exact"/>
              <w:rPr>
                <w:rFonts w:ascii="宋体" w:hAnsi="宋体" w:eastAsia="宋体" w:cs="宋体"/>
                <w:bCs/>
                <w:kern w:val="0"/>
                <w:szCs w:val="21"/>
              </w:rPr>
            </w:pPr>
            <w:r>
              <w:rPr>
                <w:rFonts w:hint="eastAsia" w:ascii="宋体" w:hAnsi="宋体" w:eastAsia="宋体" w:cs="宋体"/>
                <w:bCs/>
                <w:kern w:val="0"/>
                <w:szCs w:val="21"/>
              </w:rPr>
              <w:t>《连云区教师发展中心研训活动工作规范》</w:t>
            </w:r>
          </w:p>
        </w:tc>
        <w:tc>
          <w:tcPr>
            <w:tcW w:w="1559" w:type="dxa"/>
            <w:vAlign w:val="center"/>
          </w:tcPr>
          <w:p>
            <w:pPr>
              <w:spacing w:line="360" w:lineRule="exact"/>
              <w:jc w:val="center"/>
              <w:rPr>
                <w:rFonts w:ascii="宋体" w:hAnsi="宋体" w:eastAsia="宋体" w:cs="宋体"/>
                <w:bCs/>
                <w:kern w:val="0"/>
                <w:szCs w:val="21"/>
              </w:rPr>
            </w:pPr>
            <w:r>
              <w:rPr>
                <w:rFonts w:ascii="宋体" w:hAnsi="宋体" w:eastAsia="宋体" w:cs="宋体"/>
                <w:bCs/>
                <w:kern w:val="0"/>
                <w:szCs w:val="21"/>
              </w:rPr>
              <w:t>2017</w:t>
            </w:r>
            <w:r>
              <w:rPr>
                <w:rFonts w:hint="eastAsia" w:ascii="宋体" w:hAnsi="宋体" w:eastAsia="宋体" w:cs="宋体"/>
                <w:bCs/>
                <w:kern w:val="0"/>
                <w:szCs w:val="21"/>
              </w:rPr>
              <w:t>年</w:t>
            </w:r>
            <w:r>
              <w:rPr>
                <w:rFonts w:ascii="宋体" w:hAnsi="宋体" w:eastAsia="宋体" w:cs="宋体"/>
                <w:bCs/>
                <w:kern w:val="0"/>
                <w:szCs w:val="21"/>
              </w:rPr>
              <w:t>09</w:t>
            </w:r>
            <w:r>
              <w:rPr>
                <w:rFonts w:hint="eastAsia" w:ascii="宋体" w:hAnsi="宋体" w:eastAsia="宋体" w:cs="宋体"/>
                <w:bCs/>
                <w:kern w:val="0"/>
                <w:szCs w:val="21"/>
              </w:rPr>
              <w:t>月</w:t>
            </w:r>
          </w:p>
        </w:tc>
        <w:tc>
          <w:tcPr>
            <w:tcW w:w="1165" w:type="dxa"/>
            <w:vAlign w:val="center"/>
          </w:tcPr>
          <w:p>
            <w:pPr>
              <w:spacing w:line="360" w:lineRule="exact"/>
              <w:jc w:val="center"/>
              <w:rPr>
                <w:rFonts w:asci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8" w:type="dxa"/>
            <w:vAlign w:val="center"/>
          </w:tcPr>
          <w:p>
            <w:pPr>
              <w:spacing w:line="360" w:lineRule="exact"/>
              <w:jc w:val="center"/>
              <w:rPr>
                <w:rFonts w:ascii="宋体" w:hAnsi="宋体" w:eastAsia="宋体"/>
                <w:szCs w:val="21"/>
              </w:rPr>
            </w:pPr>
            <w:r>
              <w:rPr>
                <w:rFonts w:ascii="宋体" w:hAnsi="宋体" w:eastAsia="宋体"/>
                <w:szCs w:val="21"/>
              </w:rPr>
              <w:t>10</w:t>
            </w:r>
          </w:p>
        </w:tc>
        <w:tc>
          <w:tcPr>
            <w:tcW w:w="5466" w:type="dxa"/>
            <w:vAlign w:val="center"/>
          </w:tcPr>
          <w:p>
            <w:pPr>
              <w:spacing w:line="360" w:lineRule="exact"/>
              <w:rPr>
                <w:rFonts w:ascii="宋体" w:hAnsi="宋体" w:eastAsia="宋体" w:cs="宋体"/>
                <w:bCs/>
                <w:kern w:val="0"/>
                <w:szCs w:val="21"/>
              </w:rPr>
            </w:pPr>
            <w:r>
              <w:rPr>
                <w:rFonts w:hint="eastAsia" w:ascii="宋体" w:hAnsi="宋体" w:eastAsia="宋体"/>
                <w:kern w:val="0"/>
                <w:szCs w:val="21"/>
              </w:rPr>
              <w:t>《连云区教师发展中心骨干教师研修班管理规范》</w:t>
            </w:r>
          </w:p>
        </w:tc>
        <w:tc>
          <w:tcPr>
            <w:tcW w:w="1559" w:type="dxa"/>
            <w:vAlign w:val="center"/>
          </w:tcPr>
          <w:p>
            <w:pPr>
              <w:spacing w:line="360" w:lineRule="exact"/>
              <w:jc w:val="center"/>
              <w:rPr>
                <w:rFonts w:ascii="宋体" w:hAnsi="宋体" w:eastAsia="宋体" w:cs="宋体"/>
                <w:bCs/>
                <w:kern w:val="0"/>
                <w:szCs w:val="21"/>
              </w:rPr>
            </w:pPr>
            <w:r>
              <w:rPr>
                <w:rFonts w:ascii="宋体" w:hAnsi="宋体" w:eastAsia="宋体" w:cs="宋体"/>
                <w:bCs/>
                <w:kern w:val="0"/>
                <w:szCs w:val="21"/>
              </w:rPr>
              <w:t>2017</w:t>
            </w:r>
            <w:r>
              <w:rPr>
                <w:rFonts w:hint="eastAsia" w:ascii="宋体" w:hAnsi="宋体" w:eastAsia="宋体" w:cs="宋体"/>
                <w:bCs/>
                <w:kern w:val="0"/>
                <w:szCs w:val="21"/>
              </w:rPr>
              <w:t>年</w:t>
            </w:r>
            <w:r>
              <w:rPr>
                <w:rFonts w:ascii="宋体" w:hAnsi="宋体" w:eastAsia="宋体" w:cs="宋体"/>
                <w:bCs/>
                <w:kern w:val="0"/>
                <w:szCs w:val="21"/>
              </w:rPr>
              <w:t>09</w:t>
            </w:r>
            <w:r>
              <w:rPr>
                <w:rFonts w:hint="eastAsia" w:ascii="宋体" w:hAnsi="宋体" w:eastAsia="宋体" w:cs="宋体"/>
                <w:bCs/>
                <w:kern w:val="0"/>
                <w:szCs w:val="21"/>
              </w:rPr>
              <w:t>月</w:t>
            </w:r>
          </w:p>
        </w:tc>
        <w:tc>
          <w:tcPr>
            <w:tcW w:w="1165" w:type="dxa"/>
            <w:vAlign w:val="center"/>
          </w:tcPr>
          <w:p>
            <w:pPr>
              <w:spacing w:line="360" w:lineRule="exact"/>
              <w:jc w:val="center"/>
              <w:rPr>
                <w:rFonts w:asci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8" w:type="dxa"/>
            <w:vAlign w:val="center"/>
          </w:tcPr>
          <w:p>
            <w:pPr>
              <w:spacing w:line="360" w:lineRule="exact"/>
              <w:jc w:val="center"/>
              <w:rPr>
                <w:rFonts w:ascii="宋体" w:hAnsi="宋体" w:eastAsia="宋体"/>
                <w:szCs w:val="21"/>
              </w:rPr>
            </w:pPr>
            <w:r>
              <w:rPr>
                <w:rFonts w:ascii="宋体" w:hAnsi="宋体" w:eastAsia="宋体"/>
                <w:szCs w:val="21"/>
              </w:rPr>
              <w:t>11</w:t>
            </w:r>
          </w:p>
        </w:tc>
        <w:tc>
          <w:tcPr>
            <w:tcW w:w="5466" w:type="dxa"/>
            <w:vAlign w:val="center"/>
          </w:tcPr>
          <w:p>
            <w:pPr>
              <w:spacing w:line="360" w:lineRule="exact"/>
              <w:rPr>
                <w:rFonts w:ascii="宋体" w:hAnsi="宋体" w:eastAsia="宋体" w:cs="宋体"/>
                <w:bCs/>
                <w:kern w:val="0"/>
                <w:szCs w:val="21"/>
              </w:rPr>
            </w:pPr>
            <w:r>
              <w:rPr>
                <w:rFonts w:hint="eastAsia" w:ascii="宋体" w:hAnsi="宋体" w:eastAsia="宋体"/>
                <w:kern w:val="0"/>
                <w:szCs w:val="21"/>
              </w:rPr>
              <w:t>《连云区教师发展中心绩效考核方案（试行）》</w:t>
            </w:r>
          </w:p>
        </w:tc>
        <w:tc>
          <w:tcPr>
            <w:tcW w:w="1559" w:type="dxa"/>
            <w:vAlign w:val="center"/>
          </w:tcPr>
          <w:p>
            <w:pPr>
              <w:spacing w:line="360" w:lineRule="exact"/>
              <w:jc w:val="center"/>
              <w:rPr>
                <w:rFonts w:ascii="宋体" w:hAnsi="宋体" w:eastAsia="宋体" w:cs="宋体"/>
                <w:bCs/>
                <w:kern w:val="0"/>
                <w:szCs w:val="21"/>
              </w:rPr>
            </w:pPr>
            <w:r>
              <w:rPr>
                <w:rFonts w:ascii="宋体" w:hAnsi="宋体" w:eastAsia="宋体" w:cs="宋体"/>
                <w:bCs/>
                <w:kern w:val="0"/>
                <w:szCs w:val="21"/>
              </w:rPr>
              <w:t>2017</w:t>
            </w:r>
            <w:r>
              <w:rPr>
                <w:rFonts w:hint="eastAsia" w:ascii="宋体" w:hAnsi="宋体" w:eastAsia="宋体" w:cs="宋体"/>
                <w:bCs/>
                <w:kern w:val="0"/>
                <w:szCs w:val="21"/>
              </w:rPr>
              <w:t>年</w:t>
            </w:r>
            <w:r>
              <w:rPr>
                <w:rFonts w:ascii="宋体" w:hAnsi="宋体" w:eastAsia="宋体" w:cs="宋体"/>
                <w:bCs/>
                <w:kern w:val="0"/>
                <w:szCs w:val="21"/>
              </w:rPr>
              <w:t>09</w:t>
            </w:r>
            <w:r>
              <w:rPr>
                <w:rFonts w:hint="eastAsia" w:ascii="宋体" w:hAnsi="宋体" w:eastAsia="宋体" w:cs="宋体"/>
                <w:bCs/>
                <w:kern w:val="0"/>
                <w:szCs w:val="21"/>
              </w:rPr>
              <w:t>月</w:t>
            </w:r>
          </w:p>
        </w:tc>
        <w:tc>
          <w:tcPr>
            <w:tcW w:w="1165" w:type="dxa"/>
            <w:vAlign w:val="center"/>
          </w:tcPr>
          <w:p>
            <w:pPr>
              <w:spacing w:line="360" w:lineRule="exact"/>
              <w:jc w:val="center"/>
              <w:rPr>
                <w:rFonts w:asci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8" w:type="dxa"/>
            <w:vAlign w:val="center"/>
          </w:tcPr>
          <w:p>
            <w:pPr>
              <w:spacing w:line="360" w:lineRule="exact"/>
              <w:jc w:val="center"/>
              <w:rPr>
                <w:rFonts w:ascii="宋体" w:hAnsi="宋体" w:eastAsia="宋体"/>
                <w:szCs w:val="21"/>
              </w:rPr>
            </w:pPr>
            <w:r>
              <w:rPr>
                <w:rFonts w:ascii="宋体" w:hAnsi="宋体" w:eastAsia="宋体"/>
                <w:szCs w:val="21"/>
              </w:rPr>
              <w:t>12</w:t>
            </w:r>
          </w:p>
        </w:tc>
        <w:tc>
          <w:tcPr>
            <w:tcW w:w="5466" w:type="dxa"/>
            <w:vAlign w:val="center"/>
          </w:tcPr>
          <w:p>
            <w:pPr>
              <w:spacing w:line="360" w:lineRule="exact"/>
              <w:rPr>
                <w:rFonts w:ascii="宋体" w:hAnsi="宋体" w:eastAsia="宋体"/>
                <w:szCs w:val="21"/>
              </w:rPr>
            </w:pPr>
            <w:r>
              <w:rPr>
                <w:rFonts w:hint="eastAsia" w:ascii="宋体" w:hAnsi="宋体" w:eastAsia="宋体"/>
                <w:szCs w:val="21"/>
              </w:rPr>
              <w:t>《连云区中小学教学常规要求》</w:t>
            </w:r>
          </w:p>
        </w:tc>
        <w:tc>
          <w:tcPr>
            <w:tcW w:w="1559" w:type="dxa"/>
            <w:vAlign w:val="center"/>
          </w:tcPr>
          <w:p>
            <w:pPr>
              <w:spacing w:line="360" w:lineRule="exact"/>
              <w:jc w:val="center"/>
              <w:rPr>
                <w:rFonts w:ascii="宋体" w:hAnsi="宋体" w:eastAsia="宋体" w:cs="宋体"/>
                <w:bCs/>
                <w:kern w:val="0"/>
                <w:szCs w:val="21"/>
              </w:rPr>
            </w:pPr>
            <w:r>
              <w:rPr>
                <w:rFonts w:ascii="宋体" w:hAnsi="宋体" w:eastAsia="宋体" w:cs="宋体"/>
                <w:bCs/>
                <w:kern w:val="0"/>
                <w:szCs w:val="21"/>
              </w:rPr>
              <w:t>2017</w:t>
            </w:r>
            <w:r>
              <w:rPr>
                <w:rFonts w:hint="eastAsia" w:ascii="宋体" w:hAnsi="宋体" w:eastAsia="宋体" w:cs="宋体"/>
                <w:bCs/>
                <w:kern w:val="0"/>
                <w:szCs w:val="21"/>
              </w:rPr>
              <w:t>年</w:t>
            </w:r>
            <w:r>
              <w:rPr>
                <w:rFonts w:ascii="宋体" w:hAnsi="宋体" w:eastAsia="宋体" w:cs="宋体"/>
                <w:bCs/>
                <w:kern w:val="0"/>
                <w:szCs w:val="21"/>
              </w:rPr>
              <w:t>09</w:t>
            </w:r>
            <w:r>
              <w:rPr>
                <w:rFonts w:hint="eastAsia" w:ascii="宋体" w:hAnsi="宋体" w:eastAsia="宋体" w:cs="宋体"/>
                <w:bCs/>
                <w:kern w:val="0"/>
                <w:szCs w:val="21"/>
              </w:rPr>
              <w:t>月</w:t>
            </w:r>
          </w:p>
        </w:tc>
        <w:tc>
          <w:tcPr>
            <w:tcW w:w="1165" w:type="dxa"/>
            <w:vAlign w:val="center"/>
          </w:tcPr>
          <w:p>
            <w:pPr>
              <w:spacing w:line="360" w:lineRule="exact"/>
              <w:jc w:val="center"/>
              <w:rPr>
                <w:rFonts w:asci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8" w:type="dxa"/>
            <w:vAlign w:val="center"/>
          </w:tcPr>
          <w:p>
            <w:pPr>
              <w:spacing w:line="360" w:lineRule="exact"/>
              <w:jc w:val="center"/>
              <w:rPr>
                <w:rFonts w:ascii="宋体" w:hAnsi="宋体" w:eastAsia="宋体"/>
                <w:szCs w:val="21"/>
              </w:rPr>
            </w:pPr>
            <w:r>
              <w:rPr>
                <w:rFonts w:ascii="宋体" w:hAnsi="宋体" w:eastAsia="宋体"/>
                <w:szCs w:val="21"/>
              </w:rPr>
              <w:t>13</w:t>
            </w:r>
          </w:p>
        </w:tc>
        <w:tc>
          <w:tcPr>
            <w:tcW w:w="5466" w:type="dxa"/>
            <w:vAlign w:val="center"/>
          </w:tcPr>
          <w:p>
            <w:pPr>
              <w:spacing w:line="360" w:lineRule="exact"/>
              <w:rPr>
                <w:rFonts w:ascii="宋体" w:hAnsi="宋体" w:eastAsia="宋体" w:cs="宋体"/>
                <w:bCs/>
                <w:kern w:val="0"/>
                <w:szCs w:val="21"/>
              </w:rPr>
            </w:pPr>
            <w:r>
              <w:rPr>
                <w:rFonts w:hint="eastAsia" w:ascii="宋体" w:hAnsi="宋体" w:eastAsia="宋体" w:cs="宋体"/>
                <w:bCs/>
                <w:kern w:val="0"/>
                <w:szCs w:val="21"/>
              </w:rPr>
              <w:t>《连云区关于加强中小学教育质量监测工作的意见》</w:t>
            </w:r>
          </w:p>
        </w:tc>
        <w:tc>
          <w:tcPr>
            <w:tcW w:w="1559" w:type="dxa"/>
            <w:vAlign w:val="center"/>
          </w:tcPr>
          <w:p>
            <w:pPr>
              <w:spacing w:line="360" w:lineRule="exact"/>
              <w:jc w:val="center"/>
              <w:rPr>
                <w:rFonts w:ascii="宋体" w:hAnsi="宋体" w:eastAsia="宋体"/>
                <w:szCs w:val="21"/>
              </w:rPr>
            </w:pPr>
            <w:r>
              <w:rPr>
                <w:rFonts w:ascii="宋体" w:hAnsi="宋体" w:eastAsia="宋体" w:cs="宋体"/>
                <w:bCs/>
                <w:kern w:val="0"/>
                <w:szCs w:val="21"/>
              </w:rPr>
              <w:t>2016</w:t>
            </w:r>
            <w:r>
              <w:rPr>
                <w:rFonts w:hint="eastAsia" w:ascii="宋体" w:hAnsi="宋体" w:eastAsia="宋体" w:cs="宋体"/>
                <w:bCs/>
                <w:kern w:val="0"/>
                <w:szCs w:val="21"/>
              </w:rPr>
              <w:t>年</w:t>
            </w:r>
            <w:r>
              <w:rPr>
                <w:rFonts w:ascii="宋体" w:hAnsi="宋体" w:eastAsia="宋体" w:cs="宋体"/>
                <w:bCs/>
                <w:kern w:val="0"/>
                <w:szCs w:val="21"/>
              </w:rPr>
              <w:t>02</w:t>
            </w:r>
            <w:r>
              <w:rPr>
                <w:rFonts w:hint="eastAsia" w:ascii="宋体" w:hAnsi="宋体" w:eastAsia="宋体" w:cs="宋体"/>
                <w:bCs/>
                <w:kern w:val="0"/>
                <w:szCs w:val="21"/>
              </w:rPr>
              <w:t>月</w:t>
            </w:r>
          </w:p>
        </w:tc>
        <w:tc>
          <w:tcPr>
            <w:tcW w:w="1165" w:type="dxa"/>
            <w:vAlign w:val="center"/>
          </w:tcPr>
          <w:p>
            <w:pPr>
              <w:spacing w:line="360" w:lineRule="exact"/>
              <w:jc w:val="center"/>
              <w:rPr>
                <w:rFonts w:asci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8" w:type="dxa"/>
            <w:vAlign w:val="center"/>
          </w:tcPr>
          <w:p>
            <w:pPr>
              <w:spacing w:line="360" w:lineRule="exact"/>
              <w:jc w:val="center"/>
              <w:rPr>
                <w:rFonts w:ascii="宋体" w:hAnsi="宋体" w:eastAsia="宋体"/>
                <w:szCs w:val="21"/>
              </w:rPr>
            </w:pPr>
            <w:r>
              <w:rPr>
                <w:rFonts w:ascii="宋体" w:hAnsi="宋体" w:eastAsia="宋体"/>
                <w:szCs w:val="21"/>
              </w:rPr>
              <w:t>14</w:t>
            </w:r>
          </w:p>
        </w:tc>
        <w:tc>
          <w:tcPr>
            <w:tcW w:w="5466" w:type="dxa"/>
            <w:vAlign w:val="center"/>
          </w:tcPr>
          <w:p>
            <w:pPr>
              <w:spacing w:line="360" w:lineRule="exact"/>
              <w:rPr>
                <w:rFonts w:ascii="宋体" w:hAnsi="宋体" w:eastAsia="宋体"/>
                <w:szCs w:val="21"/>
              </w:rPr>
            </w:pPr>
            <w:r>
              <w:rPr>
                <w:rFonts w:hint="eastAsia" w:ascii="宋体" w:hAnsi="宋体" w:eastAsia="宋体" w:cs="宋体"/>
                <w:bCs/>
                <w:kern w:val="0"/>
                <w:szCs w:val="21"/>
              </w:rPr>
              <w:t>《</w:t>
            </w:r>
            <w:r>
              <w:rPr>
                <w:rFonts w:hint="eastAsia" w:ascii="宋体" w:hAnsi="宋体" w:eastAsia="宋体" w:cs="宋体"/>
                <w:kern w:val="0"/>
                <w:szCs w:val="21"/>
              </w:rPr>
              <w:t>连云区义务教育教学质量评估方案（试行）</w:t>
            </w:r>
            <w:r>
              <w:rPr>
                <w:rFonts w:hint="eastAsia" w:ascii="宋体" w:hAnsi="宋体" w:eastAsia="宋体" w:cs="宋体"/>
                <w:bCs/>
                <w:kern w:val="0"/>
                <w:szCs w:val="21"/>
              </w:rPr>
              <w:t>》</w:t>
            </w:r>
          </w:p>
        </w:tc>
        <w:tc>
          <w:tcPr>
            <w:tcW w:w="1559" w:type="dxa"/>
            <w:vAlign w:val="center"/>
          </w:tcPr>
          <w:p>
            <w:pPr>
              <w:spacing w:line="360" w:lineRule="exact"/>
              <w:jc w:val="center"/>
              <w:rPr>
                <w:rFonts w:ascii="宋体" w:hAnsi="宋体" w:eastAsia="宋体" w:cs="宋体"/>
                <w:bCs/>
                <w:kern w:val="0"/>
                <w:szCs w:val="21"/>
              </w:rPr>
            </w:pPr>
            <w:r>
              <w:rPr>
                <w:rFonts w:ascii="宋体" w:hAnsi="宋体" w:eastAsia="宋体" w:cs="宋体"/>
                <w:bCs/>
                <w:kern w:val="0"/>
                <w:szCs w:val="21"/>
              </w:rPr>
              <w:t>2017</w:t>
            </w:r>
            <w:r>
              <w:rPr>
                <w:rFonts w:hint="eastAsia" w:ascii="宋体" w:hAnsi="宋体" w:eastAsia="宋体" w:cs="宋体"/>
                <w:bCs/>
                <w:kern w:val="0"/>
                <w:szCs w:val="21"/>
              </w:rPr>
              <w:t>年</w:t>
            </w:r>
            <w:r>
              <w:rPr>
                <w:rFonts w:ascii="宋体" w:hAnsi="宋体" w:eastAsia="宋体" w:cs="宋体"/>
                <w:bCs/>
                <w:kern w:val="0"/>
                <w:szCs w:val="21"/>
              </w:rPr>
              <w:t>09</w:t>
            </w:r>
            <w:r>
              <w:rPr>
                <w:rFonts w:hint="eastAsia" w:ascii="宋体" w:hAnsi="宋体" w:eastAsia="宋体" w:cs="宋体"/>
                <w:bCs/>
                <w:kern w:val="0"/>
                <w:szCs w:val="21"/>
              </w:rPr>
              <w:t>月</w:t>
            </w:r>
          </w:p>
        </w:tc>
        <w:tc>
          <w:tcPr>
            <w:tcW w:w="1165" w:type="dxa"/>
            <w:vAlign w:val="center"/>
          </w:tcPr>
          <w:p>
            <w:pPr>
              <w:spacing w:line="360" w:lineRule="exact"/>
              <w:jc w:val="center"/>
              <w:rPr>
                <w:rFonts w:asci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8" w:type="dxa"/>
            <w:vAlign w:val="center"/>
          </w:tcPr>
          <w:p>
            <w:pPr>
              <w:spacing w:line="360" w:lineRule="exact"/>
              <w:jc w:val="center"/>
              <w:rPr>
                <w:rFonts w:ascii="宋体" w:hAnsi="宋体" w:eastAsia="宋体"/>
                <w:szCs w:val="21"/>
              </w:rPr>
            </w:pPr>
            <w:r>
              <w:rPr>
                <w:rFonts w:ascii="宋体" w:hAnsi="宋体" w:eastAsia="宋体"/>
                <w:szCs w:val="21"/>
              </w:rPr>
              <w:t>15</w:t>
            </w:r>
          </w:p>
        </w:tc>
        <w:tc>
          <w:tcPr>
            <w:tcW w:w="5466" w:type="dxa"/>
            <w:vAlign w:val="center"/>
          </w:tcPr>
          <w:p>
            <w:pPr>
              <w:spacing w:line="360" w:lineRule="exact"/>
              <w:rPr>
                <w:rFonts w:ascii="宋体" w:hAnsi="宋体" w:eastAsia="宋体" w:cs="宋体"/>
                <w:bCs/>
                <w:kern w:val="0"/>
                <w:szCs w:val="21"/>
              </w:rPr>
            </w:pPr>
            <w:r>
              <w:rPr>
                <w:rFonts w:hint="eastAsia" w:ascii="宋体" w:hAnsi="宋体" w:eastAsia="宋体" w:cs="宋体"/>
                <w:bCs/>
                <w:kern w:val="0"/>
                <w:szCs w:val="21"/>
              </w:rPr>
              <w:t>《连云区教师发展中心质量监测工作规范》</w:t>
            </w:r>
          </w:p>
        </w:tc>
        <w:tc>
          <w:tcPr>
            <w:tcW w:w="1559" w:type="dxa"/>
            <w:vAlign w:val="center"/>
          </w:tcPr>
          <w:p>
            <w:pPr>
              <w:spacing w:line="360" w:lineRule="exact"/>
              <w:jc w:val="center"/>
              <w:rPr>
                <w:rFonts w:ascii="宋体" w:hAnsi="宋体" w:eastAsia="宋体" w:cs="宋体"/>
                <w:bCs/>
                <w:kern w:val="0"/>
                <w:szCs w:val="21"/>
              </w:rPr>
            </w:pPr>
            <w:r>
              <w:rPr>
                <w:rFonts w:ascii="宋体" w:hAnsi="宋体" w:eastAsia="宋体" w:cs="宋体"/>
                <w:bCs/>
                <w:kern w:val="0"/>
                <w:szCs w:val="21"/>
              </w:rPr>
              <w:t>2017</w:t>
            </w:r>
            <w:r>
              <w:rPr>
                <w:rFonts w:hint="eastAsia" w:ascii="宋体" w:hAnsi="宋体" w:eastAsia="宋体" w:cs="宋体"/>
                <w:bCs/>
                <w:kern w:val="0"/>
                <w:szCs w:val="21"/>
              </w:rPr>
              <w:t>年</w:t>
            </w:r>
            <w:r>
              <w:rPr>
                <w:rFonts w:ascii="宋体" w:hAnsi="宋体" w:eastAsia="宋体" w:cs="宋体"/>
                <w:bCs/>
                <w:kern w:val="0"/>
                <w:szCs w:val="21"/>
              </w:rPr>
              <w:t>09</w:t>
            </w:r>
            <w:r>
              <w:rPr>
                <w:rFonts w:hint="eastAsia" w:ascii="宋体" w:hAnsi="宋体" w:eastAsia="宋体" w:cs="宋体"/>
                <w:bCs/>
                <w:kern w:val="0"/>
                <w:szCs w:val="21"/>
              </w:rPr>
              <w:t>月</w:t>
            </w:r>
          </w:p>
        </w:tc>
        <w:tc>
          <w:tcPr>
            <w:tcW w:w="1165" w:type="dxa"/>
            <w:vAlign w:val="center"/>
          </w:tcPr>
          <w:p>
            <w:pPr>
              <w:spacing w:line="360" w:lineRule="exact"/>
              <w:jc w:val="center"/>
              <w:rPr>
                <w:rFonts w:asci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8" w:type="dxa"/>
            <w:vAlign w:val="center"/>
          </w:tcPr>
          <w:p>
            <w:pPr>
              <w:spacing w:line="360" w:lineRule="exact"/>
              <w:jc w:val="center"/>
              <w:rPr>
                <w:rFonts w:ascii="宋体" w:hAnsi="宋体" w:eastAsia="宋体"/>
                <w:szCs w:val="21"/>
              </w:rPr>
            </w:pPr>
            <w:r>
              <w:rPr>
                <w:rFonts w:ascii="宋体" w:hAnsi="宋体" w:eastAsia="宋体"/>
                <w:szCs w:val="21"/>
              </w:rPr>
              <w:t>16</w:t>
            </w:r>
          </w:p>
        </w:tc>
        <w:tc>
          <w:tcPr>
            <w:tcW w:w="5466" w:type="dxa"/>
            <w:vAlign w:val="center"/>
          </w:tcPr>
          <w:p>
            <w:pPr>
              <w:rPr>
                <w:rFonts w:ascii="宋体" w:hAnsi="宋体" w:eastAsia="宋体"/>
                <w:szCs w:val="21"/>
              </w:rPr>
            </w:pPr>
            <w:r>
              <w:rPr>
                <w:rFonts w:hint="eastAsia" w:ascii="宋体" w:hAnsi="宋体" w:eastAsia="宋体"/>
                <w:szCs w:val="21"/>
              </w:rPr>
              <w:t>《</w:t>
            </w:r>
            <w:r>
              <w:rPr>
                <w:rFonts w:hint="eastAsia" w:ascii="宋体" w:hAnsi="宋体" w:eastAsia="宋体"/>
                <w:kern w:val="0"/>
                <w:szCs w:val="21"/>
              </w:rPr>
              <w:t>连云区中小学（幼儿园）教育科研管理制度</w:t>
            </w:r>
            <w:r>
              <w:rPr>
                <w:rFonts w:hint="eastAsia" w:ascii="宋体" w:hAnsi="宋体" w:eastAsia="宋体"/>
                <w:szCs w:val="21"/>
              </w:rPr>
              <w:t>》</w:t>
            </w:r>
          </w:p>
        </w:tc>
        <w:tc>
          <w:tcPr>
            <w:tcW w:w="1559" w:type="dxa"/>
            <w:vAlign w:val="center"/>
          </w:tcPr>
          <w:p>
            <w:pPr>
              <w:spacing w:line="360" w:lineRule="exact"/>
              <w:jc w:val="center"/>
              <w:rPr>
                <w:rFonts w:ascii="宋体" w:hAnsi="宋体" w:eastAsia="宋体" w:cs="宋体"/>
                <w:bCs/>
                <w:kern w:val="0"/>
                <w:szCs w:val="21"/>
              </w:rPr>
            </w:pPr>
            <w:r>
              <w:rPr>
                <w:rFonts w:ascii="宋体" w:hAnsi="宋体" w:eastAsia="宋体" w:cs="宋体"/>
                <w:bCs/>
                <w:kern w:val="0"/>
                <w:szCs w:val="21"/>
              </w:rPr>
              <w:t>2017</w:t>
            </w:r>
            <w:r>
              <w:rPr>
                <w:rFonts w:hint="eastAsia" w:ascii="宋体" w:hAnsi="宋体" w:eastAsia="宋体" w:cs="宋体"/>
                <w:bCs/>
                <w:kern w:val="0"/>
                <w:szCs w:val="21"/>
              </w:rPr>
              <w:t>年</w:t>
            </w:r>
            <w:r>
              <w:rPr>
                <w:rFonts w:ascii="宋体" w:hAnsi="宋体" w:eastAsia="宋体" w:cs="宋体"/>
                <w:bCs/>
                <w:kern w:val="0"/>
                <w:szCs w:val="21"/>
              </w:rPr>
              <w:t>09</w:t>
            </w:r>
            <w:r>
              <w:rPr>
                <w:rFonts w:hint="eastAsia" w:ascii="宋体" w:hAnsi="宋体" w:eastAsia="宋体" w:cs="宋体"/>
                <w:bCs/>
                <w:kern w:val="0"/>
                <w:szCs w:val="21"/>
              </w:rPr>
              <w:t>月</w:t>
            </w:r>
          </w:p>
        </w:tc>
        <w:tc>
          <w:tcPr>
            <w:tcW w:w="1165" w:type="dxa"/>
            <w:vAlign w:val="center"/>
          </w:tcPr>
          <w:p>
            <w:pPr>
              <w:spacing w:line="360" w:lineRule="exact"/>
              <w:jc w:val="center"/>
              <w:rPr>
                <w:rFonts w:asci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8" w:type="dxa"/>
            <w:vAlign w:val="center"/>
          </w:tcPr>
          <w:p>
            <w:pPr>
              <w:spacing w:line="360" w:lineRule="exact"/>
              <w:jc w:val="center"/>
              <w:rPr>
                <w:rFonts w:ascii="宋体" w:hAnsi="宋体" w:eastAsia="宋体"/>
                <w:szCs w:val="21"/>
              </w:rPr>
            </w:pPr>
            <w:r>
              <w:rPr>
                <w:rFonts w:ascii="宋体" w:hAnsi="宋体" w:eastAsia="宋体"/>
                <w:szCs w:val="21"/>
              </w:rPr>
              <w:t>17</w:t>
            </w:r>
          </w:p>
        </w:tc>
        <w:tc>
          <w:tcPr>
            <w:tcW w:w="5466" w:type="dxa"/>
            <w:vAlign w:val="center"/>
          </w:tcPr>
          <w:p>
            <w:pPr>
              <w:spacing w:line="360" w:lineRule="exact"/>
              <w:rPr>
                <w:rFonts w:ascii="宋体" w:hAnsi="宋体" w:eastAsia="宋体" w:cs="宋体"/>
                <w:bCs/>
                <w:kern w:val="0"/>
                <w:szCs w:val="21"/>
              </w:rPr>
            </w:pPr>
            <w:r>
              <w:rPr>
                <w:rFonts w:hint="eastAsia" w:ascii="宋体" w:hAnsi="宋体" w:eastAsia="宋体" w:cs="宋体"/>
                <w:bCs/>
                <w:kern w:val="0"/>
                <w:szCs w:val="21"/>
              </w:rPr>
              <w:t>《连云区中小学（幼儿园）教师微型课题管理办法》</w:t>
            </w:r>
          </w:p>
        </w:tc>
        <w:tc>
          <w:tcPr>
            <w:tcW w:w="1559" w:type="dxa"/>
            <w:vAlign w:val="center"/>
          </w:tcPr>
          <w:p>
            <w:pPr>
              <w:spacing w:line="360" w:lineRule="exact"/>
              <w:jc w:val="center"/>
              <w:rPr>
                <w:rFonts w:ascii="宋体" w:hAnsi="宋体" w:eastAsia="宋体" w:cs="宋体"/>
                <w:bCs/>
                <w:kern w:val="0"/>
                <w:szCs w:val="21"/>
              </w:rPr>
            </w:pPr>
            <w:r>
              <w:rPr>
                <w:rFonts w:ascii="宋体" w:hAnsi="宋体" w:eastAsia="宋体" w:cs="宋体"/>
                <w:bCs/>
                <w:kern w:val="0"/>
                <w:szCs w:val="21"/>
              </w:rPr>
              <w:t>2017</w:t>
            </w:r>
            <w:r>
              <w:rPr>
                <w:rFonts w:hint="eastAsia" w:ascii="宋体" w:hAnsi="宋体" w:eastAsia="宋体" w:cs="宋体"/>
                <w:bCs/>
                <w:kern w:val="0"/>
                <w:szCs w:val="21"/>
              </w:rPr>
              <w:t>年</w:t>
            </w:r>
            <w:r>
              <w:rPr>
                <w:rFonts w:ascii="宋体" w:hAnsi="宋体" w:eastAsia="宋体" w:cs="宋体"/>
                <w:bCs/>
                <w:kern w:val="0"/>
                <w:szCs w:val="21"/>
              </w:rPr>
              <w:t>09</w:t>
            </w:r>
            <w:r>
              <w:rPr>
                <w:rFonts w:hint="eastAsia" w:ascii="宋体" w:hAnsi="宋体" w:eastAsia="宋体" w:cs="宋体"/>
                <w:bCs/>
                <w:kern w:val="0"/>
                <w:szCs w:val="21"/>
              </w:rPr>
              <w:t>月</w:t>
            </w:r>
          </w:p>
        </w:tc>
        <w:tc>
          <w:tcPr>
            <w:tcW w:w="1165" w:type="dxa"/>
            <w:vAlign w:val="center"/>
          </w:tcPr>
          <w:p>
            <w:pPr>
              <w:spacing w:line="360" w:lineRule="exact"/>
              <w:jc w:val="center"/>
              <w:rPr>
                <w:rFonts w:asci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8" w:type="dxa"/>
            <w:vAlign w:val="center"/>
          </w:tcPr>
          <w:p>
            <w:pPr>
              <w:spacing w:line="360" w:lineRule="exact"/>
              <w:jc w:val="center"/>
              <w:rPr>
                <w:rFonts w:ascii="宋体" w:hAnsi="宋体" w:eastAsia="宋体"/>
                <w:szCs w:val="21"/>
              </w:rPr>
            </w:pPr>
            <w:r>
              <w:rPr>
                <w:rFonts w:ascii="宋体" w:hAnsi="宋体" w:eastAsia="宋体"/>
                <w:szCs w:val="21"/>
              </w:rPr>
              <w:t>18</w:t>
            </w:r>
          </w:p>
        </w:tc>
        <w:tc>
          <w:tcPr>
            <w:tcW w:w="5466" w:type="dxa"/>
            <w:vAlign w:val="center"/>
          </w:tcPr>
          <w:p>
            <w:pPr>
              <w:spacing w:line="360" w:lineRule="exact"/>
              <w:rPr>
                <w:rFonts w:ascii="宋体" w:hAnsi="宋体" w:eastAsia="宋体"/>
                <w:szCs w:val="21"/>
              </w:rPr>
            </w:pPr>
            <w:r>
              <w:rPr>
                <w:rFonts w:hint="eastAsia" w:ascii="宋体" w:hAnsi="宋体" w:eastAsia="宋体" w:cs="宋体"/>
                <w:bCs/>
                <w:kern w:val="0"/>
                <w:szCs w:val="21"/>
              </w:rPr>
              <w:t>《</w:t>
            </w:r>
            <w:r>
              <w:rPr>
                <w:rFonts w:hint="eastAsia" w:ascii="宋体" w:hAnsi="宋体" w:eastAsia="宋体" w:cs="宋体"/>
                <w:kern w:val="0"/>
                <w:szCs w:val="21"/>
              </w:rPr>
              <w:t>连云区关于加强教师队伍建设的意见</w:t>
            </w:r>
            <w:r>
              <w:rPr>
                <w:rFonts w:hint="eastAsia" w:ascii="宋体" w:hAnsi="宋体" w:eastAsia="宋体" w:cs="宋体"/>
                <w:bCs/>
                <w:kern w:val="0"/>
                <w:szCs w:val="21"/>
              </w:rPr>
              <w:t>》</w:t>
            </w:r>
          </w:p>
        </w:tc>
        <w:tc>
          <w:tcPr>
            <w:tcW w:w="1559" w:type="dxa"/>
            <w:vAlign w:val="center"/>
          </w:tcPr>
          <w:p>
            <w:pPr>
              <w:spacing w:line="360" w:lineRule="exact"/>
              <w:jc w:val="center"/>
              <w:rPr>
                <w:rFonts w:ascii="宋体" w:hAnsi="宋体" w:eastAsia="宋体" w:cs="宋体"/>
                <w:bCs/>
                <w:kern w:val="0"/>
                <w:szCs w:val="21"/>
              </w:rPr>
            </w:pPr>
            <w:r>
              <w:rPr>
                <w:rFonts w:ascii="宋体" w:hAnsi="宋体" w:eastAsia="宋体" w:cs="宋体"/>
                <w:bCs/>
                <w:kern w:val="0"/>
                <w:szCs w:val="21"/>
              </w:rPr>
              <w:t>2017</w:t>
            </w:r>
            <w:r>
              <w:rPr>
                <w:rFonts w:hint="eastAsia" w:ascii="宋体" w:hAnsi="宋体" w:eastAsia="宋体" w:cs="宋体"/>
                <w:bCs/>
                <w:kern w:val="0"/>
                <w:szCs w:val="21"/>
              </w:rPr>
              <w:t>年</w:t>
            </w:r>
            <w:r>
              <w:rPr>
                <w:rFonts w:ascii="宋体" w:hAnsi="宋体" w:eastAsia="宋体" w:cs="宋体"/>
                <w:bCs/>
                <w:kern w:val="0"/>
                <w:szCs w:val="21"/>
              </w:rPr>
              <w:t>09</w:t>
            </w:r>
            <w:r>
              <w:rPr>
                <w:rFonts w:hint="eastAsia" w:ascii="宋体" w:hAnsi="宋体" w:eastAsia="宋体" w:cs="宋体"/>
                <w:bCs/>
                <w:kern w:val="0"/>
                <w:szCs w:val="21"/>
              </w:rPr>
              <w:t>月</w:t>
            </w:r>
          </w:p>
        </w:tc>
        <w:tc>
          <w:tcPr>
            <w:tcW w:w="1165" w:type="dxa"/>
            <w:vAlign w:val="center"/>
          </w:tcPr>
          <w:p>
            <w:pPr>
              <w:spacing w:line="360" w:lineRule="exact"/>
              <w:jc w:val="center"/>
              <w:rPr>
                <w:rFonts w:asci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8" w:type="dxa"/>
            <w:vAlign w:val="center"/>
          </w:tcPr>
          <w:p>
            <w:pPr>
              <w:spacing w:line="360" w:lineRule="exact"/>
              <w:jc w:val="center"/>
              <w:rPr>
                <w:rFonts w:ascii="宋体" w:hAnsi="宋体" w:eastAsia="宋体"/>
                <w:szCs w:val="21"/>
              </w:rPr>
            </w:pPr>
            <w:r>
              <w:rPr>
                <w:rFonts w:ascii="宋体" w:hAnsi="宋体" w:eastAsia="宋体"/>
                <w:szCs w:val="21"/>
              </w:rPr>
              <w:t>19</w:t>
            </w:r>
          </w:p>
        </w:tc>
        <w:tc>
          <w:tcPr>
            <w:tcW w:w="5466" w:type="dxa"/>
            <w:vAlign w:val="center"/>
          </w:tcPr>
          <w:p>
            <w:pPr>
              <w:spacing w:line="360" w:lineRule="exact"/>
              <w:rPr>
                <w:rFonts w:ascii="宋体" w:hAnsi="宋体" w:eastAsia="宋体" w:cs="宋体"/>
                <w:bCs/>
                <w:kern w:val="0"/>
                <w:szCs w:val="21"/>
              </w:rPr>
            </w:pPr>
            <w:r>
              <w:rPr>
                <w:rFonts w:hint="eastAsia" w:ascii="宋体" w:hAnsi="宋体" w:eastAsia="宋体" w:cs="宋体"/>
                <w:bCs/>
                <w:kern w:val="0"/>
                <w:szCs w:val="21"/>
              </w:rPr>
              <w:t>《连云区中小学（幼儿园）教师继续教育管理办法（修订）》</w:t>
            </w:r>
          </w:p>
        </w:tc>
        <w:tc>
          <w:tcPr>
            <w:tcW w:w="1559" w:type="dxa"/>
            <w:vAlign w:val="center"/>
          </w:tcPr>
          <w:p>
            <w:pPr>
              <w:spacing w:line="360" w:lineRule="exact"/>
              <w:jc w:val="center"/>
              <w:rPr>
                <w:rFonts w:ascii="宋体" w:hAnsi="宋体" w:eastAsia="宋体" w:cs="宋体"/>
                <w:bCs/>
                <w:kern w:val="0"/>
                <w:szCs w:val="21"/>
              </w:rPr>
            </w:pPr>
            <w:r>
              <w:rPr>
                <w:rFonts w:ascii="宋体" w:hAnsi="宋体" w:eastAsia="宋体" w:cs="宋体"/>
                <w:bCs/>
                <w:kern w:val="0"/>
                <w:szCs w:val="21"/>
              </w:rPr>
              <w:t>2017</w:t>
            </w:r>
            <w:r>
              <w:rPr>
                <w:rFonts w:hint="eastAsia" w:ascii="宋体" w:hAnsi="宋体" w:eastAsia="宋体" w:cs="宋体"/>
                <w:bCs/>
                <w:kern w:val="0"/>
                <w:szCs w:val="21"/>
              </w:rPr>
              <w:t>年</w:t>
            </w:r>
            <w:r>
              <w:rPr>
                <w:rFonts w:ascii="宋体" w:hAnsi="宋体" w:eastAsia="宋体" w:cs="宋体"/>
                <w:bCs/>
                <w:kern w:val="0"/>
                <w:szCs w:val="21"/>
              </w:rPr>
              <w:t>09</w:t>
            </w:r>
            <w:r>
              <w:rPr>
                <w:rFonts w:hint="eastAsia" w:ascii="宋体" w:hAnsi="宋体" w:eastAsia="宋体" w:cs="宋体"/>
                <w:bCs/>
                <w:kern w:val="0"/>
                <w:szCs w:val="21"/>
              </w:rPr>
              <w:t>月</w:t>
            </w:r>
          </w:p>
        </w:tc>
        <w:tc>
          <w:tcPr>
            <w:tcW w:w="1165" w:type="dxa"/>
            <w:vAlign w:val="center"/>
          </w:tcPr>
          <w:p>
            <w:pPr>
              <w:spacing w:line="360" w:lineRule="exact"/>
              <w:jc w:val="center"/>
              <w:rPr>
                <w:rFonts w:asci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8" w:type="dxa"/>
            <w:vAlign w:val="center"/>
          </w:tcPr>
          <w:p>
            <w:pPr>
              <w:spacing w:line="360" w:lineRule="exact"/>
              <w:jc w:val="center"/>
              <w:rPr>
                <w:rFonts w:ascii="宋体" w:hAnsi="宋体" w:eastAsia="宋体"/>
                <w:szCs w:val="21"/>
              </w:rPr>
            </w:pPr>
            <w:r>
              <w:rPr>
                <w:rFonts w:ascii="宋体" w:hAnsi="宋体" w:eastAsia="宋体"/>
                <w:szCs w:val="21"/>
              </w:rPr>
              <w:t>20</w:t>
            </w:r>
          </w:p>
        </w:tc>
        <w:tc>
          <w:tcPr>
            <w:tcW w:w="5466" w:type="dxa"/>
            <w:vAlign w:val="center"/>
          </w:tcPr>
          <w:p>
            <w:pPr>
              <w:spacing w:line="360" w:lineRule="exact"/>
              <w:rPr>
                <w:rFonts w:ascii="宋体" w:hAnsi="宋体" w:eastAsia="宋体" w:cs="宋体"/>
                <w:bCs/>
                <w:kern w:val="0"/>
                <w:szCs w:val="21"/>
              </w:rPr>
            </w:pPr>
            <w:r>
              <w:rPr>
                <w:rFonts w:hint="eastAsia" w:ascii="宋体" w:hAnsi="宋体" w:eastAsia="宋体" w:cs="宋体"/>
                <w:bCs/>
                <w:kern w:val="0"/>
                <w:szCs w:val="21"/>
              </w:rPr>
              <w:t>《连云区中小学、幼儿园校本研修管理细则</w:t>
            </w:r>
            <w:r>
              <w:rPr>
                <w:rFonts w:hint="eastAsia" w:ascii="宋体" w:hAnsi="宋体" w:eastAsia="宋体"/>
                <w:kern w:val="0"/>
                <w:szCs w:val="21"/>
              </w:rPr>
              <w:t>（修订）</w:t>
            </w:r>
            <w:r>
              <w:rPr>
                <w:rFonts w:hint="eastAsia" w:ascii="宋体" w:hAnsi="宋体" w:eastAsia="宋体" w:cs="宋体"/>
                <w:bCs/>
                <w:kern w:val="0"/>
                <w:szCs w:val="21"/>
              </w:rPr>
              <w:t>》</w:t>
            </w:r>
          </w:p>
        </w:tc>
        <w:tc>
          <w:tcPr>
            <w:tcW w:w="1559" w:type="dxa"/>
            <w:vAlign w:val="center"/>
          </w:tcPr>
          <w:p>
            <w:pPr>
              <w:spacing w:line="360" w:lineRule="exact"/>
              <w:jc w:val="center"/>
              <w:rPr>
                <w:rFonts w:ascii="宋体" w:hAnsi="宋体" w:eastAsia="宋体" w:cs="宋体"/>
                <w:bCs/>
                <w:kern w:val="0"/>
                <w:szCs w:val="21"/>
              </w:rPr>
            </w:pPr>
            <w:r>
              <w:rPr>
                <w:rFonts w:ascii="宋体" w:hAnsi="宋体" w:eastAsia="宋体" w:cs="宋体"/>
                <w:bCs/>
                <w:kern w:val="0"/>
                <w:szCs w:val="21"/>
              </w:rPr>
              <w:t>2017</w:t>
            </w:r>
            <w:r>
              <w:rPr>
                <w:rFonts w:hint="eastAsia" w:ascii="宋体" w:hAnsi="宋体" w:eastAsia="宋体" w:cs="宋体"/>
                <w:bCs/>
                <w:kern w:val="0"/>
                <w:szCs w:val="21"/>
              </w:rPr>
              <w:t>年</w:t>
            </w:r>
            <w:r>
              <w:rPr>
                <w:rFonts w:ascii="宋体" w:hAnsi="宋体" w:eastAsia="宋体" w:cs="宋体"/>
                <w:bCs/>
                <w:kern w:val="0"/>
                <w:szCs w:val="21"/>
              </w:rPr>
              <w:t>09</w:t>
            </w:r>
            <w:r>
              <w:rPr>
                <w:rFonts w:hint="eastAsia" w:ascii="宋体" w:hAnsi="宋体" w:eastAsia="宋体" w:cs="宋体"/>
                <w:bCs/>
                <w:kern w:val="0"/>
                <w:szCs w:val="21"/>
              </w:rPr>
              <w:t>月</w:t>
            </w:r>
          </w:p>
        </w:tc>
        <w:tc>
          <w:tcPr>
            <w:tcW w:w="1165" w:type="dxa"/>
            <w:vAlign w:val="center"/>
          </w:tcPr>
          <w:p>
            <w:pPr>
              <w:spacing w:line="360" w:lineRule="exact"/>
              <w:jc w:val="center"/>
              <w:rPr>
                <w:rFonts w:asci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8" w:type="dxa"/>
            <w:vAlign w:val="center"/>
          </w:tcPr>
          <w:p>
            <w:pPr>
              <w:spacing w:line="360" w:lineRule="exact"/>
              <w:jc w:val="center"/>
              <w:rPr>
                <w:rFonts w:ascii="宋体" w:hAnsi="宋体" w:eastAsia="宋体"/>
                <w:szCs w:val="21"/>
              </w:rPr>
            </w:pPr>
            <w:r>
              <w:rPr>
                <w:rFonts w:ascii="宋体" w:hAnsi="宋体" w:eastAsia="宋体"/>
                <w:szCs w:val="21"/>
              </w:rPr>
              <w:t>21</w:t>
            </w:r>
          </w:p>
        </w:tc>
        <w:tc>
          <w:tcPr>
            <w:tcW w:w="5466" w:type="dxa"/>
            <w:vAlign w:val="center"/>
          </w:tcPr>
          <w:p>
            <w:pPr>
              <w:spacing w:line="360" w:lineRule="exact"/>
              <w:rPr>
                <w:rFonts w:ascii="宋体" w:hAnsi="宋体" w:eastAsia="宋体" w:cs="宋体"/>
                <w:bCs/>
                <w:kern w:val="0"/>
                <w:szCs w:val="21"/>
              </w:rPr>
            </w:pPr>
            <w:r>
              <w:rPr>
                <w:rFonts w:hint="eastAsia" w:ascii="宋体" w:hAnsi="宋体" w:eastAsia="宋体" w:cs="宋体"/>
                <w:bCs/>
                <w:kern w:val="0"/>
                <w:szCs w:val="21"/>
              </w:rPr>
              <w:t>《连云区中小学“真阅读工程”行动方案》</w:t>
            </w:r>
          </w:p>
        </w:tc>
        <w:tc>
          <w:tcPr>
            <w:tcW w:w="1559" w:type="dxa"/>
            <w:vAlign w:val="center"/>
          </w:tcPr>
          <w:p>
            <w:pPr>
              <w:spacing w:line="360" w:lineRule="exact"/>
              <w:jc w:val="center"/>
              <w:rPr>
                <w:rFonts w:ascii="宋体" w:hAnsi="宋体" w:eastAsia="宋体" w:cs="宋体"/>
                <w:bCs/>
                <w:kern w:val="0"/>
                <w:szCs w:val="21"/>
              </w:rPr>
            </w:pPr>
            <w:r>
              <w:rPr>
                <w:rFonts w:ascii="宋体" w:hAnsi="宋体" w:eastAsia="宋体" w:cs="宋体"/>
                <w:bCs/>
                <w:kern w:val="0"/>
                <w:szCs w:val="21"/>
              </w:rPr>
              <w:t>2017</w:t>
            </w:r>
            <w:r>
              <w:rPr>
                <w:rFonts w:hint="eastAsia" w:ascii="宋体" w:hAnsi="宋体" w:eastAsia="宋体" w:cs="宋体"/>
                <w:bCs/>
                <w:kern w:val="0"/>
                <w:szCs w:val="21"/>
              </w:rPr>
              <w:t>年</w:t>
            </w:r>
            <w:r>
              <w:rPr>
                <w:rFonts w:ascii="宋体" w:hAnsi="宋体" w:eastAsia="宋体" w:cs="宋体"/>
                <w:bCs/>
                <w:kern w:val="0"/>
                <w:szCs w:val="21"/>
              </w:rPr>
              <w:t>09</w:t>
            </w:r>
            <w:r>
              <w:rPr>
                <w:rFonts w:hint="eastAsia" w:ascii="宋体" w:hAnsi="宋体" w:eastAsia="宋体" w:cs="宋体"/>
                <w:bCs/>
                <w:kern w:val="0"/>
                <w:szCs w:val="21"/>
              </w:rPr>
              <w:t>月</w:t>
            </w:r>
          </w:p>
        </w:tc>
        <w:tc>
          <w:tcPr>
            <w:tcW w:w="1165" w:type="dxa"/>
            <w:vAlign w:val="center"/>
          </w:tcPr>
          <w:p>
            <w:pPr>
              <w:spacing w:line="360" w:lineRule="exact"/>
              <w:jc w:val="center"/>
              <w:rPr>
                <w:rFonts w:asci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8" w:type="dxa"/>
            <w:vAlign w:val="center"/>
          </w:tcPr>
          <w:p>
            <w:pPr>
              <w:spacing w:line="360" w:lineRule="exact"/>
              <w:jc w:val="center"/>
              <w:rPr>
                <w:rFonts w:ascii="宋体" w:hAnsi="宋体" w:eastAsia="宋体"/>
                <w:szCs w:val="21"/>
              </w:rPr>
            </w:pPr>
            <w:r>
              <w:rPr>
                <w:rFonts w:ascii="宋体" w:hAnsi="宋体" w:eastAsia="宋体"/>
                <w:szCs w:val="21"/>
              </w:rPr>
              <w:t>22</w:t>
            </w:r>
          </w:p>
        </w:tc>
        <w:tc>
          <w:tcPr>
            <w:tcW w:w="5466" w:type="dxa"/>
            <w:vAlign w:val="center"/>
          </w:tcPr>
          <w:p>
            <w:pPr>
              <w:spacing w:line="360" w:lineRule="exact"/>
              <w:rPr>
                <w:rFonts w:ascii="宋体" w:hAnsi="宋体" w:eastAsia="宋体" w:cs="宋体"/>
                <w:bCs/>
                <w:kern w:val="0"/>
                <w:szCs w:val="21"/>
              </w:rPr>
            </w:pPr>
            <w:r>
              <w:rPr>
                <w:rFonts w:hint="eastAsia" w:ascii="宋体" w:hAnsi="宋体" w:eastAsia="宋体" w:cs="宋体"/>
                <w:bCs/>
                <w:kern w:val="0"/>
                <w:szCs w:val="21"/>
              </w:rPr>
              <w:t>《连云区“真阅读工程”“三名”系列实绩认定方案》</w:t>
            </w:r>
          </w:p>
        </w:tc>
        <w:tc>
          <w:tcPr>
            <w:tcW w:w="1559" w:type="dxa"/>
            <w:vAlign w:val="center"/>
          </w:tcPr>
          <w:p>
            <w:pPr>
              <w:spacing w:line="360" w:lineRule="exact"/>
              <w:jc w:val="center"/>
              <w:rPr>
                <w:rFonts w:ascii="宋体" w:hAnsi="宋体" w:eastAsia="宋体" w:cs="宋体"/>
                <w:bCs/>
                <w:kern w:val="0"/>
                <w:szCs w:val="21"/>
              </w:rPr>
            </w:pPr>
            <w:r>
              <w:rPr>
                <w:rFonts w:ascii="宋体" w:hAnsi="宋体" w:eastAsia="宋体" w:cs="宋体"/>
                <w:bCs/>
                <w:kern w:val="0"/>
                <w:szCs w:val="21"/>
              </w:rPr>
              <w:t>2017</w:t>
            </w:r>
            <w:r>
              <w:rPr>
                <w:rFonts w:hint="eastAsia" w:ascii="宋体" w:hAnsi="宋体" w:eastAsia="宋体" w:cs="宋体"/>
                <w:bCs/>
                <w:kern w:val="0"/>
                <w:szCs w:val="21"/>
              </w:rPr>
              <w:t>年</w:t>
            </w:r>
            <w:r>
              <w:rPr>
                <w:rFonts w:ascii="宋体" w:hAnsi="宋体" w:eastAsia="宋体" w:cs="宋体"/>
                <w:bCs/>
                <w:kern w:val="0"/>
                <w:szCs w:val="21"/>
              </w:rPr>
              <w:t>09</w:t>
            </w:r>
            <w:r>
              <w:rPr>
                <w:rFonts w:hint="eastAsia" w:ascii="宋体" w:hAnsi="宋体" w:eastAsia="宋体" w:cs="宋体"/>
                <w:bCs/>
                <w:kern w:val="0"/>
                <w:szCs w:val="21"/>
              </w:rPr>
              <w:t>月</w:t>
            </w:r>
          </w:p>
        </w:tc>
        <w:tc>
          <w:tcPr>
            <w:tcW w:w="1165" w:type="dxa"/>
            <w:vAlign w:val="center"/>
          </w:tcPr>
          <w:p>
            <w:pPr>
              <w:spacing w:line="360" w:lineRule="exact"/>
              <w:jc w:val="center"/>
              <w:rPr>
                <w:rFonts w:ascii="宋体" w:eastAsia="宋体"/>
                <w:szCs w:val="21"/>
              </w:rPr>
            </w:pPr>
          </w:p>
        </w:tc>
      </w:tr>
    </w:tbl>
    <w:p/>
    <w:p>
      <w:pPr>
        <w:jc w:val="center"/>
        <w:rPr>
          <w:rFonts w:ascii="Times New Roman" w:hAnsi="Times New Roman" w:eastAsia="宋体"/>
          <w:b/>
          <w:sz w:val="28"/>
          <w:szCs w:val="28"/>
        </w:rPr>
      </w:pPr>
      <w:r>
        <w:rPr>
          <w:rFonts w:hint="eastAsia" w:ascii="Times New Roman" w:hAnsi="Times New Roman" w:eastAsia="宋体"/>
          <w:b/>
          <w:sz w:val="28"/>
          <w:szCs w:val="28"/>
        </w:rPr>
        <w:t>表十一：图书网络资源情况表</w:t>
      </w:r>
    </w:p>
    <w:p>
      <w:pPr>
        <w:widowControl/>
        <w:jc w:val="center"/>
        <w:rPr>
          <w:rFonts w:ascii="宋体" w:hAnsi="宋体" w:eastAsia="宋体" w:cs="宋体"/>
          <w:b/>
          <w:bCs/>
          <w:kern w:val="0"/>
          <w:sz w:val="24"/>
          <w:szCs w:val="24"/>
        </w:rPr>
      </w:pPr>
      <w:r>
        <w:rPr>
          <w:rFonts w:hint="eastAsia" w:ascii="Times New Roman" w:hAnsi="Times New Roman" w:eastAsia="宋体"/>
          <w:b/>
          <w:sz w:val="18"/>
          <w:szCs w:val="18"/>
        </w:rPr>
        <w:t>单位：万元</w:t>
      </w:r>
    </w:p>
    <w:tbl>
      <w:tblPr>
        <w:tblStyle w:val="13"/>
        <w:tblW w:w="8830"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0"/>
        <w:gridCol w:w="2977"/>
        <w:gridCol w:w="3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420" w:type="dxa"/>
            <w:vAlign w:val="center"/>
          </w:tcPr>
          <w:p>
            <w:pPr>
              <w:widowControl/>
              <w:adjustRightInd w:val="0"/>
              <w:snapToGrid w:val="0"/>
              <w:spacing w:line="360" w:lineRule="exact"/>
              <w:jc w:val="center"/>
              <w:rPr>
                <w:rFonts w:ascii="Times New Roman" w:hAnsi="Times New Roman" w:eastAsia="宋体"/>
                <w:b/>
                <w:szCs w:val="21"/>
              </w:rPr>
            </w:pPr>
            <w:r>
              <w:rPr>
                <w:rFonts w:hint="eastAsia" w:ascii="Times New Roman" w:hAnsi="Times New Roman" w:eastAsia="宋体"/>
                <w:b/>
                <w:szCs w:val="21"/>
              </w:rPr>
              <w:t>图书网络资源名称</w:t>
            </w:r>
          </w:p>
        </w:tc>
        <w:tc>
          <w:tcPr>
            <w:tcW w:w="2977" w:type="dxa"/>
            <w:vAlign w:val="center"/>
          </w:tcPr>
          <w:p>
            <w:pPr>
              <w:widowControl/>
              <w:adjustRightInd w:val="0"/>
              <w:snapToGrid w:val="0"/>
              <w:spacing w:line="360" w:lineRule="exact"/>
              <w:jc w:val="center"/>
              <w:rPr>
                <w:rFonts w:ascii="Times New Roman" w:hAnsi="Times New Roman" w:eastAsia="宋体"/>
                <w:b/>
                <w:szCs w:val="21"/>
              </w:rPr>
            </w:pPr>
            <w:r>
              <w:rPr>
                <w:rFonts w:hint="eastAsia" w:ascii="Times New Roman" w:hAnsi="Times New Roman" w:eastAsia="宋体"/>
                <w:b/>
                <w:szCs w:val="21"/>
              </w:rPr>
              <w:t>经费投入</w:t>
            </w:r>
          </w:p>
        </w:tc>
        <w:tc>
          <w:tcPr>
            <w:tcW w:w="3433" w:type="dxa"/>
            <w:vAlign w:val="center"/>
          </w:tcPr>
          <w:p>
            <w:pPr>
              <w:widowControl/>
              <w:adjustRightInd w:val="0"/>
              <w:snapToGrid w:val="0"/>
              <w:spacing w:line="360" w:lineRule="exact"/>
              <w:jc w:val="center"/>
              <w:rPr>
                <w:rFonts w:ascii="Times New Roman" w:hAnsi="Times New Roman" w:eastAsia="宋体"/>
                <w:b/>
                <w:szCs w:val="21"/>
              </w:rPr>
            </w:pPr>
            <w:r>
              <w:rPr>
                <w:rFonts w:hint="eastAsia" w:ascii="Times New Roman" w:hAnsi="Times New Roman" w:eastAsia="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读秀</w:t>
            </w:r>
          </w:p>
        </w:tc>
        <w:tc>
          <w:tcPr>
            <w:tcW w:w="297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10</w:t>
            </w:r>
            <w:r>
              <w:rPr>
                <w:rFonts w:hint="eastAsia" w:ascii="宋体" w:hAnsi="宋体" w:eastAsia="宋体" w:cs="宋体"/>
                <w:kern w:val="0"/>
                <w:szCs w:val="21"/>
              </w:rPr>
              <w:t>万</w:t>
            </w:r>
          </w:p>
        </w:tc>
        <w:tc>
          <w:tcPr>
            <w:tcW w:w="3433"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服务期三年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超星数字图书</w:t>
            </w:r>
          </w:p>
        </w:tc>
        <w:tc>
          <w:tcPr>
            <w:tcW w:w="297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10</w:t>
            </w:r>
            <w:r>
              <w:rPr>
                <w:rFonts w:hint="eastAsia" w:ascii="宋体" w:hAnsi="宋体" w:eastAsia="宋体" w:cs="宋体"/>
                <w:kern w:val="0"/>
                <w:szCs w:val="21"/>
              </w:rPr>
              <w:t>万</w:t>
            </w:r>
          </w:p>
        </w:tc>
        <w:tc>
          <w:tcPr>
            <w:tcW w:w="3433"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服务期三年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教研训综合管理平台</w:t>
            </w:r>
          </w:p>
        </w:tc>
        <w:tc>
          <w:tcPr>
            <w:tcW w:w="2977" w:type="dxa"/>
            <w:vAlign w:val="center"/>
          </w:tcPr>
          <w:p>
            <w:pPr>
              <w:widowControl/>
              <w:spacing w:line="360" w:lineRule="exact"/>
              <w:jc w:val="center"/>
              <w:rPr>
                <w:rFonts w:ascii="宋体" w:hAnsi="宋体" w:eastAsia="宋体" w:cs="宋体"/>
                <w:kern w:val="0"/>
                <w:szCs w:val="21"/>
              </w:rPr>
            </w:pPr>
            <w:r>
              <w:rPr>
                <w:rFonts w:ascii="宋体" w:hAnsi="宋体" w:eastAsia="宋体" w:cs="宋体"/>
                <w:kern w:val="0"/>
                <w:szCs w:val="21"/>
              </w:rPr>
              <w:t>20</w:t>
            </w:r>
            <w:r>
              <w:rPr>
                <w:rFonts w:hint="eastAsia" w:ascii="宋体" w:hAnsi="宋体" w:eastAsia="宋体" w:cs="宋体"/>
                <w:kern w:val="0"/>
                <w:szCs w:val="21"/>
              </w:rPr>
              <w:t>万</w:t>
            </w:r>
          </w:p>
        </w:tc>
        <w:tc>
          <w:tcPr>
            <w:tcW w:w="3433" w:type="dxa"/>
            <w:vAlign w:val="center"/>
          </w:tcPr>
          <w:p>
            <w:pPr>
              <w:widowControl/>
              <w:spacing w:line="360" w:lineRule="exact"/>
              <w:jc w:val="center"/>
              <w:rPr>
                <w:rFonts w:ascii="宋体" w:hAnsi="宋体" w:eastAsia="宋体" w:cs="宋体"/>
                <w:kern w:val="0"/>
                <w:szCs w:val="21"/>
              </w:rPr>
            </w:pPr>
            <w:r>
              <w:rPr>
                <w:rFonts w:hint="eastAsia" w:ascii="宋体" w:hAnsi="宋体" w:eastAsia="宋体" w:cs="宋体"/>
                <w:kern w:val="0"/>
                <w:szCs w:val="21"/>
              </w:rPr>
              <w:t>服务期三年（含小学到高中各学科课程资源）</w:t>
            </w:r>
          </w:p>
        </w:tc>
      </w:tr>
    </w:tbl>
    <w:p>
      <w:pPr>
        <w:adjustRightInd w:val="0"/>
        <w:snapToGrid w:val="0"/>
        <w:ind w:firstLine="360" w:firstLineChars="200"/>
        <w:rPr>
          <w:rFonts w:ascii="宋体" w:hAnsi="宋体" w:eastAsia="宋体" w:cs="宋体"/>
          <w:kern w:val="0"/>
          <w:sz w:val="18"/>
          <w:szCs w:val="18"/>
        </w:rPr>
      </w:pPr>
    </w:p>
    <w:p>
      <w:pPr>
        <w:adjustRightInd w:val="0"/>
        <w:snapToGrid w:val="0"/>
        <w:ind w:firstLine="360" w:firstLineChars="200"/>
        <w:rPr>
          <w:rFonts w:ascii="Times New Roman" w:hAnsi="Times New Roman" w:eastAsia="宋体"/>
          <w:b/>
          <w:sz w:val="28"/>
          <w:szCs w:val="28"/>
        </w:rPr>
      </w:pPr>
      <w:r>
        <w:rPr>
          <w:rFonts w:hint="eastAsia" w:ascii="宋体" w:hAnsi="宋体" w:eastAsia="宋体" w:cs="宋体"/>
          <w:kern w:val="0"/>
          <w:sz w:val="18"/>
          <w:szCs w:val="18"/>
        </w:rPr>
        <w:t>注：</w:t>
      </w:r>
      <w:r>
        <w:rPr>
          <w:rFonts w:ascii="宋体" w:hAnsi="宋体" w:eastAsia="宋体" w:cs="宋体"/>
          <w:kern w:val="0"/>
          <w:sz w:val="18"/>
          <w:szCs w:val="18"/>
        </w:rPr>
        <w:t xml:space="preserve"> </w:t>
      </w:r>
      <w:r>
        <w:rPr>
          <w:rFonts w:hint="eastAsia" w:ascii="宋体" w:hAnsi="宋体" w:eastAsia="宋体" w:cs="宋体"/>
          <w:kern w:val="0"/>
          <w:sz w:val="18"/>
          <w:szCs w:val="18"/>
        </w:rPr>
        <w:t>“图书网络资源名称”是指“方正电子资源”、“超星电子图书”、“网上报告厅”等网络资源。</w:t>
      </w:r>
    </w:p>
    <w:p>
      <w:pPr>
        <w:jc w:val="center"/>
        <w:rPr>
          <w:rFonts w:ascii="宋体" w:hAnsi="宋体" w:eastAsia="宋体"/>
          <w:b/>
          <w:color w:val="000000"/>
          <w:sz w:val="28"/>
          <w:szCs w:val="28"/>
        </w:rPr>
      </w:pPr>
      <w:r>
        <w:rPr>
          <w:rFonts w:hint="eastAsia" w:ascii="宋体" w:hAnsi="宋体" w:eastAsia="宋体"/>
          <w:b/>
          <w:color w:val="000000"/>
          <w:sz w:val="28"/>
          <w:szCs w:val="28"/>
        </w:rPr>
        <w:t>表十二：近五年开展教师培训一览表</w:t>
      </w:r>
    </w:p>
    <w:p>
      <w:pPr>
        <w:jc w:val="center"/>
        <w:rPr>
          <w:rFonts w:hAnsi="Times New Roman"/>
          <w:b/>
          <w:color w:val="000000"/>
          <w:szCs w:val="21"/>
        </w:rPr>
      </w:pPr>
    </w:p>
    <w:tbl>
      <w:tblPr>
        <w:tblStyle w:val="13"/>
        <w:tblW w:w="926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4532"/>
        <w:gridCol w:w="1281"/>
        <w:gridCol w:w="708"/>
        <w:gridCol w:w="680"/>
        <w:gridCol w:w="1342"/>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spacing w:line="320" w:lineRule="exact"/>
              <w:jc w:val="center"/>
              <w:rPr>
                <w:rFonts w:ascii="宋体" w:hAnsi="宋体" w:eastAsia="宋体" w:cs="Tahoma"/>
                <w:b/>
                <w:szCs w:val="21"/>
              </w:rPr>
            </w:pPr>
            <w:r>
              <w:rPr>
                <w:rFonts w:hint="eastAsia" w:ascii="宋体" w:hAnsi="宋体" w:eastAsia="宋体" w:cs="Tahoma"/>
                <w:b/>
                <w:szCs w:val="21"/>
              </w:rPr>
              <w:t>年度</w:t>
            </w:r>
          </w:p>
        </w:tc>
        <w:tc>
          <w:tcPr>
            <w:tcW w:w="4532" w:type="dxa"/>
            <w:vAlign w:val="center"/>
          </w:tcPr>
          <w:p>
            <w:pPr>
              <w:spacing w:line="320" w:lineRule="exact"/>
              <w:jc w:val="center"/>
              <w:rPr>
                <w:rFonts w:ascii="宋体" w:hAnsi="宋体" w:eastAsia="宋体" w:cs="Tahoma"/>
                <w:b/>
                <w:szCs w:val="21"/>
              </w:rPr>
            </w:pPr>
            <w:r>
              <w:rPr>
                <w:rFonts w:hint="eastAsia" w:ascii="宋体" w:hAnsi="宋体" w:eastAsia="宋体" w:cs="Tahoma"/>
                <w:b/>
                <w:szCs w:val="21"/>
              </w:rPr>
              <w:t>培训内容</w:t>
            </w:r>
          </w:p>
        </w:tc>
        <w:tc>
          <w:tcPr>
            <w:tcW w:w="1281" w:type="dxa"/>
            <w:vAlign w:val="center"/>
          </w:tcPr>
          <w:p>
            <w:pPr>
              <w:spacing w:line="320" w:lineRule="exact"/>
              <w:jc w:val="center"/>
              <w:rPr>
                <w:rFonts w:ascii="宋体" w:hAnsi="宋体" w:eastAsia="宋体" w:cs="Tahoma"/>
                <w:b/>
                <w:szCs w:val="21"/>
              </w:rPr>
            </w:pPr>
            <w:r>
              <w:rPr>
                <w:rFonts w:hint="eastAsia" w:ascii="宋体" w:hAnsi="宋体" w:eastAsia="宋体" w:cs="Tahoma"/>
                <w:b/>
                <w:szCs w:val="21"/>
              </w:rPr>
              <w:t>培训日期</w:t>
            </w:r>
          </w:p>
        </w:tc>
        <w:tc>
          <w:tcPr>
            <w:tcW w:w="708" w:type="dxa"/>
            <w:vAlign w:val="center"/>
          </w:tcPr>
          <w:p>
            <w:pPr>
              <w:spacing w:line="320" w:lineRule="exact"/>
              <w:jc w:val="center"/>
              <w:rPr>
                <w:rFonts w:ascii="宋体" w:hAnsi="宋体" w:eastAsia="宋体" w:cs="Tahoma"/>
                <w:b/>
                <w:szCs w:val="21"/>
              </w:rPr>
            </w:pPr>
            <w:r>
              <w:rPr>
                <w:rFonts w:hint="eastAsia" w:ascii="宋体" w:hAnsi="宋体" w:eastAsia="宋体" w:cs="Tahoma"/>
                <w:b/>
                <w:szCs w:val="21"/>
              </w:rPr>
              <w:t>培训</w:t>
            </w:r>
          </w:p>
          <w:p>
            <w:pPr>
              <w:spacing w:line="320" w:lineRule="exact"/>
              <w:jc w:val="center"/>
              <w:rPr>
                <w:rFonts w:ascii="宋体" w:hAnsi="宋体" w:eastAsia="宋体" w:cs="Tahoma"/>
                <w:b/>
                <w:szCs w:val="21"/>
              </w:rPr>
            </w:pPr>
            <w:r>
              <w:rPr>
                <w:rFonts w:hint="eastAsia" w:ascii="宋体" w:hAnsi="宋体" w:eastAsia="宋体" w:cs="Tahoma"/>
                <w:b/>
                <w:szCs w:val="21"/>
              </w:rPr>
              <w:t>学时</w:t>
            </w:r>
          </w:p>
        </w:tc>
        <w:tc>
          <w:tcPr>
            <w:tcW w:w="680" w:type="dxa"/>
            <w:vAlign w:val="center"/>
          </w:tcPr>
          <w:p>
            <w:pPr>
              <w:spacing w:line="320" w:lineRule="exact"/>
              <w:jc w:val="center"/>
              <w:rPr>
                <w:rFonts w:ascii="宋体" w:hAnsi="宋体" w:eastAsia="宋体" w:cs="Tahoma"/>
                <w:b/>
                <w:szCs w:val="21"/>
              </w:rPr>
            </w:pPr>
            <w:r>
              <w:rPr>
                <w:rFonts w:hint="eastAsia" w:ascii="宋体" w:hAnsi="宋体" w:eastAsia="宋体" w:cs="Tahoma"/>
                <w:b/>
                <w:szCs w:val="21"/>
              </w:rPr>
              <w:t>培训</w:t>
            </w:r>
          </w:p>
          <w:p>
            <w:pPr>
              <w:spacing w:line="320" w:lineRule="exact"/>
              <w:jc w:val="center"/>
              <w:rPr>
                <w:rFonts w:ascii="宋体" w:hAnsi="宋体" w:eastAsia="宋体" w:cs="Tahoma"/>
                <w:b/>
                <w:szCs w:val="21"/>
              </w:rPr>
            </w:pPr>
            <w:r>
              <w:rPr>
                <w:rFonts w:hint="eastAsia" w:ascii="宋体" w:hAnsi="宋体" w:eastAsia="宋体" w:cs="Tahoma"/>
                <w:b/>
                <w:szCs w:val="21"/>
              </w:rPr>
              <w:t>人数</w:t>
            </w:r>
          </w:p>
        </w:tc>
        <w:tc>
          <w:tcPr>
            <w:tcW w:w="1357" w:type="dxa"/>
            <w:gridSpan w:val="2"/>
            <w:vAlign w:val="center"/>
          </w:tcPr>
          <w:p>
            <w:pPr>
              <w:spacing w:line="320" w:lineRule="exact"/>
              <w:jc w:val="center"/>
              <w:rPr>
                <w:rFonts w:ascii="宋体" w:hAnsi="宋体" w:eastAsia="宋体" w:cs="Tahoma"/>
                <w:b/>
                <w:szCs w:val="21"/>
              </w:rPr>
            </w:pPr>
            <w:r>
              <w:rPr>
                <w:rFonts w:hint="eastAsia" w:ascii="宋体" w:hAnsi="宋体" w:eastAsia="宋体" w:cs="Tahom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szCs w:val="21"/>
              </w:rPr>
              <w:t>2015</w:t>
            </w:r>
          </w:p>
        </w:tc>
        <w:tc>
          <w:tcPr>
            <w:tcW w:w="4532" w:type="dxa"/>
            <w:vAlign w:val="center"/>
          </w:tcPr>
          <w:p>
            <w:pPr>
              <w:jc w:val="left"/>
              <w:rPr>
                <w:rFonts w:ascii="宋体" w:hAnsi="宋体" w:eastAsia="宋体"/>
                <w:szCs w:val="21"/>
              </w:rPr>
            </w:pPr>
            <w:r>
              <w:rPr>
                <w:rFonts w:hint="eastAsia" w:ascii="宋体" w:hAnsi="宋体" w:eastAsia="宋体"/>
                <w:szCs w:val="21"/>
              </w:rPr>
              <w:t>连云区小学数学三、四年级教材培训</w:t>
            </w:r>
          </w:p>
        </w:tc>
        <w:tc>
          <w:tcPr>
            <w:tcW w:w="1281" w:type="dxa"/>
            <w:vAlign w:val="center"/>
          </w:tcPr>
          <w:p>
            <w:pPr>
              <w:jc w:val="center"/>
              <w:rPr>
                <w:rFonts w:ascii="宋体" w:hAnsi="宋体" w:eastAsia="宋体"/>
                <w:szCs w:val="21"/>
              </w:rPr>
            </w:pPr>
            <w:r>
              <w:rPr>
                <w:rFonts w:ascii="宋体" w:hAnsi="宋体" w:eastAsia="宋体"/>
                <w:szCs w:val="21"/>
              </w:rPr>
              <w:t>2015.03.10</w:t>
            </w:r>
          </w:p>
        </w:tc>
        <w:tc>
          <w:tcPr>
            <w:tcW w:w="708" w:type="dxa"/>
            <w:vAlign w:val="center"/>
          </w:tcPr>
          <w:p>
            <w:pPr>
              <w:jc w:val="center"/>
              <w:rPr>
                <w:rFonts w:ascii="宋体" w:hAnsi="宋体" w:eastAsia="宋体"/>
                <w:szCs w:val="21"/>
              </w:rPr>
            </w:pPr>
            <w:r>
              <w:rPr>
                <w:rFonts w:ascii="宋体" w:hAnsi="宋体" w:eastAsia="宋体"/>
                <w:szCs w:val="21"/>
              </w:rPr>
              <w:t>4</w:t>
            </w:r>
          </w:p>
        </w:tc>
        <w:tc>
          <w:tcPr>
            <w:tcW w:w="680" w:type="dxa"/>
            <w:vAlign w:val="center"/>
          </w:tcPr>
          <w:p>
            <w:pPr>
              <w:jc w:val="center"/>
              <w:rPr>
                <w:rFonts w:ascii="宋体" w:hAnsi="宋体" w:eastAsia="宋体"/>
                <w:szCs w:val="21"/>
              </w:rPr>
            </w:pPr>
            <w:r>
              <w:rPr>
                <w:rFonts w:ascii="宋体" w:hAnsi="宋体" w:eastAsia="宋体"/>
                <w:szCs w:val="21"/>
              </w:rPr>
              <w:t>52</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szCs w:val="21"/>
              </w:rPr>
              <w:t>2015</w:t>
            </w:r>
          </w:p>
        </w:tc>
        <w:tc>
          <w:tcPr>
            <w:tcW w:w="4532" w:type="dxa"/>
            <w:vAlign w:val="center"/>
          </w:tcPr>
          <w:p>
            <w:pPr>
              <w:jc w:val="left"/>
              <w:rPr>
                <w:rFonts w:ascii="宋体" w:hAnsi="宋体" w:eastAsia="宋体"/>
                <w:szCs w:val="21"/>
              </w:rPr>
            </w:pPr>
            <w:r>
              <w:rPr>
                <w:rFonts w:hint="eastAsia" w:ascii="宋体" w:hAnsi="宋体" w:eastAsia="宋体"/>
                <w:szCs w:val="21"/>
              </w:rPr>
              <w:t>连云区小学英语教材培训</w:t>
            </w:r>
          </w:p>
        </w:tc>
        <w:tc>
          <w:tcPr>
            <w:tcW w:w="1281" w:type="dxa"/>
            <w:vAlign w:val="center"/>
          </w:tcPr>
          <w:p>
            <w:pPr>
              <w:jc w:val="center"/>
              <w:rPr>
                <w:rFonts w:ascii="宋体" w:hAnsi="宋体" w:eastAsia="宋体"/>
                <w:szCs w:val="21"/>
              </w:rPr>
            </w:pPr>
            <w:r>
              <w:rPr>
                <w:rFonts w:ascii="宋体" w:hAnsi="宋体" w:eastAsia="宋体"/>
                <w:szCs w:val="21"/>
              </w:rPr>
              <w:t>2015.03.10</w:t>
            </w:r>
          </w:p>
        </w:tc>
        <w:tc>
          <w:tcPr>
            <w:tcW w:w="708" w:type="dxa"/>
            <w:vAlign w:val="center"/>
          </w:tcPr>
          <w:p>
            <w:pPr>
              <w:jc w:val="center"/>
              <w:rPr>
                <w:rFonts w:ascii="宋体" w:hAnsi="宋体" w:eastAsia="宋体"/>
                <w:szCs w:val="21"/>
              </w:rPr>
            </w:pPr>
            <w:r>
              <w:rPr>
                <w:rFonts w:ascii="宋体" w:hAnsi="宋体" w:eastAsia="宋体"/>
                <w:szCs w:val="21"/>
              </w:rPr>
              <w:t>4</w:t>
            </w:r>
          </w:p>
        </w:tc>
        <w:tc>
          <w:tcPr>
            <w:tcW w:w="680" w:type="dxa"/>
            <w:vAlign w:val="center"/>
          </w:tcPr>
          <w:p>
            <w:pPr>
              <w:jc w:val="center"/>
              <w:rPr>
                <w:rFonts w:ascii="宋体" w:hAnsi="宋体" w:eastAsia="宋体"/>
                <w:szCs w:val="21"/>
              </w:rPr>
            </w:pPr>
            <w:r>
              <w:rPr>
                <w:rFonts w:ascii="宋体" w:hAnsi="宋体" w:eastAsia="宋体"/>
                <w:szCs w:val="21"/>
              </w:rPr>
              <w:t>72</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szCs w:val="21"/>
              </w:rPr>
              <w:t>2015</w:t>
            </w:r>
          </w:p>
        </w:tc>
        <w:tc>
          <w:tcPr>
            <w:tcW w:w="4532" w:type="dxa"/>
            <w:vAlign w:val="center"/>
          </w:tcPr>
          <w:p>
            <w:pPr>
              <w:jc w:val="left"/>
              <w:rPr>
                <w:rFonts w:ascii="宋体" w:hAnsi="宋体" w:eastAsia="宋体"/>
                <w:szCs w:val="21"/>
              </w:rPr>
            </w:pPr>
            <w:r>
              <w:rPr>
                <w:rFonts w:hint="eastAsia" w:ascii="宋体" w:hAnsi="宋体" w:eastAsia="宋体"/>
                <w:szCs w:val="21"/>
              </w:rPr>
              <w:t>连云区小学语文教师全员培训</w:t>
            </w:r>
          </w:p>
        </w:tc>
        <w:tc>
          <w:tcPr>
            <w:tcW w:w="1281" w:type="dxa"/>
            <w:vAlign w:val="center"/>
          </w:tcPr>
          <w:p>
            <w:pPr>
              <w:jc w:val="center"/>
              <w:rPr>
                <w:rFonts w:ascii="宋体" w:hAnsi="宋体" w:eastAsia="宋体"/>
                <w:szCs w:val="21"/>
              </w:rPr>
            </w:pPr>
            <w:r>
              <w:rPr>
                <w:rFonts w:ascii="宋体" w:hAnsi="宋体" w:eastAsia="宋体"/>
                <w:szCs w:val="21"/>
              </w:rPr>
              <w:t>2015.03.13</w:t>
            </w:r>
          </w:p>
        </w:tc>
        <w:tc>
          <w:tcPr>
            <w:tcW w:w="708" w:type="dxa"/>
            <w:vAlign w:val="center"/>
          </w:tcPr>
          <w:p>
            <w:pPr>
              <w:jc w:val="center"/>
              <w:rPr>
                <w:rFonts w:ascii="宋体" w:hAnsi="宋体" w:eastAsia="宋体"/>
                <w:szCs w:val="21"/>
              </w:rPr>
            </w:pPr>
            <w:r>
              <w:rPr>
                <w:rFonts w:ascii="宋体" w:hAnsi="宋体" w:eastAsia="宋体"/>
                <w:szCs w:val="21"/>
              </w:rPr>
              <w:t>4</w:t>
            </w:r>
          </w:p>
        </w:tc>
        <w:tc>
          <w:tcPr>
            <w:tcW w:w="680" w:type="dxa"/>
            <w:vAlign w:val="center"/>
          </w:tcPr>
          <w:p>
            <w:pPr>
              <w:jc w:val="center"/>
              <w:rPr>
                <w:rFonts w:ascii="宋体" w:hAnsi="宋体" w:eastAsia="宋体"/>
                <w:szCs w:val="21"/>
              </w:rPr>
            </w:pPr>
            <w:r>
              <w:rPr>
                <w:rFonts w:ascii="宋体" w:hAnsi="宋体" w:eastAsia="宋体"/>
                <w:szCs w:val="21"/>
              </w:rPr>
              <w:t>240</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szCs w:val="21"/>
              </w:rPr>
              <w:t>2015</w:t>
            </w:r>
          </w:p>
        </w:tc>
        <w:tc>
          <w:tcPr>
            <w:tcW w:w="4532" w:type="dxa"/>
            <w:vAlign w:val="center"/>
          </w:tcPr>
          <w:p>
            <w:pPr>
              <w:jc w:val="left"/>
              <w:rPr>
                <w:rFonts w:ascii="宋体" w:hAnsi="宋体" w:eastAsia="宋体"/>
                <w:szCs w:val="21"/>
              </w:rPr>
            </w:pPr>
            <w:r>
              <w:rPr>
                <w:rFonts w:hint="eastAsia" w:ascii="宋体" w:hAnsi="宋体" w:eastAsia="宋体"/>
                <w:szCs w:val="21"/>
              </w:rPr>
              <w:t>连云区小学高年级数学教材培训</w:t>
            </w:r>
          </w:p>
        </w:tc>
        <w:tc>
          <w:tcPr>
            <w:tcW w:w="1281" w:type="dxa"/>
            <w:vAlign w:val="center"/>
          </w:tcPr>
          <w:p>
            <w:pPr>
              <w:jc w:val="center"/>
              <w:rPr>
                <w:rFonts w:ascii="宋体" w:hAnsi="宋体" w:eastAsia="宋体"/>
                <w:szCs w:val="21"/>
              </w:rPr>
            </w:pPr>
            <w:r>
              <w:rPr>
                <w:rFonts w:ascii="宋体" w:hAnsi="宋体" w:eastAsia="宋体"/>
                <w:szCs w:val="21"/>
              </w:rPr>
              <w:t>2015.03.17</w:t>
            </w:r>
          </w:p>
        </w:tc>
        <w:tc>
          <w:tcPr>
            <w:tcW w:w="708" w:type="dxa"/>
            <w:vAlign w:val="center"/>
          </w:tcPr>
          <w:p>
            <w:pPr>
              <w:jc w:val="center"/>
              <w:rPr>
                <w:rFonts w:ascii="宋体" w:hAnsi="宋体" w:eastAsia="宋体"/>
                <w:szCs w:val="21"/>
              </w:rPr>
            </w:pPr>
            <w:r>
              <w:rPr>
                <w:rFonts w:ascii="宋体" w:hAnsi="宋体" w:eastAsia="宋体"/>
                <w:szCs w:val="21"/>
              </w:rPr>
              <w:t>4</w:t>
            </w:r>
          </w:p>
        </w:tc>
        <w:tc>
          <w:tcPr>
            <w:tcW w:w="680" w:type="dxa"/>
            <w:vAlign w:val="center"/>
          </w:tcPr>
          <w:p>
            <w:pPr>
              <w:jc w:val="center"/>
              <w:rPr>
                <w:rFonts w:ascii="宋体" w:hAnsi="宋体" w:eastAsia="宋体"/>
                <w:szCs w:val="21"/>
              </w:rPr>
            </w:pPr>
            <w:r>
              <w:rPr>
                <w:rFonts w:ascii="宋体" w:hAnsi="宋体" w:eastAsia="宋体"/>
                <w:szCs w:val="21"/>
              </w:rPr>
              <w:t>84</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szCs w:val="21"/>
              </w:rPr>
              <w:t>2015</w:t>
            </w:r>
          </w:p>
        </w:tc>
        <w:tc>
          <w:tcPr>
            <w:tcW w:w="4532" w:type="dxa"/>
            <w:vAlign w:val="center"/>
          </w:tcPr>
          <w:p>
            <w:pPr>
              <w:jc w:val="left"/>
              <w:rPr>
                <w:rFonts w:ascii="宋体" w:hAnsi="宋体" w:eastAsia="宋体"/>
                <w:szCs w:val="21"/>
              </w:rPr>
            </w:pPr>
            <w:r>
              <w:rPr>
                <w:rFonts w:hint="eastAsia" w:ascii="宋体" w:hAnsi="宋体" w:eastAsia="宋体"/>
                <w:szCs w:val="21"/>
              </w:rPr>
              <w:t>连云区小学科学教材培训活动</w:t>
            </w:r>
          </w:p>
        </w:tc>
        <w:tc>
          <w:tcPr>
            <w:tcW w:w="1281" w:type="dxa"/>
            <w:vAlign w:val="center"/>
          </w:tcPr>
          <w:p>
            <w:pPr>
              <w:jc w:val="center"/>
              <w:rPr>
                <w:rFonts w:ascii="宋体" w:hAnsi="宋体" w:eastAsia="宋体"/>
                <w:szCs w:val="21"/>
              </w:rPr>
            </w:pPr>
            <w:r>
              <w:rPr>
                <w:rFonts w:ascii="宋体" w:hAnsi="宋体" w:eastAsia="宋体"/>
                <w:szCs w:val="21"/>
              </w:rPr>
              <w:t>2015.03.20</w:t>
            </w:r>
          </w:p>
        </w:tc>
        <w:tc>
          <w:tcPr>
            <w:tcW w:w="708" w:type="dxa"/>
            <w:vAlign w:val="center"/>
          </w:tcPr>
          <w:p>
            <w:pPr>
              <w:jc w:val="center"/>
              <w:rPr>
                <w:rFonts w:ascii="宋体" w:hAnsi="宋体" w:eastAsia="宋体"/>
                <w:szCs w:val="21"/>
              </w:rPr>
            </w:pPr>
            <w:r>
              <w:rPr>
                <w:rFonts w:ascii="宋体" w:hAnsi="宋体" w:eastAsia="宋体"/>
                <w:szCs w:val="21"/>
              </w:rPr>
              <w:t>4</w:t>
            </w:r>
          </w:p>
        </w:tc>
        <w:tc>
          <w:tcPr>
            <w:tcW w:w="680" w:type="dxa"/>
            <w:vAlign w:val="center"/>
          </w:tcPr>
          <w:p>
            <w:pPr>
              <w:jc w:val="center"/>
              <w:rPr>
                <w:rFonts w:ascii="宋体" w:hAnsi="宋体" w:eastAsia="宋体"/>
                <w:szCs w:val="21"/>
              </w:rPr>
            </w:pPr>
            <w:r>
              <w:rPr>
                <w:rFonts w:ascii="宋体" w:hAnsi="宋体" w:eastAsia="宋体"/>
                <w:szCs w:val="21"/>
              </w:rPr>
              <w:t>20</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szCs w:val="21"/>
              </w:rPr>
              <w:t>2015</w:t>
            </w:r>
          </w:p>
        </w:tc>
        <w:tc>
          <w:tcPr>
            <w:tcW w:w="4532" w:type="dxa"/>
            <w:vAlign w:val="center"/>
          </w:tcPr>
          <w:p>
            <w:pPr>
              <w:jc w:val="left"/>
              <w:rPr>
                <w:rFonts w:ascii="宋体" w:hAnsi="宋体" w:eastAsia="宋体"/>
                <w:szCs w:val="21"/>
              </w:rPr>
            </w:pPr>
            <w:r>
              <w:rPr>
                <w:rFonts w:hint="eastAsia" w:ascii="宋体" w:hAnsi="宋体" w:eastAsia="宋体"/>
                <w:szCs w:val="21"/>
              </w:rPr>
              <w:t>连云区历史中考复习研讨培训</w:t>
            </w:r>
          </w:p>
        </w:tc>
        <w:tc>
          <w:tcPr>
            <w:tcW w:w="1281" w:type="dxa"/>
            <w:vAlign w:val="center"/>
          </w:tcPr>
          <w:p>
            <w:pPr>
              <w:jc w:val="center"/>
              <w:rPr>
                <w:rFonts w:ascii="宋体" w:hAnsi="宋体" w:eastAsia="宋体"/>
                <w:szCs w:val="21"/>
              </w:rPr>
            </w:pPr>
            <w:r>
              <w:rPr>
                <w:rFonts w:ascii="宋体" w:hAnsi="宋体" w:eastAsia="宋体"/>
                <w:szCs w:val="21"/>
              </w:rPr>
              <w:t>2015.03.31</w:t>
            </w:r>
          </w:p>
        </w:tc>
        <w:tc>
          <w:tcPr>
            <w:tcW w:w="708" w:type="dxa"/>
            <w:vAlign w:val="center"/>
          </w:tcPr>
          <w:p>
            <w:pPr>
              <w:jc w:val="center"/>
              <w:rPr>
                <w:rFonts w:ascii="宋体" w:hAnsi="宋体" w:eastAsia="宋体"/>
                <w:szCs w:val="21"/>
              </w:rPr>
            </w:pPr>
            <w:r>
              <w:rPr>
                <w:rFonts w:ascii="宋体" w:hAnsi="宋体" w:eastAsia="宋体"/>
                <w:szCs w:val="21"/>
              </w:rPr>
              <w:t>4</w:t>
            </w:r>
          </w:p>
        </w:tc>
        <w:tc>
          <w:tcPr>
            <w:tcW w:w="680" w:type="dxa"/>
            <w:vAlign w:val="center"/>
          </w:tcPr>
          <w:p>
            <w:pPr>
              <w:jc w:val="center"/>
              <w:rPr>
                <w:rFonts w:ascii="宋体" w:hAnsi="宋体" w:eastAsia="宋体"/>
                <w:szCs w:val="21"/>
              </w:rPr>
            </w:pPr>
            <w:r>
              <w:rPr>
                <w:rFonts w:ascii="宋体" w:hAnsi="宋体" w:eastAsia="宋体"/>
                <w:szCs w:val="21"/>
              </w:rPr>
              <w:t>17</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2015</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数学中考复习研讨培训</w:t>
            </w:r>
          </w:p>
        </w:tc>
        <w:tc>
          <w:tcPr>
            <w:tcW w:w="1281" w:type="dxa"/>
            <w:vAlign w:val="center"/>
          </w:tcPr>
          <w:p>
            <w:pPr>
              <w:spacing w:line="320" w:lineRule="exact"/>
              <w:jc w:val="center"/>
              <w:rPr>
                <w:rFonts w:ascii="宋体" w:hAnsi="宋体" w:eastAsia="宋体" w:cs="Tahoma"/>
                <w:szCs w:val="21"/>
              </w:rPr>
            </w:pPr>
            <w:r>
              <w:rPr>
                <w:rFonts w:ascii="宋体" w:hAnsi="宋体" w:eastAsia="宋体"/>
                <w:szCs w:val="21"/>
              </w:rPr>
              <w:t>2015.03.31</w:t>
            </w:r>
          </w:p>
        </w:tc>
        <w:tc>
          <w:tcPr>
            <w:tcW w:w="708" w:type="dxa"/>
            <w:vAlign w:val="center"/>
          </w:tcPr>
          <w:p>
            <w:pPr>
              <w:jc w:val="center"/>
              <w:rPr>
                <w:rFonts w:ascii="宋体" w:hAnsi="宋体" w:eastAsia="宋体"/>
                <w:szCs w:val="21"/>
              </w:rPr>
            </w:pPr>
            <w:r>
              <w:rPr>
                <w:rFonts w:ascii="宋体" w:hAnsi="宋体" w:eastAsia="宋体"/>
                <w:szCs w:val="21"/>
              </w:rPr>
              <w:t>4</w:t>
            </w:r>
          </w:p>
        </w:tc>
        <w:tc>
          <w:tcPr>
            <w:tcW w:w="680" w:type="dxa"/>
            <w:vAlign w:val="center"/>
          </w:tcPr>
          <w:p>
            <w:pPr>
              <w:jc w:val="center"/>
              <w:rPr>
                <w:rFonts w:ascii="宋体" w:hAnsi="宋体" w:eastAsia="宋体"/>
                <w:szCs w:val="21"/>
              </w:rPr>
            </w:pPr>
            <w:r>
              <w:rPr>
                <w:rFonts w:ascii="宋体" w:hAnsi="宋体" w:eastAsia="宋体"/>
                <w:szCs w:val="21"/>
              </w:rPr>
              <w:t>28</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2015</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英语中考复习研讨培训</w:t>
            </w:r>
          </w:p>
        </w:tc>
        <w:tc>
          <w:tcPr>
            <w:tcW w:w="1281" w:type="dxa"/>
            <w:vAlign w:val="center"/>
          </w:tcPr>
          <w:p>
            <w:pPr>
              <w:spacing w:line="320" w:lineRule="exact"/>
              <w:jc w:val="center"/>
              <w:rPr>
                <w:rFonts w:ascii="宋体" w:hAnsi="宋体" w:eastAsia="宋体" w:cs="Tahoma"/>
                <w:szCs w:val="21"/>
              </w:rPr>
            </w:pPr>
            <w:r>
              <w:rPr>
                <w:rFonts w:ascii="宋体" w:hAnsi="宋体" w:eastAsia="宋体"/>
                <w:szCs w:val="21"/>
              </w:rPr>
              <w:t>2015.04.01</w:t>
            </w:r>
          </w:p>
        </w:tc>
        <w:tc>
          <w:tcPr>
            <w:tcW w:w="708" w:type="dxa"/>
            <w:vAlign w:val="center"/>
          </w:tcPr>
          <w:p>
            <w:pPr>
              <w:jc w:val="center"/>
              <w:rPr>
                <w:rFonts w:ascii="宋体" w:hAnsi="宋体" w:eastAsia="宋体"/>
                <w:szCs w:val="21"/>
              </w:rPr>
            </w:pPr>
            <w:r>
              <w:rPr>
                <w:rFonts w:ascii="宋体" w:hAnsi="宋体" w:eastAsia="宋体"/>
                <w:szCs w:val="21"/>
              </w:rPr>
              <w:t>4</w:t>
            </w:r>
          </w:p>
        </w:tc>
        <w:tc>
          <w:tcPr>
            <w:tcW w:w="680" w:type="dxa"/>
            <w:vAlign w:val="center"/>
          </w:tcPr>
          <w:p>
            <w:pPr>
              <w:jc w:val="center"/>
              <w:rPr>
                <w:rFonts w:ascii="宋体" w:hAnsi="宋体" w:eastAsia="宋体"/>
                <w:szCs w:val="21"/>
              </w:rPr>
            </w:pPr>
            <w:r>
              <w:rPr>
                <w:rFonts w:ascii="宋体" w:hAnsi="宋体" w:eastAsia="宋体"/>
                <w:szCs w:val="21"/>
              </w:rPr>
              <w:t>24</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2015</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语文中考复习研讨培训</w:t>
            </w:r>
          </w:p>
        </w:tc>
        <w:tc>
          <w:tcPr>
            <w:tcW w:w="1281" w:type="dxa"/>
            <w:vAlign w:val="center"/>
          </w:tcPr>
          <w:p>
            <w:pPr>
              <w:spacing w:line="320" w:lineRule="exact"/>
              <w:jc w:val="center"/>
              <w:rPr>
                <w:rFonts w:ascii="宋体" w:hAnsi="宋体" w:eastAsia="宋体" w:cs="Tahoma"/>
                <w:szCs w:val="21"/>
              </w:rPr>
            </w:pPr>
            <w:r>
              <w:rPr>
                <w:rFonts w:ascii="宋体" w:hAnsi="宋体" w:eastAsia="宋体"/>
                <w:szCs w:val="21"/>
              </w:rPr>
              <w:t>2015.04.02</w:t>
            </w:r>
          </w:p>
        </w:tc>
        <w:tc>
          <w:tcPr>
            <w:tcW w:w="708" w:type="dxa"/>
            <w:vAlign w:val="center"/>
          </w:tcPr>
          <w:p>
            <w:pPr>
              <w:jc w:val="center"/>
              <w:rPr>
                <w:rFonts w:ascii="宋体" w:hAnsi="宋体" w:eastAsia="宋体"/>
                <w:szCs w:val="21"/>
              </w:rPr>
            </w:pPr>
            <w:r>
              <w:rPr>
                <w:rFonts w:ascii="宋体" w:hAnsi="宋体" w:eastAsia="宋体"/>
                <w:szCs w:val="21"/>
              </w:rPr>
              <w:t>4</w:t>
            </w:r>
          </w:p>
        </w:tc>
        <w:tc>
          <w:tcPr>
            <w:tcW w:w="680" w:type="dxa"/>
            <w:vAlign w:val="center"/>
          </w:tcPr>
          <w:p>
            <w:pPr>
              <w:jc w:val="center"/>
              <w:rPr>
                <w:rFonts w:ascii="宋体" w:hAnsi="宋体" w:eastAsia="宋体"/>
                <w:szCs w:val="21"/>
              </w:rPr>
            </w:pPr>
            <w:r>
              <w:rPr>
                <w:rFonts w:ascii="宋体" w:hAnsi="宋体" w:eastAsia="宋体"/>
                <w:szCs w:val="21"/>
              </w:rPr>
              <w:t>26</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2015</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生物、化学中考复习研讨培训</w:t>
            </w:r>
          </w:p>
        </w:tc>
        <w:tc>
          <w:tcPr>
            <w:tcW w:w="1281" w:type="dxa"/>
            <w:vAlign w:val="center"/>
          </w:tcPr>
          <w:p>
            <w:pPr>
              <w:spacing w:line="320" w:lineRule="exact"/>
              <w:jc w:val="center"/>
              <w:rPr>
                <w:rFonts w:ascii="宋体" w:hAnsi="宋体" w:eastAsia="宋体" w:cs="Tahoma"/>
                <w:szCs w:val="21"/>
              </w:rPr>
            </w:pPr>
            <w:r>
              <w:rPr>
                <w:rFonts w:ascii="宋体" w:hAnsi="宋体" w:eastAsia="宋体"/>
                <w:szCs w:val="21"/>
              </w:rPr>
              <w:t>2015.04.02</w:t>
            </w:r>
          </w:p>
        </w:tc>
        <w:tc>
          <w:tcPr>
            <w:tcW w:w="708" w:type="dxa"/>
            <w:vAlign w:val="center"/>
          </w:tcPr>
          <w:p>
            <w:pPr>
              <w:jc w:val="center"/>
              <w:rPr>
                <w:rFonts w:ascii="宋体" w:hAnsi="宋体" w:eastAsia="宋体"/>
                <w:szCs w:val="21"/>
              </w:rPr>
            </w:pPr>
            <w:r>
              <w:rPr>
                <w:rFonts w:ascii="宋体" w:hAnsi="宋体" w:eastAsia="宋体"/>
                <w:szCs w:val="21"/>
              </w:rPr>
              <w:t>4</w:t>
            </w:r>
          </w:p>
        </w:tc>
        <w:tc>
          <w:tcPr>
            <w:tcW w:w="680" w:type="dxa"/>
            <w:vAlign w:val="center"/>
          </w:tcPr>
          <w:p>
            <w:pPr>
              <w:jc w:val="center"/>
              <w:rPr>
                <w:rFonts w:ascii="宋体" w:hAnsi="宋体" w:eastAsia="宋体"/>
                <w:szCs w:val="21"/>
              </w:rPr>
            </w:pPr>
            <w:r>
              <w:rPr>
                <w:rFonts w:ascii="宋体" w:hAnsi="宋体" w:eastAsia="宋体"/>
                <w:szCs w:val="21"/>
              </w:rPr>
              <w:t>25</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2015</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物理中考复习研讨培训</w:t>
            </w:r>
          </w:p>
        </w:tc>
        <w:tc>
          <w:tcPr>
            <w:tcW w:w="1281" w:type="dxa"/>
            <w:vAlign w:val="center"/>
          </w:tcPr>
          <w:p>
            <w:pPr>
              <w:spacing w:line="320" w:lineRule="exact"/>
              <w:jc w:val="center"/>
              <w:rPr>
                <w:rFonts w:ascii="宋体" w:hAnsi="宋体" w:eastAsia="宋体" w:cs="Tahoma"/>
                <w:szCs w:val="21"/>
              </w:rPr>
            </w:pPr>
            <w:r>
              <w:rPr>
                <w:rFonts w:ascii="宋体" w:hAnsi="宋体" w:eastAsia="宋体"/>
                <w:szCs w:val="21"/>
              </w:rPr>
              <w:t>2015.04.03</w:t>
            </w:r>
          </w:p>
        </w:tc>
        <w:tc>
          <w:tcPr>
            <w:tcW w:w="708" w:type="dxa"/>
            <w:vAlign w:val="center"/>
          </w:tcPr>
          <w:p>
            <w:pPr>
              <w:jc w:val="center"/>
              <w:rPr>
                <w:rFonts w:ascii="宋体" w:hAnsi="宋体" w:eastAsia="宋体"/>
                <w:szCs w:val="21"/>
              </w:rPr>
            </w:pPr>
            <w:r>
              <w:rPr>
                <w:rFonts w:ascii="宋体" w:hAnsi="宋体" w:eastAsia="宋体"/>
                <w:szCs w:val="21"/>
              </w:rPr>
              <w:t>4</w:t>
            </w:r>
          </w:p>
        </w:tc>
        <w:tc>
          <w:tcPr>
            <w:tcW w:w="680" w:type="dxa"/>
            <w:vAlign w:val="center"/>
          </w:tcPr>
          <w:p>
            <w:pPr>
              <w:jc w:val="center"/>
              <w:rPr>
                <w:rFonts w:ascii="宋体" w:hAnsi="宋体" w:eastAsia="宋体"/>
                <w:szCs w:val="21"/>
              </w:rPr>
            </w:pPr>
            <w:r>
              <w:rPr>
                <w:rFonts w:ascii="宋体" w:hAnsi="宋体" w:eastAsia="宋体"/>
                <w:szCs w:val="21"/>
              </w:rPr>
              <w:t>16</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2015</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地理中考复习研讨培训</w:t>
            </w:r>
          </w:p>
        </w:tc>
        <w:tc>
          <w:tcPr>
            <w:tcW w:w="1281" w:type="dxa"/>
            <w:vAlign w:val="center"/>
          </w:tcPr>
          <w:p>
            <w:pPr>
              <w:spacing w:line="320" w:lineRule="exact"/>
              <w:jc w:val="center"/>
              <w:rPr>
                <w:rFonts w:ascii="宋体" w:hAnsi="宋体" w:eastAsia="宋体" w:cs="Tahoma"/>
                <w:szCs w:val="21"/>
              </w:rPr>
            </w:pPr>
            <w:r>
              <w:rPr>
                <w:rFonts w:ascii="宋体" w:hAnsi="宋体" w:eastAsia="宋体"/>
                <w:szCs w:val="21"/>
              </w:rPr>
              <w:t>2015.04.03</w:t>
            </w:r>
          </w:p>
        </w:tc>
        <w:tc>
          <w:tcPr>
            <w:tcW w:w="708" w:type="dxa"/>
            <w:vAlign w:val="center"/>
          </w:tcPr>
          <w:p>
            <w:pPr>
              <w:jc w:val="center"/>
              <w:rPr>
                <w:rFonts w:ascii="宋体" w:hAnsi="宋体" w:eastAsia="宋体"/>
                <w:szCs w:val="21"/>
              </w:rPr>
            </w:pPr>
            <w:r>
              <w:rPr>
                <w:rFonts w:ascii="宋体" w:hAnsi="宋体" w:eastAsia="宋体"/>
                <w:szCs w:val="21"/>
              </w:rPr>
              <w:t>4</w:t>
            </w:r>
          </w:p>
        </w:tc>
        <w:tc>
          <w:tcPr>
            <w:tcW w:w="680" w:type="dxa"/>
            <w:vAlign w:val="center"/>
          </w:tcPr>
          <w:p>
            <w:pPr>
              <w:jc w:val="center"/>
              <w:rPr>
                <w:rFonts w:ascii="宋体" w:hAnsi="宋体" w:eastAsia="宋体"/>
                <w:szCs w:val="21"/>
              </w:rPr>
            </w:pPr>
            <w:r>
              <w:rPr>
                <w:rFonts w:ascii="宋体" w:hAnsi="宋体" w:eastAsia="宋体"/>
                <w:szCs w:val="21"/>
              </w:rPr>
              <w:t>14</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2015</w:t>
            </w:r>
          </w:p>
        </w:tc>
        <w:tc>
          <w:tcPr>
            <w:tcW w:w="4532" w:type="dxa"/>
            <w:vAlign w:val="center"/>
          </w:tcPr>
          <w:p>
            <w:pPr>
              <w:jc w:val="left"/>
              <w:rPr>
                <w:rFonts w:ascii="宋体" w:hAnsi="宋体" w:eastAsia="宋体"/>
                <w:szCs w:val="21"/>
              </w:rPr>
            </w:pPr>
            <w:r>
              <w:rPr>
                <w:rFonts w:hint="eastAsia" w:ascii="宋体" w:hAnsi="宋体" w:eastAsia="宋体"/>
                <w:szCs w:val="21"/>
              </w:rPr>
              <w:t>连云区</w:t>
            </w:r>
            <w:r>
              <w:rPr>
                <w:rFonts w:hint="eastAsia" w:ascii="宋体" w:hAnsi="宋体" w:eastAsia="宋体" w:cs="Tahoma"/>
                <w:szCs w:val="21"/>
              </w:rPr>
              <w:t>思品中考复习研讨活动</w:t>
            </w:r>
          </w:p>
        </w:tc>
        <w:tc>
          <w:tcPr>
            <w:tcW w:w="1281" w:type="dxa"/>
            <w:vAlign w:val="center"/>
          </w:tcPr>
          <w:p>
            <w:pPr>
              <w:spacing w:line="320" w:lineRule="exact"/>
              <w:jc w:val="center"/>
              <w:rPr>
                <w:rFonts w:ascii="宋体" w:hAnsi="宋体" w:eastAsia="宋体" w:cs="Tahoma"/>
                <w:szCs w:val="21"/>
              </w:rPr>
            </w:pPr>
            <w:r>
              <w:rPr>
                <w:rFonts w:ascii="宋体" w:hAnsi="宋体" w:eastAsia="宋体"/>
                <w:szCs w:val="21"/>
              </w:rPr>
              <w:t>2015.04.09</w:t>
            </w:r>
          </w:p>
        </w:tc>
        <w:tc>
          <w:tcPr>
            <w:tcW w:w="708" w:type="dxa"/>
            <w:vAlign w:val="center"/>
          </w:tcPr>
          <w:p>
            <w:pPr>
              <w:jc w:val="center"/>
              <w:rPr>
                <w:rFonts w:ascii="宋体" w:hAnsi="宋体" w:eastAsia="宋体"/>
                <w:szCs w:val="21"/>
              </w:rPr>
            </w:pPr>
            <w:r>
              <w:rPr>
                <w:rFonts w:ascii="宋体" w:hAnsi="宋体" w:eastAsia="宋体"/>
                <w:szCs w:val="21"/>
              </w:rPr>
              <w:t>4</w:t>
            </w:r>
          </w:p>
        </w:tc>
        <w:tc>
          <w:tcPr>
            <w:tcW w:w="680" w:type="dxa"/>
            <w:vAlign w:val="center"/>
          </w:tcPr>
          <w:p>
            <w:pPr>
              <w:jc w:val="center"/>
              <w:rPr>
                <w:rFonts w:ascii="宋体" w:hAnsi="宋体" w:eastAsia="宋体"/>
                <w:szCs w:val="21"/>
              </w:rPr>
            </w:pPr>
            <w:r>
              <w:rPr>
                <w:rFonts w:ascii="宋体" w:hAnsi="宋体" w:eastAsia="宋体"/>
                <w:szCs w:val="21"/>
              </w:rPr>
              <w:t>14</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2015</w:t>
            </w:r>
          </w:p>
        </w:tc>
        <w:tc>
          <w:tcPr>
            <w:tcW w:w="4532" w:type="dxa"/>
            <w:vAlign w:val="center"/>
          </w:tcPr>
          <w:p>
            <w:pPr>
              <w:jc w:val="left"/>
              <w:rPr>
                <w:rFonts w:ascii="宋体" w:hAnsi="宋体" w:eastAsia="宋体" w:cs="Tahoma"/>
                <w:szCs w:val="21"/>
              </w:rPr>
            </w:pPr>
            <w:r>
              <w:rPr>
                <w:rFonts w:hint="eastAsia" w:ascii="宋体" w:hAnsi="宋体" w:eastAsia="宋体" w:cs="Tahoma"/>
                <w:szCs w:val="21"/>
              </w:rPr>
              <w:t>市小学幼儿园教师基本功选手培训</w:t>
            </w:r>
          </w:p>
        </w:tc>
        <w:tc>
          <w:tcPr>
            <w:tcW w:w="1281" w:type="dxa"/>
            <w:vAlign w:val="center"/>
          </w:tcPr>
          <w:p>
            <w:pPr>
              <w:spacing w:line="320" w:lineRule="exact"/>
              <w:jc w:val="center"/>
              <w:rPr>
                <w:rFonts w:ascii="宋体" w:hAnsi="宋体" w:eastAsia="宋体" w:cs="Tahoma"/>
                <w:szCs w:val="21"/>
              </w:rPr>
            </w:pPr>
            <w:r>
              <w:rPr>
                <w:rFonts w:ascii="宋体" w:hAnsi="宋体" w:eastAsia="宋体"/>
                <w:szCs w:val="21"/>
              </w:rPr>
              <w:t>2015.04.14</w:t>
            </w:r>
          </w:p>
        </w:tc>
        <w:tc>
          <w:tcPr>
            <w:tcW w:w="708" w:type="dxa"/>
            <w:vAlign w:val="center"/>
          </w:tcPr>
          <w:p>
            <w:pPr>
              <w:jc w:val="center"/>
              <w:rPr>
                <w:rFonts w:ascii="宋体" w:hAnsi="宋体" w:eastAsia="宋体"/>
                <w:szCs w:val="21"/>
              </w:rPr>
            </w:pPr>
            <w:r>
              <w:rPr>
                <w:rFonts w:ascii="宋体" w:hAnsi="宋体" w:eastAsia="宋体"/>
                <w:szCs w:val="21"/>
              </w:rPr>
              <w:t>4</w:t>
            </w:r>
          </w:p>
        </w:tc>
        <w:tc>
          <w:tcPr>
            <w:tcW w:w="680" w:type="dxa"/>
            <w:vAlign w:val="center"/>
          </w:tcPr>
          <w:p>
            <w:pPr>
              <w:jc w:val="center"/>
              <w:rPr>
                <w:rFonts w:ascii="宋体" w:hAnsi="宋体" w:eastAsia="宋体"/>
                <w:szCs w:val="21"/>
              </w:rPr>
            </w:pPr>
            <w:r>
              <w:rPr>
                <w:rFonts w:ascii="宋体" w:hAnsi="宋体" w:eastAsia="宋体"/>
                <w:szCs w:val="21"/>
              </w:rPr>
              <w:t>12</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2015</w:t>
            </w:r>
          </w:p>
        </w:tc>
        <w:tc>
          <w:tcPr>
            <w:tcW w:w="4532" w:type="dxa"/>
            <w:vAlign w:val="center"/>
          </w:tcPr>
          <w:p>
            <w:pPr>
              <w:jc w:val="left"/>
              <w:rPr>
                <w:rFonts w:ascii="宋体" w:hAnsi="宋体" w:eastAsia="宋体" w:cs="Tahoma"/>
                <w:szCs w:val="21"/>
              </w:rPr>
            </w:pPr>
            <w:r>
              <w:rPr>
                <w:rFonts w:hint="eastAsia" w:ascii="宋体" w:hAnsi="宋体" w:eastAsia="宋体" w:cs="Tahoma"/>
                <w:szCs w:val="21"/>
              </w:rPr>
              <w:t>市小学综合实践活动基本功选手培训</w:t>
            </w:r>
          </w:p>
        </w:tc>
        <w:tc>
          <w:tcPr>
            <w:tcW w:w="1281" w:type="dxa"/>
            <w:vAlign w:val="center"/>
          </w:tcPr>
          <w:p>
            <w:pPr>
              <w:spacing w:line="320" w:lineRule="exact"/>
              <w:jc w:val="center"/>
              <w:rPr>
                <w:rFonts w:ascii="宋体" w:hAnsi="宋体" w:eastAsia="宋体" w:cs="Tahoma"/>
                <w:szCs w:val="21"/>
              </w:rPr>
            </w:pPr>
            <w:r>
              <w:rPr>
                <w:rFonts w:ascii="宋体" w:hAnsi="宋体" w:eastAsia="宋体"/>
                <w:szCs w:val="21"/>
              </w:rPr>
              <w:t>2015.04.14</w:t>
            </w:r>
          </w:p>
        </w:tc>
        <w:tc>
          <w:tcPr>
            <w:tcW w:w="708" w:type="dxa"/>
            <w:vAlign w:val="center"/>
          </w:tcPr>
          <w:p>
            <w:pPr>
              <w:jc w:val="center"/>
              <w:rPr>
                <w:rFonts w:ascii="宋体" w:hAnsi="宋体" w:eastAsia="宋体"/>
                <w:szCs w:val="21"/>
              </w:rPr>
            </w:pPr>
            <w:r>
              <w:rPr>
                <w:rFonts w:ascii="宋体" w:hAnsi="宋体" w:eastAsia="宋体"/>
                <w:szCs w:val="21"/>
              </w:rPr>
              <w:t>4</w:t>
            </w:r>
          </w:p>
        </w:tc>
        <w:tc>
          <w:tcPr>
            <w:tcW w:w="680" w:type="dxa"/>
            <w:vAlign w:val="center"/>
          </w:tcPr>
          <w:p>
            <w:pPr>
              <w:jc w:val="center"/>
              <w:rPr>
                <w:rFonts w:ascii="宋体" w:hAnsi="宋体" w:eastAsia="宋体"/>
                <w:szCs w:val="21"/>
              </w:rPr>
            </w:pPr>
            <w:r>
              <w:rPr>
                <w:rFonts w:ascii="宋体" w:hAnsi="宋体" w:eastAsia="宋体"/>
                <w:szCs w:val="21"/>
              </w:rPr>
              <w:t>6</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spacing w:line="320" w:lineRule="exact"/>
              <w:jc w:val="center"/>
              <w:rPr>
                <w:rFonts w:ascii="宋体" w:hAnsi="宋体" w:eastAsia="宋体" w:cs="Tahoma"/>
                <w:szCs w:val="21"/>
              </w:rPr>
            </w:pPr>
            <w:r>
              <w:rPr>
                <w:rFonts w:ascii="宋体" w:hAnsi="宋体" w:eastAsia="宋体" w:cs="Tahoma"/>
                <w:szCs w:val="21"/>
              </w:rPr>
              <w:t>2015</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样本班数学教师基本功训练营培训</w:t>
            </w:r>
          </w:p>
        </w:tc>
        <w:tc>
          <w:tcPr>
            <w:tcW w:w="1281" w:type="dxa"/>
            <w:vAlign w:val="center"/>
          </w:tcPr>
          <w:p>
            <w:pPr>
              <w:spacing w:line="320" w:lineRule="exact"/>
              <w:jc w:val="center"/>
              <w:rPr>
                <w:rFonts w:ascii="宋体" w:hAnsi="宋体" w:eastAsia="宋体" w:cs="Tahoma"/>
                <w:szCs w:val="21"/>
              </w:rPr>
            </w:pPr>
            <w:r>
              <w:rPr>
                <w:rFonts w:ascii="宋体" w:hAnsi="宋体" w:eastAsia="宋体"/>
                <w:szCs w:val="21"/>
              </w:rPr>
              <w:t>2015.04.16</w:t>
            </w:r>
          </w:p>
        </w:tc>
        <w:tc>
          <w:tcPr>
            <w:tcW w:w="708" w:type="dxa"/>
            <w:vAlign w:val="center"/>
          </w:tcPr>
          <w:p>
            <w:pPr>
              <w:jc w:val="center"/>
              <w:rPr>
                <w:rFonts w:ascii="宋体" w:hAnsi="宋体" w:eastAsia="宋体"/>
                <w:szCs w:val="21"/>
              </w:rPr>
            </w:pPr>
            <w:r>
              <w:rPr>
                <w:rFonts w:ascii="宋体" w:hAnsi="宋体" w:eastAsia="宋体"/>
                <w:szCs w:val="21"/>
              </w:rPr>
              <w:t>4</w:t>
            </w:r>
          </w:p>
        </w:tc>
        <w:tc>
          <w:tcPr>
            <w:tcW w:w="680" w:type="dxa"/>
            <w:vAlign w:val="center"/>
          </w:tcPr>
          <w:p>
            <w:pPr>
              <w:jc w:val="center"/>
              <w:rPr>
                <w:rFonts w:ascii="宋体" w:hAnsi="宋体" w:eastAsia="宋体"/>
                <w:szCs w:val="21"/>
              </w:rPr>
            </w:pPr>
            <w:r>
              <w:rPr>
                <w:rFonts w:ascii="宋体" w:hAnsi="宋体" w:eastAsia="宋体"/>
                <w:szCs w:val="21"/>
              </w:rPr>
              <w:t>42</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2015</w:t>
            </w:r>
          </w:p>
        </w:tc>
        <w:tc>
          <w:tcPr>
            <w:tcW w:w="4532" w:type="dxa"/>
            <w:vAlign w:val="center"/>
          </w:tcPr>
          <w:p>
            <w:pPr>
              <w:jc w:val="left"/>
              <w:rPr>
                <w:rFonts w:ascii="宋体" w:hAnsi="宋体" w:eastAsia="宋体"/>
                <w:szCs w:val="21"/>
              </w:rPr>
            </w:pPr>
            <w:r>
              <w:rPr>
                <w:rFonts w:hint="eastAsia" w:ascii="宋体" w:hAnsi="宋体" w:eastAsia="宋体"/>
                <w:szCs w:val="21"/>
              </w:rPr>
              <w:t>连云区</w:t>
            </w:r>
            <w:r>
              <w:rPr>
                <w:rFonts w:hint="eastAsia" w:ascii="宋体" w:hAnsi="宋体" w:eastAsia="宋体" w:cs="Tahoma"/>
                <w:szCs w:val="21"/>
              </w:rPr>
              <w:t>小学数学基本功参赛选手课件制作培训</w:t>
            </w:r>
          </w:p>
        </w:tc>
        <w:tc>
          <w:tcPr>
            <w:tcW w:w="1281" w:type="dxa"/>
            <w:vAlign w:val="center"/>
          </w:tcPr>
          <w:p>
            <w:pPr>
              <w:spacing w:line="320" w:lineRule="exact"/>
              <w:jc w:val="center"/>
              <w:rPr>
                <w:rFonts w:ascii="宋体" w:hAnsi="宋体" w:eastAsia="宋体" w:cs="Tahoma"/>
                <w:szCs w:val="21"/>
              </w:rPr>
            </w:pPr>
            <w:r>
              <w:rPr>
                <w:rFonts w:ascii="宋体" w:hAnsi="宋体" w:eastAsia="宋体"/>
                <w:szCs w:val="21"/>
              </w:rPr>
              <w:t>2015.04.22</w:t>
            </w:r>
          </w:p>
        </w:tc>
        <w:tc>
          <w:tcPr>
            <w:tcW w:w="708" w:type="dxa"/>
            <w:vAlign w:val="center"/>
          </w:tcPr>
          <w:p>
            <w:pPr>
              <w:jc w:val="center"/>
              <w:rPr>
                <w:rFonts w:ascii="宋体" w:hAnsi="宋体" w:eastAsia="宋体"/>
                <w:szCs w:val="21"/>
              </w:rPr>
            </w:pPr>
            <w:r>
              <w:rPr>
                <w:rFonts w:ascii="宋体" w:hAnsi="宋体" w:eastAsia="宋体"/>
                <w:szCs w:val="21"/>
              </w:rPr>
              <w:t>4</w:t>
            </w:r>
          </w:p>
        </w:tc>
        <w:tc>
          <w:tcPr>
            <w:tcW w:w="680" w:type="dxa"/>
            <w:vAlign w:val="center"/>
          </w:tcPr>
          <w:p>
            <w:pPr>
              <w:jc w:val="center"/>
              <w:rPr>
                <w:rFonts w:ascii="宋体" w:hAnsi="宋体" w:eastAsia="宋体"/>
                <w:szCs w:val="21"/>
              </w:rPr>
            </w:pPr>
            <w:r>
              <w:rPr>
                <w:rFonts w:ascii="宋体" w:hAnsi="宋体" w:eastAsia="宋体"/>
                <w:szCs w:val="21"/>
              </w:rPr>
              <w:t>8</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2015</w:t>
            </w:r>
          </w:p>
        </w:tc>
        <w:tc>
          <w:tcPr>
            <w:tcW w:w="4532" w:type="dxa"/>
            <w:vAlign w:val="center"/>
          </w:tcPr>
          <w:p>
            <w:pPr>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小学数学基本功参赛选手课堂教学培训</w:t>
            </w:r>
          </w:p>
        </w:tc>
        <w:tc>
          <w:tcPr>
            <w:tcW w:w="1281" w:type="dxa"/>
            <w:vAlign w:val="center"/>
          </w:tcPr>
          <w:p>
            <w:pPr>
              <w:spacing w:line="320" w:lineRule="exact"/>
              <w:jc w:val="center"/>
              <w:rPr>
                <w:rFonts w:ascii="宋体" w:hAnsi="宋体" w:eastAsia="宋体" w:cs="Tahoma"/>
                <w:szCs w:val="21"/>
              </w:rPr>
            </w:pPr>
            <w:r>
              <w:rPr>
                <w:rFonts w:ascii="宋体" w:hAnsi="宋体" w:eastAsia="宋体"/>
                <w:szCs w:val="21"/>
              </w:rPr>
              <w:t>2015.04.24</w:t>
            </w:r>
          </w:p>
        </w:tc>
        <w:tc>
          <w:tcPr>
            <w:tcW w:w="708" w:type="dxa"/>
            <w:vAlign w:val="center"/>
          </w:tcPr>
          <w:p>
            <w:pPr>
              <w:jc w:val="center"/>
              <w:rPr>
                <w:rFonts w:ascii="宋体" w:hAnsi="宋体" w:eastAsia="宋体"/>
                <w:szCs w:val="21"/>
              </w:rPr>
            </w:pPr>
            <w:r>
              <w:rPr>
                <w:rFonts w:ascii="宋体" w:hAnsi="宋体" w:eastAsia="宋体"/>
                <w:szCs w:val="21"/>
              </w:rPr>
              <w:t>4</w:t>
            </w:r>
          </w:p>
        </w:tc>
        <w:tc>
          <w:tcPr>
            <w:tcW w:w="680" w:type="dxa"/>
            <w:vAlign w:val="center"/>
          </w:tcPr>
          <w:p>
            <w:pPr>
              <w:jc w:val="center"/>
              <w:rPr>
                <w:rFonts w:ascii="宋体" w:hAnsi="宋体" w:eastAsia="宋体"/>
                <w:szCs w:val="21"/>
              </w:rPr>
            </w:pPr>
            <w:r>
              <w:rPr>
                <w:rFonts w:ascii="宋体" w:hAnsi="宋体" w:eastAsia="宋体"/>
                <w:szCs w:val="21"/>
              </w:rPr>
              <w:t>8</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2015</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幼儿园教师基本功培训</w:t>
            </w:r>
          </w:p>
        </w:tc>
        <w:tc>
          <w:tcPr>
            <w:tcW w:w="1281" w:type="dxa"/>
            <w:vAlign w:val="center"/>
          </w:tcPr>
          <w:p>
            <w:pPr>
              <w:spacing w:line="320" w:lineRule="exact"/>
              <w:jc w:val="center"/>
              <w:rPr>
                <w:rFonts w:ascii="宋体" w:hAnsi="宋体" w:eastAsia="宋体" w:cs="Tahoma"/>
                <w:szCs w:val="21"/>
              </w:rPr>
            </w:pPr>
            <w:r>
              <w:rPr>
                <w:rFonts w:ascii="宋体" w:hAnsi="宋体" w:eastAsia="宋体"/>
                <w:szCs w:val="21"/>
              </w:rPr>
              <w:t>2015.04.27-30</w:t>
            </w:r>
          </w:p>
        </w:tc>
        <w:tc>
          <w:tcPr>
            <w:tcW w:w="708" w:type="dxa"/>
            <w:vAlign w:val="center"/>
          </w:tcPr>
          <w:p>
            <w:pPr>
              <w:jc w:val="center"/>
              <w:rPr>
                <w:rFonts w:ascii="宋体" w:hAnsi="宋体" w:eastAsia="宋体"/>
                <w:szCs w:val="21"/>
              </w:rPr>
            </w:pPr>
            <w:r>
              <w:rPr>
                <w:rFonts w:ascii="宋体" w:hAnsi="宋体" w:eastAsia="宋体"/>
                <w:szCs w:val="21"/>
              </w:rPr>
              <w:t>32</w:t>
            </w:r>
          </w:p>
        </w:tc>
        <w:tc>
          <w:tcPr>
            <w:tcW w:w="680" w:type="dxa"/>
            <w:vAlign w:val="center"/>
          </w:tcPr>
          <w:p>
            <w:pPr>
              <w:jc w:val="center"/>
              <w:rPr>
                <w:rFonts w:ascii="宋体" w:hAnsi="宋体" w:eastAsia="宋体"/>
                <w:szCs w:val="21"/>
              </w:rPr>
            </w:pPr>
            <w:r>
              <w:rPr>
                <w:rFonts w:ascii="宋体" w:hAnsi="宋体" w:eastAsia="宋体"/>
                <w:szCs w:val="21"/>
              </w:rPr>
              <w:t>63</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2015</w:t>
            </w:r>
          </w:p>
        </w:tc>
        <w:tc>
          <w:tcPr>
            <w:tcW w:w="4532" w:type="dxa"/>
            <w:vAlign w:val="center"/>
          </w:tcPr>
          <w:p>
            <w:pPr>
              <w:jc w:val="left"/>
              <w:rPr>
                <w:rFonts w:ascii="宋体" w:hAnsi="宋体" w:eastAsia="宋体"/>
                <w:szCs w:val="21"/>
              </w:rPr>
            </w:pPr>
            <w:r>
              <w:rPr>
                <w:rFonts w:hint="eastAsia" w:ascii="宋体" w:hAnsi="宋体" w:eastAsia="宋体"/>
                <w:szCs w:val="21"/>
              </w:rPr>
              <w:t>连云</w:t>
            </w:r>
            <w:r>
              <w:rPr>
                <w:rFonts w:hint="eastAsia" w:ascii="宋体" w:hAnsi="宋体" w:eastAsia="宋体" w:cs="Tahoma"/>
                <w:szCs w:val="21"/>
              </w:rPr>
              <w:t>区小学语文青年教师训练营活动</w:t>
            </w:r>
          </w:p>
        </w:tc>
        <w:tc>
          <w:tcPr>
            <w:tcW w:w="1281" w:type="dxa"/>
            <w:vAlign w:val="center"/>
          </w:tcPr>
          <w:p>
            <w:pPr>
              <w:spacing w:line="320" w:lineRule="exact"/>
              <w:jc w:val="center"/>
              <w:rPr>
                <w:rFonts w:ascii="宋体" w:hAnsi="宋体" w:eastAsia="宋体" w:cs="Tahoma"/>
                <w:szCs w:val="21"/>
              </w:rPr>
            </w:pPr>
            <w:r>
              <w:rPr>
                <w:rFonts w:ascii="宋体" w:hAnsi="宋体" w:eastAsia="宋体"/>
                <w:szCs w:val="21"/>
              </w:rPr>
              <w:t>2015.05.08</w:t>
            </w:r>
          </w:p>
        </w:tc>
        <w:tc>
          <w:tcPr>
            <w:tcW w:w="708" w:type="dxa"/>
            <w:vAlign w:val="center"/>
          </w:tcPr>
          <w:p>
            <w:pPr>
              <w:jc w:val="center"/>
              <w:rPr>
                <w:rFonts w:ascii="宋体" w:hAnsi="宋体" w:eastAsia="宋体"/>
                <w:szCs w:val="21"/>
              </w:rPr>
            </w:pPr>
            <w:r>
              <w:rPr>
                <w:rFonts w:ascii="宋体" w:hAnsi="宋体" w:eastAsia="宋体"/>
                <w:szCs w:val="21"/>
              </w:rPr>
              <w:t>4</w:t>
            </w:r>
          </w:p>
        </w:tc>
        <w:tc>
          <w:tcPr>
            <w:tcW w:w="680" w:type="dxa"/>
            <w:vAlign w:val="center"/>
          </w:tcPr>
          <w:p>
            <w:pPr>
              <w:jc w:val="center"/>
              <w:rPr>
                <w:rFonts w:ascii="宋体" w:hAnsi="宋体" w:eastAsia="宋体"/>
                <w:szCs w:val="21"/>
              </w:rPr>
            </w:pPr>
            <w:r>
              <w:rPr>
                <w:rFonts w:ascii="宋体" w:hAnsi="宋体" w:eastAsia="宋体"/>
                <w:szCs w:val="21"/>
              </w:rPr>
              <w:t>64</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cs="Tahoma"/>
                <w:szCs w:val="21"/>
              </w:rPr>
            </w:pPr>
            <w:r>
              <w:rPr>
                <w:rFonts w:ascii="宋体" w:hAnsi="宋体" w:eastAsia="宋体" w:cs="Tahoma"/>
                <w:szCs w:val="21"/>
              </w:rPr>
              <w:t>2015</w:t>
            </w:r>
          </w:p>
        </w:tc>
        <w:tc>
          <w:tcPr>
            <w:tcW w:w="4532" w:type="dxa"/>
            <w:vAlign w:val="center"/>
          </w:tcPr>
          <w:p>
            <w:pPr>
              <w:jc w:val="left"/>
              <w:rPr>
                <w:rFonts w:ascii="宋体" w:hAnsi="宋体" w:eastAsia="宋体" w:cs="Tahoma"/>
                <w:szCs w:val="21"/>
              </w:rPr>
            </w:pPr>
            <w:r>
              <w:rPr>
                <w:rFonts w:hint="eastAsia" w:ascii="宋体" w:hAnsi="宋体" w:eastAsia="宋体" w:cs="Tahoma"/>
                <w:szCs w:val="21"/>
              </w:rPr>
              <w:t>市青蓝课程之基于“三个理解”的初中数学高效课堂的构建</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2015.05</w:t>
            </w:r>
          </w:p>
        </w:tc>
        <w:tc>
          <w:tcPr>
            <w:tcW w:w="708" w:type="dxa"/>
            <w:vAlign w:val="center"/>
          </w:tcPr>
          <w:p>
            <w:pPr>
              <w:jc w:val="center"/>
              <w:rPr>
                <w:rFonts w:ascii="宋体" w:hAnsi="宋体" w:eastAsia="宋体" w:cs="Tahoma"/>
                <w:szCs w:val="21"/>
              </w:rPr>
            </w:pPr>
            <w:r>
              <w:rPr>
                <w:rFonts w:ascii="宋体" w:hAnsi="宋体" w:eastAsia="宋体" w:cs="Tahoma"/>
                <w:szCs w:val="21"/>
              </w:rPr>
              <w:t>8</w:t>
            </w:r>
          </w:p>
        </w:tc>
        <w:tc>
          <w:tcPr>
            <w:tcW w:w="680" w:type="dxa"/>
            <w:vAlign w:val="center"/>
          </w:tcPr>
          <w:p>
            <w:pPr>
              <w:jc w:val="center"/>
              <w:rPr>
                <w:rFonts w:ascii="宋体" w:hAnsi="宋体" w:eastAsia="宋体" w:cs="Tahoma"/>
                <w:szCs w:val="21"/>
              </w:rPr>
            </w:pPr>
            <w:r>
              <w:rPr>
                <w:rFonts w:ascii="宋体" w:hAnsi="宋体" w:eastAsia="宋体" w:cs="Tahoma"/>
                <w:szCs w:val="21"/>
              </w:rPr>
              <w:t>120</w:t>
            </w:r>
          </w:p>
        </w:tc>
        <w:tc>
          <w:tcPr>
            <w:tcW w:w="1357" w:type="dxa"/>
            <w:gridSpan w:val="2"/>
            <w:vAlign w:val="center"/>
          </w:tcPr>
          <w:p>
            <w:pPr>
              <w:jc w:val="center"/>
              <w:rPr>
                <w:rFonts w:ascii="宋体" w:hAnsi="宋体" w:eastAsia="宋体" w:cs="Tahoma"/>
                <w:szCs w:val="21"/>
              </w:rPr>
            </w:pPr>
            <w:r>
              <w:rPr>
                <w:rFonts w:hint="eastAsia" w:ascii="宋体" w:hAnsi="宋体" w:eastAsia="宋体" w:cs="Tahoma"/>
                <w:szCs w:val="21"/>
              </w:rPr>
              <w:t>教师培训处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cs="Tahoma"/>
                <w:szCs w:val="21"/>
              </w:rPr>
            </w:pPr>
            <w:r>
              <w:rPr>
                <w:rFonts w:ascii="宋体" w:hAnsi="宋体" w:eastAsia="宋体" w:cs="Tahoma"/>
                <w:szCs w:val="21"/>
              </w:rPr>
              <w:t>2015</w:t>
            </w:r>
          </w:p>
        </w:tc>
        <w:tc>
          <w:tcPr>
            <w:tcW w:w="4532" w:type="dxa"/>
            <w:vAlign w:val="center"/>
          </w:tcPr>
          <w:p>
            <w:pPr>
              <w:jc w:val="left"/>
              <w:rPr>
                <w:rFonts w:ascii="宋体" w:hAnsi="宋体" w:eastAsia="宋体" w:cs="Tahoma"/>
                <w:szCs w:val="21"/>
              </w:rPr>
            </w:pPr>
            <w:r>
              <w:rPr>
                <w:rFonts w:hint="eastAsia" w:ascii="宋体" w:hAnsi="宋体" w:eastAsia="宋体" w:cs="Tahoma"/>
                <w:szCs w:val="21"/>
              </w:rPr>
              <w:t>市青蓝课程之高中体育“体验</w:t>
            </w:r>
            <w:r>
              <w:rPr>
                <w:rFonts w:ascii="宋体" w:hAnsi="宋体" w:eastAsia="宋体" w:cs="Tahoma"/>
                <w:szCs w:val="21"/>
              </w:rPr>
              <w:t>—</w:t>
            </w:r>
            <w:r>
              <w:rPr>
                <w:rFonts w:hint="eastAsia" w:ascii="宋体" w:hAnsi="宋体" w:eastAsia="宋体" w:cs="Tahoma"/>
                <w:szCs w:val="21"/>
              </w:rPr>
              <w:t>发现教学法”的课堂应用</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2015.05</w:t>
            </w:r>
          </w:p>
        </w:tc>
        <w:tc>
          <w:tcPr>
            <w:tcW w:w="708" w:type="dxa"/>
            <w:vAlign w:val="center"/>
          </w:tcPr>
          <w:p>
            <w:pPr>
              <w:jc w:val="center"/>
              <w:rPr>
                <w:rFonts w:ascii="宋体" w:hAnsi="宋体" w:eastAsia="宋体" w:cs="Tahoma"/>
                <w:szCs w:val="21"/>
              </w:rPr>
            </w:pPr>
            <w:r>
              <w:rPr>
                <w:rFonts w:ascii="宋体" w:hAnsi="宋体" w:eastAsia="宋体" w:cs="Tahoma"/>
                <w:szCs w:val="21"/>
              </w:rPr>
              <w:t>8</w:t>
            </w:r>
          </w:p>
        </w:tc>
        <w:tc>
          <w:tcPr>
            <w:tcW w:w="680" w:type="dxa"/>
            <w:vAlign w:val="center"/>
          </w:tcPr>
          <w:p>
            <w:pPr>
              <w:jc w:val="center"/>
              <w:rPr>
                <w:rFonts w:ascii="宋体" w:hAnsi="宋体" w:eastAsia="宋体" w:cs="Tahoma"/>
                <w:szCs w:val="21"/>
              </w:rPr>
            </w:pPr>
            <w:r>
              <w:rPr>
                <w:rFonts w:ascii="宋体" w:hAnsi="宋体" w:eastAsia="宋体" w:cs="Tahoma"/>
                <w:szCs w:val="21"/>
              </w:rPr>
              <w:t>100</w:t>
            </w:r>
          </w:p>
        </w:tc>
        <w:tc>
          <w:tcPr>
            <w:tcW w:w="1357" w:type="dxa"/>
            <w:gridSpan w:val="2"/>
            <w:vAlign w:val="center"/>
          </w:tcPr>
          <w:p>
            <w:pPr>
              <w:jc w:val="center"/>
              <w:rPr>
                <w:rFonts w:ascii="宋体" w:hAnsi="宋体" w:eastAsia="宋体" w:cs="Tahoma"/>
                <w:szCs w:val="21"/>
              </w:rPr>
            </w:pPr>
            <w:r>
              <w:rPr>
                <w:rFonts w:hint="eastAsia" w:ascii="宋体" w:hAnsi="宋体" w:eastAsia="宋体" w:cs="Tahoma"/>
                <w:szCs w:val="21"/>
              </w:rPr>
              <w:t>教师培训处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cs="Tahoma"/>
                <w:szCs w:val="21"/>
              </w:rPr>
            </w:pPr>
            <w:r>
              <w:rPr>
                <w:rFonts w:ascii="宋体" w:hAnsi="宋体" w:eastAsia="宋体" w:cs="Tahoma"/>
                <w:szCs w:val="21"/>
              </w:rPr>
              <w:t>2015</w:t>
            </w:r>
          </w:p>
        </w:tc>
        <w:tc>
          <w:tcPr>
            <w:tcW w:w="4532" w:type="dxa"/>
            <w:vAlign w:val="center"/>
          </w:tcPr>
          <w:p>
            <w:pPr>
              <w:jc w:val="left"/>
              <w:rPr>
                <w:rFonts w:ascii="宋体" w:hAnsi="宋体" w:eastAsia="宋体" w:cs="Tahoma"/>
                <w:szCs w:val="21"/>
              </w:rPr>
            </w:pPr>
            <w:r>
              <w:rPr>
                <w:rFonts w:hint="eastAsia" w:ascii="宋体" w:hAnsi="宋体" w:eastAsia="宋体" w:cs="Tahoma"/>
                <w:szCs w:val="21"/>
              </w:rPr>
              <w:t>市“百位名师百节好课百乡行”农村初中英语教师语法教学技能专项培训</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2015.05</w:t>
            </w:r>
          </w:p>
        </w:tc>
        <w:tc>
          <w:tcPr>
            <w:tcW w:w="708" w:type="dxa"/>
            <w:vAlign w:val="center"/>
          </w:tcPr>
          <w:p>
            <w:pPr>
              <w:jc w:val="center"/>
              <w:rPr>
                <w:rFonts w:ascii="宋体" w:hAnsi="宋体" w:eastAsia="宋体" w:cs="Tahoma"/>
                <w:szCs w:val="21"/>
              </w:rPr>
            </w:pPr>
            <w:r>
              <w:rPr>
                <w:rFonts w:ascii="宋体" w:hAnsi="宋体" w:eastAsia="宋体" w:cs="Tahoma"/>
                <w:szCs w:val="21"/>
              </w:rPr>
              <w:t>8</w:t>
            </w:r>
          </w:p>
        </w:tc>
        <w:tc>
          <w:tcPr>
            <w:tcW w:w="680" w:type="dxa"/>
            <w:vAlign w:val="center"/>
          </w:tcPr>
          <w:p>
            <w:pPr>
              <w:jc w:val="center"/>
              <w:rPr>
                <w:rFonts w:ascii="宋体" w:hAnsi="宋体" w:eastAsia="宋体" w:cs="Tahoma"/>
                <w:szCs w:val="21"/>
              </w:rPr>
            </w:pPr>
            <w:r>
              <w:rPr>
                <w:rFonts w:ascii="宋体" w:hAnsi="宋体" w:eastAsia="宋体" w:cs="Tahoma"/>
                <w:szCs w:val="21"/>
              </w:rPr>
              <w:t>60</w:t>
            </w:r>
          </w:p>
        </w:tc>
        <w:tc>
          <w:tcPr>
            <w:tcW w:w="1357" w:type="dxa"/>
            <w:gridSpan w:val="2"/>
            <w:vAlign w:val="center"/>
          </w:tcPr>
          <w:p>
            <w:pPr>
              <w:jc w:val="center"/>
              <w:rPr>
                <w:rFonts w:ascii="宋体" w:hAnsi="宋体" w:eastAsia="宋体" w:cs="Tahoma"/>
                <w:szCs w:val="21"/>
              </w:rPr>
            </w:pPr>
            <w:r>
              <w:rPr>
                <w:rFonts w:hint="eastAsia" w:ascii="宋体" w:hAnsi="宋体" w:eastAsia="宋体" w:cs="Tahoma"/>
                <w:szCs w:val="21"/>
              </w:rPr>
              <w:t>教师培训处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cs="Tahoma"/>
                <w:szCs w:val="21"/>
              </w:rPr>
            </w:pPr>
            <w:r>
              <w:rPr>
                <w:rFonts w:ascii="宋体" w:hAnsi="宋体" w:eastAsia="宋体" w:cs="Tahoma"/>
                <w:szCs w:val="21"/>
              </w:rPr>
              <w:t>2015</w:t>
            </w:r>
          </w:p>
        </w:tc>
        <w:tc>
          <w:tcPr>
            <w:tcW w:w="4532" w:type="dxa"/>
            <w:vAlign w:val="center"/>
          </w:tcPr>
          <w:p>
            <w:pPr>
              <w:jc w:val="left"/>
              <w:rPr>
                <w:rFonts w:ascii="宋体" w:hAnsi="宋体" w:eastAsia="宋体" w:cs="Tahoma"/>
                <w:szCs w:val="21"/>
              </w:rPr>
            </w:pPr>
            <w:r>
              <w:rPr>
                <w:rFonts w:hint="eastAsia" w:ascii="宋体" w:hAnsi="宋体" w:eastAsia="宋体" w:cs="Tahoma"/>
                <w:szCs w:val="21"/>
              </w:rPr>
              <w:t>市“百位名师百节好课百乡行”《指南》背景下的绘本教学</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2015.06</w:t>
            </w:r>
          </w:p>
        </w:tc>
        <w:tc>
          <w:tcPr>
            <w:tcW w:w="708" w:type="dxa"/>
            <w:vAlign w:val="center"/>
          </w:tcPr>
          <w:p>
            <w:pPr>
              <w:jc w:val="center"/>
              <w:rPr>
                <w:rFonts w:ascii="宋体" w:hAnsi="宋体" w:eastAsia="宋体" w:cs="Tahoma"/>
                <w:szCs w:val="21"/>
              </w:rPr>
            </w:pPr>
            <w:r>
              <w:rPr>
                <w:rFonts w:ascii="宋体" w:hAnsi="宋体" w:eastAsia="宋体" w:cs="Tahoma"/>
                <w:szCs w:val="21"/>
              </w:rPr>
              <w:t>8</w:t>
            </w:r>
          </w:p>
        </w:tc>
        <w:tc>
          <w:tcPr>
            <w:tcW w:w="680" w:type="dxa"/>
            <w:vAlign w:val="center"/>
          </w:tcPr>
          <w:p>
            <w:pPr>
              <w:jc w:val="center"/>
              <w:rPr>
                <w:rFonts w:ascii="宋体" w:hAnsi="宋体" w:eastAsia="宋体" w:cs="Tahoma"/>
                <w:szCs w:val="21"/>
              </w:rPr>
            </w:pPr>
            <w:r>
              <w:rPr>
                <w:rFonts w:ascii="宋体" w:hAnsi="宋体" w:eastAsia="宋体" w:cs="Tahoma"/>
                <w:szCs w:val="21"/>
              </w:rPr>
              <w:t>130</w:t>
            </w:r>
          </w:p>
        </w:tc>
        <w:tc>
          <w:tcPr>
            <w:tcW w:w="1357" w:type="dxa"/>
            <w:gridSpan w:val="2"/>
            <w:vAlign w:val="center"/>
          </w:tcPr>
          <w:p>
            <w:pPr>
              <w:jc w:val="center"/>
              <w:rPr>
                <w:rFonts w:ascii="宋体" w:hAnsi="宋体" w:eastAsia="宋体" w:cs="Tahoma"/>
                <w:szCs w:val="21"/>
              </w:rPr>
            </w:pPr>
            <w:r>
              <w:rPr>
                <w:rFonts w:hint="eastAsia" w:ascii="宋体" w:hAnsi="宋体" w:eastAsia="宋体" w:cs="Tahoma"/>
                <w:szCs w:val="21"/>
              </w:rPr>
              <w:t>教师培训处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2015</w:t>
            </w:r>
          </w:p>
        </w:tc>
        <w:tc>
          <w:tcPr>
            <w:tcW w:w="4532" w:type="dxa"/>
            <w:vAlign w:val="center"/>
          </w:tcPr>
          <w:p>
            <w:pPr>
              <w:jc w:val="left"/>
              <w:rPr>
                <w:rFonts w:ascii="宋体" w:hAnsi="宋体" w:eastAsia="宋体"/>
                <w:szCs w:val="21"/>
              </w:rPr>
            </w:pPr>
            <w:r>
              <w:rPr>
                <w:rFonts w:hint="eastAsia" w:ascii="宋体" w:hAnsi="宋体" w:eastAsia="宋体"/>
                <w:szCs w:val="21"/>
              </w:rPr>
              <w:t>连云区</w:t>
            </w:r>
            <w:r>
              <w:rPr>
                <w:rFonts w:hint="eastAsia" w:ascii="宋体" w:hAnsi="宋体" w:eastAsia="宋体" w:cs="Tahoma"/>
                <w:szCs w:val="21"/>
              </w:rPr>
              <w:t>英语教师教材培训</w:t>
            </w:r>
          </w:p>
        </w:tc>
        <w:tc>
          <w:tcPr>
            <w:tcW w:w="1281" w:type="dxa"/>
            <w:vAlign w:val="center"/>
          </w:tcPr>
          <w:p>
            <w:pPr>
              <w:spacing w:line="320" w:lineRule="exact"/>
              <w:jc w:val="center"/>
              <w:rPr>
                <w:rFonts w:ascii="宋体" w:hAnsi="宋体" w:eastAsia="宋体" w:cs="Tahoma"/>
                <w:szCs w:val="21"/>
              </w:rPr>
            </w:pPr>
            <w:r>
              <w:rPr>
                <w:rFonts w:ascii="宋体" w:hAnsi="宋体" w:eastAsia="宋体"/>
                <w:szCs w:val="21"/>
              </w:rPr>
              <w:t>2015.09.16</w:t>
            </w:r>
          </w:p>
        </w:tc>
        <w:tc>
          <w:tcPr>
            <w:tcW w:w="708" w:type="dxa"/>
            <w:vAlign w:val="center"/>
          </w:tcPr>
          <w:p>
            <w:pPr>
              <w:jc w:val="center"/>
              <w:rPr>
                <w:rFonts w:ascii="宋体" w:hAnsi="宋体" w:eastAsia="宋体"/>
                <w:szCs w:val="21"/>
              </w:rPr>
            </w:pPr>
            <w:r>
              <w:rPr>
                <w:rFonts w:ascii="宋体" w:hAnsi="宋体" w:eastAsia="宋体"/>
                <w:szCs w:val="21"/>
              </w:rPr>
              <w:t>4</w:t>
            </w:r>
          </w:p>
        </w:tc>
        <w:tc>
          <w:tcPr>
            <w:tcW w:w="680" w:type="dxa"/>
            <w:vAlign w:val="center"/>
          </w:tcPr>
          <w:p>
            <w:pPr>
              <w:jc w:val="center"/>
              <w:rPr>
                <w:rFonts w:ascii="宋体" w:hAnsi="宋体" w:eastAsia="宋体"/>
                <w:szCs w:val="21"/>
              </w:rPr>
            </w:pPr>
            <w:r>
              <w:rPr>
                <w:rFonts w:ascii="宋体" w:hAnsi="宋体" w:eastAsia="宋体"/>
                <w:szCs w:val="21"/>
              </w:rPr>
              <w:t>58</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2015</w:t>
            </w:r>
          </w:p>
        </w:tc>
        <w:tc>
          <w:tcPr>
            <w:tcW w:w="4532" w:type="dxa"/>
            <w:vAlign w:val="center"/>
          </w:tcPr>
          <w:p>
            <w:pPr>
              <w:jc w:val="left"/>
              <w:rPr>
                <w:rFonts w:ascii="宋体" w:hAnsi="宋体" w:eastAsia="宋体"/>
                <w:szCs w:val="21"/>
              </w:rPr>
            </w:pPr>
            <w:r>
              <w:rPr>
                <w:rFonts w:hint="eastAsia" w:ascii="宋体" w:hAnsi="宋体" w:eastAsia="宋体"/>
                <w:szCs w:val="21"/>
              </w:rPr>
              <w:t>连云区</w:t>
            </w:r>
            <w:r>
              <w:rPr>
                <w:rFonts w:hint="eastAsia" w:ascii="宋体" w:hAnsi="宋体" w:eastAsia="宋体" w:cs="Tahoma"/>
                <w:szCs w:val="21"/>
              </w:rPr>
              <w:t>小学语文教师全员培训</w:t>
            </w:r>
          </w:p>
        </w:tc>
        <w:tc>
          <w:tcPr>
            <w:tcW w:w="1281" w:type="dxa"/>
            <w:vAlign w:val="center"/>
          </w:tcPr>
          <w:p>
            <w:pPr>
              <w:spacing w:line="320" w:lineRule="exact"/>
              <w:jc w:val="center"/>
              <w:rPr>
                <w:rFonts w:ascii="宋体" w:hAnsi="宋体" w:eastAsia="宋体" w:cs="Tahoma"/>
                <w:szCs w:val="21"/>
              </w:rPr>
            </w:pPr>
            <w:r>
              <w:rPr>
                <w:rFonts w:ascii="宋体" w:hAnsi="宋体" w:eastAsia="宋体"/>
                <w:szCs w:val="21"/>
              </w:rPr>
              <w:t>2015.10.09</w:t>
            </w:r>
          </w:p>
        </w:tc>
        <w:tc>
          <w:tcPr>
            <w:tcW w:w="708" w:type="dxa"/>
            <w:vAlign w:val="center"/>
          </w:tcPr>
          <w:p>
            <w:pPr>
              <w:jc w:val="center"/>
              <w:rPr>
                <w:rFonts w:ascii="宋体" w:hAnsi="宋体" w:eastAsia="宋体"/>
                <w:szCs w:val="21"/>
              </w:rPr>
            </w:pPr>
            <w:r>
              <w:rPr>
                <w:rFonts w:ascii="宋体" w:hAnsi="宋体" w:eastAsia="宋体"/>
                <w:szCs w:val="21"/>
              </w:rPr>
              <w:t>4</w:t>
            </w:r>
          </w:p>
        </w:tc>
        <w:tc>
          <w:tcPr>
            <w:tcW w:w="680" w:type="dxa"/>
            <w:vAlign w:val="center"/>
          </w:tcPr>
          <w:p>
            <w:pPr>
              <w:jc w:val="center"/>
              <w:rPr>
                <w:rFonts w:ascii="宋体" w:hAnsi="宋体" w:eastAsia="宋体"/>
                <w:szCs w:val="21"/>
              </w:rPr>
            </w:pPr>
            <w:r>
              <w:rPr>
                <w:rFonts w:ascii="宋体" w:hAnsi="宋体" w:eastAsia="宋体"/>
                <w:szCs w:val="21"/>
              </w:rPr>
              <w:t>256</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cs="Tahoma"/>
                <w:szCs w:val="21"/>
              </w:rPr>
            </w:pPr>
            <w:r>
              <w:rPr>
                <w:rFonts w:ascii="宋体" w:hAnsi="宋体" w:eastAsia="宋体" w:cs="Tahoma"/>
                <w:szCs w:val="21"/>
              </w:rPr>
              <w:t>2015</w:t>
            </w:r>
          </w:p>
        </w:tc>
        <w:tc>
          <w:tcPr>
            <w:tcW w:w="4532" w:type="dxa"/>
            <w:vAlign w:val="center"/>
          </w:tcPr>
          <w:p>
            <w:pPr>
              <w:jc w:val="left"/>
              <w:rPr>
                <w:rFonts w:ascii="宋体" w:hAnsi="宋体" w:eastAsia="宋体" w:cs="Tahoma"/>
                <w:szCs w:val="21"/>
              </w:rPr>
            </w:pPr>
            <w:r>
              <w:rPr>
                <w:rFonts w:hint="eastAsia" w:ascii="宋体" w:hAnsi="宋体" w:eastAsia="宋体" w:cs="Tahoma"/>
                <w:szCs w:val="21"/>
              </w:rPr>
              <w:t>市青蓝课程之小学语文综合性学习的实践研究</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2015.10</w:t>
            </w:r>
          </w:p>
        </w:tc>
        <w:tc>
          <w:tcPr>
            <w:tcW w:w="708" w:type="dxa"/>
            <w:vAlign w:val="center"/>
          </w:tcPr>
          <w:p>
            <w:pPr>
              <w:jc w:val="center"/>
              <w:rPr>
                <w:rFonts w:ascii="宋体" w:hAnsi="宋体" w:eastAsia="宋体" w:cs="Tahoma"/>
                <w:szCs w:val="21"/>
              </w:rPr>
            </w:pPr>
            <w:r>
              <w:rPr>
                <w:rFonts w:ascii="宋体" w:hAnsi="宋体" w:eastAsia="宋体" w:cs="Tahoma"/>
                <w:szCs w:val="21"/>
              </w:rPr>
              <w:t>8</w:t>
            </w:r>
          </w:p>
        </w:tc>
        <w:tc>
          <w:tcPr>
            <w:tcW w:w="680" w:type="dxa"/>
            <w:vAlign w:val="center"/>
          </w:tcPr>
          <w:p>
            <w:pPr>
              <w:jc w:val="center"/>
              <w:rPr>
                <w:rFonts w:ascii="宋体" w:hAnsi="宋体" w:eastAsia="宋体" w:cs="Tahoma"/>
                <w:szCs w:val="21"/>
              </w:rPr>
            </w:pPr>
            <w:r>
              <w:rPr>
                <w:rFonts w:ascii="宋体" w:hAnsi="宋体" w:eastAsia="宋体" w:cs="Tahoma"/>
                <w:szCs w:val="21"/>
              </w:rPr>
              <w:t>180</w:t>
            </w:r>
          </w:p>
        </w:tc>
        <w:tc>
          <w:tcPr>
            <w:tcW w:w="1357" w:type="dxa"/>
            <w:gridSpan w:val="2"/>
            <w:vAlign w:val="center"/>
          </w:tcPr>
          <w:p>
            <w:pPr>
              <w:jc w:val="center"/>
              <w:rPr>
                <w:rFonts w:ascii="宋体" w:hAnsi="宋体" w:eastAsia="宋体" w:cs="Tahoma"/>
                <w:szCs w:val="21"/>
              </w:rPr>
            </w:pPr>
            <w:r>
              <w:rPr>
                <w:rFonts w:hint="eastAsia" w:ascii="宋体" w:hAnsi="宋体" w:eastAsia="宋体" w:cs="Tahoma"/>
                <w:szCs w:val="21"/>
              </w:rPr>
              <w:t>教师培训处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cs="Tahoma"/>
                <w:szCs w:val="21"/>
              </w:rPr>
            </w:pPr>
            <w:r>
              <w:rPr>
                <w:rFonts w:ascii="宋体" w:hAnsi="宋体" w:eastAsia="宋体" w:cs="Tahoma"/>
                <w:szCs w:val="21"/>
              </w:rPr>
              <w:t>2015</w:t>
            </w:r>
          </w:p>
        </w:tc>
        <w:tc>
          <w:tcPr>
            <w:tcW w:w="4532" w:type="dxa"/>
            <w:vAlign w:val="center"/>
          </w:tcPr>
          <w:p>
            <w:pPr>
              <w:jc w:val="left"/>
              <w:rPr>
                <w:rFonts w:ascii="宋体" w:hAnsi="宋体" w:eastAsia="宋体" w:cs="Tahoma"/>
                <w:szCs w:val="21"/>
              </w:rPr>
            </w:pPr>
            <w:r>
              <w:rPr>
                <w:rFonts w:hint="eastAsia" w:ascii="宋体" w:hAnsi="宋体" w:eastAsia="宋体" w:cs="Tahoma"/>
                <w:szCs w:val="21"/>
              </w:rPr>
              <w:t>市青蓝课程之“影响力”班主任成长途径探索</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2015.10</w:t>
            </w:r>
          </w:p>
        </w:tc>
        <w:tc>
          <w:tcPr>
            <w:tcW w:w="708" w:type="dxa"/>
            <w:vAlign w:val="center"/>
          </w:tcPr>
          <w:p>
            <w:pPr>
              <w:jc w:val="center"/>
              <w:rPr>
                <w:rFonts w:ascii="宋体" w:hAnsi="宋体" w:eastAsia="宋体" w:cs="Tahoma"/>
                <w:szCs w:val="21"/>
              </w:rPr>
            </w:pPr>
            <w:r>
              <w:rPr>
                <w:rFonts w:ascii="宋体" w:hAnsi="宋体" w:eastAsia="宋体" w:cs="Tahoma"/>
                <w:szCs w:val="21"/>
              </w:rPr>
              <w:t>8</w:t>
            </w:r>
          </w:p>
        </w:tc>
        <w:tc>
          <w:tcPr>
            <w:tcW w:w="680" w:type="dxa"/>
            <w:vAlign w:val="center"/>
          </w:tcPr>
          <w:p>
            <w:pPr>
              <w:jc w:val="center"/>
              <w:rPr>
                <w:rFonts w:ascii="宋体" w:hAnsi="宋体" w:eastAsia="宋体" w:cs="Tahoma"/>
                <w:szCs w:val="21"/>
              </w:rPr>
            </w:pPr>
            <w:r>
              <w:rPr>
                <w:rFonts w:ascii="宋体" w:hAnsi="宋体" w:eastAsia="宋体" w:cs="Tahoma"/>
                <w:szCs w:val="21"/>
              </w:rPr>
              <w:t>160</w:t>
            </w:r>
          </w:p>
        </w:tc>
        <w:tc>
          <w:tcPr>
            <w:tcW w:w="1357" w:type="dxa"/>
            <w:gridSpan w:val="2"/>
            <w:vAlign w:val="center"/>
          </w:tcPr>
          <w:p>
            <w:pPr>
              <w:jc w:val="center"/>
              <w:rPr>
                <w:rFonts w:ascii="宋体" w:hAnsi="宋体" w:eastAsia="宋体" w:cs="Tahoma"/>
                <w:szCs w:val="21"/>
              </w:rPr>
            </w:pPr>
            <w:r>
              <w:rPr>
                <w:rFonts w:hint="eastAsia" w:ascii="宋体" w:hAnsi="宋体" w:eastAsia="宋体" w:cs="Tahoma"/>
                <w:szCs w:val="21"/>
              </w:rPr>
              <w:t>教师培训处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cs="Tahoma"/>
                <w:szCs w:val="21"/>
              </w:rPr>
            </w:pPr>
            <w:r>
              <w:rPr>
                <w:rFonts w:ascii="宋体" w:hAnsi="宋体" w:eastAsia="宋体" w:cs="Tahoma"/>
                <w:szCs w:val="21"/>
              </w:rPr>
              <w:t>2015</w:t>
            </w:r>
          </w:p>
        </w:tc>
        <w:tc>
          <w:tcPr>
            <w:tcW w:w="4532" w:type="dxa"/>
            <w:vAlign w:val="center"/>
          </w:tcPr>
          <w:p>
            <w:pPr>
              <w:jc w:val="left"/>
              <w:rPr>
                <w:rFonts w:ascii="宋体" w:hAnsi="宋体" w:eastAsia="宋体" w:cs="Tahoma"/>
                <w:szCs w:val="21"/>
              </w:rPr>
            </w:pPr>
            <w:r>
              <w:rPr>
                <w:rFonts w:hint="eastAsia" w:ascii="宋体" w:hAnsi="宋体" w:eastAsia="宋体" w:cs="Tahoma"/>
                <w:szCs w:val="21"/>
              </w:rPr>
              <w:t>市“百位名师百节好课百乡行”小学古诗词教学研究</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2015.10</w:t>
            </w:r>
          </w:p>
        </w:tc>
        <w:tc>
          <w:tcPr>
            <w:tcW w:w="708" w:type="dxa"/>
            <w:vAlign w:val="center"/>
          </w:tcPr>
          <w:p>
            <w:pPr>
              <w:jc w:val="center"/>
              <w:rPr>
                <w:rFonts w:ascii="宋体" w:hAnsi="宋体" w:eastAsia="宋体" w:cs="Tahoma"/>
                <w:szCs w:val="21"/>
              </w:rPr>
            </w:pPr>
            <w:r>
              <w:rPr>
                <w:rFonts w:ascii="宋体" w:hAnsi="宋体" w:eastAsia="宋体" w:cs="Tahoma"/>
                <w:szCs w:val="21"/>
              </w:rPr>
              <w:t>8</w:t>
            </w:r>
          </w:p>
        </w:tc>
        <w:tc>
          <w:tcPr>
            <w:tcW w:w="680" w:type="dxa"/>
            <w:vAlign w:val="center"/>
          </w:tcPr>
          <w:p>
            <w:pPr>
              <w:jc w:val="center"/>
              <w:rPr>
                <w:rFonts w:ascii="宋体" w:hAnsi="宋体" w:eastAsia="宋体" w:cs="Tahoma"/>
                <w:szCs w:val="21"/>
              </w:rPr>
            </w:pPr>
            <w:r>
              <w:rPr>
                <w:rFonts w:ascii="宋体" w:hAnsi="宋体" w:eastAsia="宋体" w:cs="Tahoma"/>
                <w:szCs w:val="21"/>
              </w:rPr>
              <w:t>180</w:t>
            </w:r>
          </w:p>
        </w:tc>
        <w:tc>
          <w:tcPr>
            <w:tcW w:w="1357" w:type="dxa"/>
            <w:gridSpan w:val="2"/>
            <w:vAlign w:val="center"/>
          </w:tcPr>
          <w:p>
            <w:pPr>
              <w:jc w:val="center"/>
              <w:rPr>
                <w:rFonts w:ascii="宋体" w:hAnsi="宋体" w:eastAsia="宋体" w:cs="Tahoma"/>
                <w:szCs w:val="21"/>
              </w:rPr>
            </w:pPr>
            <w:r>
              <w:rPr>
                <w:rFonts w:hint="eastAsia" w:ascii="宋体" w:hAnsi="宋体" w:eastAsia="宋体" w:cs="Tahoma"/>
                <w:szCs w:val="21"/>
              </w:rPr>
              <w:t>教师培训处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2015</w:t>
            </w:r>
          </w:p>
        </w:tc>
        <w:tc>
          <w:tcPr>
            <w:tcW w:w="4532" w:type="dxa"/>
            <w:vAlign w:val="center"/>
          </w:tcPr>
          <w:p>
            <w:pPr>
              <w:jc w:val="left"/>
              <w:rPr>
                <w:rFonts w:ascii="宋体" w:hAnsi="宋体" w:eastAsia="宋体"/>
                <w:szCs w:val="21"/>
              </w:rPr>
            </w:pPr>
            <w:r>
              <w:rPr>
                <w:rFonts w:hint="eastAsia" w:ascii="宋体" w:hAnsi="宋体" w:eastAsia="宋体"/>
                <w:szCs w:val="21"/>
              </w:rPr>
              <w:t>连云区</w:t>
            </w:r>
            <w:r>
              <w:rPr>
                <w:rFonts w:hint="eastAsia" w:ascii="宋体" w:hAnsi="宋体" w:eastAsia="宋体" w:cs="Tahoma"/>
                <w:szCs w:val="21"/>
              </w:rPr>
              <w:t>小学数学样本班骨干训练营集训活动</w:t>
            </w:r>
          </w:p>
        </w:tc>
        <w:tc>
          <w:tcPr>
            <w:tcW w:w="1281" w:type="dxa"/>
            <w:vAlign w:val="center"/>
          </w:tcPr>
          <w:p>
            <w:pPr>
              <w:spacing w:line="320" w:lineRule="exact"/>
              <w:jc w:val="center"/>
              <w:rPr>
                <w:rFonts w:ascii="宋体" w:hAnsi="宋体" w:eastAsia="宋体" w:cs="Tahoma"/>
                <w:szCs w:val="21"/>
              </w:rPr>
            </w:pPr>
            <w:r>
              <w:rPr>
                <w:rFonts w:ascii="宋体" w:hAnsi="宋体" w:eastAsia="宋体"/>
                <w:szCs w:val="21"/>
              </w:rPr>
              <w:t>2015.11.12</w:t>
            </w:r>
          </w:p>
        </w:tc>
        <w:tc>
          <w:tcPr>
            <w:tcW w:w="708" w:type="dxa"/>
            <w:vAlign w:val="center"/>
          </w:tcPr>
          <w:p>
            <w:pPr>
              <w:jc w:val="center"/>
              <w:rPr>
                <w:rFonts w:ascii="宋体" w:hAnsi="宋体" w:eastAsia="宋体"/>
                <w:szCs w:val="21"/>
              </w:rPr>
            </w:pPr>
            <w:r>
              <w:rPr>
                <w:rFonts w:ascii="宋体" w:hAnsi="宋体" w:eastAsia="宋体"/>
                <w:szCs w:val="21"/>
              </w:rPr>
              <w:t>4</w:t>
            </w:r>
          </w:p>
        </w:tc>
        <w:tc>
          <w:tcPr>
            <w:tcW w:w="680" w:type="dxa"/>
            <w:vAlign w:val="center"/>
          </w:tcPr>
          <w:p>
            <w:pPr>
              <w:jc w:val="center"/>
              <w:rPr>
                <w:rFonts w:ascii="宋体" w:hAnsi="宋体" w:eastAsia="宋体"/>
                <w:szCs w:val="21"/>
              </w:rPr>
            </w:pPr>
            <w:r>
              <w:rPr>
                <w:rFonts w:ascii="宋体" w:hAnsi="宋体" w:eastAsia="宋体"/>
                <w:szCs w:val="21"/>
              </w:rPr>
              <w:t>56</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spacing w:line="320" w:lineRule="exact"/>
              <w:jc w:val="center"/>
              <w:rPr>
                <w:rFonts w:ascii="宋体" w:hAnsi="宋体" w:eastAsia="宋体" w:cs="Tahoma"/>
                <w:szCs w:val="21"/>
              </w:rPr>
            </w:pPr>
            <w:r>
              <w:rPr>
                <w:rFonts w:ascii="宋体" w:hAnsi="宋体" w:eastAsia="宋体" w:cs="Tahoma"/>
                <w:szCs w:val="21"/>
              </w:rPr>
              <w:t>2015</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市青蓝课程之小学语文培训</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2015.11.03</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1</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190</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2015</w:t>
            </w:r>
          </w:p>
        </w:tc>
        <w:tc>
          <w:tcPr>
            <w:tcW w:w="4532" w:type="dxa"/>
            <w:vAlign w:val="bottom"/>
          </w:tcPr>
          <w:p>
            <w:pPr>
              <w:jc w:val="left"/>
              <w:rPr>
                <w:rFonts w:ascii="宋体" w:hAnsi="宋体" w:eastAsia="宋体"/>
                <w:szCs w:val="21"/>
              </w:rPr>
            </w:pPr>
            <w:r>
              <w:rPr>
                <w:rFonts w:hint="eastAsia" w:ascii="宋体" w:hAnsi="宋体" w:eastAsia="宋体"/>
                <w:szCs w:val="21"/>
              </w:rPr>
              <w:t>连云区</w:t>
            </w:r>
            <w:r>
              <w:rPr>
                <w:rFonts w:hint="eastAsia" w:ascii="宋体" w:hAnsi="宋体" w:eastAsia="宋体" w:cs="Tahoma"/>
                <w:szCs w:val="21"/>
              </w:rPr>
              <w:t>小学数学“探索规律”专题研讨暨基本功获奖选手展示（二）</w:t>
            </w:r>
          </w:p>
        </w:tc>
        <w:tc>
          <w:tcPr>
            <w:tcW w:w="1281" w:type="dxa"/>
            <w:vAlign w:val="center"/>
          </w:tcPr>
          <w:p>
            <w:pPr>
              <w:spacing w:line="320" w:lineRule="exact"/>
              <w:jc w:val="center"/>
              <w:rPr>
                <w:rFonts w:ascii="宋体" w:hAnsi="宋体" w:eastAsia="宋体" w:cs="Tahoma"/>
                <w:szCs w:val="21"/>
              </w:rPr>
            </w:pPr>
            <w:r>
              <w:rPr>
                <w:rFonts w:ascii="宋体" w:hAnsi="宋体" w:eastAsia="宋体"/>
                <w:szCs w:val="21"/>
              </w:rPr>
              <w:t>2015.11.18</w:t>
            </w:r>
          </w:p>
        </w:tc>
        <w:tc>
          <w:tcPr>
            <w:tcW w:w="708" w:type="dxa"/>
            <w:vAlign w:val="center"/>
          </w:tcPr>
          <w:p>
            <w:pPr>
              <w:jc w:val="center"/>
              <w:rPr>
                <w:rFonts w:ascii="宋体" w:hAnsi="宋体" w:eastAsia="宋体"/>
                <w:szCs w:val="21"/>
              </w:rPr>
            </w:pPr>
            <w:r>
              <w:rPr>
                <w:rFonts w:ascii="宋体" w:hAnsi="宋体" w:eastAsia="宋体"/>
                <w:szCs w:val="21"/>
              </w:rPr>
              <w:t>4</w:t>
            </w:r>
          </w:p>
        </w:tc>
        <w:tc>
          <w:tcPr>
            <w:tcW w:w="680" w:type="dxa"/>
            <w:vAlign w:val="center"/>
          </w:tcPr>
          <w:p>
            <w:pPr>
              <w:jc w:val="center"/>
              <w:rPr>
                <w:rFonts w:ascii="宋体" w:hAnsi="宋体" w:eastAsia="宋体"/>
                <w:szCs w:val="21"/>
              </w:rPr>
            </w:pPr>
            <w:r>
              <w:rPr>
                <w:rFonts w:ascii="宋体" w:hAnsi="宋体" w:eastAsia="宋体"/>
                <w:szCs w:val="21"/>
              </w:rPr>
              <w:t>81</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cs="Tahoma"/>
                <w:szCs w:val="21"/>
              </w:rPr>
            </w:pPr>
            <w:r>
              <w:rPr>
                <w:rFonts w:ascii="宋体" w:hAnsi="宋体" w:eastAsia="宋体" w:cs="Tahoma"/>
                <w:szCs w:val="21"/>
              </w:rPr>
              <w:t>2015</w:t>
            </w:r>
          </w:p>
        </w:tc>
        <w:tc>
          <w:tcPr>
            <w:tcW w:w="4532" w:type="dxa"/>
            <w:vAlign w:val="bottom"/>
          </w:tcPr>
          <w:p>
            <w:pPr>
              <w:jc w:val="left"/>
              <w:rPr>
                <w:rFonts w:ascii="宋体" w:hAnsi="宋体" w:eastAsia="宋体"/>
                <w:szCs w:val="21"/>
              </w:rPr>
            </w:pPr>
            <w:r>
              <w:rPr>
                <w:rFonts w:hint="eastAsia" w:ascii="宋体" w:hAnsi="宋体" w:eastAsia="宋体"/>
                <w:szCs w:val="21"/>
              </w:rPr>
              <w:t>连云区</w:t>
            </w:r>
            <w:r>
              <w:rPr>
                <w:rFonts w:hint="eastAsia" w:ascii="宋体" w:hAnsi="宋体" w:eastAsia="宋体" w:cs="Tahoma"/>
                <w:szCs w:val="21"/>
              </w:rPr>
              <w:t>小学数学调研成绩分析会暨省学业水平测试培训会</w:t>
            </w:r>
          </w:p>
        </w:tc>
        <w:tc>
          <w:tcPr>
            <w:tcW w:w="1281" w:type="dxa"/>
            <w:vAlign w:val="center"/>
          </w:tcPr>
          <w:p>
            <w:pPr>
              <w:spacing w:line="320" w:lineRule="exact"/>
              <w:jc w:val="center"/>
              <w:rPr>
                <w:rFonts w:ascii="宋体" w:hAnsi="宋体" w:eastAsia="宋体" w:cs="Tahoma"/>
                <w:szCs w:val="21"/>
              </w:rPr>
            </w:pPr>
            <w:r>
              <w:rPr>
                <w:rFonts w:ascii="宋体" w:hAnsi="宋体" w:eastAsia="宋体"/>
                <w:szCs w:val="21"/>
              </w:rPr>
              <w:t>2015.12.17</w:t>
            </w:r>
          </w:p>
        </w:tc>
        <w:tc>
          <w:tcPr>
            <w:tcW w:w="708" w:type="dxa"/>
            <w:vAlign w:val="center"/>
          </w:tcPr>
          <w:p>
            <w:pPr>
              <w:jc w:val="center"/>
              <w:rPr>
                <w:rFonts w:ascii="宋体" w:hAnsi="宋体" w:eastAsia="宋体"/>
                <w:szCs w:val="21"/>
              </w:rPr>
            </w:pPr>
            <w:r>
              <w:rPr>
                <w:rFonts w:ascii="宋体" w:hAnsi="宋体" w:eastAsia="宋体"/>
                <w:szCs w:val="21"/>
              </w:rPr>
              <w:t>4</w:t>
            </w:r>
          </w:p>
        </w:tc>
        <w:tc>
          <w:tcPr>
            <w:tcW w:w="680" w:type="dxa"/>
            <w:vAlign w:val="center"/>
          </w:tcPr>
          <w:p>
            <w:pPr>
              <w:jc w:val="center"/>
              <w:rPr>
                <w:rFonts w:ascii="宋体" w:hAnsi="宋体" w:eastAsia="宋体"/>
                <w:szCs w:val="21"/>
              </w:rPr>
            </w:pPr>
            <w:r>
              <w:rPr>
                <w:rFonts w:ascii="宋体" w:hAnsi="宋体" w:eastAsia="宋体"/>
                <w:szCs w:val="21"/>
              </w:rPr>
              <w:t>64</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spacing w:line="320" w:lineRule="exact"/>
              <w:jc w:val="center"/>
              <w:rPr>
                <w:rFonts w:ascii="宋体" w:hAnsi="宋体" w:eastAsia="宋体" w:cs="Tahoma"/>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初中教学管理骨干教师培训</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2016.02</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20</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spacing w:line="320" w:lineRule="exact"/>
              <w:jc w:val="center"/>
              <w:rPr>
                <w:rFonts w:ascii="宋体" w:hAnsi="宋体" w:eastAsia="宋体" w:cs="Tahoma"/>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小学教学管理骨干教师培训</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2016.02</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32</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教科研工作会议暨专项技能培训</w:t>
            </w:r>
          </w:p>
        </w:tc>
        <w:tc>
          <w:tcPr>
            <w:tcW w:w="1281" w:type="dxa"/>
            <w:vAlign w:val="center"/>
          </w:tcPr>
          <w:p>
            <w:pPr>
              <w:jc w:val="center"/>
              <w:rPr>
                <w:rFonts w:ascii="宋体" w:hAnsi="宋体" w:eastAsia="宋体"/>
                <w:szCs w:val="21"/>
              </w:rPr>
            </w:pPr>
            <w:r>
              <w:rPr>
                <w:rFonts w:ascii="宋体" w:hAnsi="宋体" w:eastAsia="宋体" w:cs="Tahoma"/>
                <w:szCs w:val="21"/>
              </w:rPr>
              <w:t>2016.02</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53</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科研管理处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连云区学校文化建设规划论坛暨港城名师孙焱校长工作室专题研讨活动</w:t>
            </w:r>
          </w:p>
        </w:tc>
        <w:tc>
          <w:tcPr>
            <w:tcW w:w="1281" w:type="dxa"/>
            <w:vAlign w:val="center"/>
          </w:tcPr>
          <w:p>
            <w:pPr>
              <w:jc w:val="center"/>
              <w:rPr>
                <w:rFonts w:ascii="宋体" w:hAnsi="宋体" w:eastAsia="宋体"/>
                <w:szCs w:val="21"/>
              </w:rPr>
            </w:pPr>
            <w:r>
              <w:rPr>
                <w:rFonts w:ascii="宋体" w:hAnsi="宋体" w:eastAsia="宋体" w:cs="Tahoma"/>
                <w:szCs w:val="21"/>
              </w:rPr>
              <w:t>2016.02</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224</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科研管理处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spacing w:line="320" w:lineRule="exact"/>
              <w:jc w:val="center"/>
              <w:rPr>
                <w:rFonts w:ascii="宋体" w:hAnsi="宋体" w:eastAsia="宋体" w:cs="Tahoma"/>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初中各学科教学骨干培训</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2016.03</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120</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spacing w:line="320" w:lineRule="exact"/>
              <w:jc w:val="center"/>
              <w:rPr>
                <w:rFonts w:ascii="宋体" w:hAnsi="宋体" w:eastAsia="宋体" w:cs="Tahoma"/>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小学英语教师全员培训</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2016.03</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80</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小学数学教师全员培训</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2016.03</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180</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小学语文教师全员培训</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2016.03</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240</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中小学、幼儿园教科室主任培训</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2016.03</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35</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科研管理处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小学语文教师教科研能力培训</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2016.03</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98</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科研管理处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教科研工作会议暨专项技能培训</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2016.03</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50</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科研管理处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初中数学教师领航展示活动</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2016.03</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50</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初中英语教师基本功集训</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2016.03</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15</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小学数学中心教研组组长专题培训</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2016.03</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10</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小学英语兼职教研员培训</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2016.03</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6</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九年级语文复习研讨及培训</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2016.03</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25</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小学数学学业水平测试培训</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2016.03</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30</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九年级物理中考复习研讨暨学科培训</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2016.03</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15</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九年级历史、思品中考复习研讨暨学科培训</w:t>
            </w:r>
          </w:p>
        </w:tc>
        <w:tc>
          <w:tcPr>
            <w:tcW w:w="1281" w:type="dxa"/>
            <w:vAlign w:val="center"/>
          </w:tcPr>
          <w:p>
            <w:pPr>
              <w:jc w:val="center"/>
              <w:rPr>
                <w:rFonts w:ascii="宋体" w:hAnsi="宋体" w:eastAsia="宋体"/>
                <w:szCs w:val="21"/>
              </w:rPr>
            </w:pPr>
            <w:r>
              <w:rPr>
                <w:rFonts w:ascii="宋体" w:hAnsi="宋体" w:eastAsia="宋体" w:cs="Tahoma"/>
                <w:szCs w:val="21"/>
              </w:rPr>
              <w:t>2016.03</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20</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八年级地理中考复习研讨暨学科培训</w:t>
            </w:r>
          </w:p>
        </w:tc>
        <w:tc>
          <w:tcPr>
            <w:tcW w:w="1281" w:type="dxa"/>
            <w:vAlign w:val="center"/>
          </w:tcPr>
          <w:p>
            <w:pPr>
              <w:jc w:val="center"/>
              <w:rPr>
                <w:rFonts w:ascii="宋体" w:hAnsi="宋体" w:eastAsia="宋体"/>
                <w:szCs w:val="21"/>
              </w:rPr>
            </w:pPr>
            <w:r>
              <w:rPr>
                <w:rFonts w:ascii="宋体" w:hAnsi="宋体" w:eastAsia="宋体" w:cs="Tahoma"/>
                <w:szCs w:val="21"/>
              </w:rPr>
              <w:t>2016.03</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12</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九年级数学中考复习研讨暨学科培训</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2016.03</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25</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九年级英语中考复习研讨暨学科培训</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2016.03</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25</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spacing w:line="320" w:lineRule="exact"/>
              <w:jc w:val="center"/>
              <w:rPr>
                <w:rFonts w:ascii="宋体" w:hAnsi="宋体" w:eastAsia="宋体" w:cs="Tahoma"/>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小学美术教师优质课选拔赛</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2016.03</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3</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75</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市校园足球培训</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2016.03</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6</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7</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区级中学体育教研活动</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2016.03</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3</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17</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w:t>
            </w:r>
            <w:r>
              <w:rPr>
                <w:rFonts w:hint="eastAsia" w:ascii="宋体" w:hAnsi="宋体" w:eastAsia="宋体" w:cs="Tahoma"/>
                <w:szCs w:val="21"/>
              </w:rPr>
              <w:t>区音乐、美术集体备课</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2016.03</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12</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30</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w:t>
            </w:r>
            <w:r>
              <w:rPr>
                <w:rFonts w:hint="eastAsia" w:ascii="宋体" w:hAnsi="宋体" w:eastAsia="宋体" w:cs="Tahoma"/>
                <w:szCs w:val="21"/>
              </w:rPr>
              <w:t>区音乐大教研活动</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2016.03</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3</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45</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spacing w:line="320" w:lineRule="exact"/>
              <w:jc w:val="center"/>
              <w:rPr>
                <w:rFonts w:ascii="宋体" w:hAnsi="宋体" w:eastAsia="宋体" w:cs="Tahoma"/>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市“百位名师百节好课百乡行”初中英语基于“思维</w:t>
            </w:r>
            <w:r>
              <w:rPr>
                <w:rFonts w:ascii="宋体" w:hAnsi="宋体" w:eastAsia="宋体" w:cs="Tahoma"/>
                <w:szCs w:val="21"/>
              </w:rPr>
              <w:t>-</w:t>
            </w:r>
            <w:r>
              <w:rPr>
                <w:rFonts w:hint="eastAsia" w:ascii="宋体" w:hAnsi="宋体" w:eastAsia="宋体" w:cs="Tahoma"/>
                <w:szCs w:val="21"/>
              </w:rPr>
              <w:t>对话”的阅读教学</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2016.04</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8</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60</w:t>
            </w:r>
          </w:p>
        </w:tc>
        <w:tc>
          <w:tcPr>
            <w:tcW w:w="1357" w:type="dxa"/>
            <w:gridSpan w:val="2"/>
            <w:vAlign w:val="center"/>
          </w:tcPr>
          <w:p>
            <w:pPr>
              <w:jc w:val="center"/>
              <w:rPr>
                <w:rFonts w:ascii="宋体" w:hAnsi="宋体" w:eastAsia="宋体" w:cs="Tahoma"/>
                <w:szCs w:val="21"/>
              </w:rPr>
            </w:pPr>
            <w:r>
              <w:rPr>
                <w:rFonts w:hint="eastAsia" w:ascii="宋体" w:hAnsi="宋体" w:eastAsia="宋体" w:cs="Tahoma"/>
                <w:szCs w:val="21"/>
              </w:rPr>
              <w:t>教师培训处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2016</w:t>
            </w:r>
          </w:p>
        </w:tc>
        <w:tc>
          <w:tcPr>
            <w:tcW w:w="4532" w:type="dxa"/>
            <w:vAlign w:val="center"/>
          </w:tcPr>
          <w:p>
            <w:pPr>
              <w:spacing w:line="240" w:lineRule="exact"/>
              <w:jc w:val="left"/>
              <w:rPr>
                <w:rFonts w:ascii="宋体" w:hAnsi="宋体" w:eastAsia="宋体"/>
                <w:szCs w:val="21"/>
              </w:rPr>
            </w:pPr>
            <w:r>
              <w:rPr>
                <w:rFonts w:hint="eastAsia" w:ascii="宋体" w:hAnsi="宋体" w:eastAsia="宋体"/>
                <w:szCs w:val="21"/>
              </w:rPr>
              <w:t>全国第五届中小学生艺术展演观摩及研训</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2016.04</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20</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5</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2016</w:t>
            </w:r>
          </w:p>
        </w:tc>
        <w:tc>
          <w:tcPr>
            <w:tcW w:w="4532" w:type="dxa"/>
            <w:vAlign w:val="center"/>
          </w:tcPr>
          <w:p>
            <w:pPr>
              <w:spacing w:line="240" w:lineRule="exact"/>
              <w:jc w:val="left"/>
              <w:rPr>
                <w:rFonts w:ascii="宋体" w:hAnsi="宋体" w:eastAsia="宋体"/>
                <w:szCs w:val="21"/>
              </w:rPr>
            </w:pPr>
            <w:r>
              <w:rPr>
                <w:rFonts w:hint="eastAsia" w:ascii="宋体" w:hAnsi="宋体" w:eastAsia="宋体"/>
                <w:szCs w:val="21"/>
              </w:rPr>
              <w:t>市中小学美术精品课程暨特级教师工作室教学课堂研讨活动</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2016.04</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6</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20</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区级中学体育教研活动</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2016.04</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3</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15</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初中青年英语教师基本功研训</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2016.04.08</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8</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10</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八年级生物中考复习研讨暨学科培训</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2016.04.12</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15</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小学数学教师“探索规律”系列研讨活动（三）</w:t>
            </w:r>
          </w:p>
        </w:tc>
        <w:tc>
          <w:tcPr>
            <w:tcW w:w="1281" w:type="dxa"/>
            <w:vAlign w:val="center"/>
          </w:tcPr>
          <w:p>
            <w:pPr>
              <w:jc w:val="center"/>
              <w:rPr>
                <w:rFonts w:ascii="宋体" w:hAnsi="宋体" w:eastAsia="宋体"/>
                <w:szCs w:val="21"/>
              </w:rPr>
            </w:pPr>
            <w:r>
              <w:rPr>
                <w:rFonts w:ascii="宋体" w:hAnsi="宋体" w:eastAsia="宋体" w:cs="Tahoma"/>
                <w:szCs w:val="21"/>
              </w:rPr>
              <w:t>2016.04.15</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25</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教育科研论文写作专题指导（一）</w:t>
            </w:r>
          </w:p>
        </w:tc>
        <w:tc>
          <w:tcPr>
            <w:tcW w:w="1281" w:type="dxa"/>
            <w:vAlign w:val="center"/>
          </w:tcPr>
          <w:p>
            <w:pPr>
              <w:jc w:val="center"/>
              <w:rPr>
                <w:rFonts w:ascii="宋体" w:hAnsi="宋体" w:eastAsia="宋体"/>
                <w:szCs w:val="21"/>
              </w:rPr>
            </w:pPr>
            <w:r>
              <w:rPr>
                <w:rFonts w:ascii="宋体" w:hAnsi="宋体" w:eastAsia="宋体" w:cs="Tahoma"/>
                <w:szCs w:val="21"/>
              </w:rPr>
              <w:t>2016.04.15</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40</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科研管理处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省市学测专题培训</w:t>
            </w:r>
          </w:p>
        </w:tc>
        <w:tc>
          <w:tcPr>
            <w:tcW w:w="1281" w:type="dxa"/>
            <w:vAlign w:val="center"/>
          </w:tcPr>
          <w:p>
            <w:pPr>
              <w:jc w:val="center"/>
              <w:rPr>
                <w:rFonts w:ascii="宋体" w:hAnsi="宋体" w:eastAsia="宋体"/>
                <w:szCs w:val="21"/>
              </w:rPr>
            </w:pPr>
            <w:r>
              <w:rPr>
                <w:rFonts w:ascii="宋体" w:hAnsi="宋体" w:eastAsia="宋体" w:cs="Tahoma"/>
                <w:szCs w:val="21"/>
              </w:rPr>
              <w:t>2016.04.19</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8</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30</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2016</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教育科研论文写作专题指导（二）</w:t>
            </w:r>
          </w:p>
        </w:tc>
        <w:tc>
          <w:tcPr>
            <w:tcW w:w="1281" w:type="dxa"/>
            <w:vAlign w:val="center"/>
          </w:tcPr>
          <w:p>
            <w:pPr>
              <w:jc w:val="center"/>
              <w:rPr>
                <w:rFonts w:ascii="宋体" w:hAnsi="宋体" w:eastAsia="宋体"/>
                <w:szCs w:val="21"/>
              </w:rPr>
            </w:pPr>
            <w:r>
              <w:rPr>
                <w:rFonts w:ascii="宋体" w:hAnsi="宋体" w:eastAsia="宋体" w:cs="Tahoma"/>
                <w:szCs w:val="21"/>
              </w:rPr>
              <w:t>2016.04.20</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jc w:val="center"/>
              <w:rPr>
                <w:rFonts w:ascii="宋体" w:hAnsi="宋体" w:eastAsia="宋体"/>
                <w:szCs w:val="21"/>
              </w:rPr>
            </w:pPr>
            <w:r>
              <w:rPr>
                <w:rFonts w:ascii="宋体" w:hAnsi="宋体" w:eastAsia="宋体" w:cs="Tahoma"/>
                <w:szCs w:val="21"/>
              </w:rPr>
              <w:t>40</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科研管理处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textAlignment w:val="center"/>
              <w:rPr>
                <w:rFonts w:ascii="宋体" w:hAnsi="宋体" w:eastAsia="宋体"/>
                <w:szCs w:val="21"/>
              </w:rPr>
            </w:pPr>
            <w:r>
              <w:rPr>
                <w:rFonts w:ascii="宋体" w:hAnsi="宋体" w:eastAsia="宋体"/>
                <w:szCs w:val="21"/>
              </w:rPr>
              <w:t>2016</w:t>
            </w:r>
          </w:p>
        </w:tc>
        <w:tc>
          <w:tcPr>
            <w:tcW w:w="4532" w:type="dxa"/>
            <w:vAlign w:val="center"/>
          </w:tcPr>
          <w:p>
            <w:pPr>
              <w:jc w:val="left"/>
              <w:textAlignment w:val="center"/>
              <w:rPr>
                <w:rFonts w:ascii="宋体" w:hAnsi="宋体" w:eastAsia="宋体"/>
                <w:szCs w:val="21"/>
              </w:rPr>
            </w:pPr>
            <w:r>
              <w:rPr>
                <w:rFonts w:hint="eastAsia" w:ascii="宋体" w:hAnsi="宋体" w:eastAsia="宋体"/>
                <w:szCs w:val="21"/>
              </w:rPr>
              <w:t>连云区幼儿教育论文与幼儿园教育教学案例写作培训</w:t>
            </w:r>
          </w:p>
        </w:tc>
        <w:tc>
          <w:tcPr>
            <w:tcW w:w="1281" w:type="dxa"/>
            <w:vAlign w:val="center"/>
          </w:tcPr>
          <w:p>
            <w:pPr>
              <w:jc w:val="center"/>
              <w:textAlignment w:val="center"/>
              <w:rPr>
                <w:rFonts w:ascii="宋体" w:hAnsi="宋体" w:eastAsia="宋体"/>
                <w:szCs w:val="21"/>
              </w:rPr>
            </w:pPr>
            <w:r>
              <w:rPr>
                <w:rFonts w:ascii="宋体" w:hAnsi="宋体" w:eastAsia="宋体"/>
                <w:szCs w:val="21"/>
              </w:rPr>
              <w:t>2016.04.20</w:t>
            </w:r>
          </w:p>
        </w:tc>
        <w:tc>
          <w:tcPr>
            <w:tcW w:w="708" w:type="dxa"/>
            <w:vAlign w:val="center"/>
          </w:tcPr>
          <w:p>
            <w:pPr>
              <w:jc w:val="center"/>
              <w:textAlignment w:val="center"/>
              <w:rPr>
                <w:rFonts w:ascii="宋体" w:hAnsi="宋体" w:eastAsia="宋体"/>
                <w:szCs w:val="21"/>
              </w:rPr>
            </w:pPr>
            <w:r>
              <w:rPr>
                <w:rFonts w:ascii="宋体" w:hAnsi="宋体" w:eastAsia="宋体"/>
                <w:szCs w:val="21"/>
              </w:rPr>
              <w:t>12</w:t>
            </w:r>
          </w:p>
        </w:tc>
        <w:tc>
          <w:tcPr>
            <w:tcW w:w="680" w:type="dxa"/>
            <w:vAlign w:val="center"/>
          </w:tcPr>
          <w:p>
            <w:pPr>
              <w:jc w:val="center"/>
              <w:rPr>
                <w:rFonts w:ascii="宋体" w:hAnsi="宋体" w:eastAsia="宋体"/>
                <w:szCs w:val="21"/>
              </w:rPr>
            </w:pPr>
            <w:r>
              <w:rPr>
                <w:rFonts w:ascii="宋体" w:hAnsi="宋体" w:eastAsia="宋体"/>
                <w:szCs w:val="21"/>
              </w:rPr>
              <w:t>86</w:t>
            </w:r>
          </w:p>
        </w:tc>
        <w:tc>
          <w:tcPr>
            <w:tcW w:w="1357" w:type="dxa"/>
            <w:gridSpan w:val="2"/>
            <w:vAlign w:val="center"/>
          </w:tcPr>
          <w:p>
            <w:pPr>
              <w:jc w:val="center"/>
              <w:textAlignment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“读思行”系列研讨活动</w:t>
            </w:r>
          </w:p>
        </w:tc>
        <w:tc>
          <w:tcPr>
            <w:tcW w:w="1281" w:type="dxa"/>
            <w:vAlign w:val="center"/>
          </w:tcPr>
          <w:p>
            <w:pPr>
              <w:jc w:val="center"/>
              <w:rPr>
                <w:rFonts w:ascii="宋体" w:hAnsi="宋体" w:eastAsia="宋体"/>
                <w:szCs w:val="21"/>
              </w:rPr>
            </w:pPr>
            <w:r>
              <w:rPr>
                <w:rFonts w:ascii="宋体" w:hAnsi="宋体" w:eastAsia="宋体" w:cs="Tahoma"/>
                <w:szCs w:val="21"/>
              </w:rPr>
              <w:t>2016.04.21</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8</w:t>
            </w:r>
          </w:p>
        </w:tc>
        <w:tc>
          <w:tcPr>
            <w:tcW w:w="680" w:type="dxa"/>
            <w:vAlign w:val="center"/>
          </w:tcPr>
          <w:p>
            <w:pPr>
              <w:jc w:val="center"/>
              <w:rPr>
                <w:rFonts w:ascii="宋体" w:hAnsi="宋体" w:eastAsia="宋体"/>
                <w:szCs w:val="21"/>
              </w:rPr>
            </w:pPr>
            <w:r>
              <w:rPr>
                <w:rFonts w:ascii="宋体" w:hAnsi="宋体" w:eastAsia="宋体" w:cs="Tahoma"/>
                <w:szCs w:val="21"/>
              </w:rPr>
              <w:t>20</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科研管理处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中学教师专业研究能力培训会</w:t>
            </w:r>
          </w:p>
        </w:tc>
        <w:tc>
          <w:tcPr>
            <w:tcW w:w="1281" w:type="dxa"/>
            <w:vAlign w:val="center"/>
          </w:tcPr>
          <w:p>
            <w:pPr>
              <w:jc w:val="center"/>
              <w:rPr>
                <w:rFonts w:ascii="宋体" w:hAnsi="宋体" w:eastAsia="宋体"/>
                <w:szCs w:val="21"/>
              </w:rPr>
            </w:pPr>
            <w:r>
              <w:rPr>
                <w:rFonts w:ascii="宋体" w:hAnsi="宋体" w:eastAsia="宋体" w:cs="Tahoma"/>
                <w:szCs w:val="21"/>
              </w:rPr>
              <w:t>2016.04.27</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8</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40</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科研管理处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2016</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教育科研论文写作专题指导（三）</w:t>
            </w:r>
          </w:p>
        </w:tc>
        <w:tc>
          <w:tcPr>
            <w:tcW w:w="1281" w:type="dxa"/>
            <w:vAlign w:val="center"/>
          </w:tcPr>
          <w:p>
            <w:pPr>
              <w:jc w:val="center"/>
              <w:rPr>
                <w:rFonts w:ascii="宋体" w:hAnsi="宋体" w:eastAsia="宋体"/>
                <w:szCs w:val="21"/>
              </w:rPr>
            </w:pPr>
            <w:r>
              <w:rPr>
                <w:rFonts w:ascii="宋体" w:hAnsi="宋体" w:eastAsia="宋体" w:cs="Tahoma"/>
                <w:szCs w:val="21"/>
              </w:rPr>
              <w:t>2016.04.28</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jc w:val="center"/>
              <w:rPr>
                <w:rFonts w:ascii="宋体" w:hAnsi="宋体" w:eastAsia="宋体"/>
                <w:szCs w:val="21"/>
              </w:rPr>
            </w:pPr>
            <w:r>
              <w:rPr>
                <w:rFonts w:ascii="宋体" w:hAnsi="宋体" w:eastAsia="宋体" w:cs="Tahoma"/>
                <w:szCs w:val="21"/>
              </w:rPr>
              <w:t>40</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科研管理处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小学语文基本功参赛选手集训（演课）暨全区</w:t>
            </w:r>
            <w:r>
              <w:rPr>
                <w:rFonts w:ascii="宋体" w:hAnsi="宋体" w:eastAsia="宋体" w:cs="Tahoma"/>
                <w:szCs w:val="21"/>
              </w:rPr>
              <w:t>40</w:t>
            </w:r>
            <w:r>
              <w:rPr>
                <w:rFonts w:hint="eastAsia" w:ascii="宋体" w:hAnsi="宋体" w:eastAsia="宋体" w:cs="Tahoma"/>
                <w:szCs w:val="21"/>
              </w:rPr>
              <w:t>周岁以下小学语文青年教师培训</w:t>
            </w:r>
          </w:p>
        </w:tc>
        <w:tc>
          <w:tcPr>
            <w:tcW w:w="1281" w:type="dxa"/>
            <w:vAlign w:val="center"/>
          </w:tcPr>
          <w:p>
            <w:pPr>
              <w:jc w:val="center"/>
              <w:rPr>
                <w:rFonts w:ascii="宋体" w:hAnsi="宋体" w:eastAsia="宋体"/>
                <w:szCs w:val="21"/>
              </w:rPr>
            </w:pPr>
            <w:r>
              <w:rPr>
                <w:rFonts w:ascii="宋体" w:hAnsi="宋体" w:eastAsia="宋体" w:cs="Tahoma"/>
                <w:szCs w:val="21"/>
              </w:rPr>
              <w:t>2016.04.29</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120</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cs="Tahoma"/>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市“百位名师百节好课百乡行”“智学课堂”教学全景展示</w:t>
            </w:r>
          </w:p>
        </w:tc>
        <w:tc>
          <w:tcPr>
            <w:tcW w:w="1281" w:type="dxa"/>
            <w:vAlign w:val="center"/>
          </w:tcPr>
          <w:p>
            <w:pPr>
              <w:jc w:val="center"/>
              <w:rPr>
                <w:rFonts w:ascii="宋体" w:hAnsi="宋体" w:eastAsia="宋体" w:cs="Tahoma"/>
                <w:szCs w:val="21"/>
              </w:rPr>
            </w:pPr>
            <w:r>
              <w:rPr>
                <w:rFonts w:ascii="宋体" w:hAnsi="宋体" w:eastAsia="宋体" w:cs="Tahoma"/>
                <w:szCs w:val="21"/>
              </w:rPr>
              <w:t>2016.05</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8</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200</w:t>
            </w:r>
          </w:p>
        </w:tc>
        <w:tc>
          <w:tcPr>
            <w:tcW w:w="1357" w:type="dxa"/>
            <w:gridSpan w:val="2"/>
            <w:vAlign w:val="center"/>
          </w:tcPr>
          <w:p>
            <w:pPr>
              <w:jc w:val="center"/>
              <w:rPr>
                <w:rFonts w:ascii="宋体" w:hAnsi="宋体" w:eastAsia="宋体" w:cs="Tahoma"/>
                <w:szCs w:val="21"/>
              </w:rPr>
            </w:pPr>
            <w:r>
              <w:rPr>
                <w:rFonts w:hint="eastAsia" w:ascii="宋体" w:hAnsi="宋体" w:eastAsia="宋体" w:cs="Tahoma"/>
                <w:szCs w:val="21"/>
              </w:rPr>
              <w:t>教师培训处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w:t>
            </w:r>
            <w:r>
              <w:rPr>
                <w:rFonts w:hint="eastAsia" w:ascii="宋体" w:hAnsi="宋体" w:eastAsia="宋体" w:cs="Tahoma"/>
                <w:szCs w:val="21"/>
              </w:rPr>
              <w:t>区小学音乐优质课比赛</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2016.05</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12</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45</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w:t>
            </w:r>
            <w:r>
              <w:rPr>
                <w:rFonts w:hint="eastAsia" w:ascii="宋体" w:hAnsi="宋体" w:eastAsia="宋体" w:cs="Tahoma"/>
                <w:szCs w:val="21"/>
              </w:rPr>
              <w:t>区区级小学体育教研活动</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2016.05</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3</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16</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教育科研论文写作专题指导培训</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2016.05.10</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40</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科研管理处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初中历史学科教师命题能力培训（二）</w:t>
            </w:r>
          </w:p>
        </w:tc>
        <w:tc>
          <w:tcPr>
            <w:tcW w:w="1281" w:type="dxa"/>
            <w:vAlign w:val="center"/>
          </w:tcPr>
          <w:p>
            <w:pPr>
              <w:jc w:val="center"/>
              <w:rPr>
                <w:rFonts w:ascii="宋体" w:hAnsi="宋体" w:eastAsia="宋体"/>
                <w:szCs w:val="21"/>
              </w:rPr>
            </w:pPr>
            <w:r>
              <w:rPr>
                <w:rFonts w:ascii="宋体" w:hAnsi="宋体" w:eastAsia="宋体" w:cs="Tahoma"/>
                <w:szCs w:val="21"/>
              </w:rPr>
              <w:t>2016.05.12</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15</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textAlignment w:val="center"/>
              <w:rPr>
                <w:rFonts w:ascii="宋体" w:hAnsi="宋体" w:eastAsia="宋体"/>
                <w:szCs w:val="21"/>
              </w:rPr>
            </w:pPr>
            <w:r>
              <w:rPr>
                <w:rFonts w:ascii="宋体" w:hAnsi="宋体" w:eastAsia="宋体"/>
                <w:szCs w:val="21"/>
              </w:rPr>
              <w:t>2016</w:t>
            </w:r>
          </w:p>
        </w:tc>
        <w:tc>
          <w:tcPr>
            <w:tcW w:w="4532" w:type="dxa"/>
            <w:vAlign w:val="center"/>
          </w:tcPr>
          <w:p>
            <w:pPr>
              <w:jc w:val="left"/>
              <w:textAlignment w:val="center"/>
              <w:rPr>
                <w:rFonts w:ascii="宋体" w:hAnsi="宋体" w:eastAsia="宋体"/>
                <w:szCs w:val="21"/>
              </w:rPr>
            </w:pPr>
            <w:r>
              <w:rPr>
                <w:rFonts w:hint="eastAsia" w:ascii="宋体" w:hAnsi="宋体" w:eastAsia="宋体"/>
                <w:szCs w:val="21"/>
              </w:rPr>
              <w:t>连云港市省级能力提升工程培训</w:t>
            </w:r>
            <w:r>
              <w:rPr>
                <w:rFonts w:ascii="宋体" w:hAnsi="宋体" w:eastAsia="宋体"/>
                <w:szCs w:val="21"/>
              </w:rPr>
              <w:t>-</w:t>
            </w:r>
            <w:r>
              <w:rPr>
                <w:rFonts w:hint="eastAsia" w:ascii="宋体" w:hAnsi="宋体" w:eastAsia="宋体"/>
                <w:szCs w:val="21"/>
              </w:rPr>
              <w:t>第</w:t>
            </w:r>
            <w:r>
              <w:rPr>
                <w:rFonts w:ascii="宋体" w:hAnsi="宋体" w:eastAsia="宋体"/>
                <w:szCs w:val="21"/>
              </w:rPr>
              <w:t>07</w:t>
            </w:r>
            <w:r>
              <w:rPr>
                <w:rFonts w:hint="eastAsia" w:ascii="宋体" w:hAnsi="宋体" w:eastAsia="宋体"/>
                <w:szCs w:val="21"/>
              </w:rPr>
              <w:t>期线下实践与网络研修</w:t>
            </w:r>
          </w:p>
        </w:tc>
        <w:tc>
          <w:tcPr>
            <w:tcW w:w="1281" w:type="dxa"/>
            <w:vAlign w:val="center"/>
          </w:tcPr>
          <w:p>
            <w:pPr>
              <w:jc w:val="center"/>
              <w:textAlignment w:val="center"/>
              <w:rPr>
                <w:rFonts w:ascii="宋体" w:hAnsi="宋体" w:eastAsia="宋体"/>
                <w:szCs w:val="21"/>
              </w:rPr>
            </w:pPr>
            <w:r>
              <w:rPr>
                <w:rFonts w:ascii="宋体" w:hAnsi="宋体" w:eastAsia="宋体"/>
                <w:szCs w:val="21"/>
              </w:rPr>
              <w:t>2016.05.26</w:t>
            </w:r>
          </w:p>
        </w:tc>
        <w:tc>
          <w:tcPr>
            <w:tcW w:w="708" w:type="dxa"/>
            <w:vAlign w:val="center"/>
          </w:tcPr>
          <w:p>
            <w:pPr>
              <w:jc w:val="center"/>
              <w:textAlignment w:val="center"/>
              <w:rPr>
                <w:rFonts w:ascii="宋体" w:hAnsi="宋体" w:eastAsia="宋体"/>
                <w:szCs w:val="21"/>
              </w:rPr>
            </w:pPr>
            <w:r>
              <w:rPr>
                <w:rFonts w:ascii="宋体" w:hAnsi="宋体" w:eastAsia="宋体"/>
                <w:szCs w:val="21"/>
              </w:rPr>
              <w:t>12</w:t>
            </w:r>
          </w:p>
        </w:tc>
        <w:tc>
          <w:tcPr>
            <w:tcW w:w="680" w:type="dxa"/>
            <w:vAlign w:val="center"/>
          </w:tcPr>
          <w:p>
            <w:pPr>
              <w:jc w:val="center"/>
              <w:rPr>
                <w:rFonts w:ascii="宋体" w:hAnsi="宋体" w:eastAsia="宋体"/>
                <w:szCs w:val="21"/>
              </w:rPr>
            </w:pPr>
            <w:r>
              <w:rPr>
                <w:rFonts w:ascii="宋体" w:hAnsi="宋体" w:eastAsia="宋体"/>
                <w:szCs w:val="21"/>
              </w:rPr>
              <w:t>120</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信息保障处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小学数学探索规律专题教学研讨培训（三）</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2016.06.02</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36</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小学综合学科六年级复习研讨培训</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2016.06.06</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8</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10</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小学数学六年级复习研讨培训</w:t>
            </w:r>
          </w:p>
        </w:tc>
        <w:tc>
          <w:tcPr>
            <w:tcW w:w="1281" w:type="dxa"/>
            <w:vAlign w:val="center"/>
          </w:tcPr>
          <w:p>
            <w:pPr>
              <w:jc w:val="center"/>
              <w:rPr>
                <w:rFonts w:ascii="宋体" w:hAnsi="宋体" w:eastAsia="宋体"/>
                <w:szCs w:val="21"/>
              </w:rPr>
            </w:pPr>
            <w:r>
              <w:rPr>
                <w:rFonts w:ascii="宋体" w:hAnsi="宋体" w:eastAsia="宋体" w:cs="Tahoma"/>
                <w:szCs w:val="21"/>
              </w:rPr>
              <w:t>2016.06.07</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8</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25</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第三年段书法教学展示暨小学语文六年级复习研讨培训</w:t>
            </w:r>
          </w:p>
        </w:tc>
        <w:tc>
          <w:tcPr>
            <w:tcW w:w="1281" w:type="dxa"/>
            <w:vAlign w:val="center"/>
          </w:tcPr>
          <w:p>
            <w:pPr>
              <w:jc w:val="center"/>
              <w:rPr>
                <w:rFonts w:ascii="宋体" w:hAnsi="宋体" w:eastAsia="宋体"/>
                <w:szCs w:val="21"/>
              </w:rPr>
            </w:pPr>
            <w:r>
              <w:rPr>
                <w:rFonts w:ascii="宋体" w:hAnsi="宋体" w:eastAsia="宋体" w:cs="Tahoma"/>
                <w:szCs w:val="21"/>
              </w:rPr>
              <w:t>2016.06.08</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8</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50</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教育科研论文写作专题指导培训（二）</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2016.06.15</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40</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科研管理处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2016</w:t>
            </w:r>
          </w:p>
        </w:tc>
        <w:tc>
          <w:tcPr>
            <w:tcW w:w="4532" w:type="dxa"/>
            <w:vAlign w:val="center"/>
          </w:tcPr>
          <w:p>
            <w:pPr>
              <w:spacing w:line="240" w:lineRule="exact"/>
              <w:jc w:val="left"/>
              <w:rPr>
                <w:rFonts w:ascii="宋体" w:hAnsi="宋体" w:eastAsia="宋体"/>
                <w:szCs w:val="21"/>
              </w:rPr>
            </w:pPr>
            <w:r>
              <w:rPr>
                <w:rFonts w:hint="eastAsia" w:ascii="宋体" w:hAnsi="宋体" w:eastAsia="宋体"/>
                <w:szCs w:val="21"/>
              </w:rPr>
              <w:t>市“张海霞中小学音乐乡村骨干教师培育站”集中研修活动</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2016.06</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8</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5</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2016</w:t>
            </w:r>
          </w:p>
        </w:tc>
        <w:tc>
          <w:tcPr>
            <w:tcW w:w="4532" w:type="dxa"/>
            <w:vAlign w:val="center"/>
          </w:tcPr>
          <w:p>
            <w:pPr>
              <w:spacing w:line="240" w:lineRule="exact"/>
              <w:jc w:val="left"/>
              <w:rPr>
                <w:rFonts w:ascii="宋体" w:hAnsi="宋体" w:eastAsia="宋体"/>
                <w:szCs w:val="21"/>
              </w:rPr>
            </w:pPr>
            <w:r>
              <w:rPr>
                <w:rFonts w:hint="eastAsia" w:ascii="宋体" w:hAnsi="宋体" w:eastAsia="宋体"/>
                <w:szCs w:val="21"/>
              </w:rPr>
              <w:t>市中小学及学前教育暑期骨干教师培训</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2016.06</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6</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15</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小学体育教研活动</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2016.06</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3</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19</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2016</w:t>
            </w:r>
          </w:p>
        </w:tc>
        <w:tc>
          <w:tcPr>
            <w:tcW w:w="4532" w:type="dxa"/>
            <w:vAlign w:val="center"/>
          </w:tcPr>
          <w:p>
            <w:pPr>
              <w:spacing w:line="240" w:lineRule="exact"/>
              <w:jc w:val="left"/>
              <w:rPr>
                <w:rFonts w:ascii="宋体" w:hAnsi="宋体" w:eastAsia="宋体"/>
                <w:szCs w:val="21"/>
              </w:rPr>
            </w:pPr>
            <w:r>
              <w:rPr>
                <w:rFonts w:hint="eastAsia" w:ascii="宋体" w:hAnsi="宋体" w:eastAsia="宋体"/>
                <w:szCs w:val="21"/>
              </w:rPr>
              <w:t>市中小学音体美骨干教师技能培训</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2016.07</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50</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15</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市中小学篮球、足球专职教练员培训</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2016.07</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30</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10</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市中小学及学前教育骨干教师培训</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2016.07</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6</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7</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textAlignment w:val="center"/>
              <w:rPr>
                <w:rFonts w:ascii="宋体" w:hAnsi="宋体" w:eastAsia="宋体"/>
                <w:szCs w:val="21"/>
              </w:rPr>
            </w:pPr>
            <w:r>
              <w:rPr>
                <w:rFonts w:ascii="宋体" w:hAnsi="宋体" w:eastAsia="宋体"/>
                <w:szCs w:val="21"/>
              </w:rPr>
              <w:t>2016</w:t>
            </w:r>
          </w:p>
        </w:tc>
        <w:tc>
          <w:tcPr>
            <w:tcW w:w="4532" w:type="dxa"/>
            <w:vAlign w:val="center"/>
          </w:tcPr>
          <w:p>
            <w:pPr>
              <w:jc w:val="left"/>
              <w:textAlignment w:val="center"/>
              <w:rPr>
                <w:rFonts w:ascii="宋体" w:hAnsi="宋体" w:eastAsia="宋体"/>
                <w:szCs w:val="21"/>
              </w:rPr>
            </w:pPr>
            <w:r>
              <w:rPr>
                <w:rFonts w:hint="eastAsia" w:ascii="宋体" w:hAnsi="宋体" w:eastAsia="宋体"/>
                <w:szCs w:val="21"/>
              </w:rPr>
              <w:t>连云区幼儿园教师暑期培训班</w:t>
            </w:r>
          </w:p>
        </w:tc>
        <w:tc>
          <w:tcPr>
            <w:tcW w:w="1281" w:type="dxa"/>
            <w:vAlign w:val="center"/>
          </w:tcPr>
          <w:p>
            <w:pPr>
              <w:jc w:val="center"/>
              <w:textAlignment w:val="center"/>
              <w:rPr>
                <w:rFonts w:ascii="宋体" w:hAnsi="宋体" w:eastAsia="宋体"/>
                <w:szCs w:val="21"/>
              </w:rPr>
            </w:pPr>
            <w:r>
              <w:rPr>
                <w:rFonts w:ascii="宋体" w:hAnsi="宋体" w:eastAsia="宋体"/>
                <w:szCs w:val="21"/>
              </w:rPr>
              <w:t>2016.07.25</w:t>
            </w:r>
          </w:p>
        </w:tc>
        <w:tc>
          <w:tcPr>
            <w:tcW w:w="708" w:type="dxa"/>
            <w:vAlign w:val="center"/>
          </w:tcPr>
          <w:p>
            <w:pPr>
              <w:jc w:val="center"/>
              <w:textAlignment w:val="center"/>
              <w:rPr>
                <w:rFonts w:ascii="宋体" w:hAnsi="宋体" w:eastAsia="宋体"/>
                <w:szCs w:val="21"/>
              </w:rPr>
            </w:pPr>
            <w:r>
              <w:rPr>
                <w:rFonts w:ascii="宋体" w:hAnsi="宋体" w:eastAsia="宋体"/>
                <w:szCs w:val="21"/>
              </w:rPr>
              <w:t>44</w:t>
            </w:r>
          </w:p>
        </w:tc>
        <w:tc>
          <w:tcPr>
            <w:tcW w:w="680" w:type="dxa"/>
            <w:vAlign w:val="center"/>
          </w:tcPr>
          <w:p>
            <w:pPr>
              <w:jc w:val="center"/>
              <w:rPr>
                <w:rFonts w:ascii="宋体" w:hAnsi="宋体" w:eastAsia="宋体"/>
                <w:szCs w:val="21"/>
              </w:rPr>
            </w:pPr>
            <w:r>
              <w:rPr>
                <w:rFonts w:ascii="宋体" w:hAnsi="宋体" w:eastAsia="宋体"/>
                <w:szCs w:val="21"/>
              </w:rPr>
              <w:t>16</w:t>
            </w:r>
          </w:p>
        </w:tc>
        <w:tc>
          <w:tcPr>
            <w:tcW w:w="1357" w:type="dxa"/>
            <w:gridSpan w:val="2"/>
            <w:vAlign w:val="center"/>
          </w:tcPr>
          <w:p>
            <w:pPr>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spacing w:line="320" w:lineRule="exact"/>
              <w:jc w:val="center"/>
              <w:rPr>
                <w:rFonts w:ascii="宋体" w:hAnsi="宋体" w:eastAsia="宋体" w:cs="Tahoma"/>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连云区青年教师教科研能力培训</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2016.08.26</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150</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科研管理处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spacing w:line="320" w:lineRule="exact"/>
              <w:jc w:val="center"/>
              <w:rPr>
                <w:rFonts w:ascii="宋体" w:hAnsi="宋体" w:eastAsia="宋体" w:cs="Tahoma"/>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初中生化学科骨干教师培训</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2016.09.05</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25</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spacing w:line="320" w:lineRule="exact"/>
              <w:jc w:val="center"/>
              <w:rPr>
                <w:rFonts w:ascii="宋体" w:hAnsi="宋体" w:eastAsia="宋体" w:cs="Tahoma"/>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初中英语学科骨干教师培训</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2016.09.06</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30</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spacing w:line="320" w:lineRule="exact"/>
              <w:jc w:val="center"/>
              <w:rPr>
                <w:rFonts w:ascii="宋体" w:hAnsi="宋体" w:eastAsia="宋体" w:cs="Tahoma"/>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初中语文学科骨干教师培训</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2016.09.08</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30</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小学英语教师全员培训</w:t>
            </w:r>
          </w:p>
        </w:tc>
        <w:tc>
          <w:tcPr>
            <w:tcW w:w="1281" w:type="dxa"/>
            <w:vAlign w:val="center"/>
          </w:tcPr>
          <w:p>
            <w:pPr>
              <w:jc w:val="center"/>
              <w:rPr>
                <w:rFonts w:ascii="宋体" w:hAnsi="宋体" w:eastAsia="宋体"/>
                <w:szCs w:val="21"/>
              </w:rPr>
            </w:pPr>
            <w:r>
              <w:rPr>
                <w:rFonts w:ascii="宋体" w:hAnsi="宋体" w:eastAsia="宋体" w:cs="Tahoma"/>
                <w:szCs w:val="21"/>
              </w:rPr>
              <w:t>2016.09.22</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80</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市小学音乐优质课观摩</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2016.09</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16</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45</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区级小学体育教研活动</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2016.09</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3</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21</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四年级省测数学模拟测试及分析培训（一）</w:t>
            </w:r>
          </w:p>
        </w:tc>
        <w:tc>
          <w:tcPr>
            <w:tcW w:w="1281" w:type="dxa"/>
            <w:vAlign w:val="center"/>
          </w:tcPr>
          <w:p>
            <w:pPr>
              <w:jc w:val="center"/>
              <w:rPr>
                <w:rFonts w:ascii="宋体" w:hAnsi="宋体" w:eastAsia="宋体"/>
                <w:szCs w:val="21"/>
              </w:rPr>
            </w:pPr>
            <w:r>
              <w:rPr>
                <w:rFonts w:ascii="宋体" w:hAnsi="宋体" w:eastAsia="宋体" w:cs="Tahoma"/>
                <w:szCs w:val="21"/>
              </w:rPr>
              <w:t>2016.10.11</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8</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30</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教科研工作会议暨专项技能培训</w:t>
            </w:r>
          </w:p>
        </w:tc>
        <w:tc>
          <w:tcPr>
            <w:tcW w:w="1281" w:type="dxa"/>
            <w:vAlign w:val="center"/>
          </w:tcPr>
          <w:p>
            <w:pPr>
              <w:jc w:val="center"/>
              <w:rPr>
                <w:rFonts w:ascii="宋体" w:hAnsi="宋体" w:eastAsia="宋体"/>
                <w:szCs w:val="21"/>
              </w:rPr>
            </w:pPr>
            <w:r>
              <w:rPr>
                <w:rFonts w:ascii="宋体" w:hAnsi="宋体" w:eastAsia="宋体" w:cs="Tahoma"/>
                <w:szCs w:val="21"/>
              </w:rPr>
              <w:t>2016.10.13</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50</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科研管理处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四年级省测数学模拟测试及分析培训（二）</w:t>
            </w:r>
          </w:p>
        </w:tc>
        <w:tc>
          <w:tcPr>
            <w:tcW w:w="1281" w:type="dxa"/>
            <w:vAlign w:val="center"/>
          </w:tcPr>
          <w:p>
            <w:pPr>
              <w:jc w:val="center"/>
              <w:rPr>
                <w:rFonts w:ascii="宋体" w:hAnsi="宋体" w:eastAsia="宋体"/>
                <w:szCs w:val="21"/>
              </w:rPr>
            </w:pPr>
            <w:r>
              <w:rPr>
                <w:rFonts w:ascii="宋体" w:hAnsi="宋体" w:eastAsia="宋体" w:cs="Tahoma"/>
                <w:szCs w:val="21"/>
              </w:rPr>
              <w:t>2016.10.14</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8</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30</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四年级省测数学模拟测试及分析培训（三）</w:t>
            </w:r>
          </w:p>
        </w:tc>
        <w:tc>
          <w:tcPr>
            <w:tcW w:w="1281" w:type="dxa"/>
            <w:vAlign w:val="center"/>
          </w:tcPr>
          <w:p>
            <w:pPr>
              <w:jc w:val="center"/>
              <w:rPr>
                <w:rFonts w:ascii="宋体" w:hAnsi="宋体" w:eastAsia="宋体"/>
                <w:szCs w:val="21"/>
              </w:rPr>
            </w:pPr>
            <w:r>
              <w:rPr>
                <w:rFonts w:ascii="宋体" w:hAnsi="宋体" w:eastAsia="宋体" w:cs="Tahoma"/>
                <w:szCs w:val="21"/>
              </w:rPr>
              <w:t>2016.10.18</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8</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30</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四年级省测数学模拟测试及分析培训（四）</w:t>
            </w:r>
          </w:p>
        </w:tc>
        <w:tc>
          <w:tcPr>
            <w:tcW w:w="1281" w:type="dxa"/>
            <w:vAlign w:val="center"/>
          </w:tcPr>
          <w:p>
            <w:pPr>
              <w:jc w:val="center"/>
              <w:rPr>
                <w:rFonts w:ascii="宋体" w:hAnsi="宋体" w:eastAsia="宋体"/>
                <w:szCs w:val="21"/>
              </w:rPr>
            </w:pPr>
            <w:r>
              <w:rPr>
                <w:rFonts w:ascii="宋体" w:hAnsi="宋体" w:eastAsia="宋体" w:cs="Tahoma"/>
                <w:szCs w:val="21"/>
              </w:rPr>
              <w:t>2016.10.20</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8</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30</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textAlignment w:val="center"/>
              <w:rPr>
                <w:rFonts w:ascii="宋体" w:hAnsi="宋体" w:eastAsia="宋体"/>
                <w:szCs w:val="21"/>
              </w:rPr>
            </w:pPr>
            <w:r>
              <w:rPr>
                <w:rFonts w:ascii="宋体" w:hAnsi="宋体" w:eastAsia="宋体"/>
                <w:szCs w:val="21"/>
              </w:rPr>
              <w:t>2016</w:t>
            </w:r>
          </w:p>
        </w:tc>
        <w:tc>
          <w:tcPr>
            <w:tcW w:w="4532" w:type="dxa"/>
            <w:vAlign w:val="center"/>
          </w:tcPr>
          <w:p>
            <w:pPr>
              <w:jc w:val="left"/>
              <w:textAlignment w:val="center"/>
              <w:rPr>
                <w:rFonts w:ascii="宋体" w:hAnsi="宋体" w:eastAsia="宋体"/>
                <w:szCs w:val="21"/>
              </w:rPr>
            </w:pPr>
            <w:r>
              <w:rPr>
                <w:rFonts w:hint="eastAsia" w:ascii="宋体" w:hAnsi="宋体" w:eastAsia="宋体"/>
                <w:szCs w:val="21"/>
              </w:rPr>
              <w:t>江苏省中小学教师健康知识网络竞赛</w:t>
            </w:r>
          </w:p>
        </w:tc>
        <w:tc>
          <w:tcPr>
            <w:tcW w:w="1281" w:type="dxa"/>
            <w:vAlign w:val="center"/>
          </w:tcPr>
          <w:p>
            <w:pPr>
              <w:jc w:val="center"/>
              <w:textAlignment w:val="center"/>
              <w:rPr>
                <w:rFonts w:ascii="宋体" w:hAnsi="宋体" w:eastAsia="宋体"/>
                <w:szCs w:val="21"/>
              </w:rPr>
            </w:pPr>
            <w:r>
              <w:rPr>
                <w:rFonts w:ascii="宋体" w:hAnsi="宋体" w:eastAsia="宋体"/>
                <w:szCs w:val="21"/>
              </w:rPr>
              <w:t>2016.10.25</w:t>
            </w:r>
          </w:p>
        </w:tc>
        <w:tc>
          <w:tcPr>
            <w:tcW w:w="708" w:type="dxa"/>
            <w:vAlign w:val="center"/>
          </w:tcPr>
          <w:p>
            <w:pPr>
              <w:jc w:val="center"/>
              <w:textAlignment w:val="center"/>
              <w:rPr>
                <w:rFonts w:ascii="宋体" w:hAnsi="宋体" w:eastAsia="宋体"/>
                <w:szCs w:val="21"/>
              </w:rPr>
            </w:pPr>
            <w:r>
              <w:rPr>
                <w:rFonts w:ascii="宋体" w:hAnsi="宋体" w:eastAsia="宋体"/>
                <w:szCs w:val="21"/>
              </w:rPr>
              <w:t>12</w:t>
            </w:r>
          </w:p>
        </w:tc>
        <w:tc>
          <w:tcPr>
            <w:tcW w:w="680" w:type="dxa"/>
            <w:vAlign w:val="center"/>
          </w:tcPr>
          <w:p>
            <w:pPr>
              <w:jc w:val="center"/>
              <w:rPr>
                <w:rFonts w:ascii="宋体" w:hAnsi="宋体" w:eastAsia="宋体"/>
                <w:szCs w:val="21"/>
              </w:rPr>
            </w:pPr>
            <w:r>
              <w:rPr>
                <w:rFonts w:ascii="宋体" w:hAnsi="宋体" w:eastAsia="宋体"/>
                <w:szCs w:val="21"/>
              </w:rPr>
              <w:t>390</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教师培训处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cs="Tahoma"/>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市青蓝课程之初中诗歌纵深化阅读教学实践研究</w:t>
            </w:r>
          </w:p>
        </w:tc>
        <w:tc>
          <w:tcPr>
            <w:tcW w:w="1281" w:type="dxa"/>
            <w:vAlign w:val="center"/>
          </w:tcPr>
          <w:p>
            <w:pPr>
              <w:jc w:val="center"/>
              <w:rPr>
                <w:rFonts w:ascii="宋体" w:hAnsi="宋体" w:eastAsia="宋体" w:cs="Tahoma"/>
                <w:szCs w:val="21"/>
              </w:rPr>
            </w:pPr>
            <w:r>
              <w:rPr>
                <w:rFonts w:ascii="宋体" w:hAnsi="宋体" w:eastAsia="宋体" w:cs="Tahoma"/>
                <w:szCs w:val="21"/>
              </w:rPr>
              <w:t>2016.10</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8</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100</w:t>
            </w:r>
          </w:p>
        </w:tc>
        <w:tc>
          <w:tcPr>
            <w:tcW w:w="1357" w:type="dxa"/>
            <w:gridSpan w:val="2"/>
            <w:vAlign w:val="center"/>
          </w:tcPr>
          <w:p>
            <w:pPr>
              <w:jc w:val="center"/>
              <w:rPr>
                <w:rFonts w:ascii="宋体" w:hAnsi="宋体" w:eastAsia="宋体" w:cs="Tahoma"/>
                <w:szCs w:val="21"/>
              </w:rPr>
            </w:pPr>
            <w:r>
              <w:rPr>
                <w:rFonts w:hint="eastAsia" w:ascii="宋体" w:hAnsi="宋体" w:eastAsia="宋体" w:cs="Tahoma"/>
                <w:szCs w:val="21"/>
              </w:rPr>
              <w:t>教师培训处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cs="Tahoma"/>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市青蓝课程之《指南》背景下园本教研的有效探索</w:t>
            </w:r>
          </w:p>
        </w:tc>
        <w:tc>
          <w:tcPr>
            <w:tcW w:w="1281" w:type="dxa"/>
            <w:vAlign w:val="center"/>
          </w:tcPr>
          <w:p>
            <w:pPr>
              <w:jc w:val="center"/>
              <w:rPr>
                <w:rFonts w:ascii="宋体" w:hAnsi="宋体" w:eastAsia="宋体" w:cs="Tahoma"/>
                <w:szCs w:val="21"/>
              </w:rPr>
            </w:pPr>
            <w:r>
              <w:rPr>
                <w:rFonts w:ascii="宋体" w:hAnsi="宋体" w:eastAsia="宋体" w:cs="Tahoma"/>
                <w:szCs w:val="21"/>
              </w:rPr>
              <w:t>2016.10</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8</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120</w:t>
            </w:r>
          </w:p>
        </w:tc>
        <w:tc>
          <w:tcPr>
            <w:tcW w:w="1357" w:type="dxa"/>
            <w:gridSpan w:val="2"/>
            <w:vAlign w:val="center"/>
          </w:tcPr>
          <w:p>
            <w:pPr>
              <w:jc w:val="center"/>
              <w:rPr>
                <w:rFonts w:ascii="宋体" w:hAnsi="宋体" w:eastAsia="宋体" w:cs="Tahoma"/>
                <w:szCs w:val="21"/>
              </w:rPr>
            </w:pPr>
            <w:r>
              <w:rPr>
                <w:rFonts w:hint="eastAsia" w:ascii="宋体" w:hAnsi="宋体" w:eastAsia="宋体" w:cs="Tahoma"/>
                <w:szCs w:val="21"/>
              </w:rPr>
              <w:t>教师培训处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w:t>
            </w:r>
            <w:r>
              <w:rPr>
                <w:rFonts w:hint="eastAsia" w:ascii="宋体" w:hAnsi="宋体" w:eastAsia="宋体" w:cs="Tahoma"/>
                <w:szCs w:val="21"/>
              </w:rPr>
              <w:t>区中小学美术教学研讨活动</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2016.10</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3</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30</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市“港城名师”卞琦工作室教学研讨观摩活动</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2016.10</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6</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45</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省第八届中小学音乐课评比观摩研修活动</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2016.10</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20</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3</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区级小学体育教研活动</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2016.10</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3</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19</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区级中学体育教研活动</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2016.10</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3</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15</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textAlignment w:val="center"/>
              <w:rPr>
                <w:rFonts w:ascii="宋体" w:hAnsi="宋体" w:eastAsia="宋体"/>
                <w:szCs w:val="21"/>
              </w:rPr>
            </w:pPr>
            <w:r>
              <w:rPr>
                <w:rFonts w:ascii="宋体" w:hAnsi="宋体" w:eastAsia="宋体"/>
                <w:szCs w:val="21"/>
              </w:rPr>
              <w:t>2016</w:t>
            </w:r>
          </w:p>
        </w:tc>
        <w:tc>
          <w:tcPr>
            <w:tcW w:w="4532" w:type="dxa"/>
            <w:vAlign w:val="center"/>
          </w:tcPr>
          <w:p>
            <w:pPr>
              <w:jc w:val="left"/>
              <w:textAlignment w:val="center"/>
              <w:rPr>
                <w:rFonts w:ascii="宋体" w:hAnsi="宋体" w:eastAsia="宋体"/>
                <w:szCs w:val="21"/>
              </w:rPr>
            </w:pPr>
            <w:r>
              <w:rPr>
                <w:rFonts w:hint="eastAsia" w:ascii="宋体" w:hAnsi="宋体" w:eastAsia="宋体"/>
                <w:szCs w:val="21"/>
              </w:rPr>
              <w:t>江苏省第四十九期幼儿园园长岗位资格培训学习</w:t>
            </w:r>
          </w:p>
        </w:tc>
        <w:tc>
          <w:tcPr>
            <w:tcW w:w="1281" w:type="dxa"/>
            <w:vAlign w:val="center"/>
          </w:tcPr>
          <w:p>
            <w:pPr>
              <w:jc w:val="center"/>
              <w:textAlignment w:val="center"/>
              <w:rPr>
                <w:rFonts w:ascii="宋体" w:hAnsi="宋体" w:eastAsia="宋体"/>
                <w:szCs w:val="21"/>
              </w:rPr>
            </w:pPr>
            <w:r>
              <w:rPr>
                <w:rFonts w:ascii="宋体" w:hAnsi="宋体" w:eastAsia="宋体"/>
                <w:szCs w:val="21"/>
              </w:rPr>
              <w:t>2016.10.20-11.18</w:t>
            </w:r>
          </w:p>
        </w:tc>
        <w:tc>
          <w:tcPr>
            <w:tcW w:w="708" w:type="dxa"/>
            <w:vAlign w:val="center"/>
          </w:tcPr>
          <w:p>
            <w:pPr>
              <w:jc w:val="center"/>
              <w:textAlignment w:val="center"/>
              <w:rPr>
                <w:rFonts w:ascii="宋体" w:hAnsi="宋体" w:eastAsia="宋体"/>
                <w:szCs w:val="21"/>
              </w:rPr>
            </w:pPr>
            <w:r>
              <w:rPr>
                <w:rFonts w:ascii="宋体" w:hAnsi="宋体" w:eastAsia="宋体"/>
                <w:szCs w:val="21"/>
              </w:rPr>
              <w:t>124</w:t>
            </w:r>
          </w:p>
        </w:tc>
        <w:tc>
          <w:tcPr>
            <w:tcW w:w="680" w:type="dxa"/>
            <w:vAlign w:val="center"/>
          </w:tcPr>
          <w:p>
            <w:pPr>
              <w:jc w:val="center"/>
              <w:rPr>
                <w:rFonts w:ascii="宋体" w:hAnsi="宋体" w:eastAsia="宋体"/>
                <w:szCs w:val="21"/>
              </w:rPr>
            </w:pPr>
            <w:r>
              <w:rPr>
                <w:rFonts w:ascii="宋体" w:hAnsi="宋体" w:eastAsia="宋体"/>
                <w:szCs w:val="21"/>
              </w:rPr>
              <w:t>9</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小学数学骨干教师训练营培训</w:t>
            </w:r>
          </w:p>
        </w:tc>
        <w:tc>
          <w:tcPr>
            <w:tcW w:w="1281" w:type="dxa"/>
            <w:vAlign w:val="center"/>
          </w:tcPr>
          <w:p>
            <w:pPr>
              <w:jc w:val="center"/>
              <w:rPr>
                <w:rFonts w:ascii="宋体" w:hAnsi="宋体" w:eastAsia="宋体"/>
                <w:szCs w:val="21"/>
              </w:rPr>
            </w:pPr>
            <w:r>
              <w:rPr>
                <w:rFonts w:ascii="宋体" w:hAnsi="宋体" w:eastAsia="宋体" w:cs="Tahoma"/>
                <w:szCs w:val="21"/>
              </w:rPr>
              <w:t>2016.11.03</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8</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20</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连云港市初中英语研训营活动</w:t>
            </w:r>
          </w:p>
        </w:tc>
        <w:tc>
          <w:tcPr>
            <w:tcW w:w="1281" w:type="dxa"/>
            <w:vAlign w:val="center"/>
          </w:tcPr>
          <w:p>
            <w:pPr>
              <w:jc w:val="center"/>
              <w:rPr>
                <w:rFonts w:ascii="宋体" w:hAnsi="宋体" w:eastAsia="宋体" w:cs="Tahoma"/>
                <w:szCs w:val="21"/>
              </w:rPr>
            </w:pPr>
            <w:r>
              <w:rPr>
                <w:rFonts w:ascii="宋体" w:hAnsi="宋体" w:eastAsia="宋体" w:cs="Tahoma"/>
                <w:szCs w:val="21"/>
              </w:rPr>
              <w:t>2016.11.22</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200</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spacing w:line="320" w:lineRule="exact"/>
              <w:jc w:val="center"/>
              <w:rPr>
                <w:rFonts w:ascii="宋体" w:hAnsi="宋体" w:eastAsia="宋体" w:cs="Tahoma"/>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市青蓝课程之小学语文经典阅读素养深化研究</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2016.11</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8</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120</w:t>
            </w:r>
          </w:p>
        </w:tc>
        <w:tc>
          <w:tcPr>
            <w:tcW w:w="1357" w:type="dxa"/>
            <w:gridSpan w:val="2"/>
            <w:vAlign w:val="center"/>
          </w:tcPr>
          <w:p>
            <w:pPr>
              <w:jc w:val="center"/>
              <w:rPr>
                <w:rFonts w:ascii="宋体" w:hAnsi="宋体" w:eastAsia="宋体" w:cs="Tahoma"/>
                <w:szCs w:val="21"/>
              </w:rPr>
            </w:pPr>
            <w:r>
              <w:rPr>
                <w:rFonts w:hint="eastAsia" w:ascii="宋体" w:hAnsi="宋体" w:eastAsia="宋体" w:cs="Tahoma"/>
                <w:szCs w:val="21"/>
              </w:rPr>
              <w:t>教师培训处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spacing w:line="320" w:lineRule="exact"/>
              <w:jc w:val="center"/>
              <w:rPr>
                <w:rFonts w:ascii="宋体" w:hAnsi="宋体" w:eastAsia="宋体" w:cs="Tahoma"/>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市“百位名师百节好课百乡行”之小学数学高层次思维能力的培养</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2016.11</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8</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100</w:t>
            </w:r>
          </w:p>
        </w:tc>
        <w:tc>
          <w:tcPr>
            <w:tcW w:w="1357" w:type="dxa"/>
            <w:gridSpan w:val="2"/>
            <w:vAlign w:val="center"/>
          </w:tcPr>
          <w:p>
            <w:pPr>
              <w:jc w:val="center"/>
              <w:rPr>
                <w:rFonts w:ascii="宋体" w:hAnsi="宋体" w:eastAsia="宋体" w:cs="Tahoma"/>
                <w:szCs w:val="21"/>
              </w:rPr>
            </w:pPr>
            <w:r>
              <w:rPr>
                <w:rFonts w:hint="eastAsia" w:ascii="宋体" w:hAnsi="宋体" w:eastAsia="宋体" w:cs="Tahoma"/>
                <w:szCs w:val="21"/>
              </w:rPr>
              <w:t>教师培训处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高中美术教师教材教法培训</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2016.11</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6</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w:t>
            </w:r>
            <w:r>
              <w:rPr>
                <w:rFonts w:hint="eastAsia" w:ascii="宋体" w:hAnsi="宋体" w:eastAsia="宋体" w:cs="Tahoma"/>
                <w:szCs w:val="21"/>
              </w:rPr>
              <w:t>区美术教师写生培训</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2016.11</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30</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w:t>
            </w:r>
            <w:r>
              <w:rPr>
                <w:rFonts w:hint="eastAsia" w:ascii="宋体" w:hAnsi="宋体" w:eastAsia="宋体" w:cs="Tahoma"/>
                <w:szCs w:val="21"/>
              </w:rPr>
              <w:t>区中小学音乐教师说课培训</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2016.11</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3</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45</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w:t>
            </w:r>
            <w:r>
              <w:rPr>
                <w:rFonts w:hint="eastAsia" w:ascii="宋体" w:hAnsi="宋体" w:eastAsia="宋体" w:cs="Tahoma"/>
                <w:szCs w:val="21"/>
              </w:rPr>
              <w:t>区艺术素质测评培训会</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2016.11</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3</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70</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中学音乐优质课比赛</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2016.11</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7</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45</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市高中音乐教师教材、教法培训活动</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2016.11</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8</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3</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省美术年会暨优秀传统文化进课堂、数字美术在线教学研讨会</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2016.11</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20</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3</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市刘怀琴“港城名师”教材研讨活动</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2016.11</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8</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5</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乡村骨干教师陆海林美术培育站活动</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2016.11</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8</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3</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w:t>
            </w:r>
            <w:r>
              <w:rPr>
                <w:rFonts w:hint="eastAsia" w:ascii="宋体" w:hAnsi="宋体" w:eastAsia="宋体" w:cs="Tahoma"/>
                <w:szCs w:val="21"/>
              </w:rPr>
              <w:t>区级中学体育教研活动</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2016.11</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3</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16</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textAlignment w:val="center"/>
              <w:rPr>
                <w:rFonts w:ascii="宋体" w:hAnsi="宋体" w:eastAsia="宋体"/>
                <w:szCs w:val="21"/>
              </w:rPr>
            </w:pPr>
            <w:r>
              <w:rPr>
                <w:rFonts w:ascii="宋体" w:hAnsi="宋体" w:eastAsia="宋体"/>
                <w:szCs w:val="21"/>
              </w:rPr>
              <w:t>2016</w:t>
            </w:r>
          </w:p>
        </w:tc>
        <w:tc>
          <w:tcPr>
            <w:tcW w:w="4532" w:type="dxa"/>
            <w:vAlign w:val="center"/>
          </w:tcPr>
          <w:p>
            <w:pPr>
              <w:jc w:val="left"/>
              <w:textAlignment w:val="center"/>
              <w:rPr>
                <w:rFonts w:ascii="宋体" w:hAnsi="宋体" w:eastAsia="宋体"/>
                <w:szCs w:val="21"/>
              </w:rPr>
            </w:pPr>
            <w:r>
              <w:rPr>
                <w:rFonts w:hint="eastAsia" w:ascii="宋体" w:hAnsi="宋体" w:eastAsia="宋体"/>
                <w:szCs w:val="21"/>
              </w:rPr>
              <w:t>能力提升课程：</w:t>
            </w:r>
            <w:r>
              <w:rPr>
                <w:rFonts w:ascii="宋体" w:hAnsi="宋体" w:eastAsia="宋体"/>
                <w:szCs w:val="21"/>
              </w:rPr>
              <w:t>Voki</w:t>
            </w:r>
            <w:r>
              <w:rPr>
                <w:rFonts w:hint="eastAsia" w:ascii="宋体" w:hAnsi="宋体" w:eastAsia="宋体"/>
                <w:szCs w:val="21"/>
              </w:rPr>
              <w:t>平台</w:t>
            </w:r>
          </w:p>
        </w:tc>
        <w:tc>
          <w:tcPr>
            <w:tcW w:w="1281" w:type="dxa"/>
            <w:vAlign w:val="center"/>
          </w:tcPr>
          <w:p>
            <w:pPr>
              <w:jc w:val="center"/>
              <w:textAlignment w:val="center"/>
              <w:rPr>
                <w:rFonts w:ascii="宋体" w:hAnsi="宋体" w:eastAsia="宋体"/>
                <w:szCs w:val="21"/>
              </w:rPr>
            </w:pPr>
            <w:r>
              <w:rPr>
                <w:rFonts w:ascii="宋体" w:hAnsi="宋体" w:eastAsia="宋体"/>
                <w:szCs w:val="21"/>
              </w:rPr>
              <w:t>2016.11.21</w:t>
            </w:r>
          </w:p>
        </w:tc>
        <w:tc>
          <w:tcPr>
            <w:tcW w:w="708" w:type="dxa"/>
            <w:vAlign w:val="center"/>
          </w:tcPr>
          <w:p>
            <w:pPr>
              <w:jc w:val="center"/>
              <w:textAlignment w:val="center"/>
              <w:rPr>
                <w:rFonts w:ascii="宋体" w:hAnsi="宋体" w:eastAsia="宋体"/>
                <w:szCs w:val="21"/>
              </w:rPr>
            </w:pPr>
            <w:r>
              <w:rPr>
                <w:rFonts w:ascii="宋体" w:hAnsi="宋体" w:eastAsia="宋体"/>
                <w:szCs w:val="21"/>
              </w:rPr>
              <w:t>4</w:t>
            </w:r>
          </w:p>
        </w:tc>
        <w:tc>
          <w:tcPr>
            <w:tcW w:w="680" w:type="dxa"/>
            <w:vAlign w:val="center"/>
          </w:tcPr>
          <w:p>
            <w:pPr>
              <w:jc w:val="center"/>
              <w:rPr>
                <w:rFonts w:ascii="宋体" w:hAnsi="宋体" w:eastAsia="宋体"/>
                <w:szCs w:val="21"/>
              </w:rPr>
            </w:pPr>
            <w:r>
              <w:rPr>
                <w:rFonts w:ascii="宋体" w:hAnsi="宋体" w:eastAsia="宋体"/>
                <w:szCs w:val="21"/>
              </w:rPr>
              <w:t>80</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信息保障处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textAlignment w:val="center"/>
              <w:rPr>
                <w:rFonts w:ascii="宋体" w:hAnsi="宋体" w:eastAsia="宋体"/>
                <w:szCs w:val="21"/>
              </w:rPr>
            </w:pPr>
            <w:r>
              <w:rPr>
                <w:rFonts w:ascii="宋体" w:hAnsi="宋体" w:eastAsia="宋体"/>
                <w:szCs w:val="21"/>
              </w:rPr>
              <w:t>2016</w:t>
            </w:r>
          </w:p>
        </w:tc>
        <w:tc>
          <w:tcPr>
            <w:tcW w:w="4532" w:type="dxa"/>
            <w:vAlign w:val="center"/>
          </w:tcPr>
          <w:p>
            <w:pPr>
              <w:jc w:val="left"/>
              <w:textAlignment w:val="center"/>
              <w:rPr>
                <w:rFonts w:ascii="宋体" w:hAnsi="宋体" w:eastAsia="宋体"/>
                <w:szCs w:val="21"/>
              </w:rPr>
            </w:pPr>
            <w:r>
              <w:rPr>
                <w:rFonts w:hint="eastAsia" w:ascii="宋体" w:hAnsi="宋体" w:eastAsia="宋体"/>
                <w:szCs w:val="21"/>
              </w:rPr>
              <w:t>能力提升课程：</w:t>
            </w:r>
            <w:r>
              <w:rPr>
                <w:rFonts w:ascii="宋体" w:hAnsi="宋体" w:eastAsia="宋体"/>
                <w:szCs w:val="21"/>
              </w:rPr>
              <w:t>Flash</w:t>
            </w:r>
            <w:r>
              <w:rPr>
                <w:rFonts w:hint="eastAsia" w:ascii="宋体" w:hAnsi="宋体" w:eastAsia="宋体"/>
                <w:szCs w:val="21"/>
              </w:rPr>
              <w:t>教学动画应用基础</w:t>
            </w:r>
          </w:p>
        </w:tc>
        <w:tc>
          <w:tcPr>
            <w:tcW w:w="1281" w:type="dxa"/>
            <w:vAlign w:val="center"/>
          </w:tcPr>
          <w:p>
            <w:pPr>
              <w:jc w:val="center"/>
              <w:textAlignment w:val="center"/>
              <w:rPr>
                <w:rFonts w:ascii="宋体" w:hAnsi="宋体" w:eastAsia="宋体"/>
                <w:szCs w:val="21"/>
              </w:rPr>
            </w:pPr>
            <w:r>
              <w:rPr>
                <w:rFonts w:ascii="宋体" w:hAnsi="宋体" w:eastAsia="宋体"/>
                <w:szCs w:val="21"/>
              </w:rPr>
              <w:t>2016.11.22</w:t>
            </w:r>
          </w:p>
        </w:tc>
        <w:tc>
          <w:tcPr>
            <w:tcW w:w="708" w:type="dxa"/>
            <w:vAlign w:val="center"/>
          </w:tcPr>
          <w:p>
            <w:pPr>
              <w:jc w:val="center"/>
              <w:textAlignment w:val="center"/>
              <w:rPr>
                <w:rFonts w:ascii="宋体" w:hAnsi="宋体" w:eastAsia="宋体"/>
                <w:szCs w:val="21"/>
              </w:rPr>
            </w:pPr>
            <w:r>
              <w:rPr>
                <w:rFonts w:ascii="宋体" w:hAnsi="宋体" w:eastAsia="宋体"/>
                <w:szCs w:val="21"/>
              </w:rPr>
              <w:t>4</w:t>
            </w:r>
          </w:p>
        </w:tc>
        <w:tc>
          <w:tcPr>
            <w:tcW w:w="680" w:type="dxa"/>
            <w:vAlign w:val="center"/>
          </w:tcPr>
          <w:p>
            <w:pPr>
              <w:jc w:val="center"/>
              <w:rPr>
                <w:rFonts w:ascii="宋体" w:hAnsi="宋体" w:eastAsia="宋体"/>
                <w:szCs w:val="21"/>
              </w:rPr>
            </w:pPr>
            <w:r>
              <w:rPr>
                <w:rFonts w:ascii="宋体" w:hAnsi="宋体" w:eastAsia="宋体"/>
                <w:szCs w:val="21"/>
              </w:rPr>
              <w:t>80</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信息保障处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textAlignment w:val="center"/>
              <w:rPr>
                <w:rFonts w:ascii="宋体" w:hAnsi="宋体" w:eastAsia="宋体"/>
                <w:szCs w:val="21"/>
              </w:rPr>
            </w:pPr>
            <w:r>
              <w:rPr>
                <w:rFonts w:ascii="宋体" w:hAnsi="宋体" w:eastAsia="宋体"/>
                <w:szCs w:val="21"/>
              </w:rPr>
              <w:t>2016</w:t>
            </w:r>
          </w:p>
        </w:tc>
        <w:tc>
          <w:tcPr>
            <w:tcW w:w="4532" w:type="dxa"/>
            <w:vAlign w:val="center"/>
          </w:tcPr>
          <w:p>
            <w:pPr>
              <w:jc w:val="left"/>
              <w:textAlignment w:val="center"/>
              <w:rPr>
                <w:rFonts w:ascii="宋体" w:hAnsi="宋体" w:eastAsia="宋体"/>
                <w:szCs w:val="21"/>
              </w:rPr>
            </w:pPr>
            <w:r>
              <w:rPr>
                <w:rFonts w:hint="eastAsia" w:ascii="宋体" w:hAnsi="宋体" w:eastAsia="宋体"/>
                <w:szCs w:val="21"/>
              </w:rPr>
              <w:t>能力提升课程：电子白板的基础应用</w:t>
            </w:r>
          </w:p>
        </w:tc>
        <w:tc>
          <w:tcPr>
            <w:tcW w:w="1281" w:type="dxa"/>
            <w:vAlign w:val="center"/>
          </w:tcPr>
          <w:p>
            <w:pPr>
              <w:jc w:val="center"/>
              <w:textAlignment w:val="center"/>
              <w:rPr>
                <w:rFonts w:ascii="宋体" w:hAnsi="宋体" w:eastAsia="宋体"/>
                <w:szCs w:val="21"/>
              </w:rPr>
            </w:pPr>
            <w:r>
              <w:rPr>
                <w:rFonts w:ascii="宋体" w:hAnsi="宋体" w:eastAsia="宋体"/>
                <w:szCs w:val="21"/>
              </w:rPr>
              <w:t>2016.11.23</w:t>
            </w:r>
          </w:p>
        </w:tc>
        <w:tc>
          <w:tcPr>
            <w:tcW w:w="708" w:type="dxa"/>
            <w:vAlign w:val="center"/>
          </w:tcPr>
          <w:p>
            <w:pPr>
              <w:jc w:val="center"/>
              <w:textAlignment w:val="center"/>
              <w:rPr>
                <w:rFonts w:ascii="宋体" w:hAnsi="宋体" w:eastAsia="宋体"/>
                <w:szCs w:val="21"/>
              </w:rPr>
            </w:pPr>
            <w:r>
              <w:rPr>
                <w:rFonts w:ascii="宋体" w:hAnsi="宋体" w:eastAsia="宋体"/>
                <w:szCs w:val="21"/>
              </w:rPr>
              <w:t>4</w:t>
            </w:r>
          </w:p>
        </w:tc>
        <w:tc>
          <w:tcPr>
            <w:tcW w:w="680" w:type="dxa"/>
            <w:vAlign w:val="center"/>
          </w:tcPr>
          <w:p>
            <w:pPr>
              <w:jc w:val="center"/>
              <w:rPr>
                <w:rFonts w:ascii="宋体" w:hAnsi="宋体" w:eastAsia="宋体"/>
                <w:szCs w:val="21"/>
              </w:rPr>
            </w:pPr>
            <w:r>
              <w:rPr>
                <w:rFonts w:ascii="宋体" w:hAnsi="宋体" w:eastAsia="宋体"/>
                <w:szCs w:val="21"/>
              </w:rPr>
              <w:t>80</w:t>
            </w:r>
          </w:p>
        </w:tc>
        <w:tc>
          <w:tcPr>
            <w:tcW w:w="1357" w:type="dxa"/>
            <w:gridSpan w:val="2"/>
            <w:vAlign w:val="center"/>
          </w:tcPr>
          <w:p>
            <w:pPr>
              <w:jc w:val="center"/>
              <w:rPr>
                <w:rFonts w:ascii="宋体" w:hAnsi="宋体" w:eastAsia="宋体" w:cs="Tahoma"/>
                <w:szCs w:val="21"/>
              </w:rPr>
            </w:pPr>
            <w:r>
              <w:rPr>
                <w:rFonts w:hint="eastAsia" w:ascii="宋体" w:hAnsi="宋体" w:eastAsia="宋体" w:cs="Tahoma"/>
                <w:szCs w:val="21"/>
              </w:rPr>
              <w:t>信息保障处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textAlignment w:val="center"/>
              <w:rPr>
                <w:rFonts w:ascii="宋体" w:hAnsi="宋体" w:eastAsia="宋体"/>
                <w:szCs w:val="21"/>
              </w:rPr>
            </w:pPr>
            <w:r>
              <w:rPr>
                <w:rFonts w:ascii="宋体" w:hAnsi="宋体" w:eastAsia="宋体"/>
                <w:szCs w:val="21"/>
              </w:rPr>
              <w:t>2016</w:t>
            </w:r>
          </w:p>
        </w:tc>
        <w:tc>
          <w:tcPr>
            <w:tcW w:w="4532" w:type="dxa"/>
            <w:vAlign w:val="center"/>
          </w:tcPr>
          <w:p>
            <w:pPr>
              <w:jc w:val="left"/>
              <w:textAlignment w:val="center"/>
              <w:rPr>
                <w:rFonts w:ascii="宋体" w:hAnsi="宋体" w:eastAsia="宋体"/>
                <w:szCs w:val="21"/>
              </w:rPr>
            </w:pPr>
            <w:r>
              <w:rPr>
                <w:rFonts w:hint="eastAsia" w:ascii="宋体" w:hAnsi="宋体" w:eastAsia="宋体"/>
                <w:szCs w:val="21"/>
              </w:rPr>
              <w:t>能力提升课程：幼儿园教学中的信息技术应用</w:t>
            </w:r>
          </w:p>
        </w:tc>
        <w:tc>
          <w:tcPr>
            <w:tcW w:w="1281" w:type="dxa"/>
            <w:vAlign w:val="center"/>
          </w:tcPr>
          <w:p>
            <w:pPr>
              <w:jc w:val="center"/>
              <w:textAlignment w:val="center"/>
              <w:rPr>
                <w:rFonts w:ascii="宋体" w:hAnsi="宋体" w:eastAsia="宋体"/>
                <w:szCs w:val="21"/>
              </w:rPr>
            </w:pPr>
            <w:r>
              <w:rPr>
                <w:rFonts w:ascii="宋体" w:hAnsi="宋体" w:eastAsia="宋体"/>
                <w:szCs w:val="21"/>
              </w:rPr>
              <w:t>2016.11.24</w:t>
            </w:r>
          </w:p>
        </w:tc>
        <w:tc>
          <w:tcPr>
            <w:tcW w:w="708" w:type="dxa"/>
            <w:vAlign w:val="center"/>
          </w:tcPr>
          <w:p>
            <w:pPr>
              <w:jc w:val="center"/>
              <w:textAlignment w:val="center"/>
              <w:rPr>
                <w:rFonts w:ascii="宋体" w:hAnsi="宋体" w:eastAsia="宋体"/>
                <w:szCs w:val="21"/>
              </w:rPr>
            </w:pPr>
            <w:r>
              <w:rPr>
                <w:rFonts w:ascii="宋体" w:hAnsi="宋体" w:eastAsia="宋体"/>
                <w:szCs w:val="21"/>
              </w:rPr>
              <w:t>12</w:t>
            </w:r>
          </w:p>
        </w:tc>
        <w:tc>
          <w:tcPr>
            <w:tcW w:w="680" w:type="dxa"/>
            <w:vAlign w:val="center"/>
          </w:tcPr>
          <w:p>
            <w:pPr>
              <w:jc w:val="center"/>
              <w:rPr>
                <w:rFonts w:ascii="宋体" w:hAnsi="宋体" w:eastAsia="宋体"/>
                <w:szCs w:val="21"/>
              </w:rPr>
            </w:pPr>
            <w:r>
              <w:rPr>
                <w:rFonts w:ascii="宋体" w:hAnsi="宋体" w:eastAsia="宋体"/>
                <w:szCs w:val="21"/>
              </w:rPr>
              <w:t>80</w:t>
            </w:r>
          </w:p>
        </w:tc>
        <w:tc>
          <w:tcPr>
            <w:tcW w:w="1357" w:type="dxa"/>
            <w:gridSpan w:val="2"/>
            <w:vAlign w:val="center"/>
          </w:tcPr>
          <w:p>
            <w:pPr>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textAlignment w:val="center"/>
              <w:rPr>
                <w:rFonts w:ascii="宋体" w:hAnsi="宋体" w:eastAsia="宋体"/>
                <w:szCs w:val="21"/>
              </w:rPr>
            </w:pPr>
            <w:r>
              <w:rPr>
                <w:rFonts w:ascii="宋体" w:hAnsi="宋体" w:eastAsia="宋体"/>
                <w:szCs w:val="21"/>
              </w:rPr>
              <w:t>2016</w:t>
            </w:r>
          </w:p>
        </w:tc>
        <w:tc>
          <w:tcPr>
            <w:tcW w:w="4532" w:type="dxa"/>
            <w:vAlign w:val="center"/>
          </w:tcPr>
          <w:p>
            <w:pPr>
              <w:jc w:val="left"/>
              <w:textAlignment w:val="center"/>
              <w:rPr>
                <w:rFonts w:ascii="宋体" w:hAnsi="宋体" w:eastAsia="宋体"/>
                <w:szCs w:val="21"/>
              </w:rPr>
            </w:pPr>
            <w:r>
              <w:rPr>
                <w:rFonts w:hint="eastAsia" w:ascii="宋体" w:hAnsi="宋体" w:eastAsia="宋体"/>
                <w:szCs w:val="21"/>
              </w:rPr>
              <w:t>能力提升课程：中小学（幼儿园）教师信息技术应用能力标准解读</w:t>
            </w:r>
          </w:p>
        </w:tc>
        <w:tc>
          <w:tcPr>
            <w:tcW w:w="1281" w:type="dxa"/>
            <w:vAlign w:val="center"/>
          </w:tcPr>
          <w:p>
            <w:pPr>
              <w:jc w:val="center"/>
              <w:textAlignment w:val="center"/>
              <w:rPr>
                <w:rFonts w:ascii="宋体" w:hAnsi="宋体" w:eastAsia="宋体"/>
                <w:szCs w:val="21"/>
              </w:rPr>
            </w:pPr>
            <w:r>
              <w:rPr>
                <w:rFonts w:ascii="宋体" w:hAnsi="宋体" w:eastAsia="宋体"/>
                <w:szCs w:val="21"/>
              </w:rPr>
              <w:t>2016.11.25</w:t>
            </w:r>
          </w:p>
        </w:tc>
        <w:tc>
          <w:tcPr>
            <w:tcW w:w="708" w:type="dxa"/>
            <w:vAlign w:val="center"/>
          </w:tcPr>
          <w:p>
            <w:pPr>
              <w:jc w:val="center"/>
              <w:textAlignment w:val="center"/>
              <w:rPr>
                <w:rFonts w:ascii="宋体" w:hAnsi="宋体" w:eastAsia="宋体"/>
                <w:szCs w:val="21"/>
              </w:rPr>
            </w:pPr>
            <w:r>
              <w:rPr>
                <w:rFonts w:ascii="宋体" w:hAnsi="宋体" w:eastAsia="宋体"/>
                <w:szCs w:val="21"/>
              </w:rPr>
              <w:t>4</w:t>
            </w:r>
          </w:p>
        </w:tc>
        <w:tc>
          <w:tcPr>
            <w:tcW w:w="680" w:type="dxa"/>
            <w:vAlign w:val="center"/>
          </w:tcPr>
          <w:p>
            <w:pPr>
              <w:jc w:val="center"/>
              <w:rPr>
                <w:rFonts w:ascii="宋体" w:hAnsi="宋体" w:eastAsia="宋体"/>
                <w:szCs w:val="21"/>
              </w:rPr>
            </w:pPr>
            <w:r>
              <w:rPr>
                <w:rFonts w:ascii="宋体" w:hAnsi="宋体" w:eastAsia="宋体"/>
                <w:szCs w:val="21"/>
              </w:rPr>
              <w:t>80</w:t>
            </w:r>
          </w:p>
        </w:tc>
        <w:tc>
          <w:tcPr>
            <w:tcW w:w="1357" w:type="dxa"/>
            <w:gridSpan w:val="2"/>
            <w:vAlign w:val="center"/>
          </w:tcPr>
          <w:p>
            <w:pPr>
              <w:jc w:val="center"/>
              <w:rPr>
                <w:rFonts w:ascii="宋体" w:hAnsi="宋体" w:eastAsia="宋体" w:cs="Tahoma"/>
                <w:szCs w:val="21"/>
              </w:rPr>
            </w:pPr>
            <w:r>
              <w:rPr>
                <w:rFonts w:hint="eastAsia" w:ascii="宋体" w:hAnsi="宋体" w:eastAsia="宋体" w:cs="Tahoma"/>
                <w:szCs w:val="21"/>
              </w:rPr>
              <w:t>信息保障处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spacing w:line="320" w:lineRule="exact"/>
              <w:jc w:val="center"/>
              <w:rPr>
                <w:rFonts w:ascii="宋体" w:hAnsi="宋体" w:eastAsia="宋体" w:cs="Tahoma"/>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市青蓝课程之小学语文培训</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2016.12.02</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8</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130</w:t>
            </w:r>
          </w:p>
        </w:tc>
        <w:tc>
          <w:tcPr>
            <w:tcW w:w="1357" w:type="dxa"/>
            <w:gridSpan w:val="2"/>
            <w:vAlign w:val="center"/>
          </w:tcPr>
          <w:p>
            <w:pPr>
              <w:jc w:val="center"/>
              <w:rPr>
                <w:rFonts w:ascii="宋体" w:hAnsi="宋体" w:eastAsia="宋体" w:cs="Tahoma"/>
                <w:szCs w:val="21"/>
              </w:rPr>
            </w:pPr>
            <w:r>
              <w:rPr>
                <w:rFonts w:hint="eastAsia" w:ascii="宋体" w:hAnsi="宋体" w:eastAsia="宋体" w:cs="Tahoma"/>
                <w:szCs w:val="21"/>
              </w:rPr>
              <w:t>教师培训处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连云区“教研写”系列研讨活动（一）</w:t>
            </w:r>
          </w:p>
        </w:tc>
        <w:tc>
          <w:tcPr>
            <w:tcW w:w="1281" w:type="dxa"/>
            <w:vAlign w:val="center"/>
          </w:tcPr>
          <w:p>
            <w:pPr>
              <w:jc w:val="center"/>
              <w:rPr>
                <w:rFonts w:ascii="宋体" w:hAnsi="宋体" w:eastAsia="宋体"/>
                <w:szCs w:val="21"/>
              </w:rPr>
            </w:pPr>
            <w:r>
              <w:rPr>
                <w:rFonts w:ascii="宋体" w:hAnsi="宋体" w:eastAsia="宋体" w:cs="Tahoma"/>
                <w:szCs w:val="21"/>
              </w:rPr>
              <w:t>2016.12.16</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20</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科研管理处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中学校长等到南通如东景安中学学校培训</w:t>
            </w:r>
          </w:p>
        </w:tc>
        <w:tc>
          <w:tcPr>
            <w:tcW w:w="1281" w:type="dxa"/>
            <w:vAlign w:val="center"/>
          </w:tcPr>
          <w:p>
            <w:pPr>
              <w:jc w:val="center"/>
              <w:rPr>
                <w:rFonts w:ascii="宋体" w:hAnsi="宋体" w:eastAsia="宋体"/>
                <w:szCs w:val="21"/>
              </w:rPr>
            </w:pPr>
            <w:r>
              <w:rPr>
                <w:rFonts w:ascii="宋体" w:hAnsi="宋体" w:eastAsia="宋体" w:cs="Tahoma"/>
                <w:szCs w:val="21"/>
              </w:rPr>
              <w:t>2016.12.17-19</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24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20</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连云区“教研写”系列研讨活动（二）</w:t>
            </w:r>
          </w:p>
        </w:tc>
        <w:tc>
          <w:tcPr>
            <w:tcW w:w="1281" w:type="dxa"/>
            <w:vAlign w:val="center"/>
          </w:tcPr>
          <w:p>
            <w:pPr>
              <w:jc w:val="center"/>
              <w:rPr>
                <w:rFonts w:ascii="宋体" w:hAnsi="宋体" w:eastAsia="宋体"/>
                <w:szCs w:val="21"/>
              </w:rPr>
            </w:pPr>
            <w:r>
              <w:rPr>
                <w:rFonts w:ascii="宋体" w:hAnsi="宋体" w:eastAsia="宋体" w:cs="Tahoma"/>
                <w:szCs w:val="21"/>
              </w:rPr>
              <w:t>2016.12.19</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20</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科研管理处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w:t>
            </w:r>
            <w:r>
              <w:rPr>
                <w:rFonts w:hint="eastAsia" w:ascii="宋体" w:hAnsi="宋体" w:eastAsia="宋体" w:cs="Tahoma"/>
                <w:szCs w:val="21"/>
              </w:rPr>
              <w:t>区语文作文及“真阅读”专题培训</w:t>
            </w:r>
          </w:p>
        </w:tc>
        <w:tc>
          <w:tcPr>
            <w:tcW w:w="1281" w:type="dxa"/>
            <w:vAlign w:val="center"/>
          </w:tcPr>
          <w:p>
            <w:pPr>
              <w:jc w:val="center"/>
              <w:rPr>
                <w:rFonts w:ascii="宋体" w:hAnsi="宋体" w:eastAsia="宋体"/>
                <w:szCs w:val="21"/>
              </w:rPr>
            </w:pPr>
            <w:r>
              <w:rPr>
                <w:rFonts w:ascii="宋体" w:hAnsi="宋体" w:eastAsia="宋体" w:cs="Tahoma"/>
                <w:szCs w:val="21"/>
              </w:rPr>
              <w:t>2016.12.28</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30</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w:t>
            </w:r>
            <w:r>
              <w:rPr>
                <w:rFonts w:hint="eastAsia" w:ascii="宋体" w:hAnsi="宋体" w:eastAsia="宋体" w:cs="Tahoma"/>
                <w:szCs w:val="21"/>
              </w:rPr>
              <w:t>区艺术素质操作测评培训会</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2016.12</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3</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70</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2016</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市“中小学教师器乐大赛”培训</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2016.12</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12</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45</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textAlignment w:val="center"/>
              <w:rPr>
                <w:rFonts w:ascii="宋体" w:hAnsi="宋体" w:eastAsia="宋体"/>
                <w:szCs w:val="21"/>
              </w:rPr>
            </w:pPr>
            <w:r>
              <w:rPr>
                <w:rFonts w:ascii="宋体" w:hAnsi="宋体" w:eastAsia="宋体"/>
                <w:szCs w:val="21"/>
              </w:rPr>
              <w:t>2016</w:t>
            </w:r>
          </w:p>
        </w:tc>
        <w:tc>
          <w:tcPr>
            <w:tcW w:w="4532" w:type="dxa"/>
            <w:vAlign w:val="center"/>
          </w:tcPr>
          <w:p>
            <w:pPr>
              <w:jc w:val="left"/>
              <w:textAlignment w:val="center"/>
              <w:rPr>
                <w:rFonts w:ascii="宋体" w:hAnsi="宋体" w:eastAsia="宋体"/>
                <w:szCs w:val="21"/>
              </w:rPr>
            </w:pPr>
            <w:r>
              <w:rPr>
                <w:rFonts w:hint="eastAsia" w:ascii="宋体" w:hAnsi="宋体" w:eastAsia="宋体"/>
                <w:szCs w:val="21"/>
              </w:rPr>
              <w:t>连云区幼儿园实用文体写作培训</w:t>
            </w:r>
          </w:p>
        </w:tc>
        <w:tc>
          <w:tcPr>
            <w:tcW w:w="1281" w:type="dxa"/>
            <w:vAlign w:val="center"/>
          </w:tcPr>
          <w:p>
            <w:pPr>
              <w:jc w:val="center"/>
              <w:textAlignment w:val="center"/>
              <w:rPr>
                <w:rFonts w:ascii="宋体" w:hAnsi="宋体" w:eastAsia="宋体"/>
                <w:szCs w:val="21"/>
              </w:rPr>
            </w:pPr>
            <w:r>
              <w:rPr>
                <w:rFonts w:ascii="宋体" w:hAnsi="宋体" w:eastAsia="宋体"/>
                <w:szCs w:val="21"/>
              </w:rPr>
              <w:t>2016.12.29</w:t>
            </w:r>
          </w:p>
        </w:tc>
        <w:tc>
          <w:tcPr>
            <w:tcW w:w="708" w:type="dxa"/>
            <w:vAlign w:val="center"/>
          </w:tcPr>
          <w:p>
            <w:pPr>
              <w:jc w:val="center"/>
              <w:textAlignment w:val="center"/>
              <w:rPr>
                <w:rFonts w:ascii="宋体" w:hAnsi="宋体" w:eastAsia="宋体"/>
                <w:szCs w:val="21"/>
              </w:rPr>
            </w:pPr>
            <w:r>
              <w:rPr>
                <w:rFonts w:ascii="宋体" w:hAnsi="宋体" w:eastAsia="宋体"/>
                <w:szCs w:val="21"/>
              </w:rPr>
              <w:t>8</w:t>
            </w:r>
          </w:p>
        </w:tc>
        <w:tc>
          <w:tcPr>
            <w:tcW w:w="680" w:type="dxa"/>
            <w:vAlign w:val="center"/>
          </w:tcPr>
          <w:p>
            <w:pPr>
              <w:jc w:val="center"/>
              <w:rPr>
                <w:rFonts w:ascii="宋体" w:hAnsi="宋体" w:eastAsia="宋体"/>
                <w:szCs w:val="21"/>
              </w:rPr>
            </w:pPr>
            <w:r>
              <w:rPr>
                <w:rFonts w:ascii="宋体" w:hAnsi="宋体" w:eastAsia="宋体"/>
                <w:szCs w:val="21"/>
              </w:rPr>
              <w:t>90</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textAlignment w:val="center"/>
              <w:rPr>
                <w:rFonts w:ascii="宋体" w:hAnsi="宋体" w:eastAsia="宋体"/>
                <w:szCs w:val="21"/>
              </w:rPr>
            </w:pPr>
            <w:r>
              <w:rPr>
                <w:rFonts w:ascii="宋体" w:hAnsi="宋体" w:eastAsia="宋体"/>
                <w:szCs w:val="21"/>
              </w:rPr>
              <w:t>2016</w:t>
            </w:r>
          </w:p>
        </w:tc>
        <w:tc>
          <w:tcPr>
            <w:tcW w:w="4532" w:type="dxa"/>
            <w:vAlign w:val="center"/>
          </w:tcPr>
          <w:p>
            <w:pPr>
              <w:jc w:val="left"/>
              <w:textAlignment w:val="center"/>
              <w:rPr>
                <w:rFonts w:ascii="宋体" w:hAnsi="宋体" w:eastAsia="宋体"/>
                <w:szCs w:val="21"/>
              </w:rPr>
            </w:pPr>
            <w:r>
              <w:rPr>
                <w:rFonts w:hint="eastAsia" w:ascii="宋体" w:hAnsi="宋体" w:eastAsia="宋体"/>
                <w:szCs w:val="21"/>
              </w:rPr>
              <w:t>百位名师百乡行</w:t>
            </w:r>
            <w:r>
              <w:rPr>
                <w:rFonts w:ascii="宋体" w:hAnsi="宋体" w:eastAsia="宋体"/>
                <w:szCs w:val="21"/>
              </w:rPr>
              <w:t>28-</w:t>
            </w:r>
            <w:r>
              <w:rPr>
                <w:rFonts w:hint="eastAsia" w:ascii="宋体" w:hAnsi="宋体" w:eastAsia="宋体"/>
                <w:szCs w:val="21"/>
              </w:rPr>
              <w:t>学前教育连云区云山幼儿园</w:t>
            </w:r>
          </w:p>
        </w:tc>
        <w:tc>
          <w:tcPr>
            <w:tcW w:w="1281" w:type="dxa"/>
            <w:vAlign w:val="center"/>
          </w:tcPr>
          <w:p>
            <w:pPr>
              <w:jc w:val="center"/>
              <w:textAlignment w:val="center"/>
              <w:rPr>
                <w:rFonts w:ascii="宋体" w:hAnsi="宋体" w:eastAsia="宋体"/>
                <w:szCs w:val="21"/>
              </w:rPr>
            </w:pPr>
            <w:r>
              <w:rPr>
                <w:rFonts w:ascii="宋体" w:hAnsi="宋体" w:eastAsia="宋体"/>
                <w:szCs w:val="21"/>
              </w:rPr>
              <w:t>2016.12.29</w:t>
            </w:r>
          </w:p>
        </w:tc>
        <w:tc>
          <w:tcPr>
            <w:tcW w:w="708" w:type="dxa"/>
            <w:vAlign w:val="center"/>
          </w:tcPr>
          <w:p>
            <w:pPr>
              <w:jc w:val="center"/>
              <w:textAlignment w:val="center"/>
              <w:rPr>
                <w:rFonts w:ascii="宋体" w:hAnsi="宋体" w:eastAsia="宋体"/>
                <w:szCs w:val="21"/>
              </w:rPr>
            </w:pPr>
            <w:r>
              <w:rPr>
                <w:rFonts w:ascii="宋体" w:hAnsi="宋体" w:eastAsia="宋体"/>
                <w:szCs w:val="21"/>
              </w:rPr>
              <w:t>8</w:t>
            </w:r>
          </w:p>
        </w:tc>
        <w:tc>
          <w:tcPr>
            <w:tcW w:w="680" w:type="dxa"/>
            <w:vAlign w:val="center"/>
          </w:tcPr>
          <w:p>
            <w:pPr>
              <w:jc w:val="center"/>
              <w:rPr>
                <w:rFonts w:ascii="宋体" w:hAnsi="宋体" w:eastAsia="宋体"/>
                <w:szCs w:val="21"/>
              </w:rPr>
            </w:pPr>
            <w:r>
              <w:rPr>
                <w:rFonts w:ascii="宋体" w:hAnsi="宋体" w:eastAsia="宋体"/>
                <w:szCs w:val="21"/>
              </w:rPr>
              <w:t>60</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cs="Tahoma"/>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市合唱指挥艺术培训活动</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2017.01</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20</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17</w:t>
            </w:r>
          </w:p>
        </w:tc>
        <w:tc>
          <w:tcPr>
            <w:tcW w:w="1357" w:type="dxa"/>
            <w:gridSpan w:val="2"/>
            <w:vAlign w:val="center"/>
          </w:tcPr>
          <w:p>
            <w:pPr>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初中生物化学学科骨干教师培训</w:t>
            </w:r>
          </w:p>
        </w:tc>
        <w:tc>
          <w:tcPr>
            <w:tcW w:w="1281" w:type="dxa"/>
            <w:vAlign w:val="center"/>
          </w:tcPr>
          <w:p>
            <w:pPr>
              <w:jc w:val="center"/>
              <w:rPr>
                <w:rFonts w:ascii="宋体" w:hAnsi="宋体" w:eastAsia="宋体"/>
                <w:szCs w:val="21"/>
              </w:rPr>
            </w:pPr>
            <w:r>
              <w:rPr>
                <w:rFonts w:ascii="宋体" w:hAnsi="宋体" w:eastAsia="宋体" w:cs="Tahoma"/>
                <w:szCs w:val="21"/>
              </w:rPr>
              <w:t>2017.02.20</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24</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初中物理学科骨干教师培训</w:t>
            </w:r>
          </w:p>
        </w:tc>
        <w:tc>
          <w:tcPr>
            <w:tcW w:w="1281" w:type="dxa"/>
            <w:vAlign w:val="center"/>
          </w:tcPr>
          <w:p>
            <w:pPr>
              <w:jc w:val="center"/>
              <w:rPr>
                <w:rFonts w:ascii="宋体" w:hAnsi="宋体" w:eastAsia="宋体"/>
                <w:szCs w:val="21"/>
              </w:rPr>
            </w:pPr>
            <w:r>
              <w:rPr>
                <w:rFonts w:ascii="宋体" w:hAnsi="宋体" w:eastAsia="宋体" w:cs="Tahoma"/>
                <w:szCs w:val="21"/>
              </w:rPr>
              <w:t>2017.02.21</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18</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初中数学学科骨干教师培训</w:t>
            </w:r>
          </w:p>
        </w:tc>
        <w:tc>
          <w:tcPr>
            <w:tcW w:w="1281" w:type="dxa"/>
            <w:vAlign w:val="center"/>
          </w:tcPr>
          <w:p>
            <w:pPr>
              <w:jc w:val="center"/>
              <w:rPr>
                <w:rFonts w:ascii="宋体" w:hAnsi="宋体" w:eastAsia="宋体"/>
                <w:szCs w:val="21"/>
              </w:rPr>
            </w:pPr>
            <w:r>
              <w:rPr>
                <w:rFonts w:ascii="宋体" w:hAnsi="宋体" w:eastAsia="宋体" w:cs="Tahoma"/>
                <w:szCs w:val="21"/>
              </w:rPr>
              <w:t>2017.02.21</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26</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初中语文学科骨干教师培训</w:t>
            </w:r>
          </w:p>
        </w:tc>
        <w:tc>
          <w:tcPr>
            <w:tcW w:w="1281" w:type="dxa"/>
            <w:vAlign w:val="center"/>
          </w:tcPr>
          <w:p>
            <w:pPr>
              <w:jc w:val="center"/>
              <w:rPr>
                <w:rFonts w:ascii="宋体" w:hAnsi="宋体" w:eastAsia="宋体"/>
                <w:szCs w:val="21"/>
              </w:rPr>
            </w:pPr>
            <w:r>
              <w:rPr>
                <w:rFonts w:ascii="宋体" w:hAnsi="宋体" w:eastAsia="宋体" w:cs="Tahoma"/>
                <w:szCs w:val="21"/>
              </w:rPr>
              <w:t>2017.02.22</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30</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市</w:t>
            </w:r>
            <w:r>
              <w:rPr>
                <w:rFonts w:ascii="宋体" w:hAnsi="宋体" w:eastAsia="宋体" w:cs="Tahoma"/>
                <w:szCs w:val="21"/>
              </w:rPr>
              <w:t>2016</w:t>
            </w:r>
            <w:r>
              <w:rPr>
                <w:rFonts w:hint="eastAsia" w:ascii="宋体" w:hAnsi="宋体" w:eastAsia="宋体" w:cs="Tahoma"/>
                <w:szCs w:val="21"/>
              </w:rPr>
              <w:t>六年级数学学业质量监测学科分析反馈培训</w:t>
            </w:r>
          </w:p>
        </w:tc>
        <w:tc>
          <w:tcPr>
            <w:tcW w:w="1281" w:type="dxa"/>
            <w:vAlign w:val="center"/>
          </w:tcPr>
          <w:p>
            <w:pPr>
              <w:jc w:val="center"/>
              <w:rPr>
                <w:rFonts w:ascii="宋体" w:hAnsi="宋体" w:eastAsia="宋体"/>
                <w:szCs w:val="21"/>
              </w:rPr>
            </w:pPr>
            <w:r>
              <w:rPr>
                <w:rFonts w:ascii="宋体" w:hAnsi="宋体" w:eastAsia="宋体" w:cs="Tahoma"/>
                <w:szCs w:val="21"/>
              </w:rPr>
              <w:t>2017.02.22</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30</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教科研工作会议暨专项技能培训</w:t>
            </w:r>
          </w:p>
        </w:tc>
        <w:tc>
          <w:tcPr>
            <w:tcW w:w="1281" w:type="dxa"/>
            <w:vAlign w:val="center"/>
          </w:tcPr>
          <w:p>
            <w:pPr>
              <w:jc w:val="center"/>
              <w:rPr>
                <w:rFonts w:ascii="宋体" w:hAnsi="宋体" w:eastAsia="宋体"/>
                <w:szCs w:val="21"/>
              </w:rPr>
            </w:pPr>
            <w:r>
              <w:rPr>
                <w:rFonts w:ascii="宋体" w:hAnsi="宋体" w:eastAsia="宋体" w:cs="Tahoma"/>
                <w:szCs w:val="21"/>
              </w:rPr>
              <w:t>2017.02.23</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50</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科研管理处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初中政史地学科骨干教师培训</w:t>
            </w:r>
          </w:p>
        </w:tc>
        <w:tc>
          <w:tcPr>
            <w:tcW w:w="1281" w:type="dxa"/>
            <w:vAlign w:val="center"/>
          </w:tcPr>
          <w:p>
            <w:pPr>
              <w:jc w:val="center"/>
              <w:rPr>
                <w:rFonts w:ascii="宋体" w:hAnsi="宋体" w:eastAsia="宋体"/>
                <w:szCs w:val="21"/>
              </w:rPr>
            </w:pPr>
            <w:r>
              <w:rPr>
                <w:rFonts w:ascii="宋体" w:hAnsi="宋体" w:eastAsia="宋体" w:cs="Tahoma"/>
                <w:szCs w:val="21"/>
              </w:rPr>
              <w:t>2017.02.23</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24</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市</w:t>
            </w:r>
            <w:r>
              <w:rPr>
                <w:rFonts w:ascii="宋体" w:hAnsi="宋体" w:eastAsia="宋体" w:cs="Tahoma"/>
                <w:szCs w:val="21"/>
              </w:rPr>
              <w:t>2016</w:t>
            </w:r>
            <w:r>
              <w:rPr>
                <w:rFonts w:hint="eastAsia" w:ascii="宋体" w:hAnsi="宋体" w:eastAsia="宋体" w:cs="Tahoma"/>
                <w:szCs w:val="21"/>
              </w:rPr>
              <w:t>六年级英语学业质量监测学科分析反馈培训</w:t>
            </w:r>
          </w:p>
        </w:tc>
        <w:tc>
          <w:tcPr>
            <w:tcW w:w="1281" w:type="dxa"/>
            <w:vAlign w:val="center"/>
          </w:tcPr>
          <w:p>
            <w:pPr>
              <w:jc w:val="center"/>
              <w:rPr>
                <w:rFonts w:ascii="宋体" w:hAnsi="宋体" w:eastAsia="宋体"/>
                <w:szCs w:val="21"/>
              </w:rPr>
            </w:pPr>
            <w:r>
              <w:rPr>
                <w:rFonts w:ascii="宋体" w:hAnsi="宋体" w:eastAsia="宋体" w:cs="Tahoma"/>
                <w:szCs w:val="21"/>
              </w:rPr>
              <w:t>2017.02.23</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25</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教育科研论文写作专题指导（一）</w:t>
            </w:r>
          </w:p>
        </w:tc>
        <w:tc>
          <w:tcPr>
            <w:tcW w:w="1281" w:type="dxa"/>
            <w:vAlign w:val="center"/>
          </w:tcPr>
          <w:p>
            <w:pPr>
              <w:jc w:val="center"/>
              <w:rPr>
                <w:rFonts w:ascii="宋体" w:hAnsi="宋体" w:eastAsia="宋体"/>
                <w:szCs w:val="21"/>
              </w:rPr>
            </w:pPr>
            <w:r>
              <w:rPr>
                <w:rFonts w:ascii="宋体" w:hAnsi="宋体" w:eastAsia="宋体" w:cs="Tahoma"/>
                <w:szCs w:val="21"/>
              </w:rPr>
              <w:t>2017.02.24</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80</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科研管理处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初中英语学科骨干教师培训</w:t>
            </w:r>
          </w:p>
        </w:tc>
        <w:tc>
          <w:tcPr>
            <w:tcW w:w="1281" w:type="dxa"/>
            <w:vAlign w:val="center"/>
          </w:tcPr>
          <w:p>
            <w:pPr>
              <w:jc w:val="center"/>
              <w:rPr>
                <w:rFonts w:ascii="宋体" w:hAnsi="宋体" w:eastAsia="宋体"/>
                <w:szCs w:val="21"/>
              </w:rPr>
            </w:pPr>
            <w:r>
              <w:rPr>
                <w:rFonts w:ascii="宋体" w:hAnsi="宋体" w:eastAsia="宋体" w:cs="Tahoma"/>
                <w:szCs w:val="21"/>
              </w:rPr>
              <w:t>2017.02.24</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30</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市</w:t>
            </w:r>
            <w:r>
              <w:rPr>
                <w:rFonts w:ascii="宋体" w:hAnsi="宋体" w:eastAsia="宋体" w:cs="Tahoma"/>
                <w:szCs w:val="21"/>
              </w:rPr>
              <w:t>2016</w:t>
            </w:r>
            <w:r>
              <w:rPr>
                <w:rFonts w:hint="eastAsia" w:ascii="宋体" w:hAnsi="宋体" w:eastAsia="宋体" w:cs="Tahoma"/>
                <w:szCs w:val="21"/>
              </w:rPr>
              <w:t>六年级综合学业质量监测学科分析反馈培训</w:t>
            </w:r>
          </w:p>
        </w:tc>
        <w:tc>
          <w:tcPr>
            <w:tcW w:w="1281" w:type="dxa"/>
            <w:vAlign w:val="center"/>
          </w:tcPr>
          <w:p>
            <w:pPr>
              <w:jc w:val="center"/>
              <w:rPr>
                <w:rFonts w:ascii="宋体" w:hAnsi="宋体" w:eastAsia="宋体"/>
                <w:szCs w:val="21"/>
              </w:rPr>
            </w:pPr>
            <w:r>
              <w:rPr>
                <w:rFonts w:ascii="宋体" w:hAnsi="宋体" w:eastAsia="宋体" w:cs="Tahoma"/>
                <w:szCs w:val="21"/>
              </w:rPr>
              <w:t>2017.02.24</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20</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小学数学教师全员培训（一）</w:t>
            </w:r>
          </w:p>
        </w:tc>
        <w:tc>
          <w:tcPr>
            <w:tcW w:w="1281" w:type="dxa"/>
            <w:vAlign w:val="center"/>
          </w:tcPr>
          <w:p>
            <w:pPr>
              <w:jc w:val="center"/>
              <w:rPr>
                <w:rFonts w:ascii="宋体" w:hAnsi="宋体" w:eastAsia="宋体"/>
                <w:szCs w:val="21"/>
              </w:rPr>
            </w:pPr>
            <w:r>
              <w:rPr>
                <w:rFonts w:ascii="宋体" w:hAnsi="宋体" w:eastAsia="宋体" w:cs="Tahoma"/>
                <w:szCs w:val="21"/>
              </w:rPr>
              <w:t>2017.02.24</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176</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小学英语教师全员培训</w:t>
            </w:r>
          </w:p>
        </w:tc>
        <w:tc>
          <w:tcPr>
            <w:tcW w:w="1281" w:type="dxa"/>
            <w:vAlign w:val="center"/>
          </w:tcPr>
          <w:p>
            <w:pPr>
              <w:jc w:val="center"/>
              <w:rPr>
                <w:rFonts w:ascii="宋体" w:hAnsi="宋体" w:eastAsia="宋体"/>
                <w:szCs w:val="21"/>
              </w:rPr>
            </w:pPr>
            <w:r>
              <w:rPr>
                <w:rFonts w:ascii="宋体" w:hAnsi="宋体" w:eastAsia="宋体" w:cs="Tahoma"/>
                <w:szCs w:val="21"/>
              </w:rPr>
              <w:t>2017.02.28</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82</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小学语文教师全员培训</w:t>
            </w:r>
          </w:p>
        </w:tc>
        <w:tc>
          <w:tcPr>
            <w:tcW w:w="1281" w:type="dxa"/>
            <w:vAlign w:val="center"/>
          </w:tcPr>
          <w:p>
            <w:pPr>
              <w:jc w:val="center"/>
              <w:rPr>
                <w:rFonts w:ascii="宋体" w:hAnsi="宋体" w:eastAsia="宋体"/>
                <w:szCs w:val="21"/>
              </w:rPr>
            </w:pPr>
            <w:r>
              <w:rPr>
                <w:rFonts w:ascii="宋体" w:hAnsi="宋体" w:eastAsia="宋体" w:cs="Tahoma"/>
                <w:szCs w:val="21"/>
              </w:rPr>
              <w:t>2017.03.02</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245</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教育科研论文写作专题指导（二）</w:t>
            </w:r>
          </w:p>
        </w:tc>
        <w:tc>
          <w:tcPr>
            <w:tcW w:w="1281" w:type="dxa"/>
            <w:vAlign w:val="center"/>
          </w:tcPr>
          <w:p>
            <w:pPr>
              <w:jc w:val="center"/>
              <w:rPr>
                <w:rFonts w:ascii="宋体" w:hAnsi="宋体" w:eastAsia="宋体"/>
                <w:szCs w:val="21"/>
              </w:rPr>
            </w:pPr>
            <w:r>
              <w:rPr>
                <w:rFonts w:ascii="宋体" w:hAnsi="宋体" w:eastAsia="宋体" w:cs="Tahoma"/>
                <w:szCs w:val="21"/>
              </w:rPr>
              <w:t>2017.03.10</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22</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科研管理处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小学数学教师全员培训（二）</w:t>
            </w:r>
          </w:p>
        </w:tc>
        <w:tc>
          <w:tcPr>
            <w:tcW w:w="1281" w:type="dxa"/>
            <w:vAlign w:val="center"/>
          </w:tcPr>
          <w:p>
            <w:pPr>
              <w:jc w:val="center"/>
              <w:rPr>
                <w:rFonts w:ascii="宋体" w:hAnsi="宋体" w:eastAsia="宋体"/>
                <w:szCs w:val="21"/>
              </w:rPr>
            </w:pPr>
            <w:r>
              <w:rPr>
                <w:rFonts w:ascii="宋体" w:hAnsi="宋体" w:eastAsia="宋体" w:cs="Tahoma"/>
                <w:szCs w:val="21"/>
              </w:rPr>
              <w:t>2017.03.10</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164</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教育科研论文写作专题指导（三）</w:t>
            </w:r>
          </w:p>
        </w:tc>
        <w:tc>
          <w:tcPr>
            <w:tcW w:w="1281" w:type="dxa"/>
            <w:vAlign w:val="center"/>
          </w:tcPr>
          <w:p>
            <w:pPr>
              <w:jc w:val="center"/>
              <w:rPr>
                <w:rFonts w:ascii="宋体" w:hAnsi="宋体" w:eastAsia="宋体"/>
                <w:szCs w:val="21"/>
              </w:rPr>
            </w:pPr>
            <w:r>
              <w:rPr>
                <w:rFonts w:ascii="宋体" w:hAnsi="宋体" w:eastAsia="宋体" w:cs="Tahoma"/>
                <w:szCs w:val="21"/>
              </w:rPr>
              <w:t>2017.03.14</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64</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科研管理处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省“十三五”</w:t>
            </w:r>
            <w:r>
              <w:rPr>
                <w:rFonts w:ascii="宋体" w:hAnsi="宋体" w:eastAsia="宋体" w:cs="Tahoma"/>
                <w:szCs w:val="21"/>
              </w:rPr>
              <w:t>2016</w:t>
            </w:r>
            <w:r>
              <w:rPr>
                <w:rFonts w:hint="eastAsia" w:ascii="宋体" w:hAnsi="宋体" w:eastAsia="宋体" w:cs="Tahoma"/>
                <w:szCs w:val="21"/>
              </w:rPr>
              <w:t>年度规划课题开题培训</w:t>
            </w:r>
          </w:p>
        </w:tc>
        <w:tc>
          <w:tcPr>
            <w:tcW w:w="1281" w:type="dxa"/>
            <w:vAlign w:val="center"/>
          </w:tcPr>
          <w:p>
            <w:pPr>
              <w:jc w:val="center"/>
              <w:rPr>
                <w:rFonts w:ascii="宋体" w:hAnsi="宋体" w:eastAsia="宋体"/>
                <w:szCs w:val="21"/>
              </w:rPr>
            </w:pPr>
            <w:r>
              <w:rPr>
                <w:rFonts w:ascii="宋体" w:hAnsi="宋体" w:eastAsia="宋体" w:cs="Tahoma"/>
                <w:szCs w:val="21"/>
              </w:rPr>
              <w:t>2017.03.17</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25</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科研管理处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九年级数学复习研讨培训</w:t>
            </w:r>
          </w:p>
        </w:tc>
        <w:tc>
          <w:tcPr>
            <w:tcW w:w="1281" w:type="dxa"/>
            <w:vAlign w:val="center"/>
          </w:tcPr>
          <w:p>
            <w:pPr>
              <w:jc w:val="center"/>
              <w:rPr>
                <w:rFonts w:ascii="宋体" w:hAnsi="宋体" w:eastAsia="宋体"/>
                <w:szCs w:val="21"/>
              </w:rPr>
            </w:pPr>
            <w:r>
              <w:rPr>
                <w:rFonts w:ascii="宋体" w:hAnsi="宋体" w:eastAsia="宋体" w:cs="Tahoma"/>
                <w:szCs w:val="21"/>
              </w:rPr>
              <w:t>2017.03.17</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26</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连云区“省级获奖教师基本功展示活动”</w:t>
            </w:r>
          </w:p>
        </w:tc>
        <w:tc>
          <w:tcPr>
            <w:tcW w:w="1281" w:type="dxa"/>
            <w:vAlign w:val="center"/>
          </w:tcPr>
          <w:p>
            <w:pPr>
              <w:jc w:val="center"/>
              <w:rPr>
                <w:rFonts w:ascii="宋体" w:hAnsi="宋体" w:eastAsia="宋体"/>
                <w:szCs w:val="21"/>
              </w:rPr>
            </w:pPr>
            <w:r>
              <w:rPr>
                <w:rFonts w:ascii="宋体" w:hAnsi="宋体" w:eastAsia="宋体" w:cs="Tahoma"/>
                <w:szCs w:val="21"/>
              </w:rPr>
              <w:t>2017.03.23</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140</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cs="Tahoma"/>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w:t>
            </w:r>
            <w:r>
              <w:rPr>
                <w:rFonts w:hint="eastAsia" w:ascii="宋体" w:hAnsi="宋体" w:eastAsia="宋体" w:cs="Tahoma"/>
                <w:szCs w:val="21"/>
              </w:rPr>
              <w:t>区小学音乐演课展示研讨活动</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2017.03</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3</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45</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cs="Tahoma"/>
                <w:szCs w:val="21"/>
              </w:rPr>
            </w:pPr>
            <w:r>
              <w:rPr>
                <w:rFonts w:ascii="宋体" w:hAnsi="宋体" w:eastAsia="宋体" w:cs="Tahoma"/>
                <w:szCs w:val="21"/>
              </w:rPr>
              <w:t>2017</w:t>
            </w:r>
          </w:p>
        </w:tc>
        <w:tc>
          <w:tcPr>
            <w:tcW w:w="4532" w:type="dxa"/>
            <w:vAlign w:val="center"/>
          </w:tcPr>
          <w:p>
            <w:pPr>
              <w:jc w:val="left"/>
              <w:rPr>
                <w:rFonts w:ascii="宋体" w:hAnsi="宋体" w:eastAsia="宋体"/>
                <w:szCs w:val="21"/>
              </w:rPr>
            </w:pPr>
            <w:r>
              <w:rPr>
                <w:rFonts w:hint="eastAsia" w:ascii="宋体" w:hAnsi="宋体" w:eastAsia="宋体"/>
                <w:szCs w:val="21"/>
              </w:rPr>
              <w:t>连云区“大美连云，翰墨飘香”教职工美术摄影作品展及研训</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2017.03</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40</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cs="Tahoma"/>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市校园篮球培训第</w:t>
            </w:r>
            <w:r>
              <w:rPr>
                <w:rFonts w:ascii="宋体" w:hAnsi="宋体" w:eastAsia="宋体" w:cs="Tahoma"/>
                <w:szCs w:val="21"/>
              </w:rPr>
              <w:t>1</w:t>
            </w:r>
            <w:r>
              <w:rPr>
                <w:rFonts w:hint="eastAsia" w:ascii="宋体" w:hAnsi="宋体" w:eastAsia="宋体" w:cs="Tahoma"/>
                <w:szCs w:val="21"/>
              </w:rPr>
              <w:t>期</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2017.03</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6</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5</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cs="Tahoma"/>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w:t>
            </w:r>
            <w:r>
              <w:rPr>
                <w:rFonts w:hint="eastAsia" w:ascii="宋体" w:hAnsi="宋体" w:eastAsia="宋体" w:cs="Tahoma"/>
                <w:szCs w:val="21"/>
              </w:rPr>
              <w:t>区小学青年教师教学基本技能比赛</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2017.03</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12</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9</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cs="Tahoma"/>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小学体育教学示范课</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2017.03</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3</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18</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九年级英语复习研讨培训</w:t>
            </w:r>
          </w:p>
        </w:tc>
        <w:tc>
          <w:tcPr>
            <w:tcW w:w="1281" w:type="dxa"/>
            <w:vAlign w:val="center"/>
          </w:tcPr>
          <w:p>
            <w:pPr>
              <w:jc w:val="center"/>
              <w:rPr>
                <w:rFonts w:ascii="宋体" w:hAnsi="宋体" w:eastAsia="宋体"/>
                <w:szCs w:val="21"/>
              </w:rPr>
            </w:pPr>
            <w:r>
              <w:rPr>
                <w:rFonts w:ascii="宋体" w:hAnsi="宋体" w:eastAsia="宋体" w:cs="Tahoma"/>
                <w:szCs w:val="21"/>
              </w:rPr>
              <w:t>2017.04.06</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23</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九年级历史复习研讨培训</w:t>
            </w:r>
          </w:p>
        </w:tc>
        <w:tc>
          <w:tcPr>
            <w:tcW w:w="1281" w:type="dxa"/>
            <w:vAlign w:val="center"/>
          </w:tcPr>
          <w:p>
            <w:pPr>
              <w:jc w:val="center"/>
              <w:rPr>
                <w:rFonts w:ascii="宋体" w:hAnsi="宋体" w:eastAsia="宋体"/>
                <w:szCs w:val="21"/>
              </w:rPr>
            </w:pPr>
            <w:r>
              <w:rPr>
                <w:rFonts w:ascii="宋体" w:hAnsi="宋体" w:eastAsia="宋体" w:cs="Tahoma"/>
                <w:szCs w:val="21"/>
              </w:rPr>
              <w:t>2017.04.06</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12</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小学品德基本功比赛选手项目培训</w:t>
            </w:r>
          </w:p>
        </w:tc>
        <w:tc>
          <w:tcPr>
            <w:tcW w:w="1281" w:type="dxa"/>
            <w:vAlign w:val="center"/>
          </w:tcPr>
          <w:p>
            <w:pPr>
              <w:jc w:val="center"/>
              <w:rPr>
                <w:rFonts w:ascii="宋体" w:hAnsi="宋体" w:eastAsia="宋体"/>
                <w:szCs w:val="21"/>
              </w:rPr>
            </w:pPr>
            <w:r>
              <w:rPr>
                <w:rFonts w:ascii="宋体" w:hAnsi="宋体" w:eastAsia="宋体" w:cs="Tahoma"/>
                <w:szCs w:val="21"/>
              </w:rPr>
              <w:t>2017.04.12</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6</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教育科研论文写作专题指导（四）</w:t>
            </w:r>
          </w:p>
        </w:tc>
        <w:tc>
          <w:tcPr>
            <w:tcW w:w="1281" w:type="dxa"/>
            <w:vAlign w:val="center"/>
          </w:tcPr>
          <w:p>
            <w:pPr>
              <w:jc w:val="center"/>
              <w:rPr>
                <w:rFonts w:ascii="宋体" w:hAnsi="宋体" w:eastAsia="宋体"/>
                <w:szCs w:val="21"/>
              </w:rPr>
            </w:pPr>
            <w:r>
              <w:rPr>
                <w:rFonts w:ascii="宋体" w:hAnsi="宋体" w:eastAsia="宋体" w:cs="Tahoma"/>
                <w:szCs w:val="21"/>
              </w:rPr>
              <w:t>2017.04.06</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45</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科研管理处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教育科研论文写作专题指导（四）</w:t>
            </w:r>
          </w:p>
        </w:tc>
        <w:tc>
          <w:tcPr>
            <w:tcW w:w="1281" w:type="dxa"/>
            <w:vAlign w:val="center"/>
          </w:tcPr>
          <w:p>
            <w:pPr>
              <w:jc w:val="center"/>
              <w:rPr>
                <w:rFonts w:ascii="宋体" w:hAnsi="宋体" w:eastAsia="宋体"/>
                <w:szCs w:val="21"/>
              </w:rPr>
            </w:pPr>
            <w:r>
              <w:rPr>
                <w:rFonts w:ascii="宋体" w:hAnsi="宋体" w:eastAsia="宋体" w:cs="Tahoma"/>
                <w:szCs w:val="21"/>
              </w:rPr>
              <w:t>2017.04.19</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5</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科研管理处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w:t>
            </w:r>
            <w:r>
              <w:rPr>
                <w:rFonts w:hint="eastAsia" w:ascii="宋体" w:hAnsi="宋体" w:eastAsia="宋体" w:cs="Tahoma"/>
                <w:szCs w:val="21"/>
              </w:rPr>
              <w:t>区中小学美术教师基本功比赛研讨活动</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2017.04</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3</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40</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w:t>
            </w:r>
            <w:r>
              <w:rPr>
                <w:rFonts w:hint="eastAsia" w:ascii="宋体" w:hAnsi="宋体" w:eastAsia="宋体" w:cs="Tahoma"/>
                <w:szCs w:val="21"/>
              </w:rPr>
              <w:t>区小学音乐基本功选拔赛活动</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2017.04</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45</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市乡村骨干教师培育站学员“戏曲进课堂”教学研讨活动</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2017.04</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20</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cs="Tahoma"/>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连云区初中体育青年教师教学基本功比赛</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2017.04</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12</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10</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spacing w:line="320" w:lineRule="exact"/>
              <w:jc w:val="center"/>
              <w:rPr>
                <w:rFonts w:ascii="宋体" w:hAnsi="宋体" w:eastAsia="宋体" w:cs="Tahoma"/>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市“百位名师百节好课百乡行”之“班级特色文化建设与班会课设计”</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2017.04.27</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8</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100</w:t>
            </w:r>
          </w:p>
        </w:tc>
        <w:tc>
          <w:tcPr>
            <w:tcW w:w="1357" w:type="dxa"/>
            <w:gridSpan w:val="2"/>
            <w:vAlign w:val="center"/>
          </w:tcPr>
          <w:p>
            <w:pPr>
              <w:jc w:val="center"/>
              <w:rPr>
                <w:rFonts w:ascii="宋体" w:hAnsi="宋体" w:eastAsia="宋体" w:cs="Tahoma"/>
                <w:szCs w:val="21"/>
              </w:rPr>
            </w:pPr>
            <w:r>
              <w:rPr>
                <w:rFonts w:hint="eastAsia" w:ascii="宋体" w:hAnsi="宋体" w:eastAsia="宋体" w:cs="Tahoma"/>
                <w:szCs w:val="21"/>
              </w:rPr>
              <w:t>教师培训处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九年级教干学业质量分析培训</w:t>
            </w:r>
          </w:p>
        </w:tc>
        <w:tc>
          <w:tcPr>
            <w:tcW w:w="1281" w:type="dxa"/>
            <w:vAlign w:val="center"/>
          </w:tcPr>
          <w:p>
            <w:pPr>
              <w:jc w:val="center"/>
              <w:rPr>
                <w:rFonts w:ascii="宋体" w:hAnsi="宋体" w:eastAsia="宋体"/>
                <w:szCs w:val="21"/>
              </w:rPr>
            </w:pPr>
            <w:r>
              <w:rPr>
                <w:rFonts w:ascii="宋体" w:hAnsi="宋体" w:eastAsia="宋体" w:cs="Tahoma"/>
                <w:szCs w:val="21"/>
              </w:rPr>
              <w:t>2017.05.13</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24</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w:t>
            </w:r>
            <w:r>
              <w:rPr>
                <w:rFonts w:hint="eastAsia" w:ascii="宋体" w:hAnsi="宋体" w:eastAsia="宋体" w:cs="Tahoma"/>
                <w:szCs w:val="21"/>
              </w:rPr>
              <w:t>区小学数学骨干教师训练营成员专题培训</w:t>
            </w:r>
          </w:p>
        </w:tc>
        <w:tc>
          <w:tcPr>
            <w:tcW w:w="1281" w:type="dxa"/>
            <w:vAlign w:val="center"/>
          </w:tcPr>
          <w:p>
            <w:pPr>
              <w:jc w:val="center"/>
              <w:rPr>
                <w:rFonts w:ascii="宋体" w:hAnsi="宋体" w:eastAsia="宋体"/>
                <w:szCs w:val="21"/>
              </w:rPr>
            </w:pPr>
            <w:r>
              <w:rPr>
                <w:rFonts w:ascii="宋体" w:hAnsi="宋体" w:eastAsia="宋体" w:cs="Tahoma"/>
                <w:szCs w:val="21"/>
              </w:rPr>
              <w:t>2017.05.09</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36</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w:t>
            </w:r>
            <w:r>
              <w:rPr>
                <w:rFonts w:hint="eastAsia" w:ascii="宋体" w:hAnsi="宋体" w:eastAsia="宋体" w:cs="Tahoma"/>
                <w:szCs w:val="21"/>
              </w:rPr>
              <w:t>区小学数学练习课专题培训</w:t>
            </w:r>
          </w:p>
        </w:tc>
        <w:tc>
          <w:tcPr>
            <w:tcW w:w="1281" w:type="dxa"/>
            <w:vAlign w:val="center"/>
          </w:tcPr>
          <w:p>
            <w:pPr>
              <w:jc w:val="center"/>
              <w:rPr>
                <w:rFonts w:ascii="宋体" w:hAnsi="宋体" w:eastAsia="宋体"/>
                <w:szCs w:val="21"/>
              </w:rPr>
            </w:pPr>
            <w:r>
              <w:rPr>
                <w:rFonts w:ascii="宋体" w:hAnsi="宋体" w:eastAsia="宋体" w:cs="Tahoma"/>
                <w:szCs w:val="21"/>
              </w:rPr>
              <w:t>2017.05.11</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32</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省“教海探航”参赛论文写作培训</w:t>
            </w:r>
          </w:p>
        </w:tc>
        <w:tc>
          <w:tcPr>
            <w:tcW w:w="1281" w:type="dxa"/>
            <w:vAlign w:val="center"/>
          </w:tcPr>
          <w:p>
            <w:pPr>
              <w:jc w:val="center"/>
              <w:rPr>
                <w:rFonts w:ascii="宋体" w:hAnsi="宋体" w:eastAsia="宋体"/>
                <w:szCs w:val="21"/>
              </w:rPr>
            </w:pPr>
            <w:r>
              <w:rPr>
                <w:rFonts w:ascii="宋体" w:hAnsi="宋体" w:eastAsia="宋体" w:cs="Tahoma"/>
                <w:szCs w:val="21"/>
              </w:rPr>
              <w:t>2017.05.18</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36</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科研管理处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小学数学骨干教师训练营基本功集训</w:t>
            </w:r>
          </w:p>
        </w:tc>
        <w:tc>
          <w:tcPr>
            <w:tcW w:w="1281" w:type="dxa"/>
            <w:vAlign w:val="center"/>
          </w:tcPr>
          <w:p>
            <w:pPr>
              <w:jc w:val="center"/>
              <w:rPr>
                <w:rFonts w:ascii="宋体" w:hAnsi="宋体" w:eastAsia="宋体"/>
                <w:szCs w:val="21"/>
              </w:rPr>
            </w:pPr>
            <w:r>
              <w:rPr>
                <w:rFonts w:ascii="宋体" w:hAnsi="宋体" w:eastAsia="宋体" w:cs="Tahoma"/>
                <w:szCs w:val="21"/>
              </w:rPr>
              <w:t>2017.05.23</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26</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cs="Tahoma"/>
                <w:szCs w:val="21"/>
              </w:rPr>
            </w:pPr>
            <w:r>
              <w:rPr>
                <w:rFonts w:ascii="宋体" w:hAnsi="宋体" w:eastAsia="宋体" w:cs="Tahoma"/>
                <w:szCs w:val="21"/>
              </w:rPr>
              <w:t>2017</w:t>
            </w:r>
          </w:p>
        </w:tc>
        <w:tc>
          <w:tcPr>
            <w:tcW w:w="4532" w:type="dxa"/>
            <w:vAlign w:val="center"/>
          </w:tcPr>
          <w:p>
            <w:pPr>
              <w:jc w:val="left"/>
              <w:rPr>
                <w:rFonts w:ascii="宋体" w:hAnsi="宋体" w:eastAsia="宋体" w:cs="Tahoma"/>
                <w:szCs w:val="21"/>
              </w:rPr>
            </w:pPr>
            <w:r>
              <w:rPr>
                <w:rFonts w:hint="eastAsia" w:ascii="宋体" w:hAnsi="宋体" w:eastAsia="宋体" w:cs="Tahoma"/>
                <w:szCs w:val="21"/>
              </w:rPr>
              <w:t>市“百位名师百节好课百乡行”之小学语文培训</w:t>
            </w:r>
          </w:p>
        </w:tc>
        <w:tc>
          <w:tcPr>
            <w:tcW w:w="1281" w:type="dxa"/>
            <w:vAlign w:val="center"/>
          </w:tcPr>
          <w:p>
            <w:pPr>
              <w:jc w:val="center"/>
              <w:rPr>
                <w:rFonts w:ascii="宋体" w:hAnsi="宋体" w:eastAsia="宋体" w:cs="Tahoma"/>
                <w:szCs w:val="21"/>
              </w:rPr>
            </w:pPr>
            <w:r>
              <w:rPr>
                <w:rFonts w:ascii="宋体" w:hAnsi="宋体" w:eastAsia="宋体" w:cs="Tahoma"/>
                <w:szCs w:val="21"/>
              </w:rPr>
              <w:t>2017.05.26</w:t>
            </w:r>
          </w:p>
        </w:tc>
        <w:tc>
          <w:tcPr>
            <w:tcW w:w="708" w:type="dxa"/>
            <w:vAlign w:val="center"/>
          </w:tcPr>
          <w:p>
            <w:pPr>
              <w:jc w:val="center"/>
              <w:rPr>
                <w:rFonts w:ascii="宋体" w:hAnsi="宋体" w:eastAsia="宋体" w:cs="Tahoma"/>
                <w:szCs w:val="21"/>
              </w:rPr>
            </w:pPr>
            <w:r>
              <w:rPr>
                <w:rFonts w:ascii="宋体" w:hAnsi="宋体" w:eastAsia="宋体" w:cs="Tahoma"/>
                <w:szCs w:val="21"/>
              </w:rPr>
              <w:t>8</w:t>
            </w:r>
          </w:p>
        </w:tc>
        <w:tc>
          <w:tcPr>
            <w:tcW w:w="680" w:type="dxa"/>
            <w:vAlign w:val="center"/>
          </w:tcPr>
          <w:p>
            <w:pPr>
              <w:jc w:val="center"/>
              <w:rPr>
                <w:rFonts w:ascii="宋体" w:hAnsi="宋体" w:eastAsia="宋体" w:cs="Tahoma"/>
                <w:szCs w:val="21"/>
              </w:rPr>
            </w:pPr>
            <w:r>
              <w:rPr>
                <w:rFonts w:ascii="宋体" w:hAnsi="宋体" w:eastAsia="宋体" w:cs="Tahoma"/>
                <w:szCs w:val="21"/>
              </w:rPr>
              <w:t>80</w:t>
            </w:r>
          </w:p>
        </w:tc>
        <w:tc>
          <w:tcPr>
            <w:tcW w:w="1357" w:type="dxa"/>
            <w:gridSpan w:val="2"/>
            <w:vAlign w:val="center"/>
          </w:tcPr>
          <w:p>
            <w:pPr>
              <w:jc w:val="center"/>
              <w:rPr>
                <w:rFonts w:ascii="宋体" w:hAnsi="宋体" w:eastAsia="宋体" w:cs="Tahoma"/>
                <w:szCs w:val="21"/>
              </w:rPr>
            </w:pPr>
            <w:r>
              <w:rPr>
                <w:rFonts w:hint="eastAsia" w:ascii="宋体" w:hAnsi="宋体" w:eastAsia="宋体" w:cs="Tahoma"/>
                <w:szCs w:val="21"/>
              </w:rPr>
              <w:t>教师培训处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w:t>
            </w:r>
            <w:r>
              <w:rPr>
                <w:rFonts w:hint="eastAsia" w:ascii="宋体" w:hAnsi="宋体" w:eastAsia="宋体" w:cs="Tahoma"/>
                <w:szCs w:val="21"/>
              </w:rPr>
              <w:t>区中小学合唱研修</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2017.06</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50</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w:t>
            </w:r>
            <w:r>
              <w:rPr>
                <w:rFonts w:hint="eastAsia" w:ascii="宋体" w:hAnsi="宋体" w:eastAsia="宋体" w:cs="Tahoma"/>
                <w:szCs w:val="21"/>
              </w:rPr>
              <w:t>区中小学美术教师书法培训</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2017.06</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3</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25</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spacing w:line="320" w:lineRule="exact"/>
              <w:jc w:val="center"/>
              <w:rPr>
                <w:rFonts w:ascii="宋体" w:hAnsi="宋体" w:eastAsia="宋体" w:cs="Tahoma"/>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市“百位名师百节好课百乡行”暨“小学英语名师工作室走进宿城小学”</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2017.06.08</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8</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60</w:t>
            </w:r>
          </w:p>
        </w:tc>
        <w:tc>
          <w:tcPr>
            <w:tcW w:w="1357" w:type="dxa"/>
            <w:gridSpan w:val="2"/>
            <w:vAlign w:val="center"/>
          </w:tcPr>
          <w:p>
            <w:pPr>
              <w:jc w:val="center"/>
              <w:rPr>
                <w:rFonts w:ascii="宋体" w:hAnsi="宋体" w:eastAsia="宋体" w:cs="Tahoma"/>
                <w:szCs w:val="21"/>
              </w:rPr>
            </w:pPr>
            <w:r>
              <w:rPr>
                <w:rFonts w:hint="eastAsia" w:ascii="宋体" w:hAnsi="宋体" w:eastAsia="宋体" w:cs="Tahoma"/>
                <w:szCs w:val="21"/>
              </w:rPr>
              <w:t>教师培训处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cs="Tahoma"/>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w:t>
            </w:r>
            <w:r>
              <w:rPr>
                <w:rFonts w:hint="eastAsia" w:ascii="宋体" w:hAnsi="宋体" w:eastAsia="宋体" w:cs="Tahoma"/>
                <w:szCs w:val="21"/>
              </w:rPr>
              <w:t>区中小学美术教研活动</w:t>
            </w:r>
            <w:r>
              <w:rPr>
                <w:rFonts w:ascii="宋体" w:hAnsi="宋体" w:eastAsia="宋体" w:cs="Tahoma"/>
                <w:szCs w:val="21"/>
              </w:rPr>
              <w:t>-</w:t>
            </w:r>
            <w:r>
              <w:rPr>
                <w:rFonts w:hint="eastAsia" w:ascii="宋体" w:hAnsi="宋体" w:eastAsia="宋体" w:cs="Tahoma"/>
                <w:szCs w:val="21"/>
              </w:rPr>
              <w:t>观摩海滨中学师生画展</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2017.05</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3</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40</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cs="Tahoma"/>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市校园篮球培训第</w:t>
            </w:r>
            <w:r>
              <w:rPr>
                <w:rFonts w:ascii="宋体" w:hAnsi="宋体" w:eastAsia="宋体" w:cs="Tahoma"/>
                <w:szCs w:val="21"/>
              </w:rPr>
              <w:t>2</w:t>
            </w:r>
            <w:r>
              <w:rPr>
                <w:rFonts w:hint="eastAsia" w:ascii="宋体" w:hAnsi="宋体" w:eastAsia="宋体" w:cs="Tahoma"/>
                <w:szCs w:val="21"/>
              </w:rPr>
              <w:t>期</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2017.05</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6</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5</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cs="Tahoma"/>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小学体育教学研讨课</w:t>
            </w:r>
          </w:p>
        </w:tc>
        <w:tc>
          <w:tcPr>
            <w:tcW w:w="1281" w:type="dxa"/>
            <w:vAlign w:val="center"/>
          </w:tcPr>
          <w:p>
            <w:pPr>
              <w:spacing w:line="320" w:lineRule="exact"/>
              <w:ind w:firstLine="105" w:firstLineChars="50"/>
              <w:jc w:val="center"/>
              <w:rPr>
                <w:rFonts w:ascii="宋体" w:hAnsi="宋体" w:eastAsia="宋体" w:cs="Tahoma"/>
                <w:szCs w:val="21"/>
              </w:rPr>
            </w:pPr>
            <w:r>
              <w:rPr>
                <w:rFonts w:ascii="宋体" w:hAnsi="宋体" w:eastAsia="宋体" w:cs="Tahoma"/>
                <w:szCs w:val="21"/>
              </w:rPr>
              <w:t>2017.05</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3</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20</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cs="Tahoma"/>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初中体育教学研讨课</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2017.05</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3</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15</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textAlignment w:val="center"/>
              <w:rPr>
                <w:rFonts w:ascii="宋体" w:hAnsi="宋体" w:eastAsia="宋体"/>
                <w:szCs w:val="21"/>
              </w:rPr>
            </w:pPr>
            <w:r>
              <w:rPr>
                <w:rFonts w:ascii="宋体" w:hAnsi="宋体" w:eastAsia="宋体"/>
                <w:szCs w:val="21"/>
              </w:rPr>
              <w:t>2017</w:t>
            </w:r>
          </w:p>
        </w:tc>
        <w:tc>
          <w:tcPr>
            <w:tcW w:w="4532" w:type="dxa"/>
            <w:vAlign w:val="center"/>
          </w:tcPr>
          <w:p>
            <w:pPr>
              <w:jc w:val="left"/>
              <w:textAlignment w:val="center"/>
              <w:rPr>
                <w:rFonts w:ascii="宋体" w:hAnsi="宋体" w:eastAsia="宋体"/>
                <w:szCs w:val="21"/>
              </w:rPr>
            </w:pPr>
            <w:r>
              <w:rPr>
                <w:rFonts w:hint="eastAsia" w:ascii="宋体" w:hAnsi="宋体" w:eastAsia="宋体"/>
                <w:szCs w:val="21"/>
              </w:rPr>
              <w:t>连云区幼儿园学前教育教研工作暨课程游戏化研讨活动</w:t>
            </w:r>
          </w:p>
        </w:tc>
        <w:tc>
          <w:tcPr>
            <w:tcW w:w="1281" w:type="dxa"/>
            <w:vAlign w:val="center"/>
          </w:tcPr>
          <w:p>
            <w:pPr>
              <w:jc w:val="center"/>
              <w:textAlignment w:val="center"/>
              <w:rPr>
                <w:rFonts w:ascii="宋体" w:hAnsi="宋体" w:eastAsia="宋体"/>
                <w:szCs w:val="21"/>
              </w:rPr>
            </w:pPr>
            <w:r>
              <w:rPr>
                <w:rFonts w:ascii="宋体" w:hAnsi="宋体" w:eastAsia="宋体"/>
                <w:szCs w:val="21"/>
              </w:rPr>
              <w:t>2017.5.19</w:t>
            </w:r>
          </w:p>
        </w:tc>
        <w:tc>
          <w:tcPr>
            <w:tcW w:w="708" w:type="dxa"/>
            <w:vAlign w:val="center"/>
          </w:tcPr>
          <w:p>
            <w:pPr>
              <w:jc w:val="center"/>
              <w:textAlignment w:val="center"/>
              <w:rPr>
                <w:rFonts w:ascii="宋体" w:hAnsi="宋体" w:eastAsia="宋体"/>
                <w:szCs w:val="21"/>
              </w:rPr>
            </w:pPr>
            <w:r>
              <w:rPr>
                <w:rFonts w:ascii="宋体" w:hAnsi="宋体" w:eastAsia="宋体"/>
                <w:szCs w:val="21"/>
              </w:rPr>
              <w:t>8</w:t>
            </w:r>
          </w:p>
        </w:tc>
        <w:tc>
          <w:tcPr>
            <w:tcW w:w="680" w:type="dxa"/>
            <w:vAlign w:val="center"/>
          </w:tcPr>
          <w:p>
            <w:pPr>
              <w:jc w:val="center"/>
              <w:rPr>
                <w:rFonts w:ascii="宋体" w:hAnsi="宋体" w:eastAsia="宋体"/>
                <w:szCs w:val="21"/>
              </w:rPr>
            </w:pPr>
            <w:r>
              <w:rPr>
                <w:rFonts w:ascii="宋体" w:hAnsi="宋体" w:eastAsia="宋体"/>
                <w:szCs w:val="21"/>
              </w:rPr>
              <w:t>40</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textAlignment w:val="center"/>
              <w:rPr>
                <w:rFonts w:ascii="宋体" w:hAnsi="宋体" w:eastAsia="宋体"/>
                <w:szCs w:val="21"/>
              </w:rPr>
            </w:pPr>
            <w:r>
              <w:rPr>
                <w:rFonts w:ascii="宋体" w:hAnsi="宋体" w:eastAsia="宋体"/>
                <w:szCs w:val="21"/>
              </w:rPr>
              <w:t>2017</w:t>
            </w:r>
          </w:p>
        </w:tc>
        <w:tc>
          <w:tcPr>
            <w:tcW w:w="4532" w:type="dxa"/>
            <w:vAlign w:val="center"/>
          </w:tcPr>
          <w:p>
            <w:pPr>
              <w:jc w:val="left"/>
              <w:textAlignment w:val="center"/>
              <w:rPr>
                <w:rFonts w:ascii="宋体" w:hAnsi="宋体" w:eastAsia="宋体"/>
                <w:szCs w:val="21"/>
              </w:rPr>
            </w:pPr>
            <w:r>
              <w:rPr>
                <w:rFonts w:hint="eastAsia" w:ascii="宋体" w:hAnsi="宋体" w:eastAsia="宋体"/>
                <w:szCs w:val="21"/>
              </w:rPr>
              <w:t>市“百位名师百乡行”之学前教育</w:t>
            </w:r>
          </w:p>
        </w:tc>
        <w:tc>
          <w:tcPr>
            <w:tcW w:w="1281" w:type="dxa"/>
            <w:vAlign w:val="center"/>
          </w:tcPr>
          <w:p>
            <w:pPr>
              <w:jc w:val="center"/>
              <w:textAlignment w:val="center"/>
              <w:rPr>
                <w:rFonts w:ascii="宋体" w:hAnsi="宋体" w:eastAsia="宋体"/>
                <w:szCs w:val="21"/>
              </w:rPr>
            </w:pPr>
            <w:r>
              <w:rPr>
                <w:rFonts w:ascii="宋体" w:hAnsi="宋体" w:eastAsia="宋体"/>
                <w:szCs w:val="21"/>
              </w:rPr>
              <w:t>2017.5.20</w:t>
            </w:r>
          </w:p>
        </w:tc>
        <w:tc>
          <w:tcPr>
            <w:tcW w:w="708" w:type="dxa"/>
            <w:vAlign w:val="center"/>
          </w:tcPr>
          <w:p>
            <w:pPr>
              <w:jc w:val="center"/>
              <w:textAlignment w:val="center"/>
              <w:rPr>
                <w:rFonts w:ascii="宋体" w:hAnsi="宋体" w:eastAsia="宋体"/>
                <w:szCs w:val="21"/>
              </w:rPr>
            </w:pPr>
            <w:r>
              <w:rPr>
                <w:rFonts w:ascii="宋体" w:hAnsi="宋体" w:eastAsia="宋体"/>
                <w:szCs w:val="21"/>
              </w:rPr>
              <w:t>8</w:t>
            </w:r>
          </w:p>
        </w:tc>
        <w:tc>
          <w:tcPr>
            <w:tcW w:w="680" w:type="dxa"/>
            <w:vAlign w:val="center"/>
          </w:tcPr>
          <w:p>
            <w:pPr>
              <w:jc w:val="center"/>
              <w:rPr>
                <w:rFonts w:ascii="宋体" w:hAnsi="宋体" w:eastAsia="宋体"/>
                <w:szCs w:val="21"/>
              </w:rPr>
            </w:pPr>
            <w:r>
              <w:rPr>
                <w:rFonts w:ascii="宋体" w:hAnsi="宋体" w:eastAsia="宋体"/>
                <w:szCs w:val="21"/>
              </w:rPr>
              <w:t>60</w:t>
            </w:r>
          </w:p>
        </w:tc>
        <w:tc>
          <w:tcPr>
            <w:tcW w:w="1357" w:type="dxa"/>
            <w:gridSpan w:val="2"/>
            <w:vAlign w:val="center"/>
          </w:tcPr>
          <w:p>
            <w:pPr>
              <w:jc w:val="center"/>
              <w:textAlignment w:val="center"/>
              <w:rPr>
                <w:rFonts w:ascii="宋体" w:hAnsi="宋体" w:eastAsia="宋体"/>
                <w:szCs w:val="21"/>
              </w:rPr>
            </w:pPr>
            <w:r>
              <w:rPr>
                <w:rFonts w:hint="eastAsia" w:ascii="宋体" w:hAnsi="宋体" w:eastAsia="宋体"/>
                <w:szCs w:val="21"/>
              </w:rPr>
              <w:t>教师培训处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初中语文教师基本功第三轮比赛选手研训</w:t>
            </w:r>
          </w:p>
        </w:tc>
        <w:tc>
          <w:tcPr>
            <w:tcW w:w="1281" w:type="dxa"/>
            <w:vAlign w:val="center"/>
          </w:tcPr>
          <w:p>
            <w:pPr>
              <w:jc w:val="center"/>
              <w:rPr>
                <w:rFonts w:ascii="宋体" w:hAnsi="宋体" w:eastAsia="宋体"/>
                <w:szCs w:val="21"/>
              </w:rPr>
            </w:pPr>
            <w:r>
              <w:rPr>
                <w:rFonts w:ascii="宋体" w:hAnsi="宋体" w:eastAsia="宋体" w:cs="Tahoma"/>
                <w:szCs w:val="21"/>
              </w:rPr>
              <w:t>2017.06.17</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6</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省“教海探航”论文写作培训（一）</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2017.06.21</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112</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科研管理处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textAlignment w:val="center"/>
              <w:rPr>
                <w:rFonts w:ascii="宋体" w:hAnsi="宋体" w:eastAsia="宋体"/>
                <w:szCs w:val="21"/>
              </w:rPr>
            </w:pPr>
            <w:r>
              <w:rPr>
                <w:rFonts w:ascii="宋体" w:hAnsi="宋体" w:eastAsia="宋体"/>
                <w:szCs w:val="21"/>
              </w:rPr>
              <w:t>2017</w:t>
            </w:r>
          </w:p>
        </w:tc>
        <w:tc>
          <w:tcPr>
            <w:tcW w:w="4532" w:type="dxa"/>
            <w:vAlign w:val="center"/>
          </w:tcPr>
          <w:p>
            <w:pPr>
              <w:jc w:val="left"/>
              <w:textAlignment w:val="center"/>
              <w:rPr>
                <w:rFonts w:ascii="宋体" w:hAnsi="宋体" w:eastAsia="宋体"/>
                <w:szCs w:val="21"/>
              </w:rPr>
            </w:pPr>
            <w:r>
              <w:rPr>
                <w:rFonts w:hint="eastAsia" w:ascii="宋体" w:hAnsi="宋体" w:eastAsia="宋体"/>
                <w:szCs w:val="21"/>
              </w:rPr>
              <w:t>连云区幼儿园区域游戏材料投放研讨活动</w:t>
            </w:r>
          </w:p>
        </w:tc>
        <w:tc>
          <w:tcPr>
            <w:tcW w:w="1281" w:type="dxa"/>
            <w:vAlign w:val="center"/>
          </w:tcPr>
          <w:p>
            <w:pPr>
              <w:jc w:val="center"/>
              <w:textAlignment w:val="center"/>
              <w:rPr>
                <w:rFonts w:ascii="宋体" w:hAnsi="宋体" w:eastAsia="宋体"/>
                <w:szCs w:val="21"/>
              </w:rPr>
            </w:pPr>
            <w:r>
              <w:rPr>
                <w:rFonts w:ascii="宋体" w:hAnsi="宋体" w:eastAsia="宋体"/>
                <w:szCs w:val="21"/>
              </w:rPr>
              <w:t>2017.06.20</w:t>
            </w:r>
          </w:p>
        </w:tc>
        <w:tc>
          <w:tcPr>
            <w:tcW w:w="708" w:type="dxa"/>
            <w:vAlign w:val="center"/>
          </w:tcPr>
          <w:p>
            <w:pPr>
              <w:jc w:val="center"/>
              <w:textAlignment w:val="center"/>
              <w:rPr>
                <w:rFonts w:ascii="宋体" w:hAnsi="宋体" w:eastAsia="宋体"/>
                <w:szCs w:val="21"/>
              </w:rPr>
            </w:pPr>
            <w:r>
              <w:rPr>
                <w:rFonts w:ascii="宋体" w:hAnsi="宋体" w:eastAsia="宋体"/>
                <w:szCs w:val="21"/>
              </w:rPr>
              <w:t>8</w:t>
            </w:r>
          </w:p>
        </w:tc>
        <w:tc>
          <w:tcPr>
            <w:tcW w:w="680" w:type="dxa"/>
            <w:vAlign w:val="center"/>
          </w:tcPr>
          <w:p>
            <w:pPr>
              <w:jc w:val="center"/>
              <w:rPr>
                <w:rFonts w:ascii="宋体" w:hAnsi="宋体" w:eastAsia="宋体"/>
                <w:szCs w:val="21"/>
              </w:rPr>
            </w:pPr>
            <w:r>
              <w:rPr>
                <w:rFonts w:ascii="宋体" w:hAnsi="宋体" w:eastAsia="宋体"/>
                <w:szCs w:val="21"/>
              </w:rPr>
              <w:t>45</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cs="Tahoma"/>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市暑期中小学青年体育骨干教师、教练员专业技能培训</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2017.07</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30</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8</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cs="Tahoma"/>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市中小学校园足球专职教练员培训</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2017.07</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35</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2</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textAlignment w:val="center"/>
              <w:rPr>
                <w:rFonts w:ascii="宋体" w:hAnsi="宋体" w:eastAsia="宋体"/>
                <w:szCs w:val="21"/>
              </w:rPr>
            </w:pPr>
            <w:r>
              <w:rPr>
                <w:rFonts w:ascii="宋体" w:hAnsi="宋体" w:eastAsia="宋体"/>
                <w:szCs w:val="21"/>
              </w:rPr>
              <w:t>2017</w:t>
            </w:r>
          </w:p>
        </w:tc>
        <w:tc>
          <w:tcPr>
            <w:tcW w:w="4532" w:type="dxa"/>
            <w:vAlign w:val="center"/>
          </w:tcPr>
          <w:p>
            <w:pPr>
              <w:jc w:val="left"/>
              <w:textAlignment w:val="center"/>
              <w:rPr>
                <w:rFonts w:ascii="宋体" w:hAnsi="宋体" w:eastAsia="宋体"/>
                <w:szCs w:val="21"/>
              </w:rPr>
            </w:pPr>
            <w:r>
              <w:rPr>
                <w:rFonts w:hint="eastAsia" w:ascii="宋体" w:hAnsi="宋体" w:eastAsia="宋体"/>
                <w:szCs w:val="21"/>
              </w:rPr>
              <w:t>连云区远程教育培训</w:t>
            </w:r>
            <w:r>
              <w:rPr>
                <w:rFonts w:ascii="宋体" w:hAnsi="宋体" w:eastAsia="宋体"/>
                <w:szCs w:val="21"/>
              </w:rPr>
              <w:t>——</w:t>
            </w:r>
            <w:r>
              <w:rPr>
                <w:rFonts w:hint="eastAsia" w:ascii="宋体" w:hAnsi="宋体" w:eastAsia="宋体"/>
                <w:szCs w:val="21"/>
              </w:rPr>
              <w:t>低碳经济与循环经济</w:t>
            </w:r>
          </w:p>
        </w:tc>
        <w:tc>
          <w:tcPr>
            <w:tcW w:w="1281" w:type="dxa"/>
            <w:vAlign w:val="center"/>
          </w:tcPr>
          <w:p>
            <w:pPr>
              <w:jc w:val="center"/>
              <w:textAlignment w:val="center"/>
              <w:rPr>
                <w:rFonts w:ascii="宋体" w:hAnsi="宋体" w:eastAsia="宋体"/>
                <w:szCs w:val="21"/>
              </w:rPr>
            </w:pPr>
            <w:r>
              <w:rPr>
                <w:rFonts w:ascii="宋体" w:hAnsi="宋体" w:eastAsia="宋体"/>
                <w:szCs w:val="21"/>
              </w:rPr>
              <w:t>2017.07.15</w:t>
            </w:r>
          </w:p>
        </w:tc>
        <w:tc>
          <w:tcPr>
            <w:tcW w:w="708" w:type="dxa"/>
            <w:vAlign w:val="center"/>
          </w:tcPr>
          <w:p>
            <w:pPr>
              <w:jc w:val="center"/>
              <w:textAlignment w:val="center"/>
              <w:rPr>
                <w:rFonts w:ascii="宋体" w:hAnsi="宋体" w:eastAsia="宋体"/>
                <w:szCs w:val="21"/>
              </w:rPr>
            </w:pPr>
            <w:r>
              <w:rPr>
                <w:rFonts w:ascii="宋体" w:hAnsi="宋体" w:eastAsia="宋体"/>
                <w:szCs w:val="21"/>
              </w:rPr>
              <w:t>24</w:t>
            </w:r>
          </w:p>
        </w:tc>
        <w:tc>
          <w:tcPr>
            <w:tcW w:w="680" w:type="dxa"/>
            <w:vAlign w:val="center"/>
          </w:tcPr>
          <w:p>
            <w:pPr>
              <w:jc w:val="center"/>
              <w:rPr>
                <w:rFonts w:ascii="宋体" w:hAnsi="宋体" w:eastAsia="宋体"/>
                <w:szCs w:val="21"/>
              </w:rPr>
            </w:pPr>
            <w:r>
              <w:rPr>
                <w:rFonts w:ascii="宋体" w:hAnsi="宋体" w:eastAsia="宋体"/>
                <w:szCs w:val="21"/>
              </w:rPr>
              <w:t>380</w:t>
            </w:r>
          </w:p>
        </w:tc>
        <w:tc>
          <w:tcPr>
            <w:tcW w:w="1357" w:type="dxa"/>
            <w:gridSpan w:val="2"/>
            <w:vAlign w:val="center"/>
          </w:tcPr>
          <w:p>
            <w:pPr>
              <w:jc w:val="center"/>
              <w:textAlignment w:val="center"/>
              <w:rPr>
                <w:rFonts w:ascii="宋体" w:hAnsi="宋体" w:eastAsia="宋体"/>
                <w:szCs w:val="21"/>
              </w:rPr>
            </w:pPr>
            <w:r>
              <w:rPr>
                <w:rFonts w:hint="eastAsia" w:ascii="宋体" w:hAnsi="宋体" w:eastAsia="宋体"/>
                <w:szCs w:val="21"/>
              </w:rPr>
              <w:t>信息保障处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省“教海探航”论文写作培训（二）</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2017.07.19</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46</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科研管理处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cs="Tahoma"/>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市暑期中小学及学前教育骨干教师培训活动</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2017.08</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8</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15</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新教师入职培训</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2017.08.22</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8</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29</w:t>
            </w:r>
          </w:p>
        </w:tc>
        <w:tc>
          <w:tcPr>
            <w:tcW w:w="1357" w:type="dxa"/>
            <w:gridSpan w:val="2"/>
            <w:vAlign w:val="center"/>
          </w:tcPr>
          <w:p>
            <w:pPr>
              <w:jc w:val="center"/>
              <w:rPr>
                <w:rFonts w:ascii="宋体" w:hAnsi="宋体" w:eastAsia="宋体" w:cs="Tahoma"/>
                <w:szCs w:val="21"/>
              </w:rPr>
            </w:pPr>
            <w:r>
              <w:rPr>
                <w:rFonts w:hint="eastAsia" w:ascii="宋体" w:hAnsi="宋体" w:eastAsia="宋体" w:cs="Tahoma"/>
                <w:szCs w:val="21"/>
              </w:rPr>
              <w:t>教师培训处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小学数学兼职教研员培训</w:t>
            </w:r>
          </w:p>
        </w:tc>
        <w:tc>
          <w:tcPr>
            <w:tcW w:w="1281" w:type="dxa"/>
            <w:vAlign w:val="center"/>
          </w:tcPr>
          <w:p>
            <w:pPr>
              <w:jc w:val="center"/>
              <w:rPr>
                <w:rFonts w:ascii="宋体" w:hAnsi="宋体" w:eastAsia="宋体"/>
                <w:szCs w:val="21"/>
              </w:rPr>
            </w:pPr>
            <w:r>
              <w:rPr>
                <w:rFonts w:ascii="宋体" w:hAnsi="宋体" w:eastAsia="宋体" w:cs="Tahoma"/>
                <w:szCs w:val="21"/>
              </w:rPr>
              <w:t>2017.09.05</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6</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小学科学新教材培训</w:t>
            </w:r>
          </w:p>
        </w:tc>
        <w:tc>
          <w:tcPr>
            <w:tcW w:w="1281" w:type="dxa"/>
            <w:vAlign w:val="center"/>
          </w:tcPr>
          <w:p>
            <w:pPr>
              <w:jc w:val="center"/>
              <w:rPr>
                <w:rFonts w:ascii="宋体" w:hAnsi="宋体" w:eastAsia="宋体"/>
                <w:szCs w:val="21"/>
              </w:rPr>
            </w:pPr>
            <w:r>
              <w:rPr>
                <w:rFonts w:ascii="宋体" w:hAnsi="宋体" w:eastAsia="宋体" w:cs="Tahoma"/>
                <w:szCs w:val="21"/>
              </w:rPr>
              <w:t>2017.09.06</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18</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初中语文学科教师新教材培训</w:t>
            </w:r>
          </w:p>
        </w:tc>
        <w:tc>
          <w:tcPr>
            <w:tcW w:w="1281" w:type="dxa"/>
            <w:vAlign w:val="center"/>
          </w:tcPr>
          <w:p>
            <w:pPr>
              <w:jc w:val="center"/>
              <w:rPr>
                <w:rFonts w:ascii="宋体" w:hAnsi="宋体" w:eastAsia="宋体"/>
                <w:szCs w:val="21"/>
              </w:rPr>
            </w:pPr>
            <w:r>
              <w:rPr>
                <w:rFonts w:ascii="宋体" w:hAnsi="宋体" w:eastAsia="宋体" w:cs="Tahoma"/>
                <w:szCs w:val="21"/>
              </w:rPr>
              <w:t>2017.09.06</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51</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spacing w:line="320" w:lineRule="exact"/>
              <w:jc w:val="center"/>
              <w:rPr>
                <w:rFonts w:ascii="宋体" w:hAnsi="宋体" w:eastAsia="宋体" w:cs="Tahoma"/>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初中道德与法制教师新教材培训</w:t>
            </w:r>
          </w:p>
        </w:tc>
        <w:tc>
          <w:tcPr>
            <w:tcW w:w="1281" w:type="dxa"/>
            <w:vAlign w:val="center"/>
          </w:tcPr>
          <w:p>
            <w:pPr>
              <w:jc w:val="center"/>
              <w:rPr>
                <w:rFonts w:ascii="宋体" w:hAnsi="宋体" w:eastAsia="宋体"/>
                <w:szCs w:val="21"/>
              </w:rPr>
            </w:pPr>
            <w:r>
              <w:rPr>
                <w:rFonts w:ascii="宋体" w:hAnsi="宋体" w:eastAsia="宋体" w:cs="Tahoma"/>
                <w:szCs w:val="21"/>
              </w:rPr>
              <w:t>2017.09.06</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22</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初中历史教师新教材培训</w:t>
            </w:r>
          </w:p>
        </w:tc>
        <w:tc>
          <w:tcPr>
            <w:tcW w:w="1281" w:type="dxa"/>
            <w:vAlign w:val="center"/>
          </w:tcPr>
          <w:p>
            <w:pPr>
              <w:jc w:val="center"/>
              <w:rPr>
                <w:rFonts w:ascii="宋体" w:hAnsi="宋体" w:eastAsia="宋体"/>
                <w:szCs w:val="21"/>
              </w:rPr>
            </w:pPr>
            <w:r>
              <w:rPr>
                <w:rFonts w:ascii="宋体" w:hAnsi="宋体" w:eastAsia="宋体" w:cs="Tahoma"/>
                <w:szCs w:val="21"/>
              </w:rPr>
              <w:t>2017.09.07</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20</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w:t>
            </w:r>
            <w:r>
              <w:rPr>
                <w:rFonts w:hint="eastAsia" w:ascii="宋体" w:hAnsi="宋体" w:eastAsia="宋体" w:cs="Tahoma"/>
                <w:szCs w:val="21"/>
              </w:rPr>
              <w:t>区小学道德与法治新教材培训</w:t>
            </w:r>
          </w:p>
        </w:tc>
        <w:tc>
          <w:tcPr>
            <w:tcW w:w="1281" w:type="dxa"/>
            <w:vAlign w:val="center"/>
          </w:tcPr>
          <w:p>
            <w:pPr>
              <w:jc w:val="center"/>
              <w:rPr>
                <w:rFonts w:ascii="宋体" w:hAnsi="宋体" w:eastAsia="宋体"/>
                <w:szCs w:val="21"/>
              </w:rPr>
            </w:pPr>
            <w:r>
              <w:rPr>
                <w:rFonts w:ascii="宋体" w:hAnsi="宋体" w:eastAsia="宋体" w:cs="Tahoma"/>
                <w:szCs w:val="21"/>
              </w:rPr>
              <w:t>2017.09.14</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38</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一年级语文新教材培训</w:t>
            </w:r>
          </w:p>
        </w:tc>
        <w:tc>
          <w:tcPr>
            <w:tcW w:w="1281" w:type="dxa"/>
            <w:vAlign w:val="center"/>
          </w:tcPr>
          <w:p>
            <w:pPr>
              <w:jc w:val="center"/>
              <w:rPr>
                <w:rFonts w:ascii="宋体" w:hAnsi="宋体" w:eastAsia="宋体"/>
                <w:szCs w:val="21"/>
              </w:rPr>
            </w:pPr>
            <w:r>
              <w:rPr>
                <w:rFonts w:ascii="宋体" w:hAnsi="宋体" w:eastAsia="宋体" w:cs="Tahoma"/>
                <w:szCs w:val="21"/>
              </w:rPr>
              <w:t>2017.09.14</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42</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小学综合学科兼职教研员及部分骨干教师培训</w:t>
            </w:r>
          </w:p>
        </w:tc>
        <w:tc>
          <w:tcPr>
            <w:tcW w:w="1281" w:type="dxa"/>
            <w:vAlign w:val="center"/>
          </w:tcPr>
          <w:p>
            <w:pPr>
              <w:jc w:val="center"/>
              <w:rPr>
                <w:rFonts w:ascii="宋体" w:hAnsi="宋体" w:eastAsia="宋体"/>
                <w:szCs w:val="21"/>
              </w:rPr>
            </w:pPr>
            <w:r>
              <w:rPr>
                <w:rFonts w:ascii="宋体" w:hAnsi="宋体" w:eastAsia="宋体" w:cs="Tahoma"/>
                <w:szCs w:val="21"/>
              </w:rPr>
              <w:t>2017.09.15</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18</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教育科研人员能力提升培训班</w:t>
            </w:r>
          </w:p>
        </w:tc>
        <w:tc>
          <w:tcPr>
            <w:tcW w:w="1281" w:type="dxa"/>
            <w:vAlign w:val="center"/>
          </w:tcPr>
          <w:p>
            <w:pPr>
              <w:jc w:val="center"/>
              <w:rPr>
                <w:rFonts w:ascii="宋体" w:hAnsi="宋体" w:eastAsia="宋体"/>
                <w:szCs w:val="21"/>
              </w:rPr>
            </w:pPr>
            <w:r>
              <w:rPr>
                <w:rFonts w:ascii="宋体" w:hAnsi="宋体" w:eastAsia="宋体" w:cs="Tahoma"/>
                <w:szCs w:val="21"/>
              </w:rPr>
              <w:t>2017.09.11-15</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300</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科研管理处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教科研工作会议暨专项技能培训</w:t>
            </w:r>
          </w:p>
        </w:tc>
        <w:tc>
          <w:tcPr>
            <w:tcW w:w="1281" w:type="dxa"/>
            <w:vAlign w:val="center"/>
          </w:tcPr>
          <w:p>
            <w:pPr>
              <w:jc w:val="center"/>
              <w:rPr>
                <w:rFonts w:ascii="宋体" w:hAnsi="宋体" w:eastAsia="宋体" w:cs="Tahoma"/>
                <w:szCs w:val="21"/>
              </w:rPr>
            </w:pPr>
            <w:r>
              <w:rPr>
                <w:rFonts w:ascii="宋体" w:hAnsi="宋体" w:eastAsia="宋体" w:cs="Tahoma"/>
                <w:szCs w:val="21"/>
              </w:rPr>
              <w:t>2017.09.26</w:t>
            </w:r>
          </w:p>
        </w:tc>
        <w:tc>
          <w:tcPr>
            <w:tcW w:w="708" w:type="dxa"/>
            <w:vAlign w:val="center"/>
          </w:tcPr>
          <w:p>
            <w:pPr>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60</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科研管理处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cs="Tahoma"/>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小学体育新教师汇报课</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2017.09</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3</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17</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textAlignment w:val="center"/>
              <w:rPr>
                <w:rFonts w:ascii="宋体" w:hAnsi="宋体" w:eastAsia="宋体"/>
                <w:szCs w:val="21"/>
              </w:rPr>
            </w:pPr>
            <w:r>
              <w:rPr>
                <w:rFonts w:ascii="宋体" w:hAnsi="宋体" w:eastAsia="宋体"/>
                <w:szCs w:val="21"/>
              </w:rPr>
              <w:t>2017</w:t>
            </w:r>
          </w:p>
        </w:tc>
        <w:tc>
          <w:tcPr>
            <w:tcW w:w="4532" w:type="dxa"/>
            <w:vAlign w:val="center"/>
          </w:tcPr>
          <w:p>
            <w:pPr>
              <w:jc w:val="left"/>
              <w:textAlignment w:val="center"/>
              <w:rPr>
                <w:rFonts w:ascii="宋体" w:hAnsi="宋体" w:eastAsia="宋体"/>
                <w:szCs w:val="21"/>
              </w:rPr>
            </w:pPr>
            <w:r>
              <w:rPr>
                <w:rFonts w:hint="eastAsia" w:ascii="宋体" w:hAnsi="宋体" w:eastAsia="宋体"/>
                <w:szCs w:val="21"/>
              </w:rPr>
              <w:t>江苏省师德师风及法律知识网络竞赛</w:t>
            </w:r>
          </w:p>
        </w:tc>
        <w:tc>
          <w:tcPr>
            <w:tcW w:w="1281" w:type="dxa"/>
            <w:vAlign w:val="center"/>
          </w:tcPr>
          <w:p>
            <w:pPr>
              <w:jc w:val="center"/>
              <w:textAlignment w:val="center"/>
              <w:rPr>
                <w:rFonts w:ascii="宋体" w:hAnsi="宋体" w:eastAsia="宋体"/>
                <w:szCs w:val="21"/>
              </w:rPr>
            </w:pPr>
            <w:r>
              <w:rPr>
                <w:rFonts w:ascii="宋体" w:hAnsi="宋体" w:eastAsia="宋体"/>
                <w:szCs w:val="21"/>
              </w:rPr>
              <w:t>2017.10.09</w:t>
            </w:r>
          </w:p>
        </w:tc>
        <w:tc>
          <w:tcPr>
            <w:tcW w:w="708" w:type="dxa"/>
            <w:vAlign w:val="center"/>
          </w:tcPr>
          <w:p>
            <w:pPr>
              <w:jc w:val="center"/>
              <w:textAlignment w:val="center"/>
              <w:rPr>
                <w:rFonts w:ascii="宋体" w:hAnsi="宋体" w:eastAsia="宋体"/>
                <w:szCs w:val="21"/>
              </w:rPr>
            </w:pPr>
            <w:r>
              <w:rPr>
                <w:rFonts w:ascii="宋体" w:hAnsi="宋体" w:eastAsia="宋体"/>
                <w:szCs w:val="21"/>
              </w:rPr>
              <w:t>12</w:t>
            </w:r>
          </w:p>
        </w:tc>
        <w:tc>
          <w:tcPr>
            <w:tcW w:w="680" w:type="dxa"/>
            <w:vAlign w:val="center"/>
          </w:tcPr>
          <w:p>
            <w:pPr>
              <w:jc w:val="center"/>
              <w:rPr>
                <w:rFonts w:ascii="宋体" w:hAnsi="宋体" w:eastAsia="宋体"/>
                <w:szCs w:val="21"/>
              </w:rPr>
            </w:pPr>
            <w:r>
              <w:rPr>
                <w:rFonts w:ascii="宋体" w:hAnsi="宋体" w:eastAsia="宋体"/>
                <w:szCs w:val="21"/>
              </w:rPr>
              <w:t>380</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信息保障处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textAlignment w:val="center"/>
              <w:rPr>
                <w:rFonts w:ascii="宋体" w:hAnsi="宋体" w:eastAsia="宋体"/>
                <w:szCs w:val="21"/>
              </w:rPr>
            </w:pPr>
            <w:r>
              <w:rPr>
                <w:rFonts w:ascii="宋体" w:hAnsi="宋体" w:eastAsia="宋体"/>
                <w:szCs w:val="21"/>
              </w:rPr>
              <w:t>2017</w:t>
            </w:r>
          </w:p>
        </w:tc>
        <w:tc>
          <w:tcPr>
            <w:tcW w:w="4532" w:type="dxa"/>
            <w:vAlign w:val="center"/>
          </w:tcPr>
          <w:p>
            <w:pPr>
              <w:jc w:val="left"/>
              <w:textAlignment w:val="center"/>
              <w:rPr>
                <w:rFonts w:ascii="宋体" w:hAnsi="宋体" w:eastAsia="宋体"/>
                <w:szCs w:val="21"/>
              </w:rPr>
            </w:pPr>
            <w:r>
              <w:rPr>
                <w:rFonts w:hint="eastAsia" w:ascii="宋体" w:hAnsi="宋体" w:eastAsia="宋体"/>
                <w:szCs w:val="21"/>
              </w:rPr>
              <w:t>连云区幼儿园课程游戏化项目解读</w:t>
            </w:r>
          </w:p>
        </w:tc>
        <w:tc>
          <w:tcPr>
            <w:tcW w:w="1281" w:type="dxa"/>
            <w:vAlign w:val="center"/>
          </w:tcPr>
          <w:p>
            <w:pPr>
              <w:jc w:val="center"/>
              <w:textAlignment w:val="center"/>
              <w:rPr>
                <w:rFonts w:ascii="宋体" w:hAnsi="宋体" w:eastAsia="宋体"/>
                <w:szCs w:val="21"/>
              </w:rPr>
            </w:pPr>
            <w:r>
              <w:rPr>
                <w:rFonts w:ascii="宋体" w:hAnsi="宋体" w:eastAsia="宋体"/>
                <w:szCs w:val="21"/>
              </w:rPr>
              <w:t>2017.10.10</w:t>
            </w:r>
          </w:p>
        </w:tc>
        <w:tc>
          <w:tcPr>
            <w:tcW w:w="708" w:type="dxa"/>
            <w:vAlign w:val="center"/>
          </w:tcPr>
          <w:p>
            <w:pPr>
              <w:jc w:val="center"/>
              <w:textAlignment w:val="center"/>
              <w:rPr>
                <w:rFonts w:ascii="宋体" w:hAnsi="宋体" w:eastAsia="宋体"/>
                <w:szCs w:val="21"/>
              </w:rPr>
            </w:pPr>
            <w:r>
              <w:rPr>
                <w:rFonts w:ascii="宋体" w:hAnsi="宋体" w:eastAsia="宋体"/>
                <w:szCs w:val="21"/>
              </w:rPr>
              <w:t>8</w:t>
            </w:r>
          </w:p>
        </w:tc>
        <w:tc>
          <w:tcPr>
            <w:tcW w:w="680" w:type="dxa"/>
            <w:vAlign w:val="center"/>
          </w:tcPr>
          <w:p>
            <w:pPr>
              <w:jc w:val="center"/>
              <w:rPr>
                <w:rFonts w:ascii="宋体" w:hAnsi="宋体" w:eastAsia="宋体"/>
                <w:szCs w:val="21"/>
              </w:rPr>
            </w:pPr>
            <w:r>
              <w:rPr>
                <w:rFonts w:ascii="宋体" w:hAnsi="宋体" w:eastAsia="宋体"/>
                <w:szCs w:val="21"/>
              </w:rPr>
              <w:t>50</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信息保障处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小学语文教师全员培训</w:t>
            </w:r>
          </w:p>
        </w:tc>
        <w:tc>
          <w:tcPr>
            <w:tcW w:w="1281" w:type="dxa"/>
            <w:vAlign w:val="center"/>
          </w:tcPr>
          <w:p>
            <w:pPr>
              <w:jc w:val="center"/>
              <w:rPr>
                <w:rFonts w:ascii="宋体" w:hAnsi="宋体" w:eastAsia="宋体"/>
                <w:szCs w:val="21"/>
              </w:rPr>
            </w:pPr>
            <w:r>
              <w:rPr>
                <w:rFonts w:ascii="宋体" w:hAnsi="宋体" w:eastAsia="宋体" w:cs="Tahoma"/>
                <w:szCs w:val="21"/>
              </w:rPr>
              <w:t>2017.10.11</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243</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小学数学中心教研组“微课制作”培训（东港组）</w:t>
            </w:r>
          </w:p>
        </w:tc>
        <w:tc>
          <w:tcPr>
            <w:tcW w:w="1281" w:type="dxa"/>
            <w:vAlign w:val="center"/>
          </w:tcPr>
          <w:p>
            <w:pPr>
              <w:jc w:val="center"/>
              <w:rPr>
                <w:rFonts w:ascii="宋体" w:hAnsi="宋体" w:eastAsia="宋体"/>
                <w:szCs w:val="21"/>
              </w:rPr>
            </w:pPr>
            <w:r>
              <w:rPr>
                <w:rFonts w:ascii="宋体" w:hAnsi="宋体" w:eastAsia="宋体" w:cs="Tahoma"/>
                <w:szCs w:val="21"/>
              </w:rPr>
              <w:t>2017.10.11</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30</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小学数学教师全员培训</w:t>
            </w:r>
          </w:p>
        </w:tc>
        <w:tc>
          <w:tcPr>
            <w:tcW w:w="1281" w:type="dxa"/>
            <w:vAlign w:val="center"/>
          </w:tcPr>
          <w:p>
            <w:pPr>
              <w:jc w:val="center"/>
              <w:rPr>
                <w:rFonts w:ascii="宋体" w:hAnsi="宋体" w:eastAsia="宋体"/>
                <w:szCs w:val="21"/>
              </w:rPr>
            </w:pPr>
            <w:r>
              <w:rPr>
                <w:rFonts w:ascii="宋体" w:hAnsi="宋体" w:eastAsia="宋体" w:cs="Tahoma"/>
                <w:szCs w:val="21"/>
              </w:rPr>
              <w:t>2017.10.12</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165</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“经典诵读”骨干教师培训</w:t>
            </w:r>
          </w:p>
        </w:tc>
        <w:tc>
          <w:tcPr>
            <w:tcW w:w="1281" w:type="dxa"/>
            <w:vAlign w:val="center"/>
          </w:tcPr>
          <w:p>
            <w:pPr>
              <w:jc w:val="center"/>
              <w:rPr>
                <w:rFonts w:ascii="宋体" w:hAnsi="宋体" w:eastAsia="宋体"/>
                <w:szCs w:val="21"/>
              </w:rPr>
            </w:pPr>
            <w:r>
              <w:rPr>
                <w:rFonts w:ascii="宋体" w:hAnsi="宋体" w:eastAsia="宋体" w:cs="Tahoma"/>
                <w:szCs w:val="21"/>
              </w:rPr>
              <w:t>2017.10.12</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38</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textAlignment w:val="center"/>
              <w:rPr>
                <w:rFonts w:ascii="宋体" w:hAnsi="宋体" w:eastAsia="宋体"/>
                <w:szCs w:val="21"/>
              </w:rPr>
            </w:pPr>
            <w:r>
              <w:rPr>
                <w:rFonts w:ascii="宋体" w:hAnsi="宋体" w:eastAsia="宋体"/>
                <w:szCs w:val="21"/>
              </w:rPr>
              <w:t>2017</w:t>
            </w:r>
          </w:p>
        </w:tc>
        <w:tc>
          <w:tcPr>
            <w:tcW w:w="4532" w:type="dxa"/>
            <w:vAlign w:val="center"/>
          </w:tcPr>
          <w:p>
            <w:pPr>
              <w:jc w:val="left"/>
              <w:textAlignment w:val="center"/>
              <w:rPr>
                <w:rFonts w:ascii="宋体" w:hAnsi="宋体" w:eastAsia="宋体"/>
                <w:szCs w:val="21"/>
              </w:rPr>
            </w:pPr>
            <w:r>
              <w:rPr>
                <w:rFonts w:hint="eastAsia" w:ascii="宋体" w:hAnsi="宋体" w:eastAsia="宋体"/>
                <w:szCs w:val="21"/>
              </w:rPr>
              <w:t>连云区幼儿观察记录与分析培训</w:t>
            </w:r>
          </w:p>
        </w:tc>
        <w:tc>
          <w:tcPr>
            <w:tcW w:w="1281" w:type="dxa"/>
            <w:vAlign w:val="center"/>
          </w:tcPr>
          <w:p>
            <w:pPr>
              <w:jc w:val="center"/>
              <w:textAlignment w:val="center"/>
              <w:rPr>
                <w:rFonts w:ascii="宋体" w:hAnsi="宋体" w:eastAsia="宋体"/>
                <w:szCs w:val="21"/>
              </w:rPr>
            </w:pPr>
            <w:r>
              <w:rPr>
                <w:rFonts w:ascii="宋体" w:hAnsi="宋体" w:eastAsia="宋体"/>
                <w:szCs w:val="21"/>
              </w:rPr>
              <w:t>2017.10.18</w:t>
            </w:r>
          </w:p>
        </w:tc>
        <w:tc>
          <w:tcPr>
            <w:tcW w:w="708" w:type="dxa"/>
            <w:vAlign w:val="center"/>
          </w:tcPr>
          <w:p>
            <w:pPr>
              <w:jc w:val="center"/>
              <w:textAlignment w:val="center"/>
              <w:rPr>
                <w:rFonts w:ascii="宋体" w:hAnsi="宋体" w:eastAsia="宋体"/>
                <w:szCs w:val="21"/>
              </w:rPr>
            </w:pPr>
            <w:r>
              <w:rPr>
                <w:rFonts w:ascii="宋体" w:hAnsi="宋体" w:eastAsia="宋体"/>
                <w:szCs w:val="21"/>
              </w:rPr>
              <w:t>8</w:t>
            </w:r>
          </w:p>
        </w:tc>
        <w:tc>
          <w:tcPr>
            <w:tcW w:w="680" w:type="dxa"/>
            <w:vAlign w:val="center"/>
          </w:tcPr>
          <w:p>
            <w:pPr>
              <w:jc w:val="center"/>
              <w:rPr>
                <w:rFonts w:ascii="宋体" w:hAnsi="宋体" w:eastAsia="宋体"/>
                <w:szCs w:val="21"/>
              </w:rPr>
            </w:pPr>
            <w:r>
              <w:rPr>
                <w:rFonts w:ascii="宋体" w:hAnsi="宋体" w:eastAsia="宋体"/>
                <w:szCs w:val="21"/>
              </w:rPr>
              <w:t>45</w:t>
            </w:r>
          </w:p>
        </w:tc>
        <w:tc>
          <w:tcPr>
            <w:tcW w:w="1357" w:type="dxa"/>
            <w:gridSpan w:val="2"/>
            <w:vAlign w:val="center"/>
          </w:tcPr>
          <w:p>
            <w:pPr>
              <w:jc w:val="center"/>
              <w:textAlignment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cs="Tahoma"/>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小学体育教学研讨课</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2017.10</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3</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19</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cs="Tahoma"/>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初中体育教学研讨课</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2017.10</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3</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12</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cs="Tahoma"/>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中小学音乐教师合唱与指挥培训</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2017.11</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3</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50</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市小学音乐“青蓝课程”展示活动</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2017.11</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8</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8</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小学美术教学研讨活动</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2017.11</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3</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21</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cs="Tahoma"/>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市“百位名师百节好课百乡行”展示活动</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2017.11</w:t>
            </w:r>
            <w:r>
              <w:rPr>
                <w:rFonts w:hint="eastAsia" w:ascii="宋体" w:hAnsi="宋体" w:eastAsia="宋体" w:cs="Tahoma"/>
                <w:szCs w:val="21"/>
              </w:rPr>
              <w:t>．</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6</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45</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spacing w:line="320" w:lineRule="exact"/>
              <w:jc w:val="center"/>
              <w:rPr>
                <w:rFonts w:ascii="宋体" w:hAnsi="宋体" w:eastAsia="宋体" w:cs="Tahoma"/>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市“青蓝课程”之“场域创新下数学活动的建构”</w:t>
            </w:r>
          </w:p>
        </w:tc>
        <w:tc>
          <w:tcPr>
            <w:tcW w:w="1281" w:type="dxa"/>
            <w:vAlign w:val="center"/>
          </w:tcPr>
          <w:p>
            <w:pPr>
              <w:spacing w:line="320" w:lineRule="exact"/>
              <w:jc w:val="center"/>
              <w:rPr>
                <w:rFonts w:ascii="宋体" w:hAnsi="宋体" w:eastAsia="宋体"/>
                <w:szCs w:val="21"/>
              </w:rPr>
            </w:pPr>
            <w:r>
              <w:rPr>
                <w:rFonts w:ascii="宋体" w:hAnsi="宋体" w:eastAsia="宋体"/>
                <w:szCs w:val="21"/>
              </w:rPr>
              <w:t>2017.11.01</w:t>
            </w:r>
          </w:p>
        </w:tc>
        <w:tc>
          <w:tcPr>
            <w:tcW w:w="708" w:type="dxa"/>
            <w:vAlign w:val="center"/>
          </w:tcPr>
          <w:p>
            <w:pPr>
              <w:spacing w:line="320" w:lineRule="exact"/>
              <w:jc w:val="center"/>
              <w:rPr>
                <w:rFonts w:ascii="宋体" w:hAnsi="宋体" w:eastAsia="宋体"/>
                <w:szCs w:val="21"/>
              </w:rPr>
            </w:pPr>
            <w:r>
              <w:rPr>
                <w:rFonts w:ascii="宋体" w:hAnsi="宋体" w:eastAsia="宋体"/>
                <w:szCs w:val="21"/>
              </w:rPr>
              <w:t>8</w:t>
            </w:r>
          </w:p>
        </w:tc>
        <w:tc>
          <w:tcPr>
            <w:tcW w:w="680" w:type="dxa"/>
            <w:vAlign w:val="center"/>
          </w:tcPr>
          <w:p>
            <w:pPr>
              <w:spacing w:line="320" w:lineRule="exact"/>
              <w:jc w:val="center"/>
              <w:rPr>
                <w:rFonts w:ascii="宋体" w:hAnsi="宋体" w:eastAsia="宋体"/>
                <w:szCs w:val="21"/>
              </w:rPr>
            </w:pPr>
            <w:r>
              <w:rPr>
                <w:rFonts w:ascii="宋体" w:hAnsi="宋体" w:eastAsia="宋体"/>
                <w:szCs w:val="21"/>
              </w:rPr>
              <w:t>120</w:t>
            </w:r>
          </w:p>
        </w:tc>
        <w:tc>
          <w:tcPr>
            <w:tcW w:w="1357" w:type="dxa"/>
            <w:gridSpan w:val="2"/>
            <w:vAlign w:val="center"/>
          </w:tcPr>
          <w:p>
            <w:pPr>
              <w:jc w:val="center"/>
              <w:rPr>
                <w:rFonts w:ascii="宋体" w:hAnsi="宋体" w:eastAsia="宋体" w:cs="Tahoma"/>
                <w:szCs w:val="21"/>
              </w:rPr>
            </w:pPr>
            <w:r>
              <w:rPr>
                <w:rFonts w:hint="eastAsia" w:ascii="宋体" w:hAnsi="宋体" w:eastAsia="宋体" w:cs="Tahoma"/>
                <w:szCs w:val="21"/>
              </w:rPr>
              <w:t>教师培训处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“教·研·写”系列研讨活动（一）</w:t>
            </w:r>
            <w:r>
              <w:rPr>
                <w:rFonts w:ascii="宋体" w:hAnsi="宋体" w:eastAsia="宋体" w:cs="Tahoma"/>
                <w:szCs w:val="21"/>
              </w:rPr>
              <w:t>—</w:t>
            </w:r>
            <w:r>
              <w:rPr>
                <w:rFonts w:hint="eastAsia" w:ascii="宋体" w:hAnsi="宋体" w:eastAsia="宋体" w:cs="Tahoma"/>
                <w:szCs w:val="21"/>
              </w:rPr>
              <w:t>习作教学专题</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2017.11.13</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42</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科研管理处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小学数学基本功训练营技能培训</w:t>
            </w:r>
          </w:p>
        </w:tc>
        <w:tc>
          <w:tcPr>
            <w:tcW w:w="1281" w:type="dxa"/>
            <w:vAlign w:val="center"/>
          </w:tcPr>
          <w:p>
            <w:pPr>
              <w:jc w:val="center"/>
              <w:rPr>
                <w:rFonts w:ascii="宋体" w:hAnsi="宋体" w:eastAsia="宋体"/>
                <w:szCs w:val="21"/>
              </w:rPr>
            </w:pPr>
            <w:r>
              <w:rPr>
                <w:rFonts w:ascii="宋体" w:hAnsi="宋体" w:eastAsia="宋体" w:cs="Tahoma"/>
                <w:szCs w:val="21"/>
              </w:rPr>
              <w:t>2017.11.14</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10</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小学英语基本技能展示活动</w:t>
            </w:r>
          </w:p>
        </w:tc>
        <w:tc>
          <w:tcPr>
            <w:tcW w:w="1281" w:type="dxa"/>
            <w:vAlign w:val="center"/>
          </w:tcPr>
          <w:p>
            <w:pPr>
              <w:jc w:val="center"/>
              <w:rPr>
                <w:rFonts w:ascii="宋体" w:hAnsi="宋体" w:eastAsia="宋体"/>
                <w:szCs w:val="21"/>
              </w:rPr>
            </w:pPr>
            <w:r>
              <w:rPr>
                <w:rFonts w:ascii="宋体" w:hAnsi="宋体" w:eastAsia="宋体" w:cs="Tahoma"/>
                <w:szCs w:val="21"/>
              </w:rPr>
              <w:t>2017.11.15</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62</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连云区“教·研·写”活动</w:t>
            </w:r>
          </w:p>
        </w:tc>
        <w:tc>
          <w:tcPr>
            <w:tcW w:w="1281" w:type="dxa"/>
            <w:vAlign w:val="center"/>
          </w:tcPr>
          <w:p>
            <w:pPr>
              <w:jc w:val="center"/>
              <w:rPr>
                <w:rFonts w:ascii="宋体" w:hAnsi="宋体" w:eastAsia="宋体"/>
                <w:szCs w:val="21"/>
              </w:rPr>
            </w:pPr>
            <w:r>
              <w:rPr>
                <w:rFonts w:ascii="宋体" w:hAnsi="宋体" w:eastAsia="宋体" w:cs="Tahoma"/>
                <w:szCs w:val="21"/>
              </w:rPr>
              <w:t>2017.11.15</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150</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科研管理处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textAlignment w:val="center"/>
              <w:rPr>
                <w:rFonts w:ascii="宋体" w:hAnsi="宋体" w:eastAsia="宋体"/>
                <w:szCs w:val="21"/>
              </w:rPr>
            </w:pPr>
            <w:r>
              <w:rPr>
                <w:rFonts w:ascii="宋体" w:hAnsi="宋体" w:eastAsia="宋体"/>
                <w:szCs w:val="21"/>
              </w:rPr>
              <w:t>2017</w:t>
            </w:r>
          </w:p>
        </w:tc>
        <w:tc>
          <w:tcPr>
            <w:tcW w:w="4532" w:type="dxa"/>
            <w:vAlign w:val="center"/>
          </w:tcPr>
          <w:p>
            <w:pPr>
              <w:jc w:val="left"/>
              <w:textAlignment w:val="center"/>
              <w:rPr>
                <w:rFonts w:ascii="宋体" w:hAnsi="宋体" w:eastAsia="宋体"/>
                <w:szCs w:val="21"/>
              </w:rPr>
            </w:pPr>
            <w:r>
              <w:rPr>
                <w:rFonts w:hint="eastAsia" w:ascii="宋体" w:hAnsi="宋体" w:eastAsia="宋体"/>
                <w:szCs w:val="21"/>
              </w:rPr>
              <w:t>连云区幼儿园基于课程游戏化背景下集体活动的研讨</w:t>
            </w:r>
          </w:p>
        </w:tc>
        <w:tc>
          <w:tcPr>
            <w:tcW w:w="1281" w:type="dxa"/>
            <w:vAlign w:val="center"/>
          </w:tcPr>
          <w:p>
            <w:pPr>
              <w:jc w:val="center"/>
              <w:textAlignment w:val="center"/>
              <w:rPr>
                <w:rFonts w:ascii="宋体" w:hAnsi="宋体" w:eastAsia="宋体"/>
                <w:szCs w:val="21"/>
              </w:rPr>
            </w:pPr>
            <w:r>
              <w:rPr>
                <w:rFonts w:ascii="宋体" w:hAnsi="宋体" w:eastAsia="宋体"/>
                <w:szCs w:val="21"/>
              </w:rPr>
              <w:t>2017.11.15</w:t>
            </w:r>
          </w:p>
        </w:tc>
        <w:tc>
          <w:tcPr>
            <w:tcW w:w="708" w:type="dxa"/>
            <w:vAlign w:val="center"/>
          </w:tcPr>
          <w:p>
            <w:pPr>
              <w:jc w:val="center"/>
              <w:textAlignment w:val="center"/>
              <w:rPr>
                <w:rFonts w:ascii="宋体" w:hAnsi="宋体" w:eastAsia="宋体"/>
                <w:szCs w:val="21"/>
              </w:rPr>
            </w:pPr>
            <w:r>
              <w:rPr>
                <w:rFonts w:ascii="宋体" w:hAnsi="宋体" w:eastAsia="宋体"/>
                <w:szCs w:val="21"/>
              </w:rPr>
              <w:t>8</w:t>
            </w:r>
          </w:p>
        </w:tc>
        <w:tc>
          <w:tcPr>
            <w:tcW w:w="680" w:type="dxa"/>
            <w:vAlign w:val="center"/>
          </w:tcPr>
          <w:p>
            <w:pPr>
              <w:jc w:val="center"/>
              <w:rPr>
                <w:rFonts w:ascii="宋体" w:hAnsi="宋体" w:eastAsia="宋体"/>
                <w:szCs w:val="21"/>
              </w:rPr>
            </w:pPr>
            <w:r>
              <w:rPr>
                <w:rFonts w:ascii="宋体" w:hAnsi="宋体" w:eastAsia="宋体"/>
                <w:szCs w:val="21"/>
              </w:rPr>
              <w:t>50</w:t>
            </w:r>
          </w:p>
        </w:tc>
        <w:tc>
          <w:tcPr>
            <w:tcW w:w="1357" w:type="dxa"/>
            <w:gridSpan w:val="2"/>
            <w:vAlign w:val="center"/>
          </w:tcPr>
          <w:p>
            <w:pPr>
              <w:jc w:val="center"/>
              <w:textAlignment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“教·研·写”系列研讨活动（二）</w:t>
            </w:r>
            <w:r>
              <w:rPr>
                <w:rFonts w:ascii="宋体" w:hAnsi="宋体" w:eastAsia="宋体" w:cs="Tahoma"/>
                <w:szCs w:val="21"/>
              </w:rPr>
              <w:t>—</w:t>
            </w:r>
            <w:r>
              <w:rPr>
                <w:rFonts w:hint="eastAsia" w:ascii="宋体" w:hAnsi="宋体" w:eastAsia="宋体" w:cs="Tahoma"/>
                <w:szCs w:val="21"/>
              </w:rPr>
              <w:t>习作教学专题</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2017.11.17</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40</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科研管理处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cs="Tahoma"/>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市“百位名师百节好课百乡行”展示活动暨乡村中小学体育骨干教师培育站第</w:t>
            </w:r>
            <w:r>
              <w:rPr>
                <w:rFonts w:ascii="宋体" w:hAnsi="宋体" w:eastAsia="宋体" w:cs="Tahoma"/>
                <w:szCs w:val="21"/>
              </w:rPr>
              <w:t>22</w:t>
            </w:r>
            <w:r>
              <w:rPr>
                <w:rFonts w:hint="eastAsia" w:ascii="宋体" w:hAnsi="宋体" w:eastAsia="宋体" w:cs="Tahoma"/>
                <w:szCs w:val="21"/>
              </w:rPr>
              <w:t>次研修活动</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2017.11.22</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8</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73</w:t>
            </w:r>
          </w:p>
        </w:tc>
        <w:tc>
          <w:tcPr>
            <w:tcW w:w="1357" w:type="dxa"/>
            <w:gridSpan w:val="2"/>
            <w:vAlign w:val="center"/>
          </w:tcPr>
          <w:p>
            <w:pPr>
              <w:jc w:val="center"/>
              <w:rPr>
                <w:rFonts w:ascii="宋体" w:hAnsi="宋体" w:eastAsia="宋体" w:cs="Tahoma"/>
                <w:szCs w:val="21"/>
              </w:rPr>
            </w:pPr>
            <w:r>
              <w:rPr>
                <w:rFonts w:hint="eastAsia" w:ascii="宋体" w:hAnsi="宋体" w:eastAsia="宋体" w:cs="Tahoma"/>
                <w:szCs w:val="21"/>
              </w:rPr>
              <w:t>教师培训处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连云区小学数学“备</w:t>
            </w:r>
            <w:r>
              <w:rPr>
                <w:rFonts w:ascii="宋体" w:hAnsi="宋体" w:eastAsia="宋体" w:cs="Tahoma"/>
                <w:szCs w:val="21"/>
              </w:rPr>
              <w:t>•</w:t>
            </w:r>
            <w:r>
              <w:rPr>
                <w:rFonts w:hint="eastAsia" w:ascii="宋体" w:hAnsi="宋体" w:eastAsia="宋体" w:cs="Tahoma"/>
                <w:szCs w:val="21"/>
              </w:rPr>
              <w:t>教</w:t>
            </w:r>
            <w:r>
              <w:rPr>
                <w:rFonts w:ascii="宋体" w:hAnsi="宋体" w:eastAsia="宋体" w:cs="Tahoma"/>
                <w:szCs w:val="21"/>
              </w:rPr>
              <w:t>•</w:t>
            </w:r>
            <w:r>
              <w:rPr>
                <w:rFonts w:hint="eastAsia" w:ascii="宋体" w:hAnsi="宋体" w:eastAsia="宋体" w:cs="Tahoma"/>
                <w:szCs w:val="21"/>
              </w:rPr>
              <w:t>研”一体化系列展示活动（一）</w:t>
            </w:r>
          </w:p>
        </w:tc>
        <w:tc>
          <w:tcPr>
            <w:tcW w:w="1281" w:type="dxa"/>
            <w:vAlign w:val="center"/>
          </w:tcPr>
          <w:p>
            <w:pPr>
              <w:jc w:val="center"/>
              <w:rPr>
                <w:rFonts w:ascii="宋体" w:hAnsi="宋体" w:eastAsia="宋体" w:cs="Tahoma"/>
                <w:szCs w:val="21"/>
              </w:rPr>
            </w:pPr>
            <w:r>
              <w:rPr>
                <w:rFonts w:ascii="宋体" w:hAnsi="宋体" w:eastAsia="宋体" w:cs="Tahoma"/>
                <w:szCs w:val="21"/>
              </w:rPr>
              <w:t>2017.11.23</w:t>
            </w:r>
          </w:p>
        </w:tc>
        <w:tc>
          <w:tcPr>
            <w:tcW w:w="708" w:type="dxa"/>
            <w:vAlign w:val="center"/>
          </w:tcPr>
          <w:p>
            <w:pPr>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146</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小学语文青年教师教学技能展示系列活动（四）</w:t>
            </w:r>
          </w:p>
        </w:tc>
        <w:tc>
          <w:tcPr>
            <w:tcW w:w="1281" w:type="dxa"/>
            <w:vAlign w:val="center"/>
          </w:tcPr>
          <w:p>
            <w:pPr>
              <w:jc w:val="center"/>
              <w:rPr>
                <w:rFonts w:ascii="宋体" w:hAnsi="宋体" w:eastAsia="宋体"/>
                <w:szCs w:val="21"/>
              </w:rPr>
            </w:pPr>
            <w:r>
              <w:rPr>
                <w:rFonts w:ascii="宋体" w:hAnsi="宋体" w:eastAsia="宋体" w:cs="Tahoma"/>
                <w:szCs w:val="21"/>
              </w:rPr>
              <w:t>2017.11.23</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86</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cs="Tahoma"/>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市“百位名师百节好课百乡行”之</w:t>
            </w:r>
            <w:r>
              <w:rPr>
                <w:rFonts w:hint="eastAsia" w:ascii="宋体" w:hAnsi="宋体" w:eastAsia="宋体"/>
                <w:szCs w:val="21"/>
              </w:rPr>
              <w:t>习作教学实用小妙招</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2017.11.29</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8</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120</w:t>
            </w:r>
          </w:p>
        </w:tc>
        <w:tc>
          <w:tcPr>
            <w:tcW w:w="1357" w:type="dxa"/>
            <w:gridSpan w:val="2"/>
            <w:vAlign w:val="center"/>
          </w:tcPr>
          <w:p>
            <w:pPr>
              <w:jc w:val="center"/>
              <w:rPr>
                <w:rFonts w:ascii="宋体" w:hAnsi="宋体" w:eastAsia="宋体" w:cs="Tahoma"/>
                <w:szCs w:val="21"/>
              </w:rPr>
            </w:pPr>
            <w:r>
              <w:rPr>
                <w:rFonts w:hint="eastAsia" w:ascii="宋体" w:hAnsi="宋体" w:eastAsia="宋体" w:cs="Tahoma"/>
                <w:szCs w:val="21"/>
              </w:rPr>
              <w:t>教师培训处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小学语文青年教师技能展示活动</w:t>
            </w:r>
          </w:p>
        </w:tc>
        <w:tc>
          <w:tcPr>
            <w:tcW w:w="1281" w:type="dxa"/>
            <w:vAlign w:val="center"/>
          </w:tcPr>
          <w:p>
            <w:pPr>
              <w:jc w:val="center"/>
              <w:rPr>
                <w:rFonts w:ascii="宋体" w:hAnsi="宋体" w:eastAsia="宋体"/>
                <w:szCs w:val="21"/>
              </w:rPr>
            </w:pPr>
            <w:r>
              <w:rPr>
                <w:rFonts w:ascii="宋体" w:hAnsi="宋体" w:eastAsia="宋体" w:cs="Tahoma"/>
                <w:szCs w:val="21"/>
              </w:rPr>
              <w:t>2017.12.01</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90</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“教·研·写”系列研讨活动（三）</w:t>
            </w:r>
            <w:r>
              <w:rPr>
                <w:rFonts w:ascii="宋体" w:hAnsi="宋体" w:eastAsia="宋体" w:cs="Tahoma"/>
                <w:szCs w:val="21"/>
              </w:rPr>
              <w:t>—</w:t>
            </w:r>
            <w:r>
              <w:rPr>
                <w:rFonts w:hint="eastAsia" w:ascii="宋体" w:hAnsi="宋体" w:eastAsia="宋体" w:cs="Tahoma"/>
                <w:szCs w:val="21"/>
              </w:rPr>
              <w:t>童话教学专题</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2017.12.07</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35</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科研管理处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市中长期规划课题结题鉴定会</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2017.12.12</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28</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科研管理处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小学英语技能展示的教师赛前培训</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2017.12.12</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6</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小学数学“备·教·研”一体化系列展示活动（二）</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2017.12.21</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75</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“读·思·行”暨课题选题与申报培训会</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2017.12.24</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76</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科研管理处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省“十三五”规划课题选题论证暨校园文化建设研讨活动</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2017.12.27</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84</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小学音乐“微课教学实践”研讨活动</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2017.12</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3</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54</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连云区小学美术“微课有效教学研讨”活动</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2017.12</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7</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45</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初中音乐、美术“有效课堂教学研讨”活动</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2017.12</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65</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cs="Tahoma"/>
                <w:szCs w:val="21"/>
              </w:rPr>
            </w:pPr>
            <w:r>
              <w:rPr>
                <w:rFonts w:ascii="宋体" w:hAnsi="宋体" w:eastAsia="宋体" w:cs="Tahoma"/>
                <w:szCs w:val="21"/>
              </w:rPr>
              <w:t>2017</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初中体育教学研讨课</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2017.12</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3</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13</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省“十三五”</w:t>
            </w:r>
            <w:r>
              <w:rPr>
                <w:rFonts w:ascii="宋体" w:hAnsi="宋体" w:eastAsia="宋体" w:cs="Tahoma"/>
                <w:szCs w:val="21"/>
              </w:rPr>
              <w:t>2018</w:t>
            </w:r>
            <w:r>
              <w:rPr>
                <w:rFonts w:hint="eastAsia" w:ascii="宋体" w:hAnsi="宋体" w:eastAsia="宋体" w:cs="Tahoma"/>
                <w:szCs w:val="21"/>
              </w:rPr>
              <w:t>规划课题区内指导</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2018.01.08</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26</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科研管理处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中学校长、分管校长到灌南树人中学、江阴初级中学培训</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2018.01.16-17</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16</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28</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spacing w:line="320" w:lineRule="exact"/>
              <w:jc w:val="center"/>
              <w:rPr>
                <w:rFonts w:ascii="宋体" w:hAnsi="宋体" w:eastAsia="宋体" w:cs="Tahoma"/>
                <w:szCs w:val="21"/>
              </w:rPr>
            </w:pPr>
            <w:r>
              <w:rPr>
                <w:rFonts w:ascii="宋体" w:hAnsi="宋体" w:eastAsia="宋体" w:cs="Tahoma"/>
                <w:szCs w:val="21"/>
              </w:rPr>
              <w:t>2018</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市初中英语研训营活动</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2018.01.17</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360</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省级课题申报工作培训</w:t>
            </w:r>
          </w:p>
        </w:tc>
        <w:tc>
          <w:tcPr>
            <w:tcW w:w="1281" w:type="dxa"/>
            <w:vAlign w:val="center"/>
          </w:tcPr>
          <w:p>
            <w:pPr>
              <w:jc w:val="center"/>
              <w:rPr>
                <w:rFonts w:ascii="宋体" w:hAnsi="宋体" w:eastAsia="宋体"/>
                <w:szCs w:val="21"/>
              </w:rPr>
            </w:pPr>
            <w:r>
              <w:rPr>
                <w:rFonts w:ascii="宋体" w:hAnsi="宋体" w:eastAsia="宋体" w:cs="Tahoma"/>
                <w:szCs w:val="21"/>
              </w:rPr>
              <w:t>2018.01.17</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8</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10</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科研管理处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省级论文写作暨教科研活动组织培训会</w:t>
            </w:r>
          </w:p>
        </w:tc>
        <w:tc>
          <w:tcPr>
            <w:tcW w:w="1281" w:type="dxa"/>
            <w:vAlign w:val="center"/>
          </w:tcPr>
          <w:p>
            <w:pPr>
              <w:jc w:val="center"/>
              <w:rPr>
                <w:rFonts w:ascii="宋体" w:hAnsi="宋体" w:eastAsia="宋体"/>
                <w:szCs w:val="21"/>
              </w:rPr>
            </w:pPr>
            <w:r>
              <w:rPr>
                <w:rFonts w:ascii="宋体" w:hAnsi="宋体" w:eastAsia="宋体" w:cs="Tahoma"/>
                <w:szCs w:val="21"/>
              </w:rPr>
              <w:t>2018.01.17</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110</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科研管理处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cs="Tahoma"/>
                <w:szCs w:val="21"/>
              </w:rPr>
            </w:pPr>
            <w:r>
              <w:rPr>
                <w:rFonts w:ascii="宋体" w:hAnsi="宋体" w:eastAsia="宋体" w:cs="Tahoma"/>
                <w:szCs w:val="21"/>
              </w:rPr>
              <w:t>2018</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市第六届中小生艺术展演活动及培训</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2018</w:t>
            </w:r>
            <w:r>
              <w:rPr>
                <w:rFonts w:hint="eastAsia" w:ascii="宋体" w:hAnsi="宋体" w:eastAsia="宋体" w:cs="Tahoma"/>
                <w:szCs w:val="21"/>
              </w:rPr>
              <w:t>．</w:t>
            </w:r>
            <w:r>
              <w:rPr>
                <w:rFonts w:ascii="宋体" w:hAnsi="宋体" w:eastAsia="宋体" w:cs="Tahoma"/>
                <w:szCs w:val="21"/>
              </w:rPr>
              <w:t>02</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8</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87</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jc w:val="left"/>
              <w:rPr>
                <w:rFonts w:ascii="宋体" w:hAnsi="宋体" w:eastAsia="宋体" w:cs="Tahoma"/>
                <w:szCs w:val="21"/>
              </w:rPr>
            </w:pPr>
            <w:r>
              <w:rPr>
                <w:rFonts w:hint="eastAsia" w:ascii="宋体" w:hAnsi="宋体" w:eastAsia="宋体" w:cs="Tahoma"/>
                <w:szCs w:val="21"/>
              </w:rPr>
              <w:t>市“个人课题”研究工作专题培训</w:t>
            </w:r>
          </w:p>
        </w:tc>
        <w:tc>
          <w:tcPr>
            <w:tcW w:w="1281" w:type="dxa"/>
            <w:vAlign w:val="center"/>
          </w:tcPr>
          <w:p>
            <w:pPr>
              <w:spacing w:line="240" w:lineRule="atLeast"/>
              <w:jc w:val="center"/>
              <w:rPr>
                <w:rFonts w:ascii="宋体" w:hAnsi="宋体" w:eastAsia="宋体"/>
                <w:szCs w:val="21"/>
              </w:rPr>
            </w:pPr>
            <w:r>
              <w:rPr>
                <w:rFonts w:ascii="宋体" w:hAnsi="宋体" w:eastAsia="宋体" w:cs="Tahoma"/>
                <w:szCs w:val="21"/>
              </w:rPr>
              <w:t>2018.02.22</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jc w:val="center"/>
              <w:rPr>
                <w:rFonts w:ascii="宋体" w:hAnsi="宋体" w:eastAsia="宋体"/>
                <w:szCs w:val="21"/>
              </w:rPr>
            </w:pPr>
            <w:r>
              <w:rPr>
                <w:rFonts w:ascii="宋体" w:hAnsi="宋体" w:eastAsia="宋体"/>
                <w:szCs w:val="21"/>
              </w:rPr>
              <w:t>36</w:t>
            </w:r>
            <w:r>
              <w:rPr>
                <w:rFonts w:hint="eastAsia" w:ascii="宋体" w:hAnsi="宋体" w:eastAsia="宋体"/>
                <w:szCs w:val="21"/>
              </w:rPr>
              <w:t>人</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科研管理处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省“十三五”规划</w:t>
            </w:r>
            <w:r>
              <w:rPr>
                <w:rFonts w:ascii="宋体" w:hAnsi="宋体" w:eastAsia="宋体" w:cs="Tahoma"/>
                <w:szCs w:val="21"/>
              </w:rPr>
              <w:t>2018</w:t>
            </w:r>
            <w:r>
              <w:rPr>
                <w:rFonts w:hint="eastAsia" w:ascii="宋体" w:hAnsi="宋体" w:eastAsia="宋体" w:cs="Tahoma"/>
                <w:szCs w:val="21"/>
              </w:rPr>
              <w:t>课题申报主持人培训</w:t>
            </w:r>
          </w:p>
        </w:tc>
        <w:tc>
          <w:tcPr>
            <w:tcW w:w="1281" w:type="dxa"/>
            <w:vAlign w:val="center"/>
          </w:tcPr>
          <w:p>
            <w:pPr>
              <w:jc w:val="center"/>
              <w:rPr>
                <w:rFonts w:ascii="宋体" w:hAnsi="宋体" w:eastAsia="宋体"/>
                <w:szCs w:val="21"/>
              </w:rPr>
            </w:pPr>
            <w:r>
              <w:rPr>
                <w:rFonts w:ascii="宋体" w:hAnsi="宋体" w:eastAsia="宋体" w:cs="Tahoma"/>
                <w:szCs w:val="21"/>
              </w:rPr>
              <w:t>2018.03.01</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8</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24</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科研管理处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教科研工作会议暨专项技能培训</w:t>
            </w:r>
          </w:p>
        </w:tc>
        <w:tc>
          <w:tcPr>
            <w:tcW w:w="1281" w:type="dxa"/>
            <w:vAlign w:val="center"/>
          </w:tcPr>
          <w:p>
            <w:pPr>
              <w:spacing w:line="240" w:lineRule="atLeast"/>
              <w:jc w:val="center"/>
              <w:rPr>
                <w:rFonts w:ascii="宋体" w:hAnsi="宋体" w:eastAsia="宋体"/>
                <w:szCs w:val="21"/>
              </w:rPr>
            </w:pPr>
            <w:r>
              <w:rPr>
                <w:rFonts w:ascii="宋体" w:hAnsi="宋体" w:eastAsia="宋体" w:cs="Tahoma"/>
                <w:szCs w:val="21"/>
              </w:rPr>
              <w:t>2018.03.06</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jc w:val="center"/>
              <w:rPr>
                <w:rFonts w:ascii="宋体" w:hAnsi="宋体" w:eastAsia="宋体"/>
                <w:szCs w:val="21"/>
              </w:rPr>
            </w:pPr>
            <w:r>
              <w:rPr>
                <w:rFonts w:ascii="宋体" w:hAnsi="宋体" w:eastAsia="宋体"/>
                <w:szCs w:val="21"/>
              </w:rPr>
              <w:t>50</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科研管理处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小学数学兼职教研员培训</w:t>
            </w:r>
          </w:p>
        </w:tc>
        <w:tc>
          <w:tcPr>
            <w:tcW w:w="1281" w:type="dxa"/>
            <w:vAlign w:val="center"/>
          </w:tcPr>
          <w:p>
            <w:pPr>
              <w:jc w:val="center"/>
              <w:rPr>
                <w:rFonts w:ascii="宋体" w:hAnsi="宋体" w:eastAsia="宋体"/>
                <w:szCs w:val="21"/>
              </w:rPr>
            </w:pPr>
            <w:r>
              <w:rPr>
                <w:rFonts w:ascii="宋体" w:hAnsi="宋体" w:eastAsia="宋体" w:cs="Tahoma"/>
                <w:szCs w:val="21"/>
              </w:rPr>
              <w:t>2018.03.07</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6</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市初中物理教师专业素养提升培训</w:t>
            </w:r>
          </w:p>
        </w:tc>
        <w:tc>
          <w:tcPr>
            <w:tcW w:w="1281" w:type="dxa"/>
            <w:vAlign w:val="center"/>
          </w:tcPr>
          <w:p>
            <w:pPr>
              <w:jc w:val="center"/>
              <w:rPr>
                <w:rFonts w:ascii="宋体" w:hAnsi="宋体" w:eastAsia="宋体"/>
                <w:szCs w:val="21"/>
              </w:rPr>
            </w:pPr>
            <w:r>
              <w:rPr>
                <w:rFonts w:ascii="宋体" w:hAnsi="宋体" w:eastAsia="宋体" w:cs="Tahoma"/>
                <w:szCs w:val="21"/>
              </w:rPr>
              <w:t>2018.03.08</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8</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120</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小学综合学科骨干教师培训</w:t>
            </w:r>
          </w:p>
        </w:tc>
        <w:tc>
          <w:tcPr>
            <w:tcW w:w="1281" w:type="dxa"/>
            <w:vAlign w:val="center"/>
          </w:tcPr>
          <w:p>
            <w:pPr>
              <w:jc w:val="center"/>
              <w:rPr>
                <w:rFonts w:ascii="宋体" w:hAnsi="宋体" w:eastAsia="宋体"/>
                <w:szCs w:val="21"/>
              </w:rPr>
            </w:pPr>
            <w:r>
              <w:rPr>
                <w:rFonts w:ascii="宋体" w:hAnsi="宋体" w:eastAsia="宋体" w:cs="Tahoma"/>
                <w:szCs w:val="21"/>
              </w:rPr>
              <w:t>2018.03.09</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25</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小学英语教师培训</w:t>
            </w:r>
          </w:p>
        </w:tc>
        <w:tc>
          <w:tcPr>
            <w:tcW w:w="1281" w:type="dxa"/>
            <w:vAlign w:val="center"/>
          </w:tcPr>
          <w:p>
            <w:pPr>
              <w:jc w:val="center"/>
              <w:rPr>
                <w:rFonts w:ascii="宋体" w:hAnsi="宋体" w:eastAsia="宋体"/>
                <w:szCs w:val="21"/>
              </w:rPr>
            </w:pPr>
            <w:r>
              <w:rPr>
                <w:rFonts w:ascii="宋体" w:hAnsi="宋体" w:eastAsia="宋体" w:cs="Tahoma"/>
                <w:szCs w:val="21"/>
              </w:rPr>
              <w:t>2018.03.09</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76</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市“个人课题”结题工作专题培训</w:t>
            </w:r>
          </w:p>
        </w:tc>
        <w:tc>
          <w:tcPr>
            <w:tcW w:w="1281" w:type="dxa"/>
            <w:vAlign w:val="center"/>
          </w:tcPr>
          <w:p>
            <w:pPr>
              <w:spacing w:line="240" w:lineRule="atLeast"/>
              <w:jc w:val="center"/>
              <w:rPr>
                <w:rFonts w:ascii="宋体" w:hAnsi="宋体" w:eastAsia="宋体"/>
                <w:szCs w:val="21"/>
              </w:rPr>
            </w:pPr>
            <w:r>
              <w:rPr>
                <w:rFonts w:ascii="宋体" w:hAnsi="宋体" w:eastAsia="宋体" w:cs="Tahoma"/>
                <w:szCs w:val="21"/>
              </w:rPr>
              <w:t>2018.03.13</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jc w:val="center"/>
              <w:rPr>
                <w:rFonts w:ascii="宋体" w:hAnsi="宋体" w:eastAsia="宋体"/>
                <w:szCs w:val="21"/>
              </w:rPr>
            </w:pPr>
            <w:r>
              <w:rPr>
                <w:rFonts w:ascii="宋体" w:hAnsi="宋体" w:eastAsia="宋体"/>
                <w:szCs w:val="21"/>
              </w:rPr>
              <w:t>28</w:t>
            </w:r>
            <w:r>
              <w:rPr>
                <w:rFonts w:hint="eastAsia" w:ascii="宋体" w:hAnsi="宋体" w:eastAsia="宋体"/>
                <w:szCs w:val="21"/>
              </w:rPr>
              <w:t>人</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科研管理处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初中数学教师基本功培训（一）</w:t>
            </w:r>
          </w:p>
        </w:tc>
        <w:tc>
          <w:tcPr>
            <w:tcW w:w="1281" w:type="dxa"/>
            <w:vAlign w:val="center"/>
          </w:tcPr>
          <w:p>
            <w:pPr>
              <w:jc w:val="center"/>
              <w:rPr>
                <w:rFonts w:ascii="宋体" w:hAnsi="宋体" w:eastAsia="宋体"/>
                <w:szCs w:val="21"/>
              </w:rPr>
            </w:pPr>
            <w:r>
              <w:rPr>
                <w:rFonts w:ascii="宋体" w:hAnsi="宋体" w:eastAsia="宋体" w:cs="Tahoma"/>
                <w:szCs w:val="21"/>
              </w:rPr>
              <w:t>2018.03.20</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8</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12</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小学数学基本功比赛培训（一）</w:t>
            </w:r>
          </w:p>
        </w:tc>
        <w:tc>
          <w:tcPr>
            <w:tcW w:w="1281" w:type="dxa"/>
            <w:vAlign w:val="center"/>
          </w:tcPr>
          <w:p>
            <w:pPr>
              <w:jc w:val="center"/>
              <w:rPr>
                <w:rFonts w:ascii="宋体" w:hAnsi="宋体" w:eastAsia="宋体"/>
                <w:szCs w:val="21"/>
              </w:rPr>
            </w:pPr>
            <w:r>
              <w:rPr>
                <w:rFonts w:ascii="宋体" w:hAnsi="宋体" w:eastAsia="宋体" w:cs="Tahoma"/>
                <w:szCs w:val="21"/>
              </w:rPr>
              <w:t>2018.03.20</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8</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10</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小学数学青年教师教学基本功大赛赛前动员会暨集训活动（一）</w:t>
            </w:r>
          </w:p>
        </w:tc>
        <w:tc>
          <w:tcPr>
            <w:tcW w:w="1281" w:type="dxa"/>
            <w:vAlign w:val="center"/>
          </w:tcPr>
          <w:p>
            <w:pPr>
              <w:jc w:val="center"/>
              <w:rPr>
                <w:rFonts w:ascii="宋体" w:hAnsi="宋体" w:eastAsia="宋体"/>
                <w:szCs w:val="21"/>
              </w:rPr>
            </w:pPr>
            <w:r>
              <w:rPr>
                <w:rFonts w:ascii="宋体" w:hAnsi="宋体" w:eastAsia="宋体" w:cs="Tahoma"/>
                <w:szCs w:val="21"/>
              </w:rPr>
              <w:t>2018.03.22</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10</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教科研活动组织培训</w:t>
            </w:r>
          </w:p>
        </w:tc>
        <w:tc>
          <w:tcPr>
            <w:tcW w:w="1281" w:type="dxa"/>
            <w:vAlign w:val="center"/>
          </w:tcPr>
          <w:p>
            <w:pPr>
              <w:jc w:val="center"/>
              <w:rPr>
                <w:rFonts w:ascii="宋体" w:hAnsi="宋体" w:eastAsia="宋体"/>
                <w:szCs w:val="21"/>
              </w:rPr>
            </w:pPr>
            <w:r>
              <w:rPr>
                <w:rFonts w:ascii="宋体" w:hAnsi="宋体" w:eastAsia="宋体" w:cs="Tahoma"/>
                <w:szCs w:val="21"/>
              </w:rPr>
              <w:t>2018.03.22</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43</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科研管理处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初中英语教师基本功培训（一）</w:t>
            </w:r>
          </w:p>
        </w:tc>
        <w:tc>
          <w:tcPr>
            <w:tcW w:w="1281" w:type="dxa"/>
            <w:vAlign w:val="center"/>
          </w:tcPr>
          <w:p>
            <w:pPr>
              <w:jc w:val="center"/>
              <w:rPr>
                <w:rFonts w:ascii="宋体" w:hAnsi="宋体" w:eastAsia="宋体"/>
                <w:szCs w:val="21"/>
              </w:rPr>
            </w:pPr>
            <w:r>
              <w:rPr>
                <w:rFonts w:ascii="宋体" w:hAnsi="宋体" w:eastAsia="宋体" w:cs="Tahoma"/>
                <w:szCs w:val="21"/>
              </w:rPr>
              <w:t>2018.03.26</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8</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12</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历史中考复习研讨暨教师专业素养提升培训活动</w:t>
            </w:r>
          </w:p>
        </w:tc>
        <w:tc>
          <w:tcPr>
            <w:tcW w:w="1281" w:type="dxa"/>
            <w:vAlign w:val="center"/>
          </w:tcPr>
          <w:p>
            <w:pPr>
              <w:jc w:val="center"/>
              <w:rPr>
                <w:rFonts w:ascii="宋体" w:hAnsi="宋体" w:eastAsia="宋体"/>
                <w:szCs w:val="21"/>
              </w:rPr>
            </w:pPr>
            <w:r>
              <w:rPr>
                <w:rFonts w:ascii="宋体" w:hAnsi="宋体" w:eastAsia="宋体" w:cs="Tahoma"/>
                <w:szCs w:val="21"/>
              </w:rPr>
              <w:t>2018.03.29</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16</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数学中考复习研讨暨教师专业素养提升培训活动</w:t>
            </w:r>
          </w:p>
        </w:tc>
        <w:tc>
          <w:tcPr>
            <w:tcW w:w="1281" w:type="dxa"/>
            <w:vAlign w:val="center"/>
          </w:tcPr>
          <w:p>
            <w:pPr>
              <w:jc w:val="center"/>
              <w:rPr>
                <w:rFonts w:ascii="宋体" w:hAnsi="宋体" w:eastAsia="宋体"/>
                <w:szCs w:val="21"/>
              </w:rPr>
            </w:pPr>
            <w:r>
              <w:rPr>
                <w:rFonts w:ascii="宋体" w:hAnsi="宋体" w:eastAsia="宋体" w:cs="Tahoma"/>
                <w:szCs w:val="21"/>
              </w:rPr>
              <w:t>2018.03.29</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26</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初中英语教师基本功培训（二）</w:t>
            </w:r>
          </w:p>
        </w:tc>
        <w:tc>
          <w:tcPr>
            <w:tcW w:w="1281" w:type="dxa"/>
            <w:vAlign w:val="center"/>
          </w:tcPr>
          <w:p>
            <w:pPr>
              <w:jc w:val="center"/>
              <w:rPr>
                <w:rFonts w:ascii="宋体" w:hAnsi="宋体" w:eastAsia="宋体"/>
                <w:szCs w:val="21"/>
              </w:rPr>
            </w:pPr>
            <w:r>
              <w:rPr>
                <w:rFonts w:ascii="宋体" w:hAnsi="宋体" w:eastAsia="宋体" w:cs="Tahoma"/>
                <w:szCs w:val="21"/>
              </w:rPr>
              <w:t>2018.03.30</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8</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12</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cs="Tahoma"/>
                <w:szCs w:val="21"/>
              </w:rPr>
            </w:pPr>
            <w:r>
              <w:rPr>
                <w:rFonts w:ascii="宋体" w:hAnsi="宋体" w:eastAsia="宋体" w:cs="Tahoma"/>
                <w:szCs w:val="21"/>
              </w:rPr>
              <w:t>2018</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市青蓝课程之初中英语“真阅读”专题研讨</w:t>
            </w:r>
          </w:p>
        </w:tc>
        <w:tc>
          <w:tcPr>
            <w:tcW w:w="1281" w:type="dxa"/>
            <w:vAlign w:val="center"/>
          </w:tcPr>
          <w:p>
            <w:pPr>
              <w:jc w:val="center"/>
              <w:rPr>
                <w:rFonts w:ascii="宋体" w:hAnsi="宋体" w:eastAsia="宋体" w:cs="Tahoma"/>
                <w:szCs w:val="21"/>
              </w:rPr>
            </w:pPr>
            <w:r>
              <w:rPr>
                <w:rFonts w:ascii="宋体" w:hAnsi="宋体" w:eastAsia="宋体" w:cs="Tahoma"/>
                <w:szCs w:val="21"/>
              </w:rPr>
              <w:t>2018.03</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8</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120</w:t>
            </w:r>
          </w:p>
        </w:tc>
        <w:tc>
          <w:tcPr>
            <w:tcW w:w="1357" w:type="dxa"/>
            <w:gridSpan w:val="2"/>
            <w:vAlign w:val="center"/>
          </w:tcPr>
          <w:p>
            <w:pPr>
              <w:jc w:val="center"/>
              <w:rPr>
                <w:rFonts w:ascii="宋体" w:hAnsi="宋体" w:eastAsia="宋体" w:cs="Tahoma"/>
                <w:szCs w:val="21"/>
              </w:rPr>
            </w:pPr>
            <w:r>
              <w:rPr>
                <w:rFonts w:hint="eastAsia" w:ascii="宋体" w:hAnsi="宋体" w:eastAsia="宋体" w:cs="Tahoma"/>
                <w:szCs w:val="21"/>
              </w:rPr>
              <w:t>教师培训处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spacing w:line="320" w:lineRule="exact"/>
              <w:jc w:val="center"/>
              <w:rPr>
                <w:rFonts w:ascii="宋体" w:hAnsi="宋体" w:eastAsia="宋体" w:cs="Tahoma"/>
                <w:szCs w:val="21"/>
              </w:rPr>
            </w:pPr>
            <w:r>
              <w:rPr>
                <w:rFonts w:ascii="宋体" w:hAnsi="宋体" w:eastAsia="宋体" w:cs="Tahoma"/>
                <w:szCs w:val="21"/>
              </w:rPr>
              <w:t>2018</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中小学美术教师基本功赛前研讨交流活动</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2018.03</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3</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30</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市高中音乐学科领军人才第二次集中研修活动</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2018.03</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6</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3</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小学美术青年教师教学基本功大赛</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2018.03</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12</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43</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连云区小学体育青年教师教学基本功比赛</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2018.03</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12</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20</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初三体育教学研讨课</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2018.03</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3</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15</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市小学美术教学基本功大赛</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2018.04</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12</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11</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小学体育教学研讨课</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2018.04</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3</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17</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思品中考复习研讨暨教师专业素养提升培训活动</w:t>
            </w:r>
          </w:p>
        </w:tc>
        <w:tc>
          <w:tcPr>
            <w:tcW w:w="1281" w:type="dxa"/>
            <w:vAlign w:val="center"/>
          </w:tcPr>
          <w:p>
            <w:pPr>
              <w:jc w:val="center"/>
              <w:rPr>
                <w:rFonts w:ascii="宋体" w:hAnsi="宋体" w:eastAsia="宋体"/>
                <w:szCs w:val="21"/>
              </w:rPr>
            </w:pPr>
            <w:r>
              <w:rPr>
                <w:rFonts w:ascii="宋体" w:hAnsi="宋体" w:eastAsia="宋体" w:cs="Tahoma"/>
                <w:szCs w:val="21"/>
              </w:rPr>
              <w:t>2018.04.02</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13</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物理中考复习研讨暨教师专业素养提升培训活动</w:t>
            </w:r>
          </w:p>
        </w:tc>
        <w:tc>
          <w:tcPr>
            <w:tcW w:w="1281" w:type="dxa"/>
            <w:vAlign w:val="center"/>
          </w:tcPr>
          <w:p>
            <w:pPr>
              <w:jc w:val="center"/>
              <w:rPr>
                <w:rFonts w:ascii="宋体" w:hAnsi="宋体" w:eastAsia="宋体"/>
                <w:szCs w:val="21"/>
              </w:rPr>
            </w:pPr>
            <w:r>
              <w:rPr>
                <w:rFonts w:ascii="宋体" w:hAnsi="宋体" w:eastAsia="宋体" w:cs="Tahoma"/>
                <w:szCs w:val="21"/>
              </w:rPr>
              <w:t>2018.04.02</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15</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英语中考复习研讨暨教师专业素养提升培训活动</w:t>
            </w:r>
          </w:p>
        </w:tc>
        <w:tc>
          <w:tcPr>
            <w:tcW w:w="1281" w:type="dxa"/>
            <w:vAlign w:val="center"/>
          </w:tcPr>
          <w:p>
            <w:pPr>
              <w:jc w:val="center"/>
              <w:rPr>
                <w:rFonts w:ascii="宋体" w:hAnsi="宋体" w:eastAsia="宋体"/>
                <w:szCs w:val="21"/>
              </w:rPr>
            </w:pPr>
            <w:r>
              <w:rPr>
                <w:rFonts w:ascii="宋体" w:hAnsi="宋体" w:eastAsia="宋体" w:cs="Tahoma"/>
                <w:szCs w:val="21"/>
              </w:rPr>
              <w:t>2018.04.03</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20</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小学综合实践教师教学基本功（一）</w:t>
            </w:r>
          </w:p>
        </w:tc>
        <w:tc>
          <w:tcPr>
            <w:tcW w:w="1281" w:type="dxa"/>
            <w:vAlign w:val="center"/>
          </w:tcPr>
          <w:p>
            <w:pPr>
              <w:jc w:val="center"/>
              <w:rPr>
                <w:rFonts w:ascii="宋体" w:hAnsi="宋体" w:eastAsia="宋体"/>
                <w:szCs w:val="21"/>
              </w:rPr>
            </w:pPr>
            <w:r>
              <w:rPr>
                <w:rFonts w:ascii="宋体" w:hAnsi="宋体" w:eastAsia="宋体" w:cs="Tahoma"/>
                <w:szCs w:val="21"/>
              </w:rPr>
              <w:t>2018.04.03</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8</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语文中考复习研讨暨教师专业素养提升培训活动</w:t>
            </w:r>
          </w:p>
        </w:tc>
        <w:tc>
          <w:tcPr>
            <w:tcW w:w="1281" w:type="dxa"/>
            <w:vAlign w:val="center"/>
          </w:tcPr>
          <w:p>
            <w:pPr>
              <w:jc w:val="center"/>
              <w:rPr>
                <w:rFonts w:ascii="宋体" w:hAnsi="宋体" w:eastAsia="宋体"/>
                <w:szCs w:val="21"/>
              </w:rPr>
            </w:pPr>
            <w:r>
              <w:rPr>
                <w:rFonts w:ascii="宋体" w:hAnsi="宋体" w:eastAsia="宋体" w:cs="Tahoma"/>
                <w:szCs w:val="21"/>
              </w:rPr>
              <w:t>2018.04.04</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22</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政史地教师现场备课比赛</w:t>
            </w:r>
          </w:p>
        </w:tc>
        <w:tc>
          <w:tcPr>
            <w:tcW w:w="1281" w:type="dxa"/>
            <w:vAlign w:val="center"/>
          </w:tcPr>
          <w:p>
            <w:pPr>
              <w:jc w:val="center"/>
              <w:rPr>
                <w:rFonts w:ascii="宋体" w:hAnsi="宋体" w:eastAsia="宋体"/>
                <w:szCs w:val="21"/>
              </w:rPr>
            </w:pPr>
            <w:r>
              <w:rPr>
                <w:rFonts w:ascii="宋体" w:hAnsi="宋体" w:eastAsia="宋体" w:cs="Tahoma"/>
                <w:szCs w:val="21"/>
              </w:rPr>
              <w:t>2018.04.04</w:t>
            </w:r>
          </w:p>
        </w:tc>
        <w:tc>
          <w:tcPr>
            <w:tcW w:w="708" w:type="dxa"/>
            <w:vAlign w:val="center"/>
          </w:tcPr>
          <w:p>
            <w:pPr>
              <w:jc w:val="center"/>
              <w:rPr>
                <w:rFonts w:ascii="宋体" w:hAnsi="宋体" w:eastAsia="宋体"/>
                <w:szCs w:val="21"/>
              </w:rPr>
            </w:pPr>
            <w:r>
              <w:rPr>
                <w:rFonts w:ascii="宋体" w:hAnsi="宋体" w:eastAsia="宋体"/>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56</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生物中考复习研讨暨教师专业素养提升培训活动</w:t>
            </w:r>
          </w:p>
        </w:tc>
        <w:tc>
          <w:tcPr>
            <w:tcW w:w="1281" w:type="dxa"/>
            <w:vAlign w:val="center"/>
          </w:tcPr>
          <w:p>
            <w:pPr>
              <w:jc w:val="center"/>
              <w:rPr>
                <w:rFonts w:ascii="宋体" w:hAnsi="宋体" w:eastAsia="宋体"/>
                <w:szCs w:val="21"/>
              </w:rPr>
            </w:pPr>
            <w:r>
              <w:rPr>
                <w:rFonts w:ascii="宋体" w:hAnsi="宋体" w:eastAsia="宋体" w:cs="Tahoma"/>
                <w:szCs w:val="21"/>
              </w:rPr>
              <w:t>2018.04.08</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12</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初中数学青年教师基本功比赛（三）</w:t>
            </w:r>
          </w:p>
        </w:tc>
        <w:tc>
          <w:tcPr>
            <w:tcW w:w="1281" w:type="dxa"/>
            <w:vAlign w:val="center"/>
          </w:tcPr>
          <w:p>
            <w:pPr>
              <w:jc w:val="center"/>
              <w:rPr>
                <w:rFonts w:ascii="宋体" w:hAnsi="宋体" w:eastAsia="宋体"/>
                <w:szCs w:val="21"/>
              </w:rPr>
            </w:pPr>
            <w:r>
              <w:rPr>
                <w:rFonts w:ascii="宋体" w:hAnsi="宋体" w:eastAsia="宋体" w:cs="Tahoma"/>
                <w:szCs w:val="21"/>
              </w:rPr>
              <w:t>2018.04.08</w:t>
            </w:r>
          </w:p>
        </w:tc>
        <w:tc>
          <w:tcPr>
            <w:tcW w:w="708" w:type="dxa"/>
            <w:vAlign w:val="center"/>
          </w:tcPr>
          <w:p>
            <w:pPr>
              <w:jc w:val="center"/>
              <w:rPr>
                <w:rFonts w:ascii="宋体" w:hAnsi="宋体" w:eastAsia="宋体"/>
                <w:szCs w:val="21"/>
              </w:rPr>
            </w:pPr>
            <w:r>
              <w:rPr>
                <w:rFonts w:ascii="宋体" w:hAnsi="宋体" w:eastAsia="宋体"/>
                <w:szCs w:val="21"/>
              </w:rPr>
              <w:t>8</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12</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小学数学基本技能培训（二）</w:t>
            </w:r>
          </w:p>
        </w:tc>
        <w:tc>
          <w:tcPr>
            <w:tcW w:w="1281" w:type="dxa"/>
            <w:vAlign w:val="center"/>
          </w:tcPr>
          <w:p>
            <w:pPr>
              <w:jc w:val="center"/>
              <w:rPr>
                <w:rFonts w:ascii="宋体" w:hAnsi="宋体" w:eastAsia="宋体"/>
                <w:szCs w:val="21"/>
              </w:rPr>
            </w:pPr>
            <w:r>
              <w:rPr>
                <w:rFonts w:ascii="宋体" w:hAnsi="宋体" w:eastAsia="宋体" w:cs="Tahoma"/>
                <w:szCs w:val="21"/>
              </w:rPr>
              <w:t>2018.04.08</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30</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化学中考复习研讨暨教师专业素养提升培训活动</w:t>
            </w:r>
          </w:p>
        </w:tc>
        <w:tc>
          <w:tcPr>
            <w:tcW w:w="1281" w:type="dxa"/>
            <w:vAlign w:val="center"/>
          </w:tcPr>
          <w:p>
            <w:pPr>
              <w:jc w:val="center"/>
              <w:rPr>
                <w:rFonts w:ascii="宋体" w:hAnsi="宋体" w:eastAsia="宋体"/>
                <w:szCs w:val="21"/>
              </w:rPr>
            </w:pPr>
            <w:r>
              <w:rPr>
                <w:rFonts w:ascii="宋体" w:hAnsi="宋体" w:eastAsia="宋体" w:cs="Tahoma"/>
                <w:szCs w:val="21"/>
              </w:rPr>
              <w:t>2018.04.09</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16</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物理教师现场备课比赛</w:t>
            </w:r>
          </w:p>
        </w:tc>
        <w:tc>
          <w:tcPr>
            <w:tcW w:w="1281" w:type="dxa"/>
            <w:vAlign w:val="center"/>
          </w:tcPr>
          <w:p>
            <w:pPr>
              <w:jc w:val="center"/>
              <w:rPr>
                <w:rFonts w:ascii="宋体" w:hAnsi="宋体" w:eastAsia="宋体"/>
                <w:szCs w:val="21"/>
              </w:rPr>
            </w:pPr>
            <w:r>
              <w:rPr>
                <w:rFonts w:ascii="宋体" w:hAnsi="宋体" w:eastAsia="宋体" w:cs="Tahoma"/>
                <w:szCs w:val="21"/>
              </w:rPr>
              <w:t>2018.04.09</w:t>
            </w:r>
          </w:p>
        </w:tc>
        <w:tc>
          <w:tcPr>
            <w:tcW w:w="708" w:type="dxa"/>
            <w:vAlign w:val="center"/>
          </w:tcPr>
          <w:p>
            <w:pPr>
              <w:jc w:val="center"/>
              <w:rPr>
                <w:rFonts w:ascii="宋体" w:hAnsi="宋体" w:eastAsia="宋体"/>
                <w:szCs w:val="21"/>
              </w:rPr>
            </w:pPr>
            <w:r>
              <w:rPr>
                <w:rFonts w:ascii="宋体" w:hAnsi="宋体" w:eastAsia="宋体"/>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36</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道法初中青年教师基本功培训</w:t>
            </w:r>
          </w:p>
        </w:tc>
        <w:tc>
          <w:tcPr>
            <w:tcW w:w="1281" w:type="dxa"/>
            <w:vAlign w:val="center"/>
          </w:tcPr>
          <w:p>
            <w:pPr>
              <w:jc w:val="center"/>
              <w:rPr>
                <w:rFonts w:ascii="宋体" w:hAnsi="宋体" w:eastAsia="宋体"/>
                <w:szCs w:val="21"/>
              </w:rPr>
            </w:pPr>
            <w:r>
              <w:rPr>
                <w:rFonts w:ascii="宋体" w:hAnsi="宋体" w:eastAsia="宋体" w:cs="Tahoma"/>
                <w:szCs w:val="21"/>
              </w:rPr>
              <w:t>2018.04.09</w:t>
            </w:r>
          </w:p>
        </w:tc>
        <w:tc>
          <w:tcPr>
            <w:tcW w:w="708" w:type="dxa"/>
            <w:vAlign w:val="center"/>
          </w:tcPr>
          <w:p>
            <w:pPr>
              <w:jc w:val="center"/>
              <w:rPr>
                <w:rFonts w:ascii="宋体" w:hAnsi="宋体" w:eastAsia="宋体"/>
                <w:szCs w:val="21"/>
              </w:rPr>
            </w:pPr>
            <w:r>
              <w:rPr>
                <w:rFonts w:ascii="宋体" w:hAnsi="宋体" w:eastAsia="宋体"/>
                <w:szCs w:val="21"/>
              </w:rPr>
              <w:t>8</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6</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小学综合实践活动基本技能培训（二）</w:t>
            </w:r>
          </w:p>
        </w:tc>
        <w:tc>
          <w:tcPr>
            <w:tcW w:w="1281" w:type="dxa"/>
            <w:vAlign w:val="center"/>
          </w:tcPr>
          <w:p>
            <w:pPr>
              <w:jc w:val="center"/>
              <w:rPr>
                <w:rFonts w:ascii="宋体" w:hAnsi="宋体" w:eastAsia="宋体"/>
                <w:szCs w:val="21"/>
              </w:rPr>
            </w:pPr>
            <w:r>
              <w:rPr>
                <w:rFonts w:ascii="宋体" w:hAnsi="宋体" w:eastAsia="宋体" w:cs="Tahoma"/>
                <w:szCs w:val="21"/>
              </w:rPr>
              <w:t>2018.04.09</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16</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生化教师现场备课比赛</w:t>
            </w:r>
          </w:p>
        </w:tc>
        <w:tc>
          <w:tcPr>
            <w:tcW w:w="1281" w:type="dxa"/>
            <w:vAlign w:val="center"/>
          </w:tcPr>
          <w:p>
            <w:pPr>
              <w:jc w:val="center"/>
              <w:rPr>
                <w:rFonts w:ascii="宋体" w:hAnsi="宋体" w:eastAsia="宋体"/>
                <w:szCs w:val="21"/>
              </w:rPr>
            </w:pPr>
            <w:r>
              <w:rPr>
                <w:rFonts w:ascii="宋体" w:hAnsi="宋体" w:eastAsia="宋体" w:cs="Tahoma"/>
                <w:szCs w:val="21"/>
              </w:rPr>
              <w:t>2018.04.11</w:t>
            </w:r>
          </w:p>
        </w:tc>
        <w:tc>
          <w:tcPr>
            <w:tcW w:w="708" w:type="dxa"/>
            <w:vAlign w:val="center"/>
          </w:tcPr>
          <w:p>
            <w:pPr>
              <w:jc w:val="center"/>
              <w:rPr>
                <w:rFonts w:ascii="宋体" w:hAnsi="宋体" w:eastAsia="宋体"/>
                <w:szCs w:val="21"/>
              </w:rPr>
            </w:pPr>
            <w:r>
              <w:rPr>
                <w:rFonts w:ascii="宋体" w:hAnsi="宋体" w:eastAsia="宋体"/>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36</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市综合实践活动基本功参赛选手集训</w:t>
            </w:r>
          </w:p>
        </w:tc>
        <w:tc>
          <w:tcPr>
            <w:tcW w:w="1281" w:type="dxa"/>
            <w:vAlign w:val="center"/>
          </w:tcPr>
          <w:p>
            <w:pPr>
              <w:jc w:val="center"/>
              <w:rPr>
                <w:rFonts w:ascii="宋体" w:hAnsi="宋体" w:eastAsia="宋体"/>
                <w:szCs w:val="21"/>
              </w:rPr>
            </w:pPr>
            <w:r>
              <w:rPr>
                <w:rFonts w:ascii="宋体" w:hAnsi="宋体" w:eastAsia="宋体" w:cs="Tahoma"/>
                <w:szCs w:val="21"/>
              </w:rPr>
              <w:t>2018.04.18</w:t>
            </w:r>
          </w:p>
        </w:tc>
        <w:tc>
          <w:tcPr>
            <w:tcW w:w="708" w:type="dxa"/>
            <w:vAlign w:val="center"/>
          </w:tcPr>
          <w:p>
            <w:pPr>
              <w:jc w:val="center"/>
              <w:rPr>
                <w:rFonts w:ascii="宋体" w:hAnsi="宋体" w:eastAsia="宋体"/>
                <w:szCs w:val="21"/>
              </w:rPr>
            </w:pPr>
            <w:r>
              <w:rPr>
                <w:rFonts w:ascii="宋体" w:hAnsi="宋体" w:eastAsia="宋体"/>
                <w:szCs w:val="21"/>
              </w:rPr>
              <w:t>8</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12</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市数学基本功参赛选手集训</w:t>
            </w:r>
          </w:p>
        </w:tc>
        <w:tc>
          <w:tcPr>
            <w:tcW w:w="1281" w:type="dxa"/>
            <w:vAlign w:val="center"/>
          </w:tcPr>
          <w:p>
            <w:pPr>
              <w:jc w:val="center"/>
              <w:rPr>
                <w:rFonts w:ascii="宋体" w:hAnsi="宋体" w:eastAsia="宋体"/>
                <w:szCs w:val="21"/>
              </w:rPr>
            </w:pPr>
            <w:r>
              <w:rPr>
                <w:rFonts w:ascii="宋体" w:hAnsi="宋体" w:eastAsia="宋体" w:cs="Tahoma"/>
                <w:szCs w:val="21"/>
              </w:rPr>
              <w:t>2018.04.23</w:t>
            </w:r>
          </w:p>
        </w:tc>
        <w:tc>
          <w:tcPr>
            <w:tcW w:w="708" w:type="dxa"/>
            <w:vAlign w:val="center"/>
          </w:tcPr>
          <w:p>
            <w:pPr>
              <w:jc w:val="center"/>
              <w:rPr>
                <w:rFonts w:ascii="宋体" w:hAnsi="宋体" w:eastAsia="宋体"/>
                <w:szCs w:val="21"/>
              </w:rPr>
            </w:pPr>
            <w:r>
              <w:rPr>
                <w:rFonts w:ascii="宋体" w:hAnsi="宋体" w:eastAsia="宋体"/>
                <w:szCs w:val="21"/>
              </w:rPr>
              <w:t>8</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12</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中小学语文教师课文诵读大赛</w:t>
            </w:r>
          </w:p>
        </w:tc>
        <w:tc>
          <w:tcPr>
            <w:tcW w:w="1281" w:type="dxa"/>
            <w:vAlign w:val="center"/>
          </w:tcPr>
          <w:p>
            <w:pPr>
              <w:jc w:val="center"/>
              <w:rPr>
                <w:rFonts w:ascii="宋体" w:hAnsi="宋体" w:eastAsia="宋体"/>
                <w:szCs w:val="21"/>
              </w:rPr>
            </w:pPr>
            <w:r>
              <w:rPr>
                <w:rFonts w:ascii="宋体" w:hAnsi="宋体" w:eastAsia="宋体" w:cs="Tahoma"/>
                <w:szCs w:val="21"/>
              </w:rPr>
              <w:t>2018.04.26</w:t>
            </w:r>
          </w:p>
        </w:tc>
        <w:tc>
          <w:tcPr>
            <w:tcW w:w="708" w:type="dxa"/>
            <w:vAlign w:val="center"/>
          </w:tcPr>
          <w:p>
            <w:pPr>
              <w:jc w:val="center"/>
              <w:rPr>
                <w:rFonts w:ascii="宋体" w:hAnsi="宋体" w:eastAsia="宋体"/>
                <w:szCs w:val="21"/>
              </w:rPr>
            </w:pPr>
            <w:r>
              <w:rPr>
                <w:rFonts w:ascii="宋体" w:hAnsi="宋体" w:eastAsia="宋体"/>
                <w:szCs w:val="21"/>
              </w:rPr>
              <w:t>8</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68</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“第六届中小学生艺术展演”活动</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2018.05</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20</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60</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市小学音乐“青蓝课程”展示活动</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2018.05</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6</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12</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小学体育教学研讨课</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2018.05</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3</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16</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中学体育教学研讨课</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2018.05</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3</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15</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spacing w:line="320" w:lineRule="exact"/>
              <w:jc w:val="center"/>
              <w:rPr>
                <w:rFonts w:ascii="宋体" w:hAnsi="宋体" w:eastAsia="宋体"/>
                <w:szCs w:val="21"/>
              </w:rPr>
            </w:pPr>
            <w:r>
              <w:rPr>
                <w:rFonts w:ascii="宋体" w:hAnsi="宋体" w:eastAsia="宋体"/>
                <w:szCs w:val="21"/>
              </w:rPr>
              <w:t>2018</w:t>
            </w:r>
          </w:p>
        </w:tc>
        <w:tc>
          <w:tcPr>
            <w:tcW w:w="4532" w:type="dxa"/>
            <w:vAlign w:val="center"/>
          </w:tcPr>
          <w:p>
            <w:pPr>
              <w:spacing w:line="320" w:lineRule="exact"/>
              <w:jc w:val="left"/>
              <w:rPr>
                <w:rFonts w:ascii="宋体" w:hAnsi="宋体" w:eastAsia="宋体"/>
                <w:szCs w:val="21"/>
              </w:rPr>
            </w:pPr>
            <w:r>
              <w:rPr>
                <w:rFonts w:hint="eastAsia" w:ascii="宋体" w:hAnsi="宋体" w:eastAsia="宋体"/>
                <w:szCs w:val="21"/>
              </w:rPr>
              <w:t>市“百位名师百节好课百乡行”之小学数学个性化学习的实践探索</w:t>
            </w:r>
          </w:p>
        </w:tc>
        <w:tc>
          <w:tcPr>
            <w:tcW w:w="1281" w:type="dxa"/>
            <w:vAlign w:val="center"/>
          </w:tcPr>
          <w:p>
            <w:pPr>
              <w:spacing w:line="320" w:lineRule="exact"/>
              <w:jc w:val="center"/>
              <w:rPr>
                <w:rFonts w:ascii="宋体" w:hAnsi="宋体" w:eastAsia="宋体"/>
                <w:szCs w:val="21"/>
              </w:rPr>
            </w:pPr>
            <w:r>
              <w:rPr>
                <w:rFonts w:ascii="宋体" w:hAnsi="宋体" w:eastAsia="宋体"/>
                <w:szCs w:val="21"/>
              </w:rPr>
              <w:t>2018.05</w:t>
            </w:r>
          </w:p>
        </w:tc>
        <w:tc>
          <w:tcPr>
            <w:tcW w:w="708" w:type="dxa"/>
            <w:vAlign w:val="center"/>
          </w:tcPr>
          <w:p>
            <w:pPr>
              <w:spacing w:line="320" w:lineRule="exact"/>
              <w:jc w:val="center"/>
              <w:rPr>
                <w:rFonts w:ascii="宋体" w:hAnsi="宋体" w:eastAsia="宋体"/>
                <w:szCs w:val="21"/>
              </w:rPr>
            </w:pPr>
            <w:r>
              <w:rPr>
                <w:rFonts w:ascii="宋体" w:hAnsi="宋体" w:eastAsia="宋体"/>
                <w:szCs w:val="21"/>
              </w:rPr>
              <w:t>8</w:t>
            </w:r>
          </w:p>
        </w:tc>
        <w:tc>
          <w:tcPr>
            <w:tcW w:w="680" w:type="dxa"/>
            <w:vAlign w:val="center"/>
          </w:tcPr>
          <w:p>
            <w:pPr>
              <w:spacing w:line="320" w:lineRule="exact"/>
              <w:jc w:val="center"/>
              <w:rPr>
                <w:rFonts w:ascii="宋体" w:hAnsi="宋体" w:eastAsia="宋体"/>
                <w:szCs w:val="21"/>
              </w:rPr>
            </w:pPr>
            <w:r>
              <w:rPr>
                <w:rFonts w:ascii="宋体" w:hAnsi="宋体" w:eastAsia="宋体"/>
                <w:szCs w:val="21"/>
              </w:rPr>
              <w:t>90</w:t>
            </w:r>
          </w:p>
        </w:tc>
        <w:tc>
          <w:tcPr>
            <w:tcW w:w="1357" w:type="dxa"/>
            <w:gridSpan w:val="2"/>
            <w:vAlign w:val="center"/>
          </w:tcPr>
          <w:p>
            <w:pPr>
              <w:jc w:val="center"/>
              <w:rPr>
                <w:rFonts w:ascii="宋体" w:hAnsi="宋体" w:eastAsia="宋体" w:cs="Tahoma"/>
                <w:szCs w:val="21"/>
              </w:rPr>
            </w:pPr>
            <w:r>
              <w:rPr>
                <w:rFonts w:hint="eastAsia" w:ascii="宋体" w:hAnsi="宋体" w:eastAsia="宋体" w:cs="Tahoma"/>
                <w:szCs w:val="21"/>
              </w:rPr>
              <w:t>教师培训处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市小学数学基本功参赛选手集训</w:t>
            </w:r>
          </w:p>
        </w:tc>
        <w:tc>
          <w:tcPr>
            <w:tcW w:w="1281" w:type="dxa"/>
            <w:vAlign w:val="center"/>
          </w:tcPr>
          <w:p>
            <w:pPr>
              <w:jc w:val="center"/>
              <w:rPr>
                <w:rFonts w:ascii="宋体" w:hAnsi="宋体" w:eastAsia="宋体"/>
                <w:szCs w:val="21"/>
              </w:rPr>
            </w:pPr>
            <w:r>
              <w:rPr>
                <w:rFonts w:ascii="宋体" w:hAnsi="宋体" w:eastAsia="宋体" w:cs="Tahoma"/>
                <w:szCs w:val="21"/>
              </w:rPr>
              <w:t>2018.05.03</w:t>
            </w:r>
          </w:p>
        </w:tc>
        <w:tc>
          <w:tcPr>
            <w:tcW w:w="708" w:type="dxa"/>
            <w:vAlign w:val="center"/>
          </w:tcPr>
          <w:p>
            <w:pPr>
              <w:jc w:val="center"/>
              <w:rPr>
                <w:rFonts w:ascii="宋体" w:hAnsi="宋体" w:eastAsia="宋体"/>
                <w:szCs w:val="21"/>
              </w:rPr>
            </w:pPr>
            <w:r>
              <w:rPr>
                <w:rFonts w:ascii="宋体" w:hAnsi="宋体" w:eastAsia="宋体"/>
                <w:szCs w:val="21"/>
              </w:rPr>
              <w:t>8</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12</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小学数学教师现场备课比赛</w:t>
            </w:r>
          </w:p>
        </w:tc>
        <w:tc>
          <w:tcPr>
            <w:tcW w:w="1281" w:type="dxa"/>
            <w:vAlign w:val="center"/>
          </w:tcPr>
          <w:p>
            <w:pPr>
              <w:jc w:val="center"/>
              <w:rPr>
                <w:rFonts w:ascii="宋体" w:hAnsi="宋体" w:eastAsia="宋体"/>
                <w:szCs w:val="21"/>
              </w:rPr>
            </w:pPr>
            <w:r>
              <w:rPr>
                <w:rFonts w:ascii="宋体" w:hAnsi="宋体" w:eastAsia="宋体" w:cs="Tahoma"/>
                <w:szCs w:val="21"/>
              </w:rPr>
              <w:t>2018.05.09</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143</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小学综合学科教师现场备课比赛</w:t>
            </w:r>
          </w:p>
        </w:tc>
        <w:tc>
          <w:tcPr>
            <w:tcW w:w="1281" w:type="dxa"/>
            <w:vAlign w:val="center"/>
          </w:tcPr>
          <w:p>
            <w:pPr>
              <w:jc w:val="center"/>
              <w:rPr>
                <w:rFonts w:ascii="宋体" w:hAnsi="宋体" w:eastAsia="宋体"/>
                <w:szCs w:val="21"/>
              </w:rPr>
            </w:pPr>
            <w:r>
              <w:rPr>
                <w:rFonts w:ascii="宋体" w:hAnsi="宋体" w:eastAsia="宋体" w:cs="Tahoma"/>
                <w:szCs w:val="21"/>
              </w:rPr>
              <w:t>2018.05.09</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36</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初中数学教师现场备课比赛</w:t>
            </w:r>
          </w:p>
        </w:tc>
        <w:tc>
          <w:tcPr>
            <w:tcW w:w="1281" w:type="dxa"/>
            <w:vAlign w:val="center"/>
          </w:tcPr>
          <w:p>
            <w:pPr>
              <w:jc w:val="center"/>
              <w:rPr>
                <w:rFonts w:ascii="宋体" w:hAnsi="宋体" w:eastAsia="宋体"/>
                <w:szCs w:val="21"/>
              </w:rPr>
            </w:pPr>
            <w:r>
              <w:rPr>
                <w:rFonts w:ascii="宋体" w:hAnsi="宋体" w:eastAsia="宋体" w:cs="Tahoma"/>
                <w:szCs w:val="21"/>
              </w:rPr>
              <w:t>2018.05.11</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46</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市中小学教师专业研究能力培训</w:t>
            </w:r>
          </w:p>
        </w:tc>
        <w:tc>
          <w:tcPr>
            <w:tcW w:w="1281" w:type="dxa"/>
            <w:vAlign w:val="center"/>
          </w:tcPr>
          <w:p>
            <w:pPr>
              <w:jc w:val="center"/>
              <w:rPr>
                <w:rFonts w:ascii="宋体" w:hAnsi="宋体" w:eastAsia="宋体"/>
                <w:szCs w:val="21"/>
              </w:rPr>
            </w:pPr>
            <w:r>
              <w:rPr>
                <w:rFonts w:ascii="宋体" w:hAnsi="宋体" w:eastAsia="宋体" w:cs="Tahoma"/>
                <w:szCs w:val="21"/>
              </w:rPr>
              <w:t>2018.05.14</w:t>
            </w:r>
          </w:p>
        </w:tc>
        <w:tc>
          <w:tcPr>
            <w:tcW w:w="708" w:type="dxa"/>
            <w:vAlign w:val="center"/>
          </w:tcPr>
          <w:p>
            <w:pPr>
              <w:jc w:val="center"/>
              <w:rPr>
                <w:rFonts w:ascii="宋体" w:hAnsi="宋体" w:eastAsia="宋体"/>
                <w:szCs w:val="21"/>
              </w:rPr>
            </w:pPr>
            <w:r>
              <w:rPr>
                <w:rFonts w:ascii="宋体" w:hAnsi="宋体" w:eastAsia="宋体"/>
                <w:szCs w:val="21"/>
              </w:rPr>
              <w:t>8</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9</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科研管理处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textAlignment w:val="center"/>
              <w:rPr>
                <w:rFonts w:ascii="宋体" w:hAnsi="宋体" w:eastAsia="宋体"/>
                <w:szCs w:val="21"/>
              </w:rPr>
            </w:pPr>
            <w:r>
              <w:rPr>
                <w:rFonts w:ascii="宋体" w:hAnsi="宋体" w:eastAsia="宋体"/>
                <w:szCs w:val="21"/>
              </w:rPr>
              <w:t>2018</w:t>
            </w:r>
          </w:p>
        </w:tc>
        <w:tc>
          <w:tcPr>
            <w:tcW w:w="4532" w:type="dxa"/>
            <w:vAlign w:val="center"/>
          </w:tcPr>
          <w:p>
            <w:pPr>
              <w:jc w:val="left"/>
              <w:textAlignment w:val="center"/>
              <w:rPr>
                <w:rFonts w:ascii="宋体" w:hAnsi="宋体" w:eastAsia="宋体"/>
                <w:szCs w:val="21"/>
              </w:rPr>
            </w:pPr>
            <w:r>
              <w:rPr>
                <w:rFonts w:hint="eastAsia" w:ascii="宋体" w:hAnsi="宋体" w:eastAsia="宋体"/>
                <w:szCs w:val="21"/>
              </w:rPr>
              <w:t>市青蓝课程</w:t>
            </w:r>
            <w:r>
              <w:rPr>
                <w:rFonts w:ascii="宋体" w:hAnsi="宋体" w:eastAsia="宋体"/>
                <w:szCs w:val="21"/>
              </w:rPr>
              <w:t>——</w:t>
            </w:r>
            <w:r>
              <w:rPr>
                <w:rFonts w:hint="eastAsia" w:ascii="宋体" w:hAnsi="宋体" w:eastAsia="宋体"/>
                <w:szCs w:val="21"/>
              </w:rPr>
              <w:t>学前教育（连云区映象西班牙幼儿园）</w:t>
            </w:r>
          </w:p>
        </w:tc>
        <w:tc>
          <w:tcPr>
            <w:tcW w:w="1281" w:type="dxa"/>
            <w:vAlign w:val="center"/>
          </w:tcPr>
          <w:p>
            <w:pPr>
              <w:jc w:val="center"/>
              <w:textAlignment w:val="center"/>
              <w:rPr>
                <w:rFonts w:ascii="宋体" w:hAnsi="宋体" w:eastAsia="宋体"/>
                <w:szCs w:val="21"/>
              </w:rPr>
            </w:pPr>
            <w:r>
              <w:rPr>
                <w:rFonts w:ascii="宋体" w:hAnsi="宋体" w:eastAsia="宋体"/>
                <w:szCs w:val="21"/>
              </w:rPr>
              <w:t>2018.05.15</w:t>
            </w:r>
          </w:p>
        </w:tc>
        <w:tc>
          <w:tcPr>
            <w:tcW w:w="708" w:type="dxa"/>
            <w:vAlign w:val="center"/>
          </w:tcPr>
          <w:p>
            <w:pPr>
              <w:jc w:val="center"/>
              <w:textAlignment w:val="center"/>
              <w:rPr>
                <w:rFonts w:ascii="宋体" w:hAnsi="宋体" w:eastAsia="宋体"/>
                <w:szCs w:val="21"/>
              </w:rPr>
            </w:pPr>
            <w:r>
              <w:rPr>
                <w:rFonts w:ascii="宋体" w:hAnsi="宋体" w:eastAsia="宋体"/>
                <w:szCs w:val="21"/>
              </w:rPr>
              <w:t>8</w:t>
            </w:r>
          </w:p>
        </w:tc>
        <w:tc>
          <w:tcPr>
            <w:tcW w:w="680" w:type="dxa"/>
            <w:vAlign w:val="center"/>
          </w:tcPr>
          <w:p>
            <w:pPr>
              <w:jc w:val="center"/>
              <w:rPr>
                <w:rFonts w:ascii="宋体" w:hAnsi="宋体" w:eastAsia="宋体"/>
                <w:szCs w:val="21"/>
              </w:rPr>
            </w:pPr>
            <w:r>
              <w:rPr>
                <w:rFonts w:ascii="宋体" w:hAnsi="宋体" w:eastAsia="宋体"/>
                <w:szCs w:val="21"/>
              </w:rPr>
              <w:t>60</w:t>
            </w:r>
          </w:p>
        </w:tc>
        <w:tc>
          <w:tcPr>
            <w:tcW w:w="1357" w:type="dxa"/>
            <w:gridSpan w:val="2"/>
            <w:vAlign w:val="center"/>
          </w:tcPr>
          <w:p>
            <w:pPr>
              <w:jc w:val="center"/>
              <w:textAlignment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小学数学基本功训练营集训</w:t>
            </w:r>
          </w:p>
        </w:tc>
        <w:tc>
          <w:tcPr>
            <w:tcW w:w="1281" w:type="dxa"/>
            <w:vAlign w:val="center"/>
          </w:tcPr>
          <w:p>
            <w:pPr>
              <w:jc w:val="center"/>
              <w:rPr>
                <w:rFonts w:ascii="宋体" w:hAnsi="宋体" w:eastAsia="宋体"/>
                <w:szCs w:val="21"/>
              </w:rPr>
            </w:pPr>
            <w:r>
              <w:rPr>
                <w:rFonts w:ascii="宋体" w:hAnsi="宋体" w:eastAsia="宋体" w:cs="Tahoma"/>
                <w:szCs w:val="21"/>
              </w:rPr>
              <w:t>2018.05.15</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8</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12</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小学英语教师现场备课比赛</w:t>
            </w:r>
          </w:p>
        </w:tc>
        <w:tc>
          <w:tcPr>
            <w:tcW w:w="1281" w:type="dxa"/>
            <w:vAlign w:val="center"/>
          </w:tcPr>
          <w:p>
            <w:pPr>
              <w:jc w:val="center"/>
              <w:rPr>
                <w:rFonts w:ascii="宋体" w:hAnsi="宋体" w:eastAsia="宋体"/>
                <w:szCs w:val="21"/>
              </w:rPr>
            </w:pPr>
            <w:r>
              <w:rPr>
                <w:rFonts w:ascii="宋体" w:hAnsi="宋体" w:eastAsia="宋体" w:cs="Tahoma"/>
                <w:szCs w:val="21"/>
              </w:rPr>
              <w:t>2018.05.15</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68</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小学语文教师现场备课比赛</w:t>
            </w:r>
          </w:p>
        </w:tc>
        <w:tc>
          <w:tcPr>
            <w:tcW w:w="1281" w:type="dxa"/>
            <w:vAlign w:val="center"/>
          </w:tcPr>
          <w:p>
            <w:pPr>
              <w:jc w:val="center"/>
              <w:rPr>
                <w:rFonts w:ascii="宋体" w:hAnsi="宋体" w:eastAsia="宋体"/>
                <w:szCs w:val="21"/>
              </w:rPr>
            </w:pPr>
            <w:r>
              <w:rPr>
                <w:rFonts w:ascii="宋体" w:hAnsi="宋体" w:eastAsia="宋体" w:cs="Tahoma"/>
                <w:szCs w:val="21"/>
              </w:rPr>
              <w:t>2018.05.16</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213</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小学数学中心教研组“学业水平测试”专题研讨活动</w:t>
            </w:r>
          </w:p>
        </w:tc>
        <w:tc>
          <w:tcPr>
            <w:tcW w:w="1281" w:type="dxa"/>
            <w:vAlign w:val="center"/>
          </w:tcPr>
          <w:p>
            <w:pPr>
              <w:jc w:val="center"/>
              <w:rPr>
                <w:rFonts w:ascii="宋体" w:hAnsi="宋体" w:eastAsia="宋体"/>
                <w:szCs w:val="21"/>
              </w:rPr>
            </w:pPr>
            <w:r>
              <w:rPr>
                <w:rFonts w:ascii="宋体" w:hAnsi="宋体" w:eastAsia="宋体" w:cs="Tahoma"/>
                <w:szCs w:val="21"/>
              </w:rPr>
              <w:t>2018.05.16</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38</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中学语文教师现场备课比赛</w:t>
            </w:r>
          </w:p>
        </w:tc>
        <w:tc>
          <w:tcPr>
            <w:tcW w:w="1281" w:type="dxa"/>
            <w:vAlign w:val="center"/>
          </w:tcPr>
          <w:p>
            <w:pPr>
              <w:jc w:val="center"/>
              <w:rPr>
                <w:rFonts w:ascii="宋体" w:hAnsi="宋体" w:eastAsia="宋体"/>
                <w:szCs w:val="21"/>
              </w:rPr>
            </w:pPr>
            <w:r>
              <w:rPr>
                <w:rFonts w:ascii="宋体" w:hAnsi="宋体" w:eastAsia="宋体" w:cs="Tahoma"/>
                <w:szCs w:val="21"/>
              </w:rPr>
              <w:t>2018.05.16</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32</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初中历史复习研讨培训活动（二）</w:t>
            </w:r>
          </w:p>
        </w:tc>
        <w:tc>
          <w:tcPr>
            <w:tcW w:w="1281" w:type="dxa"/>
            <w:vAlign w:val="center"/>
          </w:tcPr>
          <w:p>
            <w:pPr>
              <w:jc w:val="center"/>
              <w:rPr>
                <w:rFonts w:ascii="宋体" w:hAnsi="宋体" w:eastAsia="宋体"/>
                <w:szCs w:val="21"/>
              </w:rPr>
            </w:pPr>
            <w:r>
              <w:rPr>
                <w:rFonts w:ascii="宋体" w:hAnsi="宋体" w:eastAsia="宋体" w:cs="Tahoma"/>
                <w:szCs w:val="21"/>
              </w:rPr>
              <w:t>2018.05.16</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16</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中学英语教师现场备课比赛</w:t>
            </w:r>
          </w:p>
        </w:tc>
        <w:tc>
          <w:tcPr>
            <w:tcW w:w="1281" w:type="dxa"/>
            <w:vAlign w:val="center"/>
          </w:tcPr>
          <w:p>
            <w:pPr>
              <w:jc w:val="center"/>
              <w:rPr>
                <w:rFonts w:ascii="宋体" w:hAnsi="宋体" w:eastAsia="宋体"/>
                <w:szCs w:val="21"/>
              </w:rPr>
            </w:pPr>
            <w:r>
              <w:rPr>
                <w:rFonts w:ascii="宋体" w:hAnsi="宋体" w:eastAsia="宋体" w:cs="Tahoma"/>
                <w:szCs w:val="21"/>
              </w:rPr>
              <w:t>2018.05.17</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35</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jc w:val="left"/>
              <w:rPr>
                <w:rFonts w:ascii="宋体" w:hAnsi="宋体" w:eastAsia="宋体"/>
                <w:szCs w:val="21"/>
              </w:rPr>
            </w:pPr>
            <w:r>
              <w:rPr>
                <w:rFonts w:hint="eastAsia" w:ascii="宋体" w:hAnsi="宋体" w:eastAsia="宋体"/>
                <w:szCs w:val="21"/>
              </w:rPr>
              <w:t>连云区</w:t>
            </w:r>
            <w:r>
              <w:rPr>
                <w:rFonts w:hint="eastAsia" w:ascii="宋体" w:hAnsi="宋体" w:eastAsia="宋体" w:cs="Tahoma"/>
                <w:szCs w:val="21"/>
              </w:rPr>
              <w:t>小学数学“图形的认识”专题研讨活动（二）</w:t>
            </w:r>
          </w:p>
        </w:tc>
        <w:tc>
          <w:tcPr>
            <w:tcW w:w="1281" w:type="dxa"/>
            <w:vAlign w:val="center"/>
          </w:tcPr>
          <w:p>
            <w:pPr>
              <w:jc w:val="center"/>
              <w:rPr>
                <w:rFonts w:ascii="宋体" w:hAnsi="宋体" w:eastAsia="宋体"/>
                <w:szCs w:val="21"/>
              </w:rPr>
            </w:pPr>
            <w:r>
              <w:rPr>
                <w:rFonts w:ascii="宋体" w:hAnsi="宋体" w:eastAsia="宋体" w:cs="Tahoma"/>
                <w:szCs w:val="21"/>
              </w:rPr>
              <w:t>2018.05.22</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63</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中小学教科研骨干教师“教·研·写”系列培训（小学音乐）</w:t>
            </w:r>
          </w:p>
        </w:tc>
        <w:tc>
          <w:tcPr>
            <w:tcW w:w="1281" w:type="dxa"/>
            <w:vAlign w:val="center"/>
          </w:tcPr>
          <w:p>
            <w:pPr>
              <w:jc w:val="center"/>
              <w:rPr>
                <w:rFonts w:ascii="宋体" w:hAnsi="宋体" w:eastAsia="宋体"/>
                <w:szCs w:val="21"/>
              </w:rPr>
            </w:pPr>
            <w:r>
              <w:rPr>
                <w:rFonts w:ascii="宋体" w:hAnsi="宋体" w:eastAsia="宋体" w:cs="Tahoma"/>
                <w:szCs w:val="21"/>
              </w:rPr>
              <w:t>2018.05.23</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10</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科研管理处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中小学教科研骨干教师“教·研·写”系列培训（小学数学）</w:t>
            </w:r>
          </w:p>
        </w:tc>
        <w:tc>
          <w:tcPr>
            <w:tcW w:w="1281" w:type="dxa"/>
            <w:vAlign w:val="center"/>
          </w:tcPr>
          <w:p>
            <w:pPr>
              <w:jc w:val="center"/>
              <w:rPr>
                <w:rFonts w:ascii="宋体" w:hAnsi="宋体" w:eastAsia="宋体"/>
                <w:szCs w:val="21"/>
              </w:rPr>
            </w:pPr>
            <w:r>
              <w:rPr>
                <w:rFonts w:ascii="宋体" w:hAnsi="宋体" w:eastAsia="宋体" w:cs="Tahoma"/>
                <w:szCs w:val="21"/>
              </w:rPr>
              <w:t>2018.05.23</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42</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科研管理处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jc w:val="left"/>
              <w:rPr>
                <w:rFonts w:ascii="宋体" w:hAnsi="宋体" w:eastAsia="宋体"/>
                <w:szCs w:val="21"/>
              </w:rPr>
            </w:pPr>
            <w:r>
              <w:rPr>
                <w:rFonts w:hint="eastAsia" w:ascii="宋体" w:hAnsi="宋体" w:eastAsia="宋体"/>
                <w:szCs w:val="21"/>
              </w:rPr>
              <w:t>连云区</w:t>
            </w:r>
            <w:r>
              <w:rPr>
                <w:rFonts w:hint="eastAsia" w:ascii="宋体" w:hAnsi="宋体" w:eastAsia="宋体" w:cs="Tahoma"/>
                <w:szCs w:val="21"/>
              </w:rPr>
              <w:t>小学一年级语文统编教材“识字写字”教学专题研讨活动</w:t>
            </w:r>
          </w:p>
        </w:tc>
        <w:tc>
          <w:tcPr>
            <w:tcW w:w="1281" w:type="dxa"/>
            <w:vAlign w:val="center"/>
          </w:tcPr>
          <w:p>
            <w:pPr>
              <w:jc w:val="center"/>
              <w:rPr>
                <w:rFonts w:ascii="宋体" w:hAnsi="宋体" w:eastAsia="宋体"/>
                <w:szCs w:val="21"/>
              </w:rPr>
            </w:pPr>
            <w:r>
              <w:rPr>
                <w:rFonts w:ascii="宋体" w:hAnsi="宋体" w:eastAsia="宋体" w:cs="Tahoma"/>
                <w:szCs w:val="21"/>
              </w:rPr>
              <w:t>2018.05.24</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72</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小学生综合实践成果展评</w:t>
            </w:r>
          </w:p>
        </w:tc>
        <w:tc>
          <w:tcPr>
            <w:tcW w:w="1281" w:type="dxa"/>
            <w:vAlign w:val="center"/>
          </w:tcPr>
          <w:p>
            <w:pPr>
              <w:jc w:val="center"/>
              <w:rPr>
                <w:rFonts w:ascii="宋体" w:hAnsi="宋体" w:eastAsia="宋体"/>
                <w:szCs w:val="21"/>
              </w:rPr>
            </w:pPr>
            <w:r>
              <w:rPr>
                <w:rFonts w:ascii="宋体" w:hAnsi="宋体" w:eastAsia="宋体" w:cs="Tahoma"/>
                <w:szCs w:val="21"/>
              </w:rPr>
              <w:t>2018.05.24</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8</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30</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中小学教科研骨干教师“教·研·写”系列培训（初中数学）</w:t>
            </w:r>
          </w:p>
        </w:tc>
        <w:tc>
          <w:tcPr>
            <w:tcW w:w="1281" w:type="dxa"/>
            <w:vAlign w:val="center"/>
          </w:tcPr>
          <w:p>
            <w:pPr>
              <w:jc w:val="center"/>
              <w:rPr>
                <w:rFonts w:ascii="宋体" w:hAnsi="宋体" w:eastAsia="宋体"/>
                <w:szCs w:val="21"/>
              </w:rPr>
            </w:pPr>
            <w:r>
              <w:rPr>
                <w:rFonts w:ascii="宋体" w:hAnsi="宋体" w:eastAsia="宋体" w:cs="Tahoma"/>
                <w:szCs w:val="21"/>
              </w:rPr>
              <w:t>2018.05.25</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35</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科研管理处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中小学教科研骨干教师“教·研·写”系列培训（初中语文）</w:t>
            </w:r>
          </w:p>
        </w:tc>
        <w:tc>
          <w:tcPr>
            <w:tcW w:w="1281" w:type="dxa"/>
            <w:vAlign w:val="center"/>
          </w:tcPr>
          <w:p>
            <w:pPr>
              <w:jc w:val="center"/>
              <w:rPr>
                <w:rFonts w:ascii="宋体" w:hAnsi="宋体" w:eastAsia="宋体"/>
                <w:szCs w:val="21"/>
              </w:rPr>
            </w:pPr>
            <w:r>
              <w:rPr>
                <w:rFonts w:ascii="宋体" w:hAnsi="宋体" w:eastAsia="宋体" w:cs="Tahoma"/>
                <w:szCs w:val="21"/>
              </w:rPr>
              <w:t>2018.05.25</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35</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科研管理处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小学数学中心教研组（院前）“省学测试题分析”主题教研活动</w:t>
            </w:r>
          </w:p>
        </w:tc>
        <w:tc>
          <w:tcPr>
            <w:tcW w:w="1281" w:type="dxa"/>
            <w:vAlign w:val="center"/>
          </w:tcPr>
          <w:p>
            <w:pPr>
              <w:jc w:val="center"/>
              <w:rPr>
                <w:rFonts w:ascii="宋体" w:hAnsi="宋体" w:eastAsia="宋体" w:cs="Tahoma"/>
                <w:szCs w:val="21"/>
              </w:rPr>
            </w:pPr>
            <w:r>
              <w:rPr>
                <w:rFonts w:ascii="宋体" w:hAnsi="宋体" w:eastAsia="宋体" w:cs="Tahoma"/>
                <w:szCs w:val="21"/>
              </w:rPr>
              <w:t>2018.05.29</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69</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“提标杆，争上游”教师技能竞赛</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2018.06</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3</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43</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乡镇中心校音体美专职教师培训</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2018.06</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40</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8</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市区小学青年教师教学基本技能比赛</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2018.06</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12</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8</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spacing w:line="320" w:lineRule="exact"/>
              <w:jc w:val="center"/>
              <w:rPr>
                <w:rFonts w:ascii="宋体" w:hAnsi="宋体" w:eastAsia="宋体" w:cs="Tahoma"/>
                <w:szCs w:val="21"/>
              </w:rPr>
            </w:pPr>
            <w:r>
              <w:rPr>
                <w:rFonts w:ascii="宋体" w:hAnsi="宋体" w:eastAsia="宋体" w:cs="Tahoma"/>
                <w:szCs w:val="21"/>
              </w:rPr>
              <w:t>2018</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市青蓝课程之小学语文培训</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2018.06.05</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8</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120</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教师培训处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中小学教科研骨干教师“教·研·写”系列培训（小学道法）</w:t>
            </w:r>
          </w:p>
        </w:tc>
        <w:tc>
          <w:tcPr>
            <w:tcW w:w="1281" w:type="dxa"/>
            <w:vAlign w:val="center"/>
          </w:tcPr>
          <w:p>
            <w:pPr>
              <w:jc w:val="center"/>
              <w:rPr>
                <w:rFonts w:ascii="宋体" w:hAnsi="宋体" w:eastAsia="宋体"/>
                <w:szCs w:val="21"/>
              </w:rPr>
            </w:pPr>
            <w:r>
              <w:rPr>
                <w:rFonts w:ascii="宋体" w:hAnsi="宋体" w:eastAsia="宋体" w:cs="Tahoma"/>
                <w:szCs w:val="21"/>
              </w:rPr>
              <w:t>2018.06.05</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12</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科研管理处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中小学教科研骨干教师“教·研·写”系列培训（小学语文）</w:t>
            </w:r>
          </w:p>
        </w:tc>
        <w:tc>
          <w:tcPr>
            <w:tcW w:w="1281" w:type="dxa"/>
            <w:vAlign w:val="center"/>
          </w:tcPr>
          <w:p>
            <w:pPr>
              <w:jc w:val="center"/>
              <w:rPr>
                <w:rFonts w:ascii="宋体" w:hAnsi="宋体" w:eastAsia="宋体"/>
                <w:szCs w:val="21"/>
              </w:rPr>
            </w:pPr>
            <w:r>
              <w:rPr>
                <w:rFonts w:ascii="宋体" w:hAnsi="宋体" w:eastAsia="宋体" w:cs="Tahoma"/>
                <w:szCs w:val="21"/>
              </w:rPr>
              <w:t>2018.06.06</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80</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科研管理处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小学英语学科思维导图案例设计比赛</w:t>
            </w:r>
          </w:p>
        </w:tc>
        <w:tc>
          <w:tcPr>
            <w:tcW w:w="1281" w:type="dxa"/>
            <w:vAlign w:val="center"/>
          </w:tcPr>
          <w:p>
            <w:pPr>
              <w:jc w:val="center"/>
              <w:rPr>
                <w:rFonts w:ascii="宋体" w:hAnsi="宋体" w:eastAsia="宋体" w:cs="Tahoma"/>
                <w:szCs w:val="21"/>
              </w:rPr>
            </w:pPr>
            <w:r>
              <w:rPr>
                <w:rFonts w:ascii="宋体" w:hAnsi="宋体" w:eastAsia="宋体" w:cs="Tahoma"/>
                <w:szCs w:val="21"/>
              </w:rPr>
              <w:t>2018.06.14</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8</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46</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举行论文指导“校校行”系列活动</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2018.06.19-22</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68</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科研管理处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textAlignment w:val="center"/>
              <w:rPr>
                <w:rFonts w:ascii="宋体" w:hAnsi="宋体" w:eastAsia="宋体"/>
                <w:szCs w:val="21"/>
              </w:rPr>
            </w:pPr>
            <w:r>
              <w:rPr>
                <w:rFonts w:ascii="宋体" w:hAnsi="宋体" w:eastAsia="宋体"/>
                <w:szCs w:val="21"/>
              </w:rPr>
              <w:t>2018</w:t>
            </w:r>
          </w:p>
        </w:tc>
        <w:tc>
          <w:tcPr>
            <w:tcW w:w="4532" w:type="dxa"/>
            <w:vAlign w:val="center"/>
          </w:tcPr>
          <w:p>
            <w:pPr>
              <w:jc w:val="left"/>
              <w:textAlignment w:val="center"/>
              <w:rPr>
                <w:rFonts w:ascii="宋体" w:hAnsi="宋体" w:eastAsia="宋体"/>
                <w:szCs w:val="21"/>
              </w:rPr>
            </w:pPr>
            <w:r>
              <w:rPr>
                <w:rFonts w:hint="eastAsia" w:ascii="宋体" w:hAnsi="宋体" w:eastAsia="宋体"/>
                <w:szCs w:val="21"/>
              </w:rPr>
              <w:t>全市“名师大讲堂”系列活动（学前教育）</w:t>
            </w:r>
          </w:p>
        </w:tc>
        <w:tc>
          <w:tcPr>
            <w:tcW w:w="1281" w:type="dxa"/>
            <w:vAlign w:val="center"/>
          </w:tcPr>
          <w:p>
            <w:pPr>
              <w:jc w:val="center"/>
              <w:textAlignment w:val="center"/>
              <w:rPr>
                <w:rFonts w:ascii="宋体" w:hAnsi="宋体" w:eastAsia="宋体"/>
                <w:szCs w:val="21"/>
              </w:rPr>
            </w:pPr>
            <w:r>
              <w:rPr>
                <w:rFonts w:ascii="宋体" w:hAnsi="宋体" w:eastAsia="宋体"/>
                <w:szCs w:val="21"/>
              </w:rPr>
              <w:t>2018.06.20</w:t>
            </w:r>
          </w:p>
        </w:tc>
        <w:tc>
          <w:tcPr>
            <w:tcW w:w="708" w:type="dxa"/>
            <w:vAlign w:val="center"/>
          </w:tcPr>
          <w:p>
            <w:pPr>
              <w:jc w:val="center"/>
              <w:textAlignment w:val="center"/>
              <w:rPr>
                <w:rFonts w:ascii="宋体" w:hAnsi="宋体" w:eastAsia="宋体"/>
                <w:szCs w:val="21"/>
              </w:rPr>
            </w:pPr>
            <w:r>
              <w:rPr>
                <w:rFonts w:ascii="宋体" w:hAnsi="宋体" w:eastAsia="宋体"/>
                <w:szCs w:val="21"/>
              </w:rPr>
              <w:t>8</w:t>
            </w:r>
          </w:p>
        </w:tc>
        <w:tc>
          <w:tcPr>
            <w:tcW w:w="680" w:type="dxa"/>
            <w:vAlign w:val="center"/>
          </w:tcPr>
          <w:p>
            <w:pPr>
              <w:jc w:val="center"/>
              <w:rPr>
                <w:rFonts w:ascii="宋体" w:hAnsi="宋体" w:eastAsia="宋体"/>
                <w:szCs w:val="21"/>
              </w:rPr>
            </w:pPr>
            <w:r>
              <w:rPr>
                <w:rFonts w:ascii="宋体" w:hAnsi="宋体" w:eastAsia="宋体"/>
                <w:szCs w:val="21"/>
              </w:rPr>
              <w:t>45</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szCs w:val="21"/>
              </w:rPr>
              <w:t>2018</w:t>
            </w:r>
          </w:p>
        </w:tc>
        <w:tc>
          <w:tcPr>
            <w:tcW w:w="4532" w:type="dxa"/>
            <w:vAlign w:val="center"/>
          </w:tcPr>
          <w:p>
            <w:pPr>
              <w:jc w:val="left"/>
              <w:rPr>
                <w:rFonts w:ascii="宋体" w:hAnsi="宋体" w:eastAsia="宋体"/>
                <w:szCs w:val="21"/>
              </w:rPr>
            </w:pPr>
            <w:r>
              <w:rPr>
                <w:rFonts w:hint="eastAsia" w:ascii="宋体" w:hAnsi="宋体" w:eastAsia="宋体"/>
                <w:szCs w:val="21"/>
              </w:rPr>
              <w:t>市青蓝课程之学前教育“区域教研</w:t>
            </w:r>
            <w:r>
              <w:rPr>
                <w:rFonts w:ascii="宋体" w:hAnsi="宋体" w:eastAsia="宋体"/>
                <w:szCs w:val="21"/>
              </w:rPr>
              <w:t>+</w:t>
            </w:r>
            <w:r>
              <w:rPr>
                <w:rFonts w:hint="eastAsia" w:ascii="宋体" w:hAnsi="宋体" w:eastAsia="宋体"/>
                <w:szCs w:val="21"/>
              </w:rPr>
              <w:t>园本教研的有机整合”</w:t>
            </w:r>
          </w:p>
        </w:tc>
        <w:tc>
          <w:tcPr>
            <w:tcW w:w="1281" w:type="dxa"/>
            <w:vAlign w:val="center"/>
          </w:tcPr>
          <w:p>
            <w:pPr>
              <w:spacing w:line="320" w:lineRule="exact"/>
              <w:jc w:val="center"/>
              <w:rPr>
                <w:rFonts w:ascii="宋体" w:hAnsi="宋体" w:eastAsia="宋体"/>
                <w:szCs w:val="21"/>
              </w:rPr>
            </w:pPr>
            <w:r>
              <w:rPr>
                <w:rFonts w:ascii="宋体" w:hAnsi="宋体" w:eastAsia="宋体"/>
                <w:szCs w:val="21"/>
              </w:rPr>
              <w:t>2018.06</w:t>
            </w:r>
          </w:p>
        </w:tc>
        <w:tc>
          <w:tcPr>
            <w:tcW w:w="708" w:type="dxa"/>
            <w:vAlign w:val="center"/>
          </w:tcPr>
          <w:p>
            <w:pPr>
              <w:spacing w:line="320" w:lineRule="exact"/>
              <w:jc w:val="center"/>
              <w:rPr>
                <w:rFonts w:ascii="宋体" w:hAnsi="宋体" w:eastAsia="宋体"/>
                <w:szCs w:val="21"/>
              </w:rPr>
            </w:pPr>
            <w:r>
              <w:rPr>
                <w:rFonts w:ascii="宋体" w:hAnsi="宋体" w:eastAsia="宋体"/>
                <w:szCs w:val="21"/>
              </w:rPr>
              <w:t>8</w:t>
            </w:r>
          </w:p>
        </w:tc>
        <w:tc>
          <w:tcPr>
            <w:tcW w:w="680" w:type="dxa"/>
            <w:vAlign w:val="center"/>
          </w:tcPr>
          <w:p>
            <w:pPr>
              <w:spacing w:line="320" w:lineRule="exact"/>
              <w:jc w:val="center"/>
              <w:rPr>
                <w:rFonts w:ascii="宋体" w:hAnsi="宋体" w:eastAsia="宋体"/>
                <w:szCs w:val="21"/>
              </w:rPr>
            </w:pPr>
            <w:r>
              <w:rPr>
                <w:rFonts w:ascii="宋体" w:hAnsi="宋体" w:eastAsia="宋体"/>
                <w:szCs w:val="21"/>
              </w:rPr>
              <w:t>120</w:t>
            </w:r>
          </w:p>
        </w:tc>
        <w:tc>
          <w:tcPr>
            <w:tcW w:w="1357" w:type="dxa"/>
            <w:gridSpan w:val="2"/>
            <w:vAlign w:val="center"/>
          </w:tcPr>
          <w:p>
            <w:pPr>
              <w:jc w:val="center"/>
              <w:rPr>
                <w:rFonts w:ascii="宋体" w:hAnsi="宋体" w:eastAsia="宋体" w:cs="Tahoma"/>
                <w:szCs w:val="21"/>
              </w:rPr>
            </w:pPr>
            <w:r>
              <w:rPr>
                <w:rFonts w:hint="eastAsia" w:ascii="宋体" w:hAnsi="宋体" w:eastAsia="宋体" w:cs="Tahoma"/>
                <w:szCs w:val="21"/>
              </w:rPr>
              <w:t>教师培训处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教师暑期风景写生训练营活动</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2018.07</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120</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11</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省乡镇中心校音体美专职教师培训</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2018.07</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40</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2</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省“教海探航”论文写作指导会</w:t>
            </w:r>
          </w:p>
        </w:tc>
        <w:tc>
          <w:tcPr>
            <w:tcW w:w="1281" w:type="dxa"/>
            <w:vAlign w:val="center"/>
          </w:tcPr>
          <w:p>
            <w:pPr>
              <w:jc w:val="center"/>
              <w:rPr>
                <w:rFonts w:ascii="宋体" w:hAnsi="宋体" w:eastAsia="宋体"/>
                <w:szCs w:val="21"/>
              </w:rPr>
            </w:pPr>
            <w:r>
              <w:rPr>
                <w:rFonts w:ascii="宋体" w:hAnsi="宋体" w:eastAsia="宋体" w:cs="Tahoma"/>
                <w:szCs w:val="21"/>
              </w:rPr>
              <w:t>2018.07.03</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26</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教师培训处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省“教海探航”论文写作指导会</w:t>
            </w:r>
          </w:p>
        </w:tc>
        <w:tc>
          <w:tcPr>
            <w:tcW w:w="1281" w:type="dxa"/>
            <w:vAlign w:val="center"/>
          </w:tcPr>
          <w:p>
            <w:pPr>
              <w:jc w:val="center"/>
              <w:rPr>
                <w:rFonts w:ascii="宋体" w:hAnsi="宋体" w:eastAsia="宋体"/>
                <w:szCs w:val="21"/>
              </w:rPr>
            </w:pPr>
            <w:r>
              <w:rPr>
                <w:rFonts w:ascii="宋体" w:hAnsi="宋体" w:eastAsia="宋体" w:cs="Tahoma"/>
                <w:szCs w:val="21"/>
              </w:rPr>
              <w:t>2018.07.04</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18</w:t>
            </w:r>
          </w:p>
        </w:tc>
        <w:tc>
          <w:tcPr>
            <w:tcW w:w="1357" w:type="dxa"/>
            <w:gridSpan w:val="2"/>
            <w:vAlign w:val="center"/>
          </w:tcPr>
          <w:p>
            <w:pPr>
              <w:spacing w:line="320" w:lineRule="exact"/>
              <w:jc w:val="center"/>
              <w:rPr>
                <w:rFonts w:ascii="宋体" w:hAnsi="宋体" w:eastAsia="宋体" w:cs="Tahoma"/>
                <w:szCs w:val="21"/>
              </w:rPr>
            </w:pPr>
            <w:r>
              <w:rPr>
                <w:rFonts w:hint="eastAsia" w:ascii="宋体" w:hAnsi="宋体" w:eastAsia="宋体" w:cs="Tahoma"/>
                <w:szCs w:val="21"/>
              </w:rPr>
              <w:t>教师培训处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中学语文学科新教材培训</w:t>
            </w:r>
          </w:p>
        </w:tc>
        <w:tc>
          <w:tcPr>
            <w:tcW w:w="1281" w:type="dxa"/>
            <w:vAlign w:val="center"/>
          </w:tcPr>
          <w:p>
            <w:pPr>
              <w:jc w:val="center"/>
              <w:rPr>
                <w:rFonts w:ascii="宋体" w:hAnsi="宋体" w:eastAsia="宋体" w:cs="Tahoma"/>
                <w:szCs w:val="21"/>
              </w:rPr>
            </w:pPr>
            <w:r>
              <w:rPr>
                <w:rFonts w:ascii="宋体" w:hAnsi="宋体" w:eastAsia="宋体" w:cs="Tahoma"/>
                <w:szCs w:val="21"/>
              </w:rPr>
              <w:t>2018.08.29</w:t>
            </w:r>
          </w:p>
        </w:tc>
        <w:tc>
          <w:tcPr>
            <w:tcW w:w="708" w:type="dxa"/>
            <w:vAlign w:val="center"/>
          </w:tcPr>
          <w:p>
            <w:pPr>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60</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szCs w:val="21"/>
              </w:rPr>
              <w:t>2018</w:t>
            </w:r>
          </w:p>
        </w:tc>
        <w:tc>
          <w:tcPr>
            <w:tcW w:w="4532" w:type="dxa"/>
            <w:vAlign w:val="center"/>
          </w:tcPr>
          <w:p>
            <w:pPr>
              <w:jc w:val="left"/>
              <w:rPr>
                <w:rFonts w:ascii="宋体" w:hAnsi="宋体" w:eastAsia="宋体"/>
                <w:szCs w:val="21"/>
              </w:rPr>
            </w:pPr>
            <w:r>
              <w:rPr>
                <w:rFonts w:hint="eastAsia" w:ascii="宋体" w:hAnsi="宋体" w:eastAsia="宋体"/>
                <w:szCs w:val="21"/>
              </w:rPr>
              <w:t>连云区新教师入职培训</w:t>
            </w:r>
          </w:p>
        </w:tc>
        <w:tc>
          <w:tcPr>
            <w:tcW w:w="1281" w:type="dxa"/>
            <w:vAlign w:val="center"/>
          </w:tcPr>
          <w:p>
            <w:pPr>
              <w:jc w:val="center"/>
              <w:rPr>
                <w:rFonts w:ascii="宋体" w:hAnsi="宋体" w:eastAsia="宋体"/>
                <w:szCs w:val="21"/>
              </w:rPr>
            </w:pPr>
            <w:r>
              <w:rPr>
                <w:rFonts w:ascii="宋体" w:hAnsi="宋体" w:eastAsia="宋体"/>
                <w:szCs w:val="21"/>
              </w:rPr>
              <w:t>2018.08.31</w:t>
            </w:r>
          </w:p>
        </w:tc>
        <w:tc>
          <w:tcPr>
            <w:tcW w:w="708" w:type="dxa"/>
            <w:vAlign w:val="center"/>
          </w:tcPr>
          <w:p>
            <w:pPr>
              <w:jc w:val="center"/>
              <w:rPr>
                <w:rFonts w:ascii="宋体" w:hAnsi="宋体" w:eastAsia="宋体"/>
                <w:szCs w:val="21"/>
              </w:rPr>
            </w:pPr>
            <w:r>
              <w:rPr>
                <w:rFonts w:ascii="宋体" w:hAnsi="宋体" w:eastAsia="宋体"/>
                <w:szCs w:val="21"/>
              </w:rPr>
              <w:t>8</w:t>
            </w:r>
          </w:p>
        </w:tc>
        <w:tc>
          <w:tcPr>
            <w:tcW w:w="680" w:type="dxa"/>
            <w:vAlign w:val="center"/>
          </w:tcPr>
          <w:p>
            <w:pPr>
              <w:spacing w:line="320" w:lineRule="exact"/>
              <w:jc w:val="center"/>
              <w:rPr>
                <w:rFonts w:ascii="宋体" w:hAnsi="宋体" w:eastAsia="宋体"/>
                <w:szCs w:val="21"/>
              </w:rPr>
            </w:pPr>
            <w:r>
              <w:rPr>
                <w:rFonts w:ascii="宋体" w:hAnsi="宋体" w:eastAsia="宋体"/>
                <w:szCs w:val="21"/>
              </w:rPr>
              <w:t>36</w:t>
            </w:r>
          </w:p>
        </w:tc>
        <w:tc>
          <w:tcPr>
            <w:tcW w:w="1357" w:type="dxa"/>
            <w:gridSpan w:val="2"/>
            <w:vAlign w:val="center"/>
          </w:tcPr>
          <w:p>
            <w:pPr>
              <w:jc w:val="center"/>
              <w:rPr>
                <w:rFonts w:ascii="宋体" w:hAnsi="宋体" w:eastAsia="宋体" w:cs="Tahoma"/>
                <w:szCs w:val="21"/>
              </w:rPr>
            </w:pPr>
            <w:r>
              <w:rPr>
                <w:rFonts w:hint="eastAsia" w:ascii="宋体" w:hAnsi="宋体" w:eastAsia="宋体" w:cs="Tahoma"/>
                <w:szCs w:val="21"/>
              </w:rPr>
              <w:t>教师培训处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中小学音乐教师合唱与指挥培训</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2018.08</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12</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60</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市暑期中小学及学前骨干教师培训</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2018</w:t>
            </w:r>
            <w:r>
              <w:rPr>
                <w:rFonts w:hint="eastAsia" w:ascii="宋体" w:hAnsi="宋体" w:eastAsia="宋体" w:cs="Tahoma"/>
                <w:szCs w:val="21"/>
              </w:rPr>
              <w:t>．</w:t>
            </w:r>
            <w:r>
              <w:rPr>
                <w:rFonts w:ascii="宋体" w:hAnsi="宋体" w:eastAsia="宋体" w:cs="Tahoma"/>
                <w:szCs w:val="21"/>
              </w:rPr>
              <w:t>08</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40</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15</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小学数学教师全员培训</w:t>
            </w:r>
          </w:p>
        </w:tc>
        <w:tc>
          <w:tcPr>
            <w:tcW w:w="1281" w:type="dxa"/>
            <w:vAlign w:val="center"/>
          </w:tcPr>
          <w:p>
            <w:pPr>
              <w:jc w:val="center"/>
              <w:rPr>
                <w:rFonts w:ascii="宋体" w:hAnsi="宋体" w:eastAsia="宋体"/>
                <w:szCs w:val="21"/>
              </w:rPr>
            </w:pPr>
            <w:r>
              <w:rPr>
                <w:rFonts w:ascii="宋体" w:hAnsi="宋体" w:eastAsia="宋体" w:cs="Tahoma"/>
                <w:szCs w:val="21"/>
              </w:rPr>
              <w:t>2018.09.06</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164</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小学科学新教材培训</w:t>
            </w:r>
          </w:p>
        </w:tc>
        <w:tc>
          <w:tcPr>
            <w:tcW w:w="1281" w:type="dxa"/>
            <w:vAlign w:val="center"/>
          </w:tcPr>
          <w:p>
            <w:pPr>
              <w:jc w:val="center"/>
              <w:rPr>
                <w:rFonts w:ascii="宋体" w:hAnsi="宋体" w:eastAsia="宋体"/>
                <w:szCs w:val="21"/>
              </w:rPr>
            </w:pPr>
            <w:r>
              <w:rPr>
                <w:rFonts w:ascii="宋体" w:hAnsi="宋体" w:eastAsia="宋体" w:cs="Tahoma"/>
                <w:szCs w:val="21"/>
              </w:rPr>
              <w:t>2018.09.07</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20</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小学道法一、二年级教教材培训</w:t>
            </w:r>
          </w:p>
        </w:tc>
        <w:tc>
          <w:tcPr>
            <w:tcW w:w="1281" w:type="dxa"/>
            <w:vAlign w:val="center"/>
          </w:tcPr>
          <w:p>
            <w:pPr>
              <w:jc w:val="center"/>
              <w:rPr>
                <w:rFonts w:ascii="宋体" w:hAnsi="宋体" w:eastAsia="宋体"/>
                <w:szCs w:val="21"/>
              </w:rPr>
            </w:pPr>
            <w:r>
              <w:rPr>
                <w:rFonts w:ascii="宋体" w:hAnsi="宋体" w:eastAsia="宋体" w:cs="Tahoma"/>
                <w:szCs w:val="21"/>
              </w:rPr>
              <w:t>2018.09.14</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18</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省学测小学数学培训</w:t>
            </w:r>
          </w:p>
        </w:tc>
        <w:tc>
          <w:tcPr>
            <w:tcW w:w="1281" w:type="dxa"/>
            <w:vAlign w:val="center"/>
          </w:tcPr>
          <w:p>
            <w:pPr>
              <w:jc w:val="center"/>
              <w:rPr>
                <w:rFonts w:ascii="宋体" w:hAnsi="宋体" w:eastAsia="宋体"/>
                <w:szCs w:val="21"/>
              </w:rPr>
            </w:pPr>
            <w:r>
              <w:rPr>
                <w:rFonts w:ascii="宋体" w:hAnsi="宋体" w:eastAsia="宋体" w:cs="Tahoma"/>
                <w:szCs w:val="21"/>
              </w:rPr>
              <w:t>2018.09.14</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32</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jc w:val="left"/>
              <w:rPr>
                <w:rFonts w:ascii="宋体" w:hAnsi="宋体" w:eastAsia="宋体" w:cs="Tahoma"/>
                <w:szCs w:val="21"/>
              </w:rPr>
            </w:pPr>
            <w:r>
              <w:rPr>
                <w:rFonts w:hint="eastAsia" w:ascii="宋体" w:hAnsi="宋体" w:eastAsia="宋体" w:cs="Tahoma"/>
                <w:szCs w:val="21"/>
              </w:rPr>
              <w:t>市初中数学“基于学情进行深度学习”专题研讨活动</w:t>
            </w:r>
          </w:p>
        </w:tc>
        <w:tc>
          <w:tcPr>
            <w:tcW w:w="1281" w:type="dxa"/>
            <w:vAlign w:val="center"/>
          </w:tcPr>
          <w:p>
            <w:pPr>
              <w:jc w:val="center"/>
              <w:rPr>
                <w:rFonts w:ascii="宋体" w:hAnsi="宋体" w:eastAsia="宋体" w:cs="Tahoma"/>
                <w:szCs w:val="21"/>
              </w:rPr>
            </w:pPr>
            <w:r>
              <w:rPr>
                <w:rFonts w:ascii="宋体" w:hAnsi="宋体" w:eastAsia="宋体" w:cs="Tahoma"/>
                <w:szCs w:val="21"/>
              </w:rPr>
              <w:t>2018.09.18</w:t>
            </w:r>
          </w:p>
        </w:tc>
        <w:tc>
          <w:tcPr>
            <w:tcW w:w="708" w:type="dxa"/>
            <w:vAlign w:val="center"/>
          </w:tcPr>
          <w:p>
            <w:pPr>
              <w:jc w:val="center"/>
              <w:rPr>
                <w:rFonts w:ascii="宋体" w:hAnsi="宋体" w:eastAsia="宋体" w:cs="Tahoma"/>
                <w:szCs w:val="21"/>
              </w:rPr>
            </w:pPr>
            <w:r>
              <w:rPr>
                <w:rFonts w:ascii="宋体" w:hAnsi="宋体" w:eastAsia="宋体" w:cs="Tahoma"/>
                <w:szCs w:val="21"/>
              </w:rPr>
              <w:t>8</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236</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初中语文新教材培训</w:t>
            </w:r>
          </w:p>
        </w:tc>
        <w:tc>
          <w:tcPr>
            <w:tcW w:w="1281" w:type="dxa"/>
            <w:vAlign w:val="center"/>
          </w:tcPr>
          <w:p>
            <w:pPr>
              <w:jc w:val="center"/>
              <w:rPr>
                <w:rFonts w:ascii="宋体" w:hAnsi="宋体" w:eastAsia="宋体" w:cs="Tahoma"/>
                <w:szCs w:val="21"/>
              </w:rPr>
            </w:pPr>
            <w:r>
              <w:rPr>
                <w:rFonts w:ascii="宋体" w:hAnsi="宋体" w:eastAsia="宋体" w:cs="Tahoma"/>
                <w:szCs w:val="21"/>
              </w:rPr>
              <w:t>2018.09.19</w:t>
            </w:r>
          </w:p>
        </w:tc>
        <w:tc>
          <w:tcPr>
            <w:tcW w:w="708" w:type="dxa"/>
            <w:vAlign w:val="center"/>
          </w:tcPr>
          <w:p>
            <w:pPr>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36</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统编版语文一、二年级新教材培训</w:t>
            </w:r>
          </w:p>
        </w:tc>
        <w:tc>
          <w:tcPr>
            <w:tcW w:w="1281" w:type="dxa"/>
            <w:vAlign w:val="center"/>
          </w:tcPr>
          <w:p>
            <w:pPr>
              <w:jc w:val="center"/>
              <w:rPr>
                <w:rFonts w:ascii="宋体" w:hAnsi="宋体" w:eastAsia="宋体" w:cs="Tahoma"/>
                <w:szCs w:val="21"/>
              </w:rPr>
            </w:pPr>
            <w:r>
              <w:rPr>
                <w:rFonts w:ascii="宋体" w:hAnsi="宋体" w:eastAsia="宋体" w:cs="Tahoma"/>
                <w:szCs w:val="21"/>
              </w:rPr>
              <w:t>2018.09.18</w:t>
            </w:r>
          </w:p>
        </w:tc>
        <w:tc>
          <w:tcPr>
            <w:tcW w:w="708" w:type="dxa"/>
            <w:vAlign w:val="center"/>
          </w:tcPr>
          <w:p>
            <w:pPr>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82</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小学英语教师全员培训</w:t>
            </w:r>
          </w:p>
        </w:tc>
        <w:tc>
          <w:tcPr>
            <w:tcW w:w="1281" w:type="dxa"/>
            <w:vAlign w:val="center"/>
          </w:tcPr>
          <w:p>
            <w:pPr>
              <w:jc w:val="center"/>
              <w:rPr>
                <w:rFonts w:ascii="宋体" w:hAnsi="宋体" w:eastAsia="宋体" w:cs="Tahoma"/>
                <w:szCs w:val="21"/>
              </w:rPr>
            </w:pPr>
            <w:r>
              <w:rPr>
                <w:rFonts w:ascii="宋体" w:hAnsi="宋体" w:eastAsia="宋体" w:cs="Tahoma"/>
                <w:szCs w:val="21"/>
              </w:rPr>
              <w:t>2018.09.19</w:t>
            </w:r>
          </w:p>
        </w:tc>
        <w:tc>
          <w:tcPr>
            <w:tcW w:w="708" w:type="dxa"/>
            <w:vAlign w:val="center"/>
          </w:tcPr>
          <w:p>
            <w:pPr>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63</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小学数学教师全员培训</w:t>
            </w:r>
          </w:p>
        </w:tc>
        <w:tc>
          <w:tcPr>
            <w:tcW w:w="1281" w:type="dxa"/>
            <w:vAlign w:val="center"/>
          </w:tcPr>
          <w:p>
            <w:pPr>
              <w:jc w:val="center"/>
              <w:rPr>
                <w:rFonts w:ascii="宋体" w:hAnsi="宋体" w:eastAsia="宋体" w:cs="Tahoma"/>
                <w:szCs w:val="21"/>
              </w:rPr>
            </w:pPr>
            <w:r>
              <w:rPr>
                <w:rFonts w:ascii="宋体" w:hAnsi="宋体" w:eastAsia="宋体" w:cs="Tahoma"/>
                <w:szCs w:val="21"/>
              </w:rPr>
              <w:t>2018.09.20</w:t>
            </w:r>
          </w:p>
        </w:tc>
        <w:tc>
          <w:tcPr>
            <w:tcW w:w="708" w:type="dxa"/>
            <w:vAlign w:val="center"/>
          </w:tcPr>
          <w:p>
            <w:pPr>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163</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省“十二五”</w:t>
            </w:r>
            <w:r>
              <w:rPr>
                <w:rFonts w:ascii="宋体" w:hAnsi="宋体" w:eastAsia="宋体" w:cs="Tahoma"/>
                <w:szCs w:val="21"/>
              </w:rPr>
              <w:t>2016</w:t>
            </w:r>
            <w:r>
              <w:rPr>
                <w:rFonts w:hint="eastAsia" w:ascii="宋体" w:hAnsi="宋体" w:eastAsia="宋体" w:cs="Tahoma"/>
                <w:szCs w:val="21"/>
              </w:rPr>
              <w:t>年度规划课题中期检查</w:t>
            </w:r>
          </w:p>
        </w:tc>
        <w:tc>
          <w:tcPr>
            <w:tcW w:w="1281" w:type="dxa"/>
            <w:vAlign w:val="center"/>
          </w:tcPr>
          <w:p>
            <w:pPr>
              <w:jc w:val="center"/>
              <w:rPr>
                <w:rFonts w:ascii="宋体" w:hAnsi="宋体" w:eastAsia="宋体"/>
                <w:szCs w:val="21"/>
              </w:rPr>
            </w:pPr>
            <w:r>
              <w:rPr>
                <w:rFonts w:ascii="宋体" w:hAnsi="宋体" w:eastAsia="宋体" w:cs="Tahoma"/>
                <w:szCs w:val="21"/>
              </w:rPr>
              <w:t>2018.09.20</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5</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科研管理处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论文写作指导</w:t>
            </w:r>
          </w:p>
        </w:tc>
        <w:tc>
          <w:tcPr>
            <w:tcW w:w="1281" w:type="dxa"/>
            <w:vAlign w:val="center"/>
          </w:tcPr>
          <w:p>
            <w:pPr>
              <w:jc w:val="center"/>
              <w:rPr>
                <w:rFonts w:ascii="宋体" w:hAnsi="宋体" w:eastAsia="宋体"/>
                <w:szCs w:val="21"/>
              </w:rPr>
            </w:pPr>
            <w:r>
              <w:rPr>
                <w:rFonts w:ascii="宋体" w:hAnsi="宋体" w:eastAsia="宋体" w:cs="Tahoma"/>
                <w:szCs w:val="21"/>
              </w:rPr>
              <w:t>2018.09.25</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20</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科研管理处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教科研工作会议暨专项技能培训</w:t>
            </w:r>
          </w:p>
        </w:tc>
        <w:tc>
          <w:tcPr>
            <w:tcW w:w="1281" w:type="dxa"/>
            <w:vAlign w:val="center"/>
          </w:tcPr>
          <w:p>
            <w:pPr>
              <w:jc w:val="center"/>
              <w:rPr>
                <w:rFonts w:ascii="宋体" w:hAnsi="宋体" w:eastAsia="宋体"/>
                <w:szCs w:val="21"/>
              </w:rPr>
            </w:pPr>
            <w:r>
              <w:rPr>
                <w:rFonts w:ascii="宋体" w:hAnsi="宋体" w:eastAsia="宋体" w:cs="Tahoma"/>
                <w:szCs w:val="21"/>
              </w:rPr>
              <w:t>2018.09.26</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50</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科研管理处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小学数学教师培训（学业水平测试及评价专题</w:t>
            </w:r>
            <w:r>
              <w:rPr>
                <w:rFonts w:ascii="宋体" w:hAnsi="宋体" w:eastAsia="宋体" w:cs="Tahoma"/>
                <w:szCs w:val="21"/>
              </w:rPr>
              <w:t>)</w:t>
            </w:r>
          </w:p>
        </w:tc>
        <w:tc>
          <w:tcPr>
            <w:tcW w:w="1281" w:type="dxa"/>
            <w:vAlign w:val="center"/>
          </w:tcPr>
          <w:p>
            <w:pPr>
              <w:jc w:val="center"/>
              <w:rPr>
                <w:rFonts w:ascii="宋体" w:hAnsi="宋体" w:eastAsia="宋体" w:cs="Tahoma"/>
                <w:szCs w:val="21"/>
              </w:rPr>
            </w:pPr>
            <w:r>
              <w:rPr>
                <w:rFonts w:ascii="宋体" w:hAnsi="宋体" w:eastAsia="宋体" w:cs="Tahoma"/>
                <w:szCs w:val="21"/>
              </w:rPr>
              <w:t>2018.09.26</w:t>
            </w:r>
          </w:p>
        </w:tc>
        <w:tc>
          <w:tcPr>
            <w:tcW w:w="708" w:type="dxa"/>
            <w:vAlign w:val="center"/>
          </w:tcPr>
          <w:p>
            <w:pPr>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32</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五年级语文迎省学测专题培训</w:t>
            </w:r>
          </w:p>
        </w:tc>
        <w:tc>
          <w:tcPr>
            <w:tcW w:w="1281" w:type="dxa"/>
            <w:vAlign w:val="center"/>
          </w:tcPr>
          <w:p>
            <w:pPr>
              <w:jc w:val="center"/>
              <w:rPr>
                <w:rFonts w:ascii="宋体" w:hAnsi="宋体" w:eastAsia="宋体" w:cs="Tahoma"/>
                <w:szCs w:val="21"/>
              </w:rPr>
            </w:pPr>
            <w:r>
              <w:rPr>
                <w:rFonts w:ascii="宋体" w:hAnsi="宋体" w:eastAsia="宋体" w:cs="Tahoma"/>
                <w:szCs w:val="21"/>
              </w:rPr>
              <w:t>2018.09.27</w:t>
            </w:r>
          </w:p>
        </w:tc>
        <w:tc>
          <w:tcPr>
            <w:tcW w:w="708" w:type="dxa"/>
            <w:vAlign w:val="center"/>
          </w:tcPr>
          <w:p>
            <w:pPr>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44</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szCs w:val="21"/>
              </w:rPr>
              <w:t>2018</w:t>
            </w:r>
          </w:p>
        </w:tc>
        <w:tc>
          <w:tcPr>
            <w:tcW w:w="4532" w:type="dxa"/>
            <w:vAlign w:val="center"/>
          </w:tcPr>
          <w:p>
            <w:pPr>
              <w:jc w:val="left"/>
              <w:rPr>
                <w:rFonts w:ascii="宋体" w:hAnsi="宋体" w:eastAsia="宋体"/>
                <w:szCs w:val="21"/>
              </w:rPr>
            </w:pPr>
            <w:r>
              <w:rPr>
                <w:rFonts w:hint="eastAsia" w:ascii="宋体" w:hAnsi="宋体" w:eastAsia="宋体"/>
                <w:szCs w:val="21"/>
              </w:rPr>
              <w:t>市青蓝课程之小学数学“场域创新下数学活动的建构</w:t>
            </w:r>
            <w:r>
              <w:rPr>
                <w:rFonts w:ascii="宋体" w:hAnsi="宋体" w:eastAsia="宋体"/>
                <w:szCs w:val="21"/>
              </w:rPr>
              <w:t>--</w:t>
            </w:r>
            <w:r>
              <w:rPr>
                <w:rFonts w:hint="eastAsia" w:ascii="宋体" w:hAnsi="宋体" w:eastAsia="宋体"/>
                <w:szCs w:val="21"/>
              </w:rPr>
              <w:t>课堂教学范式的实践”</w:t>
            </w:r>
          </w:p>
        </w:tc>
        <w:tc>
          <w:tcPr>
            <w:tcW w:w="1281" w:type="dxa"/>
            <w:vAlign w:val="center"/>
          </w:tcPr>
          <w:p>
            <w:pPr>
              <w:jc w:val="center"/>
              <w:rPr>
                <w:rFonts w:ascii="宋体" w:hAnsi="宋体" w:eastAsia="宋体"/>
                <w:szCs w:val="21"/>
              </w:rPr>
            </w:pPr>
            <w:r>
              <w:rPr>
                <w:rFonts w:ascii="宋体" w:hAnsi="宋体" w:eastAsia="宋体"/>
                <w:szCs w:val="21"/>
              </w:rPr>
              <w:t>2018.09</w:t>
            </w:r>
          </w:p>
        </w:tc>
        <w:tc>
          <w:tcPr>
            <w:tcW w:w="708" w:type="dxa"/>
            <w:vAlign w:val="center"/>
          </w:tcPr>
          <w:p>
            <w:pPr>
              <w:jc w:val="center"/>
              <w:rPr>
                <w:rFonts w:ascii="宋体" w:hAnsi="宋体" w:eastAsia="宋体"/>
                <w:szCs w:val="21"/>
              </w:rPr>
            </w:pPr>
            <w:r>
              <w:rPr>
                <w:rFonts w:ascii="宋体" w:hAnsi="宋体" w:eastAsia="宋体"/>
                <w:szCs w:val="21"/>
              </w:rPr>
              <w:t>8</w:t>
            </w:r>
          </w:p>
        </w:tc>
        <w:tc>
          <w:tcPr>
            <w:tcW w:w="680" w:type="dxa"/>
            <w:vAlign w:val="center"/>
          </w:tcPr>
          <w:p>
            <w:pPr>
              <w:spacing w:line="320" w:lineRule="exact"/>
              <w:jc w:val="center"/>
              <w:rPr>
                <w:rFonts w:ascii="宋体" w:hAnsi="宋体" w:eastAsia="宋体"/>
                <w:szCs w:val="21"/>
              </w:rPr>
            </w:pPr>
            <w:r>
              <w:rPr>
                <w:rFonts w:ascii="宋体" w:hAnsi="宋体" w:eastAsia="宋体"/>
                <w:szCs w:val="21"/>
              </w:rPr>
              <w:t>130</w:t>
            </w:r>
          </w:p>
        </w:tc>
        <w:tc>
          <w:tcPr>
            <w:tcW w:w="1357" w:type="dxa"/>
            <w:gridSpan w:val="2"/>
            <w:vAlign w:val="center"/>
          </w:tcPr>
          <w:p>
            <w:pPr>
              <w:jc w:val="center"/>
              <w:rPr>
                <w:rFonts w:ascii="宋体" w:hAnsi="宋体" w:eastAsia="宋体" w:cs="Tahoma"/>
                <w:szCs w:val="21"/>
              </w:rPr>
            </w:pPr>
            <w:r>
              <w:rPr>
                <w:rFonts w:hint="eastAsia" w:ascii="宋体" w:hAnsi="宋体" w:eastAsia="宋体" w:cs="Tahoma"/>
                <w:szCs w:val="21"/>
              </w:rPr>
              <w:t>教师培训处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市乡村教师培育站结业汇报观摩</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2018.09</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3</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70</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textAlignment w:val="center"/>
              <w:rPr>
                <w:rFonts w:ascii="宋体" w:hAnsi="宋体" w:eastAsia="宋体"/>
                <w:szCs w:val="21"/>
              </w:rPr>
            </w:pPr>
            <w:r>
              <w:rPr>
                <w:rFonts w:ascii="宋体" w:hAnsi="宋体" w:eastAsia="宋体"/>
                <w:szCs w:val="21"/>
              </w:rPr>
              <w:t>2018</w:t>
            </w:r>
          </w:p>
        </w:tc>
        <w:tc>
          <w:tcPr>
            <w:tcW w:w="4532" w:type="dxa"/>
            <w:vAlign w:val="center"/>
          </w:tcPr>
          <w:p>
            <w:pPr>
              <w:jc w:val="left"/>
              <w:textAlignment w:val="center"/>
              <w:rPr>
                <w:rFonts w:ascii="宋体" w:hAnsi="宋体" w:eastAsia="宋体"/>
                <w:szCs w:val="21"/>
              </w:rPr>
            </w:pPr>
            <w:r>
              <w:rPr>
                <w:rFonts w:hint="eastAsia" w:ascii="宋体" w:hAnsi="宋体" w:eastAsia="宋体"/>
                <w:szCs w:val="21"/>
              </w:rPr>
              <w:t>连云区“学习十九大精神”宣讲及培训</w:t>
            </w:r>
          </w:p>
        </w:tc>
        <w:tc>
          <w:tcPr>
            <w:tcW w:w="1281" w:type="dxa"/>
            <w:vAlign w:val="center"/>
          </w:tcPr>
          <w:p>
            <w:pPr>
              <w:jc w:val="center"/>
              <w:textAlignment w:val="center"/>
              <w:rPr>
                <w:rFonts w:ascii="宋体" w:hAnsi="宋体" w:eastAsia="宋体"/>
                <w:szCs w:val="21"/>
              </w:rPr>
            </w:pPr>
            <w:r>
              <w:rPr>
                <w:rFonts w:ascii="宋体" w:hAnsi="宋体" w:eastAsia="宋体"/>
                <w:szCs w:val="21"/>
              </w:rPr>
              <w:t>2018.10.10</w:t>
            </w:r>
          </w:p>
        </w:tc>
        <w:tc>
          <w:tcPr>
            <w:tcW w:w="708" w:type="dxa"/>
            <w:vAlign w:val="center"/>
          </w:tcPr>
          <w:p>
            <w:pPr>
              <w:jc w:val="center"/>
              <w:textAlignment w:val="center"/>
              <w:rPr>
                <w:rFonts w:ascii="宋体" w:hAnsi="宋体" w:eastAsia="宋体"/>
                <w:szCs w:val="21"/>
              </w:rPr>
            </w:pPr>
            <w:r>
              <w:rPr>
                <w:rFonts w:ascii="宋体" w:hAnsi="宋体" w:eastAsia="宋体"/>
                <w:szCs w:val="21"/>
              </w:rPr>
              <w:t>24</w:t>
            </w:r>
          </w:p>
        </w:tc>
        <w:tc>
          <w:tcPr>
            <w:tcW w:w="680" w:type="dxa"/>
            <w:vAlign w:val="center"/>
          </w:tcPr>
          <w:p>
            <w:pPr>
              <w:jc w:val="center"/>
              <w:rPr>
                <w:rFonts w:ascii="宋体" w:hAnsi="宋体" w:eastAsia="宋体"/>
                <w:szCs w:val="21"/>
              </w:rPr>
            </w:pPr>
            <w:r>
              <w:rPr>
                <w:rFonts w:ascii="宋体" w:hAnsi="宋体" w:eastAsia="宋体"/>
                <w:szCs w:val="21"/>
              </w:rPr>
              <w:t>380</w:t>
            </w:r>
          </w:p>
        </w:tc>
        <w:tc>
          <w:tcPr>
            <w:tcW w:w="1357" w:type="dxa"/>
            <w:gridSpan w:val="2"/>
            <w:vAlign w:val="center"/>
          </w:tcPr>
          <w:p>
            <w:pPr>
              <w:jc w:val="center"/>
              <w:rPr>
                <w:rFonts w:ascii="宋体" w:hAnsi="宋体" w:eastAsia="宋体" w:cs="Tahoma"/>
                <w:szCs w:val="21"/>
              </w:rPr>
            </w:pPr>
            <w:r>
              <w:rPr>
                <w:rFonts w:hint="eastAsia" w:ascii="宋体" w:hAnsi="宋体" w:eastAsia="宋体" w:cs="Tahoma"/>
                <w:szCs w:val="21"/>
              </w:rPr>
              <w:t>教师培训处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小学语文教师“阅读教学”专题培训</w:t>
            </w:r>
          </w:p>
        </w:tc>
        <w:tc>
          <w:tcPr>
            <w:tcW w:w="1281" w:type="dxa"/>
            <w:vAlign w:val="center"/>
          </w:tcPr>
          <w:p>
            <w:pPr>
              <w:jc w:val="center"/>
              <w:rPr>
                <w:rFonts w:ascii="宋体" w:hAnsi="宋体" w:eastAsia="宋体" w:cs="Tahoma"/>
                <w:szCs w:val="21"/>
              </w:rPr>
            </w:pPr>
            <w:r>
              <w:rPr>
                <w:rFonts w:ascii="宋体" w:hAnsi="宋体" w:eastAsia="宋体" w:cs="Tahoma"/>
                <w:szCs w:val="21"/>
              </w:rPr>
              <w:t>2018.10.12</w:t>
            </w:r>
          </w:p>
        </w:tc>
        <w:tc>
          <w:tcPr>
            <w:tcW w:w="708" w:type="dxa"/>
            <w:vAlign w:val="center"/>
          </w:tcPr>
          <w:p>
            <w:pPr>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36</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jc w:val="left"/>
              <w:rPr>
                <w:rFonts w:ascii="宋体" w:hAnsi="宋体" w:eastAsia="宋体" w:cs="Tahoma"/>
                <w:szCs w:val="21"/>
              </w:rPr>
            </w:pPr>
            <w:r>
              <w:rPr>
                <w:rFonts w:hint="eastAsia" w:ascii="宋体" w:hAnsi="宋体" w:eastAsia="宋体" w:cs="Tahoma"/>
                <w:szCs w:val="21"/>
              </w:rPr>
              <w:t>连云区教师教科研能力培训会</w:t>
            </w:r>
          </w:p>
        </w:tc>
        <w:tc>
          <w:tcPr>
            <w:tcW w:w="1281" w:type="dxa"/>
            <w:vAlign w:val="center"/>
          </w:tcPr>
          <w:p>
            <w:pPr>
              <w:jc w:val="center"/>
              <w:rPr>
                <w:rFonts w:ascii="宋体" w:hAnsi="宋体" w:eastAsia="宋体"/>
                <w:szCs w:val="21"/>
              </w:rPr>
            </w:pPr>
            <w:r>
              <w:rPr>
                <w:rFonts w:ascii="宋体" w:hAnsi="宋体" w:eastAsia="宋体" w:cs="Tahoma"/>
                <w:szCs w:val="21"/>
              </w:rPr>
              <w:t>2018.10.19</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100</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科研管理处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小学数学中心教研组（东港）主题教研活动（二）</w:t>
            </w:r>
          </w:p>
        </w:tc>
        <w:tc>
          <w:tcPr>
            <w:tcW w:w="1281" w:type="dxa"/>
            <w:vAlign w:val="center"/>
          </w:tcPr>
          <w:p>
            <w:pPr>
              <w:jc w:val="center"/>
              <w:rPr>
                <w:rFonts w:ascii="宋体" w:hAnsi="宋体" w:eastAsia="宋体" w:cs="Tahoma"/>
                <w:szCs w:val="21"/>
              </w:rPr>
            </w:pPr>
            <w:r>
              <w:rPr>
                <w:rFonts w:ascii="宋体" w:hAnsi="宋体" w:eastAsia="宋体" w:cs="Tahoma"/>
                <w:szCs w:val="21"/>
              </w:rPr>
              <w:t>2018.10.23</w:t>
            </w:r>
          </w:p>
        </w:tc>
        <w:tc>
          <w:tcPr>
            <w:tcW w:w="708" w:type="dxa"/>
            <w:vAlign w:val="center"/>
          </w:tcPr>
          <w:p>
            <w:pPr>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60</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连云区“教</w:t>
            </w:r>
            <w:r>
              <w:rPr>
                <w:rFonts w:ascii="宋体" w:hAnsi="宋体" w:eastAsia="宋体" w:cs="Tahoma"/>
                <w:szCs w:val="21"/>
              </w:rPr>
              <w:t>•</w:t>
            </w:r>
            <w:r>
              <w:rPr>
                <w:rFonts w:hint="eastAsia" w:ascii="宋体" w:hAnsi="宋体" w:eastAsia="宋体" w:cs="Tahoma"/>
                <w:szCs w:val="21"/>
              </w:rPr>
              <w:t>研</w:t>
            </w:r>
            <w:r>
              <w:rPr>
                <w:rFonts w:ascii="宋体" w:hAnsi="宋体" w:eastAsia="宋体" w:cs="Tahoma"/>
                <w:szCs w:val="21"/>
              </w:rPr>
              <w:t>•</w:t>
            </w:r>
            <w:r>
              <w:rPr>
                <w:rFonts w:hint="eastAsia" w:ascii="宋体" w:hAnsi="宋体" w:eastAsia="宋体" w:cs="Tahoma"/>
                <w:szCs w:val="21"/>
              </w:rPr>
              <w:t>写”暨海州湾小学教研一体化全景展示活动</w:t>
            </w:r>
          </w:p>
        </w:tc>
        <w:tc>
          <w:tcPr>
            <w:tcW w:w="1281" w:type="dxa"/>
            <w:vAlign w:val="center"/>
          </w:tcPr>
          <w:p>
            <w:pPr>
              <w:jc w:val="center"/>
              <w:rPr>
                <w:rFonts w:ascii="宋体" w:hAnsi="宋体" w:eastAsia="宋体" w:cs="Tahoma"/>
                <w:szCs w:val="21"/>
              </w:rPr>
            </w:pPr>
            <w:r>
              <w:rPr>
                <w:rFonts w:ascii="宋体" w:hAnsi="宋体" w:eastAsia="宋体" w:cs="Tahoma"/>
                <w:szCs w:val="21"/>
              </w:rPr>
              <w:t>2018.10.25</w:t>
            </w:r>
          </w:p>
        </w:tc>
        <w:tc>
          <w:tcPr>
            <w:tcW w:w="708" w:type="dxa"/>
            <w:vAlign w:val="center"/>
          </w:tcPr>
          <w:p>
            <w:pPr>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100</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科研管理处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textAlignment w:val="center"/>
              <w:rPr>
                <w:rFonts w:ascii="宋体" w:hAnsi="宋体" w:eastAsia="宋体"/>
                <w:szCs w:val="21"/>
              </w:rPr>
            </w:pPr>
            <w:r>
              <w:rPr>
                <w:rFonts w:ascii="宋体" w:hAnsi="宋体" w:eastAsia="宋体"/>
                <w:szCs w:val="21"/>
              </w:rPr>
              <w:t>2018</w:t>
            </w:r>
          </w:p>
        </w:tc>
        <w:tc>
          <w:tcPr>
            <w:tcW w:w="4532" w:type="dxa"/>
            <w:vAlign w:val="center"/>
          </w:tcPr>
          <w:p>
            <w:pPr>
              <w:jc w:val="left"/>
              <w:textAlignment w:val="center"/>
              <w:rPr>
                <w:rFonts w:ascii="宋体" w:hAnsi="宋体" w:eastAsia="宋体"/>
                <w:szCs w:val="21"/>
              </w:rPr>
            </w:pPr>
            <w:r>
              <w:rPr>
                <w:rFonts w:hint="eastAsia" w:ascii="宋体" w:hAnsi="宋体" w:eastAsia="宋体"/>
                <w:szCs w:val="21"/>
              </w:rPr>
              <w:t>省中小学校园安全教育知识网络竞赛</w:t>
            </w:r>
          </w:p>
        </w:tc>
        <w:tc>
          <w:tcPr>
            <w:tcW w:w="1281" w:type="dxa"/>
            <w:vAlign w:val="center"/>
          </w:tcPr>
          <w:p>
            <w:pPr>
              <w:jc w:val="center"/>
              <w:textAlignment w:val="center"/>
              <w:rPr>
                <w:rFonts w:ascii="宋体" w:hAnsi="宋体" w:eastAsia="宋体"/>
                <w:szCs w:val="21"/>
              </w:rPr>
            </w:pPr>
            <w:r>
              <w:rPr>
                <w:rFonts w:ascii="宋体" w:hAnsi="宋体" w:eastAsia="宋体"/>
                <w:szCs w:val="21"/>
              </w:rPr>
              <w:t>2018.10.25</w:t>
            </w:r>
          </w:p>
        </w:tc>
        <w:tc>
          <w:tcPr>
            <w:tcW w:w="708" w:type="dxa"/>
            <w:vAlign w:val="center"/>
          </w:tcPr>
          <w:p>
            <w:pPr>
              <w:jc w:val="center"/>
              <w:textAlignment w:val="center"/>
              <w:rPr>
                <w:rFonts w:ascii="宋体" w:hAnsi="宋体" w:eastAsia="宋体"/>
                <w:szCs w:val="21"/>
              </w:rPr>
            </w:pPr>
            <w:r>
              <w:rPr>
                <w:rFonts w:ascii="宋体" w:hAnsi="宋体" w:eastAsia="宋体"/>
                <w:szCs w:val="21"/>
              </w:rPr>
              <w:t>12</w:t>
            </w:r>
          </w:p>
        </w:tc>
        <w:tc>
          <w:tcPr>
            <w:tcW w:w="680" w:type="dxa"/>
            <w:vAlign w:val="center"/>
          </w:tcPr>
          <w:p>
            <w:pPr>
              <w:jc w:val="center"/>
              <w:rPr>
                <w:rFonts w:ascii="宋体" w:hAnsi="宋体" w:eastAsia="宋体"/>
                <w:szCs w:val="21"/>
              </w:rPr>
            </w:pPr>
            <w:r>
              <w:rPr>
                <w:rFonts w:ascii="宋体" w:hAnsi="宋体" w:eastAsia="宋体"/>
                <w:szCs w:val="21"/>
              </w:rPr>
              <w:t>380</w:t>
            </w:r>
          </w:p>
        </w:tc>
        <w:tc>
          <w:tcPr>
            <w:tcW w:w="1357" w:type="dxa"/>
            <w:gridSpan w:val="2"/>
            <w:vAlign w:val="center"/>
          </w:tcPr>
          <w:p>
            <w:pPr>
              <w:jc w:val="center"/>
              <w:rPr>
                <w:rFonts w:ascii="宋体" w:hAnsi="宋体" w:eastAsia="宋体"/>
                <w:szCs w:val="21"/>
              </w:rPr>
            </w:pPr>
            <w:r>
              <w:rPr>
                <w:rFonts w:hint="eastAsia" w:ascii="宋体" w:hAnsi="宋体" w:eastAsia="宋体"/>
                <w:szCs w:val="21"/>
              </w:rPr>
              <w:t>教师培训处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spacing w:line="320" w:lineRule="exact"/>
              <w:jc w:val="center"/>
              <w:rPr>
                <w:rFonts w:ascii="宋体" w:hAnsi="宋体" w:eastAsia="宋体" w:cs="Tahoma"/>
                <w:szCs w:val="21"/>
              </w:rPr>
            </w:pPr>
            <w:r>
              <w:rPr>
                <w:rFonts w:ascii="宋体" w:hAnsi="宋体" w:eastAsia="宋体" w:cs="Tahoma"/>
                <w:szCs w:val="21"/>
              </w:rPr>
              <w:t>2018</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省第六届中小学生艺术展演学生艺术作品展览、实践工作坊展示活动</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2018.10</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3</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43</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szCs w:val="21"/>
              </w:rPr>
              <w:t>2018</w:t>
            </w:r>
          </w:p>
        </w:tc>
        <w:tc>
          <w:tcPr>
            <w:tcW w:w="4532" w:type="dxa"/>
            <w:vAlign w:val="center"/>
          </w:tcPr>
          <w:p>
            <w:pPr>
              <w:jc w:val="left"/>
              <w:rPr>
                <w:rFonts w:ascii="宋体" w:hAnsi="宋体" w:eastAsia="宋体"/>
                <w:szCs w:val="21"/>
              </w:rPr>
            </w:pPr>
            <w:r>
              <w:rPr>
                <w:rFonts w:hint="eastAsia" w:ascii="宋体" w:hAnsi="宋体" w:eastAsia="宋体"/>
                <w:szCs w:val="21"/>
              </w:rPr>
              <w:t>市青蓝课程之初中数学“注重认知建构，驱动教学生长”</w:t>
            </w:r>
          </w:p>
        </w:tc>
        <w:tc>
          <w:tcPr>
            <w:tcW w:w="1281" w:type="dxa"/>
            <w:vAlign w:val="center"/>
          </w:tcPr>
          <w:p>
            <w:pPr>
              <w:jc w:val="center"/>
              <w:rPr>
                <w:rFonts w:ascii="宋体" w:hAnsi="宋体" w:eastAsia="宋体"/>
                <w:szCs w:val="21"/>
              </w:rPr>
            </w:pPr>
            <w:r>
              <w:rPr>
                <w:rFonts w:ascii="宋体" w:hAnsi="宋体" w:eastAsia="宋体"/>
                <w:szCs w:val="21"/>
              </w:rPr>
              <w:t>2018.10</w:t>
            </w:r>
          </w:p>
        </w:tc>
        <w:tc>
          <w:tcPr>
            <w:tcW w:w="708" w:type="dxa"/>
            <w:vAlign w:val="center"/>
          </w:tcPr>
          <w:p>
            <w:pPr>
              <w:jc w:val="center"/>
              <w:rPr>
                <w:rFonts w:ascii="宋体" w:hAnsi="宋体" w:eastAsia="宋体"/>
                <w:szCs w:val="21"/>
              </w:rPr>
            </w:pPr>
            <w:r>
              <w:rPr>
                <w:rFonts w:ascii="宋体" w:hAnsi="宋体" w:eastAsia="宋体"/>
                <w:szCs w:val="21"/>
              </w:rPr>
              <w:t>8</w:t>
            </w:r>
          </w:p>
        </w:tc>
        <w:tc>
          <w:tcPr>
            <w:tcW w:w="680" w:type="dxa"/>
            <w:vAlign w:val="center"/>
          </w:tcPr>
          <w:p>
            <w:pPr>
              <w:spacing w:line="320" w:lineRule="exact"/>
              <w:jc w:val="center"/>
              <w:rPr>
                <w:rFonts w:ascii="宋体" w:hAnsi="宋体" w:eastAsia="宋体"/>
                <w:szCs w:val="21"/>
              </w:rPr>
            </w:pPr>
            <w:r>
              <w:rPr>
                <w:rFonts w:ascii="宋体" w:hAnsi="宋体" w:eastAsia="宋体"/>
                <w:szCs w:val="21"/>
              </w:rPr>
              <w:t>110</w:t>
            </w:r>
          </w:p>
        </w:tc>
        <w:tc>
          <w:tcPr>
            <w:tcW w:w="1357" w:type="dxa"/>
            <w:gridSpan w:val="2"/>
            <w:vAlign w:val="center"/>
          </w:tcPr>
          <w:p>
            <w:pPr>
              <w:jc w:val="center"/>
              <w:rPr>
                <w:rFonts w:ascii="宋体" w:hAnsi="宋体" w:eastAsia="宋体" w:cs="Tahoma"/>
                <w:szCs w:val="21"/>
              </w:rPr>
            </w:pPr>
            <w:r>
              <w:rPr>
                <w:rFonts w:hint="eastAsia" w:ascii="宋体" w:hAnsi="宋体" w:eastAsia="宋体" w:cs="Tahoma"/>
                <w:szCs w:val="21"/>
              </w:rPr>
              <w:t>教师培训处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szCs w:val="21"/>
              </w:rPr>
              <w:t>2018</w:t>
            </w:r>
          </w:p>
        </w:tc>
        <w:tc>
          <w:tcPr>
            <w:tcW w:w="4532" w:type="dxa"/>
            <w:vAlign w:val="center"/>
          </w:tcPr>
          <w:p>
            <w:pPr>
              <w:jc w:val="left"/>
              <w:rPr>
                <w:rFonts w:ascii="宋体" w:hAnsi="宋体" w:eastAsia="宋体"/>
                <w:szCs w:val="21"/>
              </w:rPr>
            </w:pPr>
            <w:r>
              <w:rPr>
                <w:rFonts w:hint="eastAsia" w:ascii="宋体" w:hAnsi="宋体" w:eastAsia="宋体"/>
                <w:szCs w:val="21"/>
              </w:rPr>
              <w:t>市青蓝课程之初中语文“一文三写”作文升格实践研究</w:t>
            </w:r>
          </w:p>
        </w:tc>
        <w:tc>
          <w:tcPr>
            <w:tcW w:w="1281" w:type="dxa"/>
            <w:vAlign w:val="center"/>
          </w:tcPr>
          <w:p>
            <w:pPr>
              <w:jc w:val="center"/>
              <w:rPr>
                <w:rFonts w:ascii="宋体" w:hAnsi="宋体" w:eastAsia="宋体"/>
                <w:szCs w:val="21"/>
              </w:rPr>
            </w:pPr>
            <w:r>
              <w:rPr>
                <w:rFonts w:ascii="宋体" w:hAnsi="宋体" w:eastAsia="宋体"/>
                <w:szCs w:val="21"/>
              </w:rPr>
              <w:t>2018.10</w:t>
            </w:r>
          </w:p>
        </w:tc>
        <w:tc>
          <w:tcPr>
            <w:tcW w:w="708" w:type="dxa"/>
            <w:vAlign w:val="center"/>
          </w:tcPr>
          <w:p>
            <w:pPr>
              <w:jc w:val="center"/>
              <w:rPr>
                <w:rFonts w:ascii="宋体" w:hAnsi="宋体" w:eastAsia="宋体"/>
                <w:szCs w:val="21"/>
              </w:rPr>
            </w:pPr>
            <w:r>
              <w:rPr>
                <w:rFonts w:ascii="宋体" w:hAnsi="宋体" w:eastAsia="宋体"/>
                <w:szCs w:val="21"/>
              </w:rPr>
              <w:t>8</w:t>
            </w:r>
          </w:p>
        </w:tc>
        <w:tc>
          <w:tcPr>
            <w:tcW w:w="680" w:type="dxa"/>
            <w:vAlign w:val="center"/>
          </w:tcPr>
          <w:p>
            <w:pPr>
              <w:spacing w:line="320" w:lineRule="exact"/>
              <w:jc w:val="center"/>
              <w:rPr>
                <w:rFonts w:ascii="宋体" w:hAnsi="宋体" w:eastAsia="宋体"/>
                <w:szCs w:val="21"/>
              </w:rPr>
            </w:pPr>
            <w:r>
              <w:rPr>
                <w:rFonts w:ascii="宋体" w:hAnsi="宋体" w:eastAsia="宋体"/>
                <w:szCs w:val="21"/>
              </w:rPr>
              <w:t>130</w:t>
            </w:r>
          </w:p>
        </w:tc>
        <w:tc>
          <w:tcPr>
            <w:tcW w:w="1357" w:type="dxa"/>
            <w:gridSpan w:val="2"/>
            <w:vAlign w:val="center"/>
          </w:tcPr>
          <w:p>
            <w:pPr>
              <w:jc w:val="center"/>
              <w:rPr>
                <w:rFonts w:ascii="宋体" w:hAnsi="宋体" w:eastAsia="宋体" w:cs="Tahoma"/>
                <w:szCs w:val="21"/>
              </w:rPr>
            </w:pPr>
            <w:r>
              <w:rPr>
                <w:rFonts w:hint="eastAsia" w:ascii="宋体" w:hAnsi="宋体" w:eastAsia="宋体" w:cs="Tahoma"/>
                <w:szCs w:val="21"/>
              </w:rPr>
              <w:t>教师培训处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szCs w:val="21"/>
              </w:rPr>
              <w:t>2018</w:t>
            </w:r>
          </w:p>
        </w:tc>
        <w:tc>
          <w:tcPr>
            <w:tcW w:w="4532" w:type="dxa"/>
            <w:vAlign w:val="center"/>
          </w:tcPr>
          <w:p>
            <w:pPr>
              <w:spacing w:line="320" w:lineRule="exact"/>
              <w:jc w:val="left"/>
              <w:rPr>
                <w:rFonts w:ascii="宋体" w:hAnsi="宋体" w:eastAsia="宋体"/>
                <w:szCs w:val="21"/>
              </w:rPr>
            </w:pPr>
            <w:r>
              <w:rPr>
                <w:rFonts w:hint="eastAsia" w:ascii="宋体" w:hAnsi="宋体" w:eastAsia="宋体"/>
                <w:szCs w:val="21"/>
              </w:rPr>
              <w:t>市“百位名师百节好课百乡行”之“体验</w:t>
            </w:r>
            <w:r>
              <w:rPr>
                <w:rFonts w:ascii="宋体" w:hAnsi="宋体" w:eastAsia="宋体"/>
                <w:szCs w:val="21"/>
              </w:rPr>
              <w:t>—</w:t>
            </w:r>
            <w:r>
              <w:rPr>
                <w:rFonts w:hint="eastAsia" w:ascii="宋体" w:hAnsi="宋体" w:eastAsia="宋体"/>
                <w:szCs w:val="21"/>
              </w:rPr>
              <w:t>发现教学法”在足球教学中的实践研究</w:t>
            </w:r>
          </w:p>
        </w:tc>
        <w:tc>
          <w:tcPr>
            <w:tcW w:w="1281" w:type="dxa"/>
            <w:vAlign w:val="center"/>
          </w:tcPr>
          <w:p>
            <w:pPr>
              <w:spacing w:line="320" w:lineRule="exact"/>
              <w:jc w:val="center"/>
              <w:rPr>
                <w:rFonts w:ascii="宋体" w:hAnsi="宋体" w:eastAsia="宋体"/>
                <w:szCs w:val="21"/>
              </w:rPr>
            </w:pPr>
            <w:r>
              <w:rPr>
                <w:rFonts w:ascii="宋体" w:hAnsi="宋体" w:eastAsia="宋体"/>
                <w:szCs w:val="21"/>
              </w:rPr>
              <w:t>2018.10</w:t>
            </w:r>
          </w:p>
        </w:tc>
        <w:tc>
          <w:tcPr>
            <w:tcW w:w="708" w:type="dxa"/>
            <w:vAlign w:val="center"/>
          </w:tcPr>
          <w:p>
            <w:pPr>
              <w:spacing w:line="320" w:lineRule="exact"/>
              <w:jc w:val="center"/>
              <w:rPr>
                <w:rFonts w:ascii="宋体" w:hAnsi="宋体" w:eastAsia="宋体"/>
                <w:szCs w:val="21"/>
              </w:rPr>
            </w:pPr>
            <w:r>
              <w:rPr>
                <w:rFonts w:ascii="宋体" w:hAnsi="宋体" w:eastAsia="宋体"/>
                <w:szCs w:val="21"/>
              </w:rPr>
              <w:t>8</w:t>
            </w:r>
          </w:p>
        </w:tc>
        <w:tc>
          <w:tcPr>
            <w:tcW w:w="680" w:type="dxa"/>
            <w:vAlign w:val="center"/>
          </w:tcPr>
          <w:p>
            <w:pPr>
              <w:spacing w:line="320" w:lineRule="exact"/>
              <w:jc w:val="center"/>
              <w:rPr>
                <w:rFonts w:ascii="宋体" w:hAnsi="宋体" w:eastAsia="宋体"/>
                <w:szCs w:val="21"/>
              </w:rPr>
            </w:pPr>
            <w:r>
              <w:rPr>
                <w:rFonts w:ascii="宋体" w:hAnsi="宋体" w:eastAsia="宋体"/>
                <w:szCs w:val="21"/>
              </w:rPr>
              <w:t>65</w:t>
            </w:r>
          </w:p>
        </w:tc>
        <w:tc>
          <w:tcPr>
            <w:tcW w:w="1357" w:type="dxa"/>
            <w:gridSpan w:val="2"/>
            <w:vAlign w:val="center"/>
          </w:tcPr>
          <w:p>
            <w:pPr>
              <w:jc w:val="center"/>
              <w:rPr>
                <w:rFonts w:ascii="宋体" w:hAnsi="宋体" w:eastAsia="宋体" w:cs="Tahoma"/>
                <w:szCs w:val="21"/>
              </w:rPr>
            </w:pPr>
            <w:r>
              <w:rPr>
                <w:rFonts w:hint="eastAsia" w:ascii="宋体" w:hAnsi="宋体" w:eastAsia="宋体" w:cs="Tahoma"/>
                <w:szCs w:val="21"/>
              </w:rPr>
              <w:t>教师培训处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小学语文教师全员培训</w:t>
            </w:r>
          </w:p>
        </w:tc>
        <w:tc>
          <w:tcPr>
            <w:tcW w:w="1281" w:type="dxa"/>
            <w:vAlign w:val="center"/>
          </w:tcPr>
          <w:p>
            <w:pPr>
              <w:jc w:val="center"/>
              <w:rPr>
                <w:rFonts w:ascii="宋体" w:hAnsi="宋体" w:eastAsia="宋体" w:cs="Tahoma"/>
                <w:szCs w:val="21"/>
              </w:rPr>
            </w:pPr>
            <w:r>
              <w:rPr>
                <w:rFonts w:ascii="宋体" w:hAnsi="宋体" w:eastAsia="宋体" w:cs="Tahoma"/>
                <w:szCs w:val="21"/>
              </w:rPr>
              <w:t>2018.11.02</w:t>
            </w:r>
          </w:p>
        </w:tc>
        <w:tc>
          <w:tcPr>
            <w:tcW w:w="708" w:type="dxa"/>
            <w:vAlign w:val="center"/>
          </w:tcPr>
          <w:p>
            <w:pPr>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243</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cs="Tahoma"/>
                <w:szCs w:val="21"/>
              </w:rPr>
            </w:pPr>
            <w:r>
              <w:rPr>
                <w:rFonts w:ascii="宋体" w:hAnsi="宋体" w:eastAsia="宋体" w:cs="Tahoma"/>
                <w:szCs w:val="21"/>
              </w:rPr>
              <w:t>2018</w:t>
            </w:r>
          </w:p>
        </w:tc>
        <w:tc>
          <w:tcPr>
            <w:tcW w:w="4532" w:type="dxa"/>
            <w:vAlign w:val="center"/>
          </w:tcPr>
          <w:p>
            <w:pPr>
              <w:jc w:val="left"/>
              <w:rPr>
                <w:rFonts w:ascii="宋体" w:hAnsi="宋体" w:eastAsia="宋体" w:cs="Tahoma"/>
                <w:szCs w:val="21"/>
              </w:rPr>
            </w:pPr>
            <w:r>
              <w:rPr>
                <w:rFonts w:hint="eastAsia" w:ascii="宋体" w:hAnsi="宋体" w:eastAsia="宋体" w:cs="Tahoma"/>
                <w:szCs w:val="21"/>
              </w:rPr>
              <w:t>市“百位名师百节好课百乡行”之小学语文培训</w:t>
            </w:r>
          </w:p>
        </w:tc>
        <w:tc>
          <w:tcPr>
            <w:tcW w:w="1281" w:type="dxa"/>
            <w:vAlign w:val="center"/>
          </w:tcPr>
          <w:p>
            <w:pPr>
              <w:jc w:val="center"/>
              <w:rPr>
                <w:rFonts w:ascii="宋体" w:hAnsi="宋体" w:eastAsia="宋体" w:cs="Tahoma"/>
                <w:szCs w:val="21"/>
              </w:rPr>
            </w:pPr>
            <w:r>
              <w:rPr>
                <w:rFonts w:ascii="宋体" w:hAnsi="宋体" w:eastAsia="宋体" w:cs="Tahoma"/>
                <w:szCs w:val="21"/>
              </w:rPr>
              <w:t>2018.11.09</w:t>
            </w:r>
          </w:p>
        </w:tc>
        <w:tc>
          <w:tcPr>
            <w:tcW w:w="708" w:type="dxa"/>
            <w:vAlign w:val="center"/>
          </w:tcPr>
          <w:p>
            <w:pPr>
              <w:jc w:val="center"/>
              <w:rPr>
                <w:rFonts w:ascii="宋体" w:hAnsi="宋体" w:eastAsia="宋体" w:cs="Tahoma"/>
                <w:szCs w:val="21"/>
              </w:rPr>
            </w:pPr>
            <w:r>
              <w:rPr>
                <w:rFonts w:ascii="宋体" w:hAnsi="宋体" w:eastAsia="宋体" w:cs="Tahoma"/>
                <w:szCs w:val="21"/>
              </w:rPr>
              <w:t>8</w:t>
            </w:r>
          </w:p>
        </w:tc>
        <w:tc>
          <w:tcPr>
            <w:tcW w:w="680" w:type="dxa"/>
            <w:vAlign w:val="center"/>
          </w:tcPr>
          <w:p>
            <w:pPr>
              <w:jc w:val="center"/>
              <w:rPr>
                <w:rFonts w:ascii="宋体" w:hAnsi="宋体" w:eastAsia="宋体" w:cs="Tahoma"/>
                <w:szCs w:val="21"/>
              </w:rPr>
            </w:pPr>
            <w:r>
              <w:rPr>
                <w:rFonts w:ascii="宋体" w:hAnsi="宋体" w:eastAsia="宋体" w:cs="Tahoma"/>
                <w:szCs w:val="21"/>
              </w:rPr>
              <w:t>100</w:t>
            </w:r>
          </w:p>
        </w:tc>
        <w:tc>
          <w:tcPr>
            <w:tcW w:w="1357" w:type="dxa"/>
            <w:gridSpan w:val="2"/>
            <w:vAlign w:val="center"/>
          </w:tcPr>
          <w:p>
            <w:pPr>
              <w:jc w:val="center"/>
              <w:rPr>
                <w:rFonts w:ascii="宋体" w:hAnsi="宋体" w:eastAsia="宋体" w:cs="Tahoma"/>
                <w:szCs w:val="21"/>
              </w:rPr>
            </w:pPr>
            <w:r>
              <w:rPr>
                <w:rFonts w:hint="eastAsia" w:ascii="宋体" w:hAnsi="宋体" w:eastAsia="宋体" w:cs="Tahoma"/>
                <w:szCs w:val="21"/>
              </w:rPr>
              <w:t>教师培训处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小学集体备课展评活动</w:t>
            </w:r>
          </w:p>
        </w:tc>
        <w:tc>
          <w:tcPr>
            <w:tcW w:w="1281" w:type="dxa"/>
            <w:vAlign w:val="center"/>
          </w:tcPr>
          <w:p>
            <w:pPr>
              <w:jc w:val="center"/>
              <w:rPr>
                <w:rFonts w:ascii="宋体" w:hAnsi="宋体" w:eastAsia="宋体" w:cs="Tahoma"/>
                <w:szCs w:val="21"/>
              </w:rPr>
            </w:pPr>
            <w:r>
              <w:rPr>
                <w:rFonts w:ascii="宋体" w:hAnsi="宋体" w:eastAsia="宋体" w:cs="Tahoma"/>
                <w:szCs w:val="21"/>
              </w:rPr>
              <w:t>2018.11.14-15</w:t>
            </w:r>
          </w:p>
        </w:tc>
        <w:tc>
          <w:tcPr>
            <w:tcW w:w="708" w:type="dxa"/>
            <w:vAlign w:val="center"/>
          </w:tcPr>
          <w:p>
            <w:pPr>
              <w:jc w:val="center"/>
              <w:rPr>
                <w:rFonts w:ascii="宋体" w:hAnsi="宋体" w:eastAsia="宋体" w:cs="Tahoma"/>
                <w:szCs w:val="21"/>
              </w:rPr>
            </w:pPr>
            <w:r>
              <w:rPr>
                <w:rFonts w:ascii="宋体" w:hAnsi="宋体" w:eastAsia="宋体" w:cs="Tahoma"/>
                <w:szCs w:val="21"/>
              </w:rPr>
              <w:t>16</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328</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小学数学中心教研组主题教研活动</w:t>
            </w:r>
          </w:p>
        </w:tc>
        <w:tc>
          <w:tcPr>
            <w:tcW w:w="1281" w:type="dxa"/>
            <w:vAlign w:val="center"/>
          </w:tcPr>
          <w:p>
            <w:pPr>
              <w:jc w:val="center"/>
              <w:rPr>
                <w:rFonts w:ascii="宋体" w:hAnsi="宋体" w:eastAsia="宋体" w:cs="Tahoma"/>
                <w:szCs w:val="21"/>
              </w:rPr>
            </w:pPr>
            <w:r>
              <w:rPr>
                <w:rFonts w:ascii="宋体" w:hAnsi="宋体" w:eastAsia="宋体" w:cs="Tahoma"/>
                <w:szCs w:val="21"/>
              </w:rPr>
              <w:t>2018.11.11</w:t>
            </w:r>
          </w:p>
        </w:tc>
        <w:tc>
          <w:tcPr>
            <w:tcW w:w="708" w:type="dxa"/>
            <w:vAlign w:val="center"/>
          </w:tcPr>
          <w:p>
            <w:pPr>
              <w:jc w:val="center"/>
              <w:rPr>
                <w:rFonts w:ascii="宋体" w:hAnsi="宋体" w:eastAsia="宋体" w:cs="Tahoma"/>
                <w:szCs w:val="21"/>
              </w:rPr>
            </w:pPr>
            <w:r>
              <w:rPr>
                <w:rFonts w:ascii="宋体" w:hAnsi="宋体" w:eastAsia="宋体" w:cs="Tahoma"/>
                <w:szCs w:val="21"/>
              </w:rPr>
              <w:t>8</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60</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jc w:val="left"/>
              <w:rPr>
                <w:rFonts w:ascii="宋体" w:hAnsi="宋体" w:eastAsia="宋体" w:cs="Tahoma"/>
                <w:szCs w:val="21"/>
              </w:rPr>
            </w:pPr>
            <w:r>
              <w:rPr>
                <w:rFonts w:hint="eastAsia" w:ascii="宋体" w:hAnsi="宋体" w:eastAsia="宋体" w:cs="Tahoma"/>
                <w:szCs w:val="21"/>
              </w:rPr>
              <w:t>市级规划课题结题鉴定暨开题论证会</w:t>
            </w:r>
          </w:p>
        </w:tc>
        <w:tc>
          <w:tcPr>
            <w:tcW w:w="1281" w:type="dxa"/>
            <w:vAlign w:val="center"/>
          </w:tcPr>
          <w:p>
            <w:pPr>
              <w:jc w:val="center"/>
              <w:rPr>
                <w:rFonts w:ascii="宋体" w:hAnsi="宋体" w:eastAsia="宋体" w:cs="Tahoma"/>
                <w:szCs w:val="21"/>
              </w:rPr>
            </w:pPr>
            <w:r>
              <w:rPr>
                <w:rFonts w:ascii="宋体" w:hAnsi="宋体" w:eastAsia="宋体" w:cs="Tahoma"/>
                <w:szCs w:val="21"/>
              </w:rPr>
              <w:t>2018.11.12</w:t>
            </w:r>
          </w:p>
        </w:tc>
        <w:tc>
          <w:tcPr>
            <w:tcW w:w="708" w:type="dxa"/>
            <w:vAlign w:val="center"/>
          </w:tcPr>
          <w:p>
            <w:pPr>
              <w:jc w:val="center"/>
              <w:rPr>
                <w:rFonts w:ascii="宋体" w:hAnsi="宋体" w:eastAsia="宋体" w:cs="Tahoma"/>
                <w:szCs w:val="21"/>
              </w:rPr>
            </w:pPr>
            <w:r>
              <w:rPr>
                <w:rFonts w:ascii="宋体" w:hAnsi="宋体" w:eastAsia="宋体" w:cs="Tahoma"/>
                <w:szCs w:val="21"/>
              </w:rPr>
              <w:t>4</w:t>
            </w:r>
          </w:p>
        </w:tc>
        <w:tc>
          <w:tcPr>
            <w:tcW w:w="680" w:type="dxa"/>
            <w:vAlign w:val="center"/>
          </w:tcPr>
          <w:p>
            <w:pPr>
              <w:jc w:val="center"/>
              <w:rPr>
                <w:rFonts w:ascii="宋体" w:hAnsi="宋体" w:eastAsia="宋体" w:cs="Tahoma"/>
                <w:szCs w:val="21"/>
              </w:rPr>
            </w:pPr>
            <w:r>
              <w:rPr>
                <w:rFonts w:ascii="宋体" w:hAnsi="宋体" w:eastAsia="宋体" w:cs="Tahoma"/>
                <w:szCs w:val="21"/>
              </w:rPr>
              <w:t>80</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科研管理处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jc w:val="left"/>
              <w:rPr>
                <w:rFonts w:ascii="宋体" w:hAnsi="宋体" w:eastAsia="宋体" w:cs="Tahoma"/>
                <w:szCs w:val="21"/>
              </w:rPr>
            </w:pPr>
            <w:r>
              <w:rPr>
                <w:rFonts w:hint="eastAsia" w:ascii="宋体" w:hAnsi="宋体" w:eastAsia="宋体" w:cs="Tahoma"/>
                <w:szCs w:val="21"/>
              </w:rPr>
              <w:t>省级规划课题结题鉴定暨开题论证会</w:t>
            </w:r>
          </w:p>
        </w:tc>
        <w:tc>
          <w:tcPr>
            <w:tcW w:w="1281" w:type="dxa"/>
            <w:vAlign w:val="center"/>
          </w:tcPr>
          <w:p>
            <w:pPr>
              <w:jc w:val="center"/>
              <w:rPr>
                <w:rFonts w:ascii="宋体" w:hAnsi="宋体" w:eastAsia="宋体" w:cs="Tahoma"/>
                <w:szCs w:val="21"/>
              </w:rPr>
            </w:pPr>
            <w:r>
              <w:rPr>
                <w:rFonts w:ascii="宋体" w:hAnsi="宋体" w:eastAsia="宋体" w:cs="Tahoma"/>
                <w:szCs w:val="21"/>
              </w:rPr>
              <w:t>2018.11.20</w:t>
            </w:r>
          </w:p>
        </w:tc>
        <w:tc>
          <w:tcPr>
            <w:tcW w:w="708" w:type="dxa"/>
            <w:vAlign w:val="center"/>
          </w:tcPr>
          <w:p>
            <w:pPr>
              <w:jc w:val="center"/>
              <w:rPr>
                <w:rFonts w:ascii="宋体" w:hAnsi="宋体" w:eastAsia="宋体" w:cs="Tahoma"/>
                <w:szCs w:val="21"/>
              </w:rPr>
            </w:pPr>
            <w:r>
              <w:rPr>
                <w:rFonts w:ascii="宋体" w:hAnsi="宋体" w:eastAsia="宋体" w:cs="Tahoma"/>
                <w:szCs w:val="21"/>
              </w:rPr>
              <w:t>4</w:t>
            </w:r>
          </w:p>
        </w:tc>
        <w:tc>
          <w:tcPr>
            <w:tcW w:w="680" w:type="dxa"/>
            <w:vAlign w:val="center"/>
          </w:tcPr>
          <w:p>
            <w:pPr>
              <w:jc w:val="center"/>
              <w:rPr>
                <w:rFonts w:ascii="宋体" w:hAnsi="宋体" w:eastAsia="宋体" w:cs="Tahoma"/>
                <w:szCs w:val="21"/>
              </w:rPr>
            </w:pPr>
            <w:r>
              <w:rPr>
                <w:rFonts w:ascii="宋体" w:hAnsi="宋体" w:eastAsia="宋体" w:cs="Tahoma"/>
                <w:szCs w:val="21"/>
              </w:rPr>
              <w:t>30</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科研管理处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textAlignment w:val="center"/>
              <w:rPr>
                <w:rFonts w:ascii="宋体" w:hAnsi="宋体" w:eastAsia="宋体"/>
                <w:szCs w:val="21"/>
              </w:rPr>
            </w:pPr>
            <w:r>
              <w:rPr>
                <w:rFonts w:ascii="宋体" w:hAnsi="宋体" w:eastAsia="宋体"/>
                <w:szCs w:val="21"/>
              </w:rPr>
              <w:t>2018</w:t>
            </w:r>
          </w:p>
        </w:tc>
        <w:tc>
          <w:tcPr>
            <w:tcW w:w="4532" w:type="dxa"/>
            <w:vAlign w:val="center"/>
          </w:tcPr>
          <w:p>
            <w:pPr>
              <w:jc w:val="left"/>
              <w:textAlignment w:val="center"/>
              <w:rPr>
                <w:rFonts w:ascii="宋体" w:hAnsi="宋体" w:eastAsia="宋体"/>
                <w:szCs w:val="21"/>
              </w:rPr>
            </w:pPr>
            <w:r>
              <w:rPr>
                <w:rFonts w:hint="eastAsia" w:ascii="宋体" w:hAnsi="宋体" w:eastAsia="宋体"/>
                <w:szCs w:val="21"/>
              </w:rPr>
              <w:t>弘扬优秀传统文化，推进师德师风建设知识网络竞赛</w:t>
            </w:r>
          </w:p>
        </w:tc>
        <w:tc>
          <w:tcPr>
            <w:tcW w:w="1281" w:type="dxa"/>
            <w:vAlign w:val="center"/>
          </w:tcPr>
          <w:p>
            <w:pPr>
              <w:jc w:val="center"/>
              <w:textAlignment w:val="center"/>
              <w:rPr>
                <w:rFonts w:ascii="宋体" w:hAnsi="宋体" w:eastAsia="宋体"/>
                <w:szCs w:val="21"/>
              </w:rPr>
            </w:pPr>
            <w:r>
              <w:rPr>
                <w:rFonts w:ascii="宋体" w:hAnsi="宋体" w:eastAsia="宋体"/>
                <w:szCs w:val="21"/>
              </w:rPr>
              <w:t>2018.11.20</w:t>
            </w:r>
          </w:p>
        </w:tc>
        <w:tc>
          <w:tcPr>
            <w:tcW w:w="708" w:type="dxa"/>
            <w:vAlign w:val="center"/>
          </w:tcPr>
          <w:p>
            <w:pPr>
              <w:jc w:val="center"/>
              <w:textAlignment w:val="center"/>
              <w:rPr>
                <w:rFonts w:ascii="宋体" w:hAnsi="宋体" w:eastAsia="宋体"/>
                <w:szCs w:val="21"/>
              </w:rPr>
            </w:pPr>
            <w:r>
              <w:rPr>
                <w:rFonts w:ascii="宋体" w:hAnsi="宋体" w:eastAsia="宋体"/>
                <w:szCs w:val="21"/>
              </w:rPr>
              <w:t>12</w:t>
            </w:r>
          </w:p>
        </w:tc>
        <w:tc>
          <w:tcPr>
            <w:tcW w:w="680" w:type="dxa"/>
            <w:vAlign w:val="center"/>
          </w:tcPr>
          <w:p>
            <w:pPr>
              <w:jc w:val="center"/>
              <w:rPr>
                <w:rFonts w:ascii="宋体" w:hAnsi="宋体" w:eastAsia="宋体"/>
                <w:szCs w:val="21"/>
              </w:rPr>
            </w:pPr>
            <w:r>
              <w:rPr>
                <w:rFonts w:ascii="宋体" w:hAnsi="宋体" w:eastAsia="宋体"/>
                <w:szCs w:val="21"/>
              </w:rPr>
              <w:t>380</w:t>
            </w:r>
          </w:p>
        </w:tc>
        <w:tc>
          <w:tcPr>
            <w:tcW w:w="1357" w:type="dxa"/>
            <w:gridSpan w:val="2"/>
            <w:vAlign w:val="center"/>
          </w:tcPr>
          <w:p>
            <w:pPr>
              <w:jc w:val="center"/>
              <w:textAlignment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jc w:val="left"/>
              <w:rPr>
                <w:rFonts w:ascii="宋体" w:hAnsi="宋体" w:eastAsia="宋体" w:cs="Tahoma"/>
                <w:szCs w:val="21"/>
              </w:rPr>
            </w:pPr>
            <w:r>
              <w:rPr>
                <w:rFonts w:hint="eastAsia" w:ascii="宋体" w:hAnsi="宋体" w:eastAsia="宋体" w:cs="Tahoma"/>
                <w:szCs w:val="21"/>
              </w:rPr>
              <w:t>市初中英语优秀课评比选手培训</w:t>
            </w:r>
          </w:p>
        </w:tc>
        <w:tc>
          <w:tcPr>
            <w:tcW w:w="1281" w:type="dxa"/>
            <w:vAlign w:val="center"/>
          </w:tcPr>
          <w:p>
            <w:pPr>
              <w:jc w:val="center"/>
              <w:rPr>
                <w:rFonts w:ascii="宋体" w:hAnsi="宋体" w:eastAsia="宋体" w:cs="Tahoma"/>
                <w:szCs w:val="21"/>
              </w:rPr>
            </w:pPr>
            <w:r>
              <w:rPr>
                <w:rFonts w:ascii="宋体" w:hAnsi="宋体" w:eastAsia="宋体" w:cs="Tahoma"/>
                <w:szCs w:val="21"/>
              </w:rPr>
              <w:t>2018.11.26</w:t>
            </w:r>
          </w:p>
        </w:tc>
        <w:tc>
          <w:tcPr>
            <w:tcW w:w="708" w:type="dxa"/>
            <w:vAlign w:val="center"/>
          </w:tcPr>
          <w:p>
            <w:pPr>
              <w:jc w:val="center"/>
              <w:rPr>
                <w:rFonts w:ascii="宋体" w:hAnsi="宋体" w:eastAsia="宋体" w:cs="Tahoma"/>
                <w:szCs w:val="21"/>
              </w:rPr>
            </w:pPr>
            <w:r>
              <w:rPr>
                <w:rFonts w:ascii="宋体" w:hAnsi="宋体" w:eastAsia="宋体" w:cs="Tahoma"/>
                <w:szCs w:val="21"/>
              </w:rPr>
              <w:t>8</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22</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“教</w:t>
            </w:r>
            <w:r>
              <w:rPr>
                <w:rFonts w:ascii="宋体" w:hAnsi="宋体" w:eastAsia="宋体" w:cs="Tahoma"/>
                <w:szCs w:val="21"/>
              </w:rPr>
              <w:t>•</w:t>
            </w:r>
            <w:r>
              <w:rPr>
                <w:rFonts w:hint="eastAsia" w:ascii="宋体" w:hAnsi="宋体" w:eastAsia="宋体" w:cs="Tahoma"/>
                <w:szCs w:val="21"/>
              </w:rPr>
              <w:t>研</w:t>
            </w:r>
            <w:r>
              <w:rPr>
                <w:rFonts w:ascii="宋体" w:hAnsi="宋体" w:eastAsia="宋体" w:cs="Tahoma"/>
                <w:szCs w:val="21"/>
              </w:rPr>
              <w:t>•</w:t>
            </w:r>
            <w:r>
              <w:rPr>
                <w:rFonts w:hint="eastAsia" w:ascii="宋体" w:hAnsi="宋体" w:eastAsia="宋体" w:cs="Tahoma"/>
                <w:szCs w:val="21"/>
              </w:rPr>
              <w:t>写”暨东港小学“研教一体化”全景展示活动</w:t>
            </w:r>
          </w:p>
        </w:tc>
        <w:tc>
          <w:tcPr>
            <w:tcW w:w="1281" w:type="dxa"/>
            <w:vAlign w:val="center"/>
          </w:tcPr>
          <w:p>
            <w:pPr>
              <w:jc w:val="center"/>
              <w:rPr>
                <w:rFonts w:ascii="宋体" w:hAnsi="宋体" w:eastAsia="宋体" w:cs="Tahoma"/>
                <w:szCs w:val="21"/>
              </w:rPr>
            </w:pPr>
            <w:r>
              <w:rPr>
                <w:rFonts w:ascii="宋体" w:hAnsi="宋体" w:eastAsia="宋体" w:cs="Tahoma"/>
                <w:szCs w:val="21"/>
              </w:rPr>
              <w:t>2018.11.29</w:t>
            </w:r>
          </w:p>
        </w:tc>
        <w:tc>
          <w:tcPr>
            <w:tcW w:w="708" w:type="dxa"/>
            <w:vAlign w:val="center"/>
          </w:tcPr>
          <w:p>
            <w:pPr>
              <w:jc w:val="center"/>
              <w:rPr>
                <w:rFonts w:ascii="宋体" w:hAnsi="宋体" w:eastAsia="宋体" w:cs="Tahoma"/>
                <w:szCs w:val="21"/>
              </w:rPr>
            </w:pPr>
            <w:r>
              <w:rPr>
                <w:rFonts w:ascii="宋体" w:hAnsi="宋体" w:eastAsia="宋体" w:cs="Tahoma"/>
                <w:szCs w:val="21"/>
              </w:rPr>
              <w:t>4</w:t>
            </w:r>
          </w:p>
        </w:tc>
        <w:tc>
          <w:tcPr>
            <w:tcW w:w="680" w:type="dxa"/>
            <w:vAlign w:val="center"/>
          </w:tcPr>
          <w:p>
            <w:pPr>
              <w:jc w:val="center"/>
              <w:rPr>
                <w:rFonts w:ascii="宋体" w:hAnsi="宋体" w:eastAsia="宋体" w:cs="Tahoma"/>
                <w:szCs w:val="21"/>
              </w:rPr>
            </w:pPr>
            <w:r>
              <w:rPr>
                <w:rFonts w:ascii="宋体" w:hAnsi="宋体" w:eastAsia="宋体" w:cs="Tahoma"/>
                <w:szCs w:val="21"/>
              </w:rPr>
              <w:t>106</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科研管理处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小学音乐优秀课比赛</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2018.11</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12</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50</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省、市</w:t>
            </w:r>
            <w:r>
              <w:rPr>
                <w:rFonts w:ascii="宋体" w:hAnsi="宋体" w:eastAsia="宋体" w:cs="Tahoma"/>
                <w:szCs w:val="21"/>
              </w:rPr>
              <w:t>2018</w:t>
            </w:r>
            <w:r>
              <w:rPr>
                <w:rFonts w:hint="eastAsia" w:ascii="宋体" w:hAnsi="宋体" w:eastAsia="宋体" w:cs="Tahoma"/>
                <w:szCs w:val="21"/>
              </w:rPr>
              <w:t>年度规划课题暨第六批重点重大调研课题主持人培训</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2018.11</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12</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31</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市第三届教师美术、书法、摄影作品展</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2018.11</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3</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129</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szCs w:val="21"/>
              </w:rPr>
              <w:t>2018</w:t>
            </w:r>
          </w:p>
        </w:tc>
        <w:tc>
          <w:tcPr>
            <w:tcW w:w="4532" w:type="dxa"/>
            <w:vAlign w:val="center"/>
          </w:tcPr>
          <w:p>
            <w:pPr>
              <w:spacing w:line="320" w:lineRule="exact"/>
              <w:jc w:val="left"/>
              <w:rPr>
                <w:rFonts w:ascii="宋体" w:hAnsi="宋体" w:eastAsia="宋体"/>
                <w:szCs w:val="21"/>
              </w:rPr>
            </w:pPr>
            <w:r>
              <w:rPr>
                <w:rFonts w:hint="eastAsia" w:ascii="宋体" w:hAnsi="宋体" w:eastAsia="宋体"/>
                <w:szCs w:val="21"/>
              </w:rPr>
              <w:t>市“百位名师百节好课百乡行”之小学语文“批注式阅读”专题研讨</w:t>
            </w:r>
          </w:p>
        </w:tc>
        <w:tc>
          <w:tcPr>
            <w:tcW w:w="1281" w:type="dxa"/>
            <w:vAlign w:val="center"/>
          </w:tcPr>
          <w:p>
            <w:pPr>
              <w:spacing w:line="320" w:lineRule="exact"/>
              <w:jc w:val="center"/>
              <w:rPr>
                <w:rFonts w:ascii="宋体" w:hAnsi="宋体" w:eastAsia="宋体"/>
                <w:szCs w:val="21"/>
              </w:rPr>
            </w:pPr>
            <w:r>
              <w:rPr>
                <w:rFonts w:ascii="宋体" w:hAnsi="宋体" w:eastAsia="宋体"/>
                <w:szCs w:val="21"/>
              </w:rPr>
              <w:t>2018.11</w:t>
            </w:r>
          </w:p>
        </w:tc>
        <w:tc>
          <w:tcPr>
            <w:tcW w:w="708" w:type="dxa"/>
            <w:vAlign w:val="center"/>
          </w:tcPr>
          <w:p>
            <w:pPr>
              <w:spacing w:line="320" w:lineRule="exact"/>
              <w:jc w:val="center"/>
              <w:rPr>
                <w:rFonts w:ascii="宋体" w:hAnsi="宋体" w:eastAsia="宋体"/>
                <w:szCs w:val="21"/>
              </w:rPr>
            </w:pPr>
            <w:r>
              <w:rPr>
                <w:rFonts w:ascii="宋体" w:hAnsi="宋体" w:eastAsia="宋体"/>
                <w:szCs w:val="21"/>
              </w:rPr>
              <w:t>8</w:t>
            </w:r>
          </w:p>
        </w:tc>
        <w:tc>
          <w:tcPr>
            <w:tcW w:w="680" w:type="dxa"/>
            <w:vAlign w:val="center"/>
          </w:tcPr>
          <w:p>
            <w:pPr>
              <w:spacing w:line="320" w:lineRule="exact"/>
              <w:jc w:val="center"/>
              <w:rPr>
                <w:rFonts w:ascii="宋体" w:hAnsi="宋体" w:eastAsia="宋体"/>
                <w:szCs w:val="21"/>
              </w:rPr>
            </w:pPr>
            <w:r>
              <w:rPr>
                <w:rFonts w:ascii="宋体" w:hAnsi="宋体" w:eastAsia="宋体"/>
                <w:szCs w:val="21"/>
              </w:rPr>
              <w:t>100</w:t>
            </w:r>
          </w:p>
        </w:tc>
        <w:tc>
          <w:tcPr>
            <w:tcW w:w="1357" w:type="dxa"/>
            <w:gridSpan w:val="2"/>
            <w:vAlign w:val="center"/>
          </w:tcPr>
          <w:p>
            <w:pPr>
              <w:jc w:val="center"/>
              <w:rPr>
                <w:rFonts w:ascii="宋体" w:hAnsi="宋体" w:eastAsia="宋体" w:cs="Tahoma"/>
                <w:szCs w:val="21"/>
              </w:rPr>
            </w:pPr>
            <w:r>
              <w:rPr>
                <w:rFonts w:hint="eastAsia" w:ascii="宋体" w:hAnsi="宋体" w:eastAsia="宋体" w:cs="Tahoma"/>
                <w:szCs w:val="21"/>
              </w:rPr>
              <w:t>教师培训处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jc w:val="left"/>
              <w:rPr>
                <w:rFonts w:ascii="宋体" w:hAnsi="宋体" w:eastAsia="宋体" w:cs="Tahoma"/>
                <w:szCs w:val="21"/>
              </w:rPr>
            </w:pPr>
            <w:r>
              <w:rPr>
                <w:rFonts w:hint="eastAsia" w:ascii="宋体" w:hAnsi="宋体" w:eastAsia="宋体" w:cs="Tahoma"/>
                <w:szCs w:val="21"/>
              </w:rPr>
              <w:t>连云区市级“个人课题”申报指导</w:t>
            </w:r>
          </w:p>
        </w:tc>
        <w:tc>
          <w:tcPr>
            <w:tcW w:w="1281" w:type="dxa"/>
            <w:vAlign w:val="center"/>
          </w:tcPr>
          <w:p>
            <w:pPr>
              <w:jc w:val="center"/>
              <w:rPr>
                <w:rFonts w:ascii="宋体" w:hAnsi="宋体" w:eastAsia="宋体" w:cs="Tahoma"/>
                <w:szCs w:val="21"/>
              </w:rPr>
            </w:pPr>
            <w:r>
              <w:rPr>
                <w:rFonts w:ascii="宋体" w:hAnsi="宋体" w:eastAsia="宋体" w:cs="Tahoma"/>
                <w:szCs w:val="21"/>
              </w:rPr>
              <w:t>2018.12.05</w:t>
            </w:r>
          </w:p>
        </w:tc>
        <w:tc>
          <w:tcPr>
            <w:tcW w:w="708" w:type="dxa"/>
            <w:vAlign w:val="center"/>
          </w:tcPr>
          <w:p>
            <w:pPr>
              <w:jc w:val="center"/>
              <w:rPr>
                <w:rFonts w:ascii="宋体" w:hAnsi="宋体" w:eastAsia="宋体" w:cs="Tahoma"/>
                <w:szCs w:val="21"/>
              </w:rPr>
            </w:pPr>
            <w:r>
              <w:rPr>
                <w:rFonts w:ascii="宋体" w:hAnsi="宋体" w:eastAsia="宋体" w:cs="Tahoma"/>
                <w:szCs w:val="21"/>
              </w:rPr>
              <w:t>4</w:t>
            </w:r>
          </w:p>
        </w:tc>
        <w:tc>
          <w:tcPr>
            <w:tcW w:w="680" w:type="dxa"/>
            <w:vAlign w:val="center"/>
          </w:tcPr>
          <w:p>
            <w:pPr>
              <w:jc w:val="center"/>
              <w:rPr>
                <w:rFonts w:ascii="宋体" w:hAnsi="宋体" w:eastAsia="宋体" w:cs="Tahoma"/>
                <w:szCs w:val="21"/>
              </w:rPr>
            </w:pPr>
            <w:r>
              <w:rPr>
                <w:rFonts w:ascii="宋体" w:hAnsi="宋体" w:eastAsia="宋体" w:cs="Tahoma"/>
                <w:szCs w:val="21"/>
              </w:rPr>
              <w:t>20</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科研管理处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jc w:val="left"/>
              <w:rPr>
                <w:rFonts w:ascii="宋体" w:hAnsi="宋体" w:eastAsia="宋体"/>
                <w:szCs w:val="21"/>
              </w:rPr>
            </w:pPr>
            <w:r>
              <w:rPr>
                <w:rFonts w:hint="eastAsia" w:ascii="宋体" w:hAnsi="宋体" w:eastAsia="宋体"/>
                <w:szCs w:val="21"/>
              </w:rPr>
              <w:t>连云区</w:t>
            </w:r>
            <w:r>
              <w:rPr>
                <w:rFonts w:hint="eastAsia" w:ascii="宋体" w:hAnsi="宋体" w:eastAsia="宋体" w:cs="Tahoma"/>
                <w:szCs w:val="21"/>
              </w:rPr>
              <w:t>小学数学集体备课活动展示</w:t>
            </w:r>
          </w:p>
        </w:tc>
        <w:tc>
          <w:tcPr>
            <w:tcW w:w="1281" w:type="dxa"/>
            <w:vAlign w:val="center"/>
          </w:tcPr>
          <w:p>
            <w:pPr>
              <w:jc w:val="center"/>
              <w:rPr>
                <w:rFonts w:ascii="宋体" w:hAnsi="宋体" w:eastAsia="宋体" w:cs="Tahoma"/>
                <w:szCs w:val="21"/>
              </w:rPr>
            </w:pPr>
            <w:r>
              <w:rPr>
                <w:rFonts w:ascii="宋体" w:hAnsi="宋体" w:eastAsia="宋体" w:cs="Tahoma"/>
                <w:szCs w:val="21"/>
              </w:rPr>
              <w:t>2018.12.06</w:t>
            </w:r>
          </w:p>
        </w:tc>
        <w:tc>
          <w:tcPr>
            <w:tcW w:w="708" w:type="dxa"/>
            <w:vAlign w:val="center"/>
          </w:tcPr>
          <w:p>
            <w:pPr>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52</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spacing w:line="320" w:lineRule="exact"/>
              <w:jc w:val="center"/>
              <w:rPr>
                <w:rFonts w:ascii="宋体" w:hAnsi="宋体" w:eastAsia="宋体" w:cs="Tahoma"/>
                <w:szCs w:val="21"/>
              </w:rPr>
            </w:pPr>
            <w:r>
              <w:rPr>
                <w:rFonts w:ascii="宋体" w:hAnsi="宋体" w:eastAsia="宋体" w:cs="Tahoma"/>
                <w:szCs w:val="21"/>
              </w:rPr>
              <w:t>2018</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省名师团送培活动之“小学习作教学实用技能提升”</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2018.12.07-09</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24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200</w:t>
            </w:r>
          </w:p>
        </w:tc>
        <w:tc>
          <w:tcPr>
            <w:tcW w:w="1357" w:type="dxa"/>
            <w:gridSpan w:val="2"/>
            <w:vAlign w:val="center"/>
          </w:tcPr>
          <w:p>
            <w:pPr>
              <w:jc w:val="center"/>
              <w:rPr>
                <w:rFonts w:ascii="宋体" w:hAnsi="宋体" w:eastAsia="宋体" w:cs="Tahoma"/>
                <w:szCs w:val="21"/>
              </w:rPr>
            </w:pPr>
            <w:r>
              <w:rPr>
                <w:rFonts w:hint="eastAsia" w:ascii="宋体" w:hAnsi="宋体" w:eastAsia="宋体" w:cs="Tahoma"/>
                <w:szCs w:val="21"/>
              </w:rPr>
              <w:t>教师培训处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小学数学集体备课展示活动</w:t>
            </w:r>
          </w:p>
        </w:tc>
        <w:tc>
          <w:tcPr>
            <w:tcW w:w="1281" w:type="dxa"/>
            <w:vAlign w:val="center"/>
          </w:tcPr>
          <w:p>
            <w:pPr>
              <w:jc w:val="center"/>
              <w:rPr>
                <w:rFonts w:ascii="宋体" w:hAnsi="宋体" w:eastAsia="宋体"/>
                <w:szCs w:val="21"/>
              </w:rPr>
            </w:pPr>
            <w:r>
              <w:rPr>
                <w:rFonts w:ascii="宋体" w:hAnsi="宋体" w:eastAsia="宋体" w:cs="Tahoma"/>
                <w:szCs w:val="21"/>
              </w:rPr>
              <w:t>2018.12.11</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49</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真阅读工程”推进研讨活动</w:t>
            </w:r>
          </w:p>
        </w:tc>
        <w:tc>
          <w:tcPr>
            <w:tcW w:w="1281" w:type="dxa"/>
            <w:vAlign w:val="center"/>
          </w:tcPr>
          <w:p>
            <w:pPr>
              <w:jc w:val="center"/>
              <w:rPr>
                <w:rFonts w:ascii="宋体" w:hAnsi="宋体" w:eastAsia="宋体"/>
                <w:szCs w:val="21"/>
              </w:rPr>
            </w:pPr>
            <w:r>
              <w:rPr>
                <w:rFonts w:ascii="宋体" w:hAnsi="宋体" w:eastAsia="宋体" w:cs="Tahoma"/>
                <w:szCs w:val="21"/>
              </w:rPr>
              <w:t>2018.12.12</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68</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jc w:val="left"/>
              <w:rPr>
                <w:rFonts w:ascii="宋体" w:hAnsi="宋体" w:eastAsia="宋体" w:cs="Tahoma"/>
                <w:szCs w:val="21"/>
              </w:rPr>
            </w:pPr>
            <w:r>
              <w:rPr>
                <w:rFonts w:hint="eastAsia" w:ascii="宋体" w:hAnsi="宋体" w:eastAsia="宋体" w:cs="Tahoma"/>
                <w:szCs w:val="21"/>
              </w:rPr>
              <w:t>连云区“教</w:t>
            </w:r>
            <w:r>
              <w:rPr>
                <w:rFonts w:ascii="宋体" w:hAnsi="宋体" w:eastAsia="宋体" w:cs="Tahoma"/>
                <w:szCs w:val="21"/>
              </w:rPr>
              <w:t>•</w:t>
            </w:r>
            <w:r>
              <w:rPr>
                <w:rFonts w:hint="eastAsia" w:ascii="宋体" w:hAnsi="宋体" w:eastAsia="宋体" w:cs="Tahoma"/>
                <w:szCs w:val="21"/>
              </w:rPr>
              <w:t>研</w:t>
            </w:r>
            <w:r>
              <w:rPr>
                <w:rFonts w:ascii="宋体" w:hAnsi="宋体" w:eastAsia="宋体" w:cs="Tahoma"/>
                <w:szCs w:val="21"/>
              </w:rPr>
              <w:t>•</w:t>
            </w:r>
            <w:r>
              <w:rPr>
                <w:rFonts w:hint="eastAsia" w:ascii="宋体" w:hAnsi="宋体" w:eastAsia="宋体" w:cs="Tahoma"/>
                <w:szCs w:val="21"/>
              </w:rPr>
              <w:t>写”暨院前小学教育集团教科研工作展示活动</w:t>
            </w:r>
          </w:p>
        </w:tc>
        <w:tc>
          <w:tcPr>
            <w:tcW w:w="1281" w:type="dxa"/>
            <w:vAlign w:val="center"/>
          </w:tcPr>
          <w:p>
            <w:pPr>
              <w:jc w:val="center"/>
              <w:rPr>
                <w:rFonts w:ascii="宋体" w:hAnsi="宋体" w:eastAsia="宋体" w:cs="Tahoma"/>
                <w:szCs w:val="21"/>
              </w:rPr>
            </w:pPr>
            <w:r>
              <w:rPr>
                <w:rFonts w:ascii="宋体" w:hAnsi="宋体" w:eastAsia="宋体" w:cs="Tahoma"/>
                <w:szCs w:val="21"/>
              </w:rPr>
              <w:t>2018.12.13</w:t>
            </w:r>
          </w:p>
        </w:tc>
        <w:tc>
          <w:tcPr>
            <w:tcW w:w="708" w:type="dxa"/>
            <w:vAlign w:val="center"/>
          </w:tcPr>
          <w:p>
            <w:pPr>
              <w:jc w:val="center"/>
              <w:rPr>
                <w:rFonts w:ascii="宋体" w:hAnsi="宋体" w:eastAsia="宋体" w:cs="Tahoma"/>
                <w:szCs w:val="21"/>
              </w:rPr>
            </w:pPr>
            <w:r>
              <w:rPr>
                <w:rFonts w:ascii="宋体" w:hAnsi="宋体" w:eastAsia="宋体" w:cs="Tahoma"/>
                <w:szCs w:val="21"/>
              </w:rPr>
              <w:t>4</w:t>
            </w:r>
          </w:p>
        </w:tc>
        <w:tc>
          <w:tcPr>
            <w:tcW w:w="680" w:type="dxa"/>
            <w:vAlign w:val="center"/>
          </w:tcPr>
          <w:p>
            <w:pPr>
              <w:jc w:val="center"/>
              <w:rPr>
                <w:rFonts w:ascii="宋体" w:hAnsi="宋体" w:eastAsia="宋体" w:cs="Tahoma"/>
                <w:szCs w:val="21"/>
              </w:rPr>
            </w:pPr>
            <w:r>
              <w:rPr>
                <w:rFonts w:ascii="宋体" w:hAnsi="宋体" w:eastAsia="宋体" w:cs="Tahoma"/>
                <w:szCs w:val="21"/>
              </w:rPr>
              <w:t>112</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科研管理处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jc w:val="left"/>
              <w:rPr>
                <w:rFonts w:ascii="宋体" w:hAnsi="宋体" w:eastAsia="宋体" w:cs="Tahoma"/>
                <w:szCs w:val="21"/>
              </w:rPr>
            </w:pPr>
            <w:r>
              <w:rPr>
                <w:rFonts w:hint="eastAsia" w:ascii="宋体" w:hAnsi="宋体" w:eastAsia="宋体" w:cs="Tahoma"/>
                <w:szCs w:val="21"/>
              </w:rPr>
              <w:t>连云区“教</w:t>
            </w:r>
            <w:r>
              <w:rPr>
                <w:rFonts w:ascii="宋体" w:hAnsi="宋体" w:eastAsia="宋体" w:cs="Tahoma"/>
                <w:szCs w:val="21"/>
              </w:rPr>
              <w:t>•</w:t>
            </w:r>
            <w:r>
              <w:rPr>
                <w:rFonts w:hint="eastAsia" w:ascii="宋体" w:hAnsi="宋体" w:eastAsia="宋体" w:cs="Tahoma"/>
                <w:szCs w:val="21"/>
              </w:rPr>
              <w:t>研</w:t>
            </w:r>
            <w:r>
              <w:rPr>
                <w:rFonts w:ascii="宋体" w:hAnsi="宋体" w:eastAsia="宋体" w:cs="Tahoma"/>
                <w:szCs w:val="21"/>
              </w:rPr>
              <w:t>•</w:t>
            </w:r>
            <w:r>
              <w:rPr>
                <w:rFonts w:hint="eastAsia" w:ascii="宋体" w:hAnsi="宋体" w:eastAsia="宋体" w:cs="Tahoma"/>
                <w:szCs w:val="21"/>
              </w:rPr>
              <w:t>写”暨墟沟小学教育集团教科研工作全景展示活动</w:t>
            </w:r>
          </w:p>
        </w:tc>
        <w:tc>
          <w:tcPr>
            <w:tcW w:w="1281" w:type="dxa"/>
            <w:vAlign w:val="center"/>
          </w:tcPr>
          <w:p>
            <w:pPr>
              <w:jc w:val="center"/>
              <w:rPr>
                <w:rFonts w:ascii="宋体" w:hAnsi="宋体" w:eastAsia="宋体" w:cs="Tahoma"/>
                <w:szCs w:val="21"/>
              </w:rPr>
            </w:pPr>
            <w:r>
              <w:rPr>
                <w:rFonts w:ascii="宋体" w:hAnsi="宋体" w:eastAsia="宋体" w:cs="Tahoma"/>
                <w:szCs w:val="21"/>
              </w:rPr>
              <w:t>2018.12.17</w:t>
            </w:r>
          </w:p>
        </w:tc>
        <w:tc>
          <w:tcPr>
            <w:tcW w:w="708" w:type="dxa"/>
            <w:vAlign w:val="center"/>
          </w:tcPr>
          <w:p>
            <w:pPr>
              <w:jc w:val="center"/>
              <w:rPr>
                <w:rFonts w:ascii="宋体" w:hAnsi="宋体" w:eastAsia="宋体" w:cs="Tahoma"/>
                <w:szCs w:val="21"/>
              </w:rPr>
            </w:pPr>
            <w:r>
              <w:rPr>
                <w:rFonts w:ascii="宋体" w:hAnsi="宋体" w:eastAsia="宋体" w:cs="Tahoma"/>
                <w:szCs w:val="21"/>
              </w:rPr>
              <w:t>4</w:t>
            </w:r>
          </w:p>
        </w:tc>
        <w:tc>
          <w:tcPr>
            <w:tcW w:w="680" w:type="dxa"/>
            <w:vAlign w:val="center"/>
          </w:tcPr>
          <w:p>
            <w:pPr>
              <w:jc w:val="center"/>
              <w:rPr>
                <w:rFonts w:ascii="宋体" w:hAnsi="宋体" w:eastAsia="宋体" w:cs="Tahoma"/>
                <w:szCs w:val="21"/>
              </w:rPr>
            </w:pPr>
            <w:r>
              <w:rPr>
                <w:rFonts w:ascii="宋体" w:hAnsi="宋体" w:eastAsia="宋体" w:cs="Tahoma"/>
                <w:szCs w:val="21"/>
              </w:rPr>
              <w:t>104</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科研管理处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jc w:val="left"/>
              <w:rPr>
                <w:rFonts w:ascii="宋体" w:hAnsi="宋体" w:eastAsia="宋体" w:cs="Tahoma"/>
                <w:szCs w:val="21"/>
              </w:rPr>
            </w:pPr>
            <w:r>
              <w:rPr>
                <w:rFonts w:hint="eastAsia" w:ascii="宋体" w:hAnsi="宋体" w:eastAsia="宋体" w:cs="Tahoma"/>
                <w:szCs w:val="21"/>
              </w:rPr>
              <w:t>西苑中学</w:t>
            </w:r>
            <w:r>
              <w:rPr>
                <w:rFonts w:ascii="宋体" w:hAnsi="宋体" w:eastAsia="宋体" w:cs="Tahoma"/>
                <w:szCs w:val="21"/>
              </w:rPr>
              <w:t>2019</w:t>
            </w:r>
            <w:r>
              <w:rPr>
                <w:rFonts w:hint="eastAsia" w:ascii="宋体" w:hAnsi="宋体" w:eastAsia="宋体" w:cs="Tahoma"/>
                <w:szCs w:val="21"/>
              </w:rPr>
              <w:t>年度“三大杯”论文选题暨课题研究方法指导培训</w:t>
            </w:r>
          </w:p>
        </w:tc>
        <w:tc>
          <w:tcPr>
            <w:tcW w:w="1281" w:type="dxa"/>
            <w:vAlign w:val="center"/>
          </w:tcPr>
          <w:p>
            <w:pPr>
              <w:jc w:val="center"/>
              <w:rPr>
                <w:rFonts w:ascii="宋体" w:hAnsi="宋体" w:eastAsia="宋体"/>
                <w:szCs w:val="21"/>
              </w:rPr>
            </w:pPr>
            <w:r>
              <w:rPr>
                <w:rFonts w:ascii="宋体" w:hAnsi="宋体" w:eastAsia="宋体" w:cs="Tahoma"/>
                <w:szCs w:val="21"/>
              </w:rPr>
              <w:t>2018.12.17</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87</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科研管理处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数学中心教研组主题教研研讨</w:t>
            </w:r>
          </w:p>
        </w:tc>
        <w:tc>
          <w:tcPr>
            <w:tcW w:w="1281" w:type="dxa"/>
            <w:vAlign w:val="center"/>
          </w:tcPr>
          <w:p>
            <w:pPr>
              <w:jc w:val="center"/>
              <w:rPr>
                <w:rFonts w:ascii="宋体" w:hAnsi="宋体" w:eastAsia="宋体"/>
                <w:szCs w:val="21"/>
              </w:rPr>
            </w:pPr>
            <w:r>
              <w:rPr>
                <w:rFonts w:ascii="宋体" w:hAnsi="宋体" w:eastAsia="宋体" w:cs="Tahoma"/>
                <w:szCs w:val="21"/>
              </w:rPr>
              <w:t>2018.12.18</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43</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英语中心教研组主题教研研讨</w:t>
            </w:r>
          </w:p>
        </w:tc>
        <w:tc>
          <w:tcPr>
            <w:tcW w:w="1281" w:type="dxa"/>
            <w:vAlign w:val="center"/>
          </w:tcPr>
          <w:p>
            <w:pPr>
              <w:jc w:val="center"/>
              <w:rPr>
                <w:rFonts w:ascii="宋体" w:hAnsi="宋体" w:eastAsia="宋体"/>
                <w:szCs w:val="21"/>
              </w:rPr>
            </w:pPr>
            <w:r>
              <w:rPr>
                <w:rFonts w:ascii="宋体" w:hAnsi="宋体" w:eastAsia="宋体" w:cs="Tahoma"/>
                <w:szCs w:val="21"/>
              </w:rPr>
              <w:t>2018.12.18</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36</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小学数学中心教研组</w:t>
            </w:r>
            <w:r>
              <w:rPr>
                <w:rFonts w:ascii="宋体" w:hAnsi="宋体" w:eastAsia="宋体" w:cs="Tahoma"/>
                <w:szCs w:val="21"/>
              </w:rPr>
              <w:t>(</w:t>
            </w:r>
            <w:r>
              <w:rPr>
                <w:rFonts w:hint="eastAsia" w:ascii="宋体" w:hAnsi="宋体" w:eastAsia="宋体" w:cs="Tahoma"/>
                <w:szCs w:val="21"/>
              </w:rPr>
              <w:t>墟沟组</w:t>
            </w:r>
            <w:r>
              <w:rPr>
                <w:rFonts w:ascii="宋体" w:hAnsi="宋体" w:eastAsia="宋体" w:cs="Tahoma"/>
                <w:szCs w:val="21"/>
              </w:rPr>
              <w:t>)</w:t>
            </w:r>
            <w:r>
              <w:rPr>
                <w:rFonts w:hint="eastAsia" w:ascii="宋体" w:hAnsi="宋体" w:eastAsia="宋体" w:cs="Tahoma"/>
                <w:szCs w:val="21"/>
              </w:rPr>
              <w:t>主题教研活动</w:t>
            </w:r>
          </w:p>
        </w:tc>
        <w:tc>
          <w:tcPr>
            <w:tcW w:w="1281" w:type="dxa"/>
            <w:vAlign w:val="center"/>
          </w:tcPr>
          <w:p>
            <w:pPr>
              <w:jc w:val="center"/>
              <w:rPr>
                <w:rFonts w:ascii="宋体" w:hAnsi="宋体" w:eastAsia="宋体"/>
                <w:szCs w:val="21"/>
              </w:rPr>
            </w:pPr>
            <w:r>
              <w:rPr>
                <w:rFonts w:ascii="宋体" w:hAnsi="宋体" w:eastAsia="宋体" w:cs="Tahoma"/>
                <w:szCs w:val="21"/>
              </w:rPr>
              <w:t>2018.12.25</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34</w:t>
            </w:r>
          </w:p>
        </w:tc>
        <w:tc>
          <w:tcPr>
            <w:tcW w:w="1357" w:type="dxa"/>
            <w:gridSpan w:val="2"/>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第二届中小学、幼儿园教师舞蹈大赛</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2018.12</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60</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市中小学生艺术大赛培训</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2018.12</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24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43</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省中小学教师优秀美术作品展演及培训</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2018.12</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12</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43</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spacing w:line="320" w:lineRule="exact"/>
              <w:jc w:val="center"/>
              <w:rPr>
                <w:rFonts w:ascii="宋体" w:hAnsi="宋体" w:eastAsia="宋体" w:cs="Tahoma"/>
                <w:szCs w:val="21"/>
              </w:rPr>
            </w:pPr>
            <w:r>
              <w:rPr>
                <w:rFonts w:ascii="宋体" w:hAnsi="宋体" w:eastAsia="宋体" w:cs="Tahoma"/>
                <w:szCs w:val="21"/>
              </w:rPr>
              <w:t>2018</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连云区中小学美术教师</w:t>
            </w:r>
            <w:r>
              <w:rPr>
                <w:rFonts w:hint="eastAsia" w:ascii="宋体" w:hAnsi="宋体" w:eastAsia="宋体" w:cs="Tahoma"/>
                <w:szCs w:val="21"/>
              </w:rPr>
              <w:t>写生</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2018</w:t>
            </w:r>
            <w:r>
              <w:rPr>
                <w:rFonts w:hint="eastAsia" w:ascii="宋体" w:hAnsi="宋体" w:eastAsia="宋体" w:cs="Tahoma"/>
                <w:szCs w:val="21"/>
              </w:rPr>
              <w:t>全年</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96</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43</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2018</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连云港市“百位名师百节好课百乡行”展示活动</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2018.12</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6</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20</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2019</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初中语文综合性学习研讨</w:t>
            </w:r>
          </w:p>
        </w:tc>
        <w:tc>
          <w:tcPr>
            <w:tcW w:w="1281" w:type="dxa"/>
            <w:vAlign w:val="center"/>
          </w:tcPr>
          <w:p>
            <w:pPr>
              <w:jc w:val="center"/>
              <w:rPr>
                <w:rFonts w:ascii="宋体" w:hAnsi="宋体" w:eastAsia="宋体"/>
                <w:szCs w:val="21"/>
              </w:rPr>
            </w:pPr>
            <w:r>
              <w:rPr>
                <w:rFonts w:ascii="宋体" w:hAnsi="宋体" w:eastAsia="宋体" w:cs="Tahoma"/>
                <w:szCs w:val="21"/>
              </w:rPr>
              <w:t>2019.01.09</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42</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2019</w:t>
            </w:r>
          </w:p>
        </w:tc>
        <w:tc>
          <w:tcPr>
            <w:tcW w:w="4532" w:type="dxa"/>
            <w:vAlign w:val="center"/>
          </w:tcPr>
          <w:p>
            <w:pPr>
              <w:jc w:val="left"/>
              <w:rPr>
                <w:rFonts w:ascii="宋体" w:hAnsi="宋体" w:eastAsia="宋体" w:cs="Tahoma"/>
                <w:szCs w:val="21"/>
              </w:rPr>
            </w:pPr>
            <w:r>
              <w:rPr>
                <w:rFonts w:hint="eastAsia" w:ascii="宋体" w:hAnsi="宋体" w:eastAsia="宋体" w:cs="Tahoma"/>
                <w:szCs w:val="21"/>
              </w:rPr>
              <w:t>连云区</w:t>
            </w:r>
            <w:r>
              <w:rPr>
                <w:rFonts w:ascii="宋体" w:hAnsi="宋体" w:eastAsia="宋体" w:cs="Tahoma"/>
                <w:szCs w:val="21"/>
              </w:rPr>
              <w:t>2019</w:t>
            </w:r>
            <w:r>
              <w:rPr>
                <w:rFonts w:hint="eastAsia" w:ascii="宋体" w:hAnsi="宋体" w:eastAsia="宋体" w:cs="Tahoma"/>
                <w:szCs w:val="21"/>
              </w:rPr>
              <w:t>论文写作启动仪式</w:t>
            </w:r>
          </w:p>
        </w:tc>
        <w:tc>
          <w:tcPr>
            <w:tcW w:w="1281" w:type="dxa"/>
            <w:vAlign w:val="center"/>
          </w:tcPr>
          <w:p>
            <w:pPr>
              <w:jc w:val="center"/>
              <w:rPr>
                <w:rFonts w:ascii="宋体" w:hAnsi="宋体" w:eastAsia="宋体"/>
                <w:szCs w:val="21"/>
              </w:rPr>
            </w:pPr>
            <w:r>
              <w:rPr>
                <w:rFonts w:ascii="宋体" w:hAnsi="宋体" w:eastAsia="宋体" w:cs="Tahoma"/>
                <w:szCs w:val="21"/>
              </w:rPr>
              <w:t>2019.01.09</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114</w:t>
            </w:r>
          </w:p>
        </w:tc>
        <w:tc>
          <w:tcPr>
            <w:tcW w:w="1342" w:type="dxa"/>
            <w:vAlign w:val="center"/>
          </w:tcPr>
          <w:p>
            <w:pPr>
              <w:jc w:val="center"/>
              <w:rPr>
                <w:rFonts w:ascii="宋体" w:hAnsi="宋体" w:eastAsia="宋体"/>
                <w:szCs w:val="21"/>
              </w:rPr>
            </w:pPr>
            <w:r>
              <w:rPr>
                <w:rFonts w:hint="eastAsia" w:ascii="宋体" w:hAnsi="宋体" w:eastAsia="宋体" w:cs="Tahoma"/>
                <w:szCs w:val="21"/>
              </w:rPr>
              <w:t>科研管理处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2019</w:t>
            </w:r>
          </w:p>
        </w:tc>
        <w:tc>
          <w:tcPr>
            <w:tcW w:w="4532" w:type="dxa"/>
            <w:vAlign w:val="center"/>
          </w:tcPr>
          <w:p>
            <w:pPr>
              <w:jc w:val="left"/>
              <w:rPr>
                <w:rFonts w:ascii="宋体" w:hAnsi="宋体" w:eastAsia="宋体" w:cs="Tahoma"/>
                <w:szCs w:val="21"/>
              </w:rPr>
            </w:pPr>
            <w:r>
              <w:rPr>
                <w:rFonts w:hint="eastAsia" w:ascii="宋体" w:hAnsi="宋体" w:eastAsia="宋体" w:cs="Tahoma"/>
                <w:szCs w:val="21"/>
              </w:rPr>
              <w:t>院前小学教育集团教师论文指导活动</w:t>
            </w:r>
          </w:p>
        </w:tc>
        <w:tc>
          <w:tcPr>
            <w:tcW w:w="1281" w:type="dxa"/>
            <w:vAlign w:val="center"/>
          </w:tcPr>
          <w:p>
            <w:pPr>
              <w:jc w:val="center"/>
              <w:rPr>
                <w:rFonts w:ascii="宋体" w:hAnsi="宋体" w:eastAsia="宋体"/>
                <w:szCs w:val="21"/>
              </w:rPr>
            </w:pPr>
            <w:r>
              <w:rPr>
                <w:rFonts w:ascii="宋体" w:hAnsi="宋体" w:eastAsia="宋体" w:cs="Tahoma"/>
                <w:szCs w:val="21"/>
              </w:rPr>
              <w:t>2019.01.09</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50</w:t>
            </w:r>
          </w:p>
        </w:tc>
        <w:tc>
          <w:tcPr>
            <w:tcW w:w="1342" w:type="dxa"/>
            <w:vAlign w:val="center"/>
          </w:tcPr>
          <w:p>
            <w:pPr>
              <w:jc w:val="center"/>
              <w:rPr>
                <w:rFonts w:ascii="宋体" w:hAnsi="宋体" w:eastAsia="宋体"/>
                <w:szCs w:val="21"/>
              </w:rPr>
            </w:pPr>
            <w:r>
              <w:rPr>
                <w:rFonts w:hint="eastAsia" w:ascii="宋体" w:hAnsi="宋体" w:eastAsia="宋体" w:cs="Tahoma"/>
                <w:szCs w:val="21"/>
              </w:rPr>
              <w:t>科研管理处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2019</w:t>
            </w:r>
          </w:p>
        </w:tc>
        <w:tc>
          <w:tcPr>
            <w:tcW w:w="4532" w:type="dxa"/>
            <w:vAlign w:val="center"/>
          </w:tcPr>
          <w:p>
            <w:pPr>
              <w:jc w:val="left"/>
              <w:rPr>
                <w:rFonts w:ascii="宋体" w:hAnsi="宋体" w:eastAsia="宋体" w:cs="Tahoma"/>
                <w:szCs w:val="21"/>
              </w:rPr>
            </w:pPr>
            <w:r>
              <w:rPr>
                <w:rFonts w:hint="eastAsia" w:ascii="宋体" w:hAnsi="宋体" w:eastAsia="宋体" w:cs="Tahoma"/>
                <w:szCs w:val="21"/>
              </w:rPr>
              <w:t>墟沟小学教育集团教师幸福从教分享会暨</w:t>
            </w:r>
            <w:r>
              <w:rPr>
                <w:rFonts w:ascii="宋体" w:hAnsi="宋体" w:eastAsia="宋体" w:cs="Tahoma"/>
                <w:szCs w:val="21"/>
              </w:rPr>
              <w:t>2019</w:t>
            </w:r>
            <w:r>
              <w:rPr>
                <w:rFonts w:hint="eastAsia" w:ascii="宋体" w:hAnsi="宋体" w:eastAsia="宋体" w:cs="Tahoma"/>
                <w:szCs w:val="21"/>
              </w:rPr>
              <w:t>论文写作启动仪式</w:t>
            </w:r>
          </w:p>
        </w:tc>
        <w:tc>
          <w:tcPr>
            <w:tcW w:w="1281" w:type="dxa"/>
            <w:vAlign w:val="center"/>
          </w:tcPr>
          <w:p>
            <w:pPr>
              <w:spacing w:line="240" w:lineRule="atLeast"/>
              <w:jc w:val="center"/>
              <w:rPr>
                <w:rFonts w:ascii="宋体" w:hAnsi="宋体" w:eastAsia="宋体"/>
                <w:szCs w:val="21"/>
              </w:rPr>
            </w:pPr>
            <w:r>
              <w:rPr>
                <w:rFonts w:ascii="宋体" w:hAnsi="宋体" w:eastAsia="宋体" w:cs="Tahoma"/>
                <w:szCs w:val="21"/>
              </w:rPr>
              <w:t>2019.01.25</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120</w:t>
            </w:r>
          </w:p>
        </w:tc>
        <w:tc>
          <w:tcPr>
            <w:tcW w:w="1342" w:type="dxa"/>
            <w:vAlign w:val="center"/>
          </w:tcPr>
          <w:p>
            <w:pPr>
              <w:jc w:val="center"/>
              <w:rPr>
                <w:rFonts w:ascii="宋体" w:hAnsi="宋体" w:eastAsia="宋体"/>
                <w:szCs w:val="21"/>
              </w:rPr>
            </w:pPr>
            <w:r>
              <w:rPr>
                <w:rFonts w:hint="eastAsia" w:ascii="宋体" w:hAnsi="宋体" w:eastAsia="宋体" w:cs="Tahoma"/>
                <w:szCs w:val="21"/>
              </w:rPr>
              <w:t>科研管理处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2019</w:t>
            </w:r>
          </w:p>
        </w:tc>
        <w:tc>
          <w:tcPr>
            <w:tcW w:w="4532" w:type="dxa"/>
            <w:vAlign w:val="center"/>
          </w:tcPr>
          <w:p>
            <w:pPr>
              <w:jc w:val="left"/>
              <w:rPr>
                <w:rFonts w:ascii="宋体" w:hAnsi="宋体" w:eastAsia="宋体" w:cs="Tahoma"/>
                <w:szCs w:val="21"/>
              </w:rPr>
            </w:pPr>
            <w:r>
              <w:rPr>
                <w:rFonts w:hint="eastAsia" w:ascii="宋体" w:hAnsi="宋体" w:eastAsia="宋体" w:cs="Tahoma"/>
                <w:szCs w:val="21"/>
              </w:rPr>
              <w:t>苍梧小学云山校区教师论文指导</w:t>
            </w:r>
          </w:p>
        </w:tc>
        <w:tc>
          <w:tcPr>
            <w:tcW w:w="1281" w:type="dxa"/>
            <w:vAlign w:val="center"/>
          </w:tcPr>
          <w:p>
            <w:pPr>
              <w:spacing w:line="240" w:lineRule="atLeast"/>
              <w:jc w:val="center"/>
              <w:rPr>
                <w:rFonts w:ascii="宋体" w:hAnsi="宋体" w:eastAsia="宋体"/>
                <w:szCs w:val="21"/>
              </w:rPr>
            </w:pPr>
            <w:r>
              <w:rPr>
                <w:rFonts w:ascii="宋体" w:hAnsi="宋体" w:eastAsia="宋体" w:cs="Tahoma"/>
                <w:szCs w:val="21"/>
              </w:rPr>
              <w:t>2019.01.26</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120</w:t>
            </w:r>
          </w:p>
        </w:tc>
        <w:tc>
          <w:tcPr>
            <w:tcW w:w="1342" w:type="dxa"/>
            <w:vAlign w:val="center"/>
          </w:tcPr>
          <w:p>
            <w:pPr>
              <w:jc w:val="center"/>
              <w:rPr>
                <w:rFonts w:ascii="宋体" w:hAnsi="宋体" w:eastAsia="宋体"/>
                <w:szCs w:val="21"/>
              </w:rPr>
            </w:pPr>
            <w:r>
              <w:rPr>
                <w:rFonts w:hint="eastAsia" w:ascii="宋体" w:hAnsi="宋体" w:eastAsia="宋体" w:cs="Tahoma"/>
                <w:szCs w:val="21"/>
              </w:rPr>
              <w:t>科研管理处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spacing w:line="320" w:lineRule="exact"/>
              <w:jc w:val="center"/>
              <w:rPr>
                <w:rFonts w:ascii="宋体" w:hAnsi="宋体" w:eastAsia="宋体" w:cs="Tahoma"/>
                <w:szCs w:val="21"/>
              </w:rPr>
            </w:pPr>
            <w:r>
              <w:rPr>
                <w:rFonts w:ascii="宋体" w:hAnsi="宋体" w:eastAsia="宋体" w:cs="Tahoma"/>
                <w:szCs w:val="21"/>
              </w:rPr>
              <w:t>2019</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中小学音乐教师弹唱比赛暨教学工作总结会</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2019.01</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3</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52</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spacing w:line="320" w:lineRule="exact"/>
              <w:jc w:val="center"/>
              <w:rPr>
                <w:rFonts w:ascii="宋体" w:hAnsi="宋体" w:eastAsia="宋体" w:cs="Tahoma"/>
                <w:szCs w:val="21"/>
              </w:rPr>
            </w:pPr>
            <w:r>
              <w:rPr>
                <w:rFonts w:ascii="宋体" w:hAnsi="宋体" w:eastAsia="宋体" w:cs="Tahoma"/>
                <w:szCs w:val="21"/>
              </w:rPr>
              <w:t>2019</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连云区教育系统纪念改革开放四十周年美术作品展</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2019.01</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76</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43</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2019</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市“个人课题”研究工作专题培训</w:t>
            </w:r>
          </w:p>
        </w:tc>
        <w:tc>
          <w:tcPr>
            <w:tcW w:w="1281" w:type="dxa"/>
            <w:vAlign w:val="center"/>
          </w:tcPr>
          <w:p>
            <w:pPr>
              <w:spacing w:line="240" w:lineRule="atLeast"/>
              <w:jc w:val="center"/>
              <w:rPr>
                <w:rFonts w:ascii="宋体" w:hAnsi="宋体" w:eastAsia="宋体"/>
                <w:szCs w:val="21"/>
              </w:rPr>
            </w:pPr>
            <w:r>
              <w:rPr>
                <w:rFonts w:ascii="宋体" w:hAnsi="宋体" w:eastAsia="宋体" w:cs="Tahoma"/>
                <w:szCs w:val="21"/>
              </w:rPr>
              <w:t>2019.02.14</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35</w:t>
            </w:r>
          </w:p>
        </w:tc>
        <w:tc>
          <w:tcPr>
            <w:tcW w:w="1342" w:type="dxa"/>
            <w:vAlign w:val="center"/>
          </w:tcPr>
          <w:p>
            <w:pPr>
              <w:jc w:val="center"/>
              <w:rPr>
                <w:rFonts w:ascii="宋体" w:hAnsi="宋体" w:eastAsia="宋体"/>
                <w:szCs w:val="21"/>
              </w:rPr>
            </w:pPr>
            <w:r>
              <w:rPr>
                <w:rFonts w:hint="eastAsia" w:ascii="宋体" w:hAnsi="宋体" w:eastAsia="宋体" w:cs="Tahoma"/>
                <w:szCs w:val="21"/>
              </w:rPr>
              <w:t>科研管理处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2019</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“个人课题”研究工作专题培训</w:t>
            </w:r>
          </w:p>
        </w:tc>
        <w:tc>
          <w:tcPr>
            <w:tcW w:w="1281" w:type="dxa"/>
            <w:vAlign w:val="center"/>
          </w:tcPr>
          <w:p>
            <w:pPr>
              <w:spacing w:line="240" w:lineRule="atLeast"/>
              <w:jc w:val="center"/>
              <w:rPr>
                <w:rFonts w:ascii="宋体" w:hAnsi="宋体" w:eastAsia="宋体"/>
                <w:szCs w:val="21"/>
              </w:rPr>
            </w:pPr>
            <w:r>
              <w:rPr>
                <w:rFonts w:ascii="宋体" w:hAnsi="宋体" w:eastAsia="宋体" w:cs="Tahoma"/>
                <w:szCs w:val="21"/>
              </w:rPr>
              <w:t>2019.02.26</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40</w:t>
            </w:r>
          </w:p>
        </w:tc>
        <w:tc>
          <w:tcPr>
            <w:tcW w:w="1342" w:type="dxa"/>
            <w:vAlign w:val="center"/>
          </w:tcPr>
          <w:p>
            <w:pPr>
              <w:jc w:val="center"/>
              <w:rPr>
                <w:rFonts w:ascii="宋体" w:hAnsi="宋体" w:eastAsia="宋体"/>
                <w:szCs w:val="21"/>
              </w:rPr>
            </w:pPr>
            <w:r>
              <w:rPr>
                <w:rFonts w:hint="eastAsia" w:ascii="宋体" w:hAnsi="宋体" w:eastAsia="宋体" w:cs="Tahoma"/>
                <w:szCs w:val="21"/>
              </w:rPr>
              <w:t>科研管理处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2019</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初中数学集体备课展示活动</w:t>
            </w:r>
          </w:p>
        </w:tc>
        <w:tc>
          <w:tcPr>
            <w:tcW w:w="1281" w:type="dxa"/>
            <w:vAlign w:val="center"/>
          </w:tcPr>
          <w:p>
            <w:pPr>
              <w:jc w:val="center"/>
              <w:rPr>
                <w:rFonts w:ascii="宋体" w:hAnsi="宋体" w:eastAsia="宋体"/>
                <w:szCs w:val="21"/>
              </w:rPr>
            </w:pPr>
            <w:r>
              <w:rPr>
                <w:rFonts w:ascii="宋体" w:hAnsi="宋体" w:eastAsia="宋体" w:cs="Tahoma"/>
                <w:szCs w:val="21"/>
              </w:rPr>
              <w:t>2019.03.06</w:t>
            </w:r>
          </w:p>
        </w:tc>
        <w:tc>
          <w:tcPr>
            <w:tcW w:w="708" w:type="dxa"/>
            <w:vAlign w:val="center"/>
          </w:tcPr>
          <w:p>
            <w:pPr>
              <w:jc w:val="center"/>
              <w:rPr>
                <w:rFonts w:ascii="宋体" w:hAnsi="宋体" w:eastAsia="宋体"/>
                <w:szCs w:val="21"/>
              </w:rPr>
            </w:pPr>
            <w:r>
              <w:rPr>
                <w:rFonts w:ascii="宋体" w:hAnsi="宋体" w:eastAsia="宋体"/>
                <w:szCs w:val="21"/>
              </w:rPr>
              <w:t>8</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35</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2019</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教师评价与学校管理</w:t>
            </w:r>
            <w:r>
              <w:rPr>
                <w:rFonts w:ascii="宋体" w:hAnsi="宋体" w:eastAsia="宋体" w:cs="Tahoma"/>
                <w:szCs w:val="21"/>
              </w:rPr>
              <w:t>——</w:t>
            </w:r>
            <w:r>
              <w:rPr>
                <w:rFonts w:hint="eastAsia" w:ascii="宋体" w:hAnsi="宋体" w:eastAsia="宋体" w:cs="Tahoma"/>
                <w:szCs w:val="21"/>
              </w:rPr>
              <w:t>县管校聘之应对与实施”理论培训</w:t>
            </w:r>
          </w:p>
        </w:tc>
        <w:tc>
          <w:tcPr>
            <w:tcW w:w="1281" w:type="dxa"/>
            <w:vAlign w:val="center"/>
          </w:tcPr>
          <w:p>
            <w:pPr>
              <w:spacing w:line="240" w:lineRule="atLeast"/>
              <w:jc w:val="center"/>
              <w:rPr>
                <w:rFonts w:ascii="宋体" w:hAnsi="宋体" w:eastAsia="宋体"/>
                <w:szCs w:val="21"/>
              </w:rPr>
            </w:pPr>
            <w:r>
              <w:rPr>
                <w:rFonts w:ascii="宋体" w:hAnsi="宋体" w:eastAsia="宋体" w:cs="Tahoma"/>
                <w:szCs w:val="21"/>
              </w:rPr>
              <w:t>2019.03.07</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35</w:t>
            </w:r>
          </w:p>
        </w:tc>
        <w:tc>
          <w:tcPr>
            <w:tcW w:w="1342" w:type="dxa"/>
            <w:vAlign w:val="center"/>
          </w:tcPr>
          <w:p>
            <w:pPr>
              <w:jc w:val="center"/>
              <w:rPr>
                <w:rFonts w:ascii="宋体" w:hAnsi="宋体" w:eastAsia="宋体"/>
                <w:szCs w:val="21"/>
              </w:rPr>
            </w:pPr>
            <w:r>
              <w:rPr>
                <w:rFonts w:hint="eastAsia" w:ascii="宋体" w:hAnsi="宋体" w:eastAsia="宋体" w:cs="Tahoma"/>
                <w:szCs w:val="21"/>
              </w:rPr>
              <w:t>科研管理处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textAlignment w:val="center"/>
              <w:rPr>
                <w:rFonts w:ascii="宋体" w:hAnsi="宋体" w:eastAsia="宋体"/>
                <w:szCs w:val="21"/>
              </w:rPr>
            </w:pPr>
            <w:r>
              <w:rPr>
                <w:rFonts w:ascii="宋体" w:hAnsi="宋体" w:eastAsia="宋体"/>
                <w:szCs w:val="21"/>
              </w:rPr>
              <w:t>2019</w:t>
            </w:r>
          </w:p>
        </w:tc>
        <w:tc>
          <w:tcPr>
            <w:tcW w:w="4532" w:type="dxa"/>
            <w:vAlign w:val="center"/>
          </w:tcPr>
          <w:p>
            <w:pPr>
              <w:jc w:val="left"/>
              <w:textAlignment w:val="center"/>
              <w:rPr>
                <w:rFonts w:ascii="宋体" w:hAnsi="宋体" w:eastAsia="宋体"/>
                <w:szCs w:val="21"/>
              </w:rPr>
            </w:pPr>
            <w:r>
              <w:rPr>
                <w:rFonts w:hint="eastAsia" w:ascii="宋体" w:hAnsi="宋体" w:eastAsia="宋体"/>
                <w:szCs w:val="21"/>
              </w:rPr>
              <w:t>连云区远程教育</w:t>
            </w:r>
            <w:r>
              <w:rPr>
                <w:rFonts w:ascii="宋体" w:hAnsi="宋体" w:eastAsia="宋体"/>
                <w:szCs w:val="21"/>
              </w:rPr>
              <w:t>——</w:t>
            </w:r>
            <w:r>
              <w:rPr>
                <w:rFonts w:hint="eastAsia" w:ascii="宋体" w:hAnsi="宋体" w:eastAsia="宋体"/>
                <w:szCs w:val="21"/>
              </w:rPr>
              <w:t>高质发展，后发先至，全面建设连云港小康社会</w:t>
            </w:r>
          </w:p>
        </w:tc>
        <w:tc>
          <w:tcPr>
            <w:tcW w:w="1281" w:type="dxa"/>
            <w:vAlign w:val="center"/>
          </w:tcPr>
          <w:p>
            <w:pPr>
              <w:jc w:val="center"/>
              <w:textAlignment w:val="center"/>
              <w:rPr>
                <w:rFonts w:ascii="宋体" w:hAnsi="宋体" w:eastAsia="宋体"/>
                <w:szCs w:val="21"/>
              </w:rPr>
            </w:pPr>
            <w:r>
              <w:rPr>
                <w:rFonts w:ascii="宋体" w:hAnsi="宋体" w:eastAsia="宋体"/>
                <w:szCs w:val="21"/>
              </w:rPr>
              <w:t>2019.03.15</w:t>
            </w:r>
          </w:p>
        </w:tc>
        <w:tc>
          <w:tcPr>
            <w:tcW w:w="708" w:type="dxa"/>
            <w:vAlign w:val="center"/>
          </w:tcPr>
          <w:p>
            <w:pPr>
              <w:jc w:val="center"/>
              <w:textAlignment w:val="center"/>
              <w:rPr>
                <w:rFonts w:ascii="宋体" w:hAnsi="宋体" w:eastAsia="宋体"/>
                <w:szCs w:val="21"/>
              </w:rPr>
            </w:pPr>
            <w:r>
              <w:rPr>
                <w:rFonts w:ascii="宋体" w:hAnsi="宋体" w:eastAsia="宋体"/>
                <w:szCs w:val="21"/>
              </w:rPr>
              <w:t>24</w:t>
            </w:r>
          </w:p>
        </w:tc>
        <w:tc>
          <w:tcPr>
            <w:tcW w:w="680" w:type="dxa"/>
            <w:vAlign w:val="center"/>
          </w:tcPr>
          <w:p>
            <w:pPr>
              <w:jc w:val="center"/>
              <w:rPr>
                <w:rFonts w:ascii="宋体" w:hAnsi="宋体" w:eastAsia="宋体"/>
                <w:szCs w:val="21"/>
              </w:rPr>
            </w:pPr>
            <w:r>
              <w:rPr>
                <w:rFonts w:ascii="宋体" w:hAnsi="宋体" w:eastAsia="宋体"/>
                <w:szCs w:val="21"/>
              </w:rPr>
              <w:t>380</w:t>
            </w:r>
          </w:p>
        </w:tc>
        <w:tc>
          <w:tcPr>
            <w:tcW w:w="1342" w:type="dxa"/>
            <w:vAlign w:val="center"/>
          </w:tcPr>
          <w:p>
            <w:pPr>
              <w:jc w:val="center"/>
              <w:textAlignment w:val="center"/>
              <w:rPr>
                <w:rFonts w:ascii="宋体" w:hAnsi="宋体" w:eastAsia="宋体"/>
                <w:szCs w:val="21"/>
              </w:rPr>
            </w:pPr>
            <w:r>
              <w:rPr>
                <w:rFonts w:hint="eastAsia" w:ascii="宋体" w:hAnsi="宋体" w:eastAsia="宋体" w:cs="Tahoma"/>
                <w:szCs w:val="21"/>
              </w:rPr>
              <w:t>信息保障处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2019</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中考数学复习研讨暨教师专业素养提升培训活动</w:t>
            </w:r>
          </w:p>
        </w:tc>
        <w:tc>
          <w:tcPr>
            <w:tcW w:w="1281" w:type="dxa"/>
            <w:vAlign w:val="center"/>
          </w:tcPr>
          <w:p>
            <w:pPr>
              <w:jc w:val="center"/>
              <w:rPr>
                <w:rFonts w:ascii="宋体" w:hAnsi="宋体" w:eastAsia="宋体"/>
                <w:szCs w:val="21"/>
              </w:rPr>
            </w:pPr>
            <w:r>
              <w:rPr>
                <w:rFonts w:ascii="宋体" w:hAnsi="宋体" w:eastAsia="宋体" w:cs="Tahoma"/>
                <w:szCs w:val="21"/>
              </w:rPr>
              <w:t>2019.03.26</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18</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spacing w:line="320" w:lineRule="exact"/>
              <w:jc w:val="center"/>
              <w:rPr>
                <w:rFonts w:ascii="宋体" w:hAnsi="宋体" w:eastAsia="宋体" w:cs="Tahoma"/>
                <w:szCs w:val="21"/>
              </w:rPr>
            </w:pPr>
            <w:r>
              <w:rPr>
                <w:rFonts w:ascii="宋体" w:hAnsi="宋体" w:eastAsia="宋体" w:cs="Tahoma"/>
                <w:szCs w:val="21"/>
              </w:rPr>
              <w:t>2019</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中小学音乐教育教学工作会议</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2019.03</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3</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53</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spacing w:line="320" w:lineRule="exact"/>
              <w:jc w:val="center"/>
              <w:rPr>
                <w:rFonts w:ascii="宋体" w:hAnsi="宋体" w:eastAsia="宋体" w:cs="Tahoma"/>
                <w:szCs w:val="21"/>
              </w:rPr>
            </w:pPr>
            <w:r>
              <w:rPr>
                <w:rFonts w:ascii="宋体" w:hAnsi="宋体" w:eastAsia="宋体" w:cs="Tahoma"/>
                <w:szCs w:val="21"/>
              </w:rPr>
              <w:t>2019</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全国中艺展观摩及研训</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2019.03</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30</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12</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spacing w:line="320" w:lineRule="exact"/>
              <w:jc w:val="center"/>
              <w:rPr>
                <w:rFonts w:ascii="宋体" w:hAnsi="宋体" w:eastAsia="宋体" w:cs="Tahoma"/>
                <w:szCs w:val="21"/>
              </w:rPr>
            </w:pPr>
            <w:r>
              <w:rPr>
                <w:rFonts w:ascii="宋体" w:hAnsi="宋体" w:eastAsia="宋体" w:cs="Tahoma"/>
                <w:szCs w:val="21"/>
              </w:rPr>
              <w:t>2019</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小学体育教学研讨课</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2019.03</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3</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21</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spacing w:line="320" w:lineRule="exact"/>
              <w:jc w:val="center"/>
              <w:rPr>
                <w:rFonts w:ascii="宋体" w:hAnsi="宋体" w:eastAsia="宋体" w:cs="Tahoma"/>
                <w:szCs w:val="21"/>
              </w:rPr>
            </w:pPr>
            <w:r>
              <w:rPr>
                <w:rFonts w:ascii="宋体" w:hAnsi="宋体" w:eastAsia="宋体" w:cs="Tahoma"/>
                <w:szCs w:val="21"/>
              </w:rPr>
              <w:t>2019</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初三体育教学研讨课</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2019.03</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3</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15</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2019</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教师论文指导活动</w:t>
            </w:r>
          </w:p>
        </w:tc>
        <w:tc>
          <w:tcPr>
            <w:tcW w:w="1281" w:type="dxa"/>
            <w:vAlign w:val="center"/>
          </w:tcPr>
          <w:p>
            <w:pPr>
              <w:spacing w:line="240" w:lineRule="atLeast"/>
              <w:jc w:val="center"/>
              <w:rPr>
                <w:rFonts w:ascii="宋体" w:hAnsi="宋体" w:eastAsia="宋体"/>
                <w:szCs w:val="21"/>
              </w:rPr>
            </w:pPr>
            <w:r>
              <w:rPr>
                <w:rFonts w:ascii="宋体" w:hAnsi="宋体" w:eastAsia="宋体" w:cs="Tahoma"/>
                <w:szCs w:val="21"/>
              </w:rPr>
              <w:t>2019.04.01</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36</w:t>
            </w:r>
          </w:p>
        </w:tc>
        <w:tc>
          <w:tcPr>
            <w:tcW w:w="1342" w:type="dxa"/>
            <w:vAlign w:val="center"/>
          </w:tcPr>
          <w:p>
            <w:pPr>
              <w:jc w:val="center"/>
              <w:rPr>
                <w:rFonts w:ascii="宋体" w:hAnsi="宋体" w:eastAsia="宋体"/>
                <w:szCs w:val="21"/>
              </w:rPr>
            </w:pPr>
            <w:r>
              <w:rPr>
                <w:rFonts w:hint="eastAsia" w:ascii="宋体" w:hAnsi="宋体" w:eastAsia="宋体" w:cs="Tahoma"/>
                <w:szCs w:val="21"/>
              </w:rPr>
              <w:t>科研管理处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2019</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初中英语教师中考复习研讨暨教师专业素养提升培训活动</w:t>
            </w:r>
          </w:p>
        </w:tc>
        <w:tc>
          <w:tcPr>
            <w:tcW w:w="1281" w:type="dxa"/>
            <w:vAlign w:val="center"/>
          </w:tcPr>
          <w:p>
            <w:pPr>
              <w:jc w:val="center"/>
              <w:rPr>
                <w:rFonts w:ascii="宋体" w:hAnsi="宋体" w:eastAsia="宋体"/>
                <w:szCs w:val="21"/>
              </w:rPr>
            </w:pPr>
            <w:r>
              <w:rPr>
                <w:rFonts w:ascii="宋体" w:hAnsi="宋体" w:eastAsia="宋体" w:cs="Tahoma"/>
                <w:szCs w:val="21"/>
              </w:rPr>
              <w:t>2019.04.03</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20</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2019</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初中语文教师中考复习研讨暨教师专业素养提升培训活动</w:t>
            </w:r>
          </w:p>
        </w:tc>
        <w:tc>
          <w:tcPr>
            <w:tcW w:w="1281" w:type="dxa"/>
            <w:vAlign w:val="center"/>
          </w:tcPr>
          <w:p>
            <w:pPr>
              <w:jc w:val="center"/>
              <w:rPr>
                <w:rFonts w:ascii="宋体" w:hAnsi="宋体" w:eastAsia="宋体"/>
                <w:szCs w:val="21"/>
              </w:rPr>
            </w:pPr>
            <w:r>
              <w:rPr>
                <w:rFonts w:ascii="宋体" w:hAnsi="宋体" w:eastAsia="宋体" w:cs="Tahoma"/>
                <w:szCs w:val="21"/>
              </w:rPr>
              <w:t>2019.04.04</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22</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2019</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省义务教育质量监测专业培训会</w:t>
            </w:r>
          </w:p>
        </w:tc>
        <w:tc>
          <w:tcPr>
            <w:tcW w:w="1281" w:type="dxa"/>
            <w:vAlign w:val="center"/>
          </w:tcPr>
          <w:p>
            <w:pPr>
              <w:spacing w:line="240" w:lineRule="atLeast"/>
              <w:jc w:val="center"/>
              <w:rPr>
                <w:rFonts w:ascii="宋体" w:hAnsi="宋体" w:eastAsia="宋体"/>
                <w:szCs w:val="21"/>
              </w:rPr>
            </w:pPr>
            <w:r>
              <w:rPr>
                <w:rFonts w:ascii="宋体" w:hAnsi="宋体" w:eastAsia="宋体" w:cs="Tahoma"/>
                <w:szCs w:val="21"/>
              </w:rPr>
              <w:t>2019.04.09</w:t>
            </w:r>
            <w:r>
              <w:rPr>
                <w:rFonts w:ascii="宋体" w:hAnsi="宋体" w:eastAsia="宋体"/>
                <w:szCs w:val="21"/>
              </w:rPr>
              <w:t>-</w:t>
            </w:r>
            <w:r>
              <w:rPr>
                <w:rFonts w:ascii="宋体" w:hAnsi="宋体" w:eastAsia="宋体" w:cs="Tahoma"/>
                <w:szCs w:val="21"/>
              </w:rPr>
              <w:t>10</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50</w:t>
            </w:r>
          </w:p>
        </w:tc>
        <w:tc>
          <w:tcPr>
            <w:tcW w:w="1342" w:type="dxa"/>
            <w:vAlign w:val="center"/>
          </w:tcPr>
          <w:p>
            <w:pPr>
              <w:jc w:val="center"/>
              <w:rPr>
                <w:rFonts w:ascii="宋体" w:hAnsi="宋体" w:eastAsia="宋体"/>
                <w:szCs w:val="21"/>
              </w:rPr>
            </w:pPr>
            <w:r>
              <w:rPr>
                <w:rFonts w:hint="eastAsia" w:ascii="宋体" w:hAnsi="宋体" w:eastAsia="宋体" w:cs="Tahoma"/>
                <w:szCs w:val="21"/>
              </w:rPr>
              <w:t>科研管理处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2019</w:t>
            </w:r>
          </w:p>
        </w:tc>
        <w:tc>
          <w:tcPr>
            <w:tcW w:w="4532" w:type="dxa"/>
            <w:vAlign w:val="center"/>
          </w:tcPr>
          <w:p>
            <w:pPr>
              <w:jc w:val="left"/>
              <w:rPr>
                <w:rFonts w:ascii="宋体" w:hAnsi="宋体" w:eastAsia="宋体" w:cs="Tahoma"/>
                <w:szCs w:val="21"/>
              </w:rPr>
            </w:pPr>
            <w:r>
              <w:rPr>
                <w:rFonts w:hint="eastAsia" w:ascii="宋体" w:hAnsi="宋体" w:eastAsia="宋体" w:cs="Tahoma"/>
                <w:szCs w:val="21"/>
              </w:rPr>
              <w:t>海州湾小学教师论文“一对一”指导</w:t>
            </w:r>
          </w:p>
        </w:tc>
        <w:tc>
          <w:tcPr>
            <w:tcW w:w="1281" w:type="dxa"/>
            <w:vAlign w:val="center"/>
          </w:tcPr>
          <w:p>
            <w:pPr>
              <w:spacing w:line="240" w:lineRule="atLeast"/>
              <w:jc w:val="center"/>
              <w:rPr>
                <w:rFonts w:ascii="宋体" w:hAnsi="宋体" w:eastAsia="宋体"/>
                <w:szCs w:val="21"/>
              </w:rPr>
            </w:pPr>
            <w:r>
              <w:rPr>
                <w:rFonts w:ascii="宋体" w:hAnsi="宋体" w:eastAsia="宋体" w:cs="Tahoma"/>
                <w:szCs w:val="21"/>
              </w:rPr>
              <w:t>2019.04.11</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20</w:t>
            </w:r>
          </w:p>
        </w:tc>
        <w:tc>
          <w:tcPr>
            <w:tcW w:w="1342" w:type="dxa"/>
            <w:vAlign w:val="center"/>
          </w:tcPr>
          <w:p>
            <w:pPr>
              <w:jc w:val="center"/>
              <w:rPr>
                <w:rFonts w:ascii="宋体" w:hAnsi="宋体" w:eastAsia="宋体"/>
                <w:szCs w:val="21"/>
              </w:rPr>
            </w:pPr>
            <w:r>
              <w:rPr>
                <w:rFonts w:hint="eastAsia" w:ascii="宋体" w:hAnsi="宋体" w:eastAsia="宋体" w:cs="Tahoma"/>
                <w:szCs w:val="21"/>
              </w:rPr>
              <w:t>科研管理处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2019</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小学英语基本功比赛赛前培训</w:t>
            </w:r>
          </w:p>
        </w:tc>
        <w:tc>
          <w:tcPr>
            <w:tcW w:w="1281" w:type="dxa"/>
            <w:vAlign w:val="center"/>
          </w:tcPr>
          <w:p>
            <w:pPr>
              <w:jc w:val="center"/>
              <w:rPr>
                <w:rFonts w:ascii="宋体" w:hAnsi="宋体" w:eastAsia="宋体"/>
                <w:szCs w:val="21"/>
              </w:rPr>
            </w:pPr>
            <w:r>
              <w:rPr>
                <w:rFonts w:ascii="宋体" w:hAnsi="宋体" w:eastAsia="宋体" w:cs="Tahoma"/>
                <w:szCs w:val="21"/>
              </w:rPr>
              <w:t>2019.04.16</w:t>
            </w:r>
          </w:p>
        </w:tc>
        <w:tc>
          <w:tcPr>
            <w:tcW w:w="708" w:type="dxa"/>
            <w:vAlign w:val="center"/>
          </w:tcPr>
          <w:p>
            <w:pPr>
              <w:jc w:val="center"/>
              <w:rPr>
                <w:rFonts w:ascii="宋体" w:hAnsi="宋体" w:eastAsia="宋体"/>
                <w:szCs w:val="21"/>
              </w:rPr>
            </w:pPr>
            <w:r>
              <w:rPr>
                <w:rFonts w:ascii="宋体" w:hAnsi="宋体" w:eastAsia="宋体"/>
                <w:szCs w:val="21"/>
              </w:rPr>
              <w:t>8</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10</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textAlignment w:val="center"/>
              <w:rPr>
                <w:rFonts w:ascii="宋体" w:hAnsi="宋体" w:eastAsia="宋体"/>
                <w:szCs w:val="21"/>
              </w:rPr>
            </w:pPr>
            <w:r>
              <w:rPr>
                <w:rFonts w:ascii="宋体" w:hAnsi="宋体" w:eastAsia="宋体"/>
                <w:szCs w:val="21"/>
              </w:rPr>
              <w:t>2019</w:t>
            </w:r>
          </w:p>
        </w:tc>
        <w:tc>
          <w:tcPr>
            <w:tcW w:w="4532" w:type="dxa"/>
            <w:vAlign w:val="center"/>
          </w:tcPr>
          <w:p>
            <w:pPr>
              <w:jc w:val="left"/>
              <w:textAlignment w:val="center"/>
              <w:rPr>
                <w:rFonts w:ascii="宋体" w:hAnsi="宋体" w:eastAsia="宋体"/>
                <w:szCs w:val="21"/>
              </w:rPr>
            </w:pPr>
            <w:r>
              <w:rPr>
                <w:rFonts w:hint="eastAsia" w:ascii="宋体" w:hAnsi="宋体" w:eastAsia="宋体"/>
                <w:szCs w:val="21"/>
              </w:rPr>
              <w:t>江苏省教师家校共育知识网络竞赛</w:t>
            </w:r>
          </w:p>
        </w:tc>
        <w:tc>
          <w:tcPr>
            <w:tcW w:w="1281" w:type="dxa"/>
            <w:vAlign w:val="center"/>
          </w:tcPr>
          <w:p>
            <w:pPr>
              <w:jc w:val="center"/>
              <w:textAlignment w:val="center"/>
              <w:rPr>
                <w:rFonts w:ascii="宋体" w:hAnsi="宋体" w:eastAsia="宋体"/>
                <w:szCs w:val="21"/>
              </w:rPr>
            </w:pPr>
            <w:r>
              <w:rPr>
                <w:rFonts w:ascii="宋体" w:hAnsi="宋体" w:eastAsia="宋体"/>
                <w:szCs w:val="21"/>
              </w:rPr>
              <w:t>2019.04.20</w:t>
            </w:r>
          </w:p>
        </w:tc>
        <w:tc>
          <w:tcPr>
            <w:tcW w:w="708" w:type="dxa"/>
            <w:vAlign w:val="center"/>
          </w:tcPr>
          <w:p>
            <w:pPr>
              <w:jc w:val="center"/>
              <w:textAlignment w:val="center"/>
              <w:rPr>
                <w:rFonts w:ascii="宋体" w:hAnsi="宋体" w:eastAsia="宋体"/>
                <w:szCs w:val="21"/>
              </w:rPr>
            </w:pPr>
            <w:r>
              <w:rPr>
                <w:rFonts w:ascii="宋体" w:hAnsi="宋体" w:eastAsia="宋体"/>
                <w:szCs w:val="21"/>
              </w:rPr>
              <w:t>12</w:t>
            </w:r>
          </w:p>
        </w:tc>
        <w:tc>
          <w:tcPr>
            <w:tcW w:w="680" w:type="dxa"/>
            <w:vAlign w:val="center"/>
          </w:tcPr>
          <w:p>
            <w:pPr>
              <w:jc w:val="center"/>
              <w:rPr>
                <w:rFonts w:ascii="宋体" w:hAnsi="宋体" w:eastAsia="宋体"/>
                <w:szCs w:val="21"/>
              </w:rPr>
            </w:pPr>
            <w:r>
              <w:rPr>
                <w:rFonts w:ascii="宋体" w:hAnsi="宋体" w:eastAsia="宋体"/>
                <w:szCs w:val="21"/>
              </w:rPr>
              <w:t>380</w:t>
            </w:r>
          </w:p>
        </w:tc>
        <w:tc>
          <w:tcPr>
            <w:tcW w:w="1342" w:type="dxa"/>
            <w:vAlign w:val="center"/>
          </w:tcPr>
          <w:p>
            <w:pPr>
              <w:jc w:val="center"/>
              <w:rPr>
                <w:rFonts w:ascii="宋体" w:hAnsi="宋体" w:eastAsia="宋体" w:cs="Tahoma"/>
                <w:szCs w:val="21"/>
              </w:rPr>
            </w:pPr>
            <w:r>
              <w:rPr>
                <w:rFonts w:hint="eastAsia" w:ascii="宋体" w:hAnsi="宋体" w:eastAsia="宋体" w:cs="Tahoma"/>
                <w:szCs w:val="21"/>
              </w:rPr>
              <w:t>信息保障处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2019</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小学英语基本功比赛赛前培训（二）</w:t>
            </w:r>
          </w:p>
        </w:tc>
        <w:tc>
          <w:tcPr>
            <w:tcW w:w="1281" w:type="dxa"/>
            <w:vAlign w:val="center"/>
          </w:tcPr>
          <w:p>
            <w:pPr>
              <w:jc w:val="center"/>
              <w:rPr>
                <w:rFonts w:ascii="宋体" w:hAnsi="宋体" w:eastAsia="宋体"/>
                <w:szCs w:val="21"/>
              </w:rPr>
            </w:pPr>
            <w:r>
              <w:rPr>
                <w:rFonts w:ascii="宋体" w:hAnsi="宋体" w:eastAsia="宋体" w:cs="Tahoma"/>
                <w:szCs w:val="21"/>
              </w:rPr>
              <w:t>2019.04.24</w:t>
            </w:r>
          </w:p>
        </w:tc>
        <w:tc>
          <w:tcPr>
            <w:tcW w:w="708" w:type="dxa"/>
            <w:vAlign w:val="center"/>
          </w:tcPr>
          <w:p>
            <w:pPr>
              <w:jc w:val="center"/>
              <w:rPr>
                <w:rFonts w:ascii="宋体" w:hAnsi="宋体" w:eastAsia="宋体"/>
                <w:szCs w:val="21"/>
              </w:rPr>
            </w:pPr>
            <w:r>
              <w:rPr>
                <w:rFonts w:ascii="宋体" w:hAnsi="宋体" w:eastAsia="宋体"/>
                <w:szCs w:val="21"/>
              </w:rPr>
              <w:t>8</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10</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textAlignment w:val="center"/>
              <w:rPr>
                <w:rFonts w:ascii="宋体" w:hAnsi="宋体" w:eastAsia="宋体"/>
                <w:szCs w:val="21"/>
              </w:rPr>
            </w:pPr>
            <w:r>
              <w:rPr>
                <w:rFonts w:ascii="宋体" w:hAnsi="宋体" w:eastAsia="宋体"/>
                <w:szCs w:val="21"/>
              </w:rPr>
              <w:t>2019</w:t>
            </w:r>
          </w:p>
        </w:tc>
        <w:tc>
          <w:tcPr>
            <w:tcW w:w="4532" w:type="dxa"/>
            <w:vAlign w:val="center"/>
          </w:tcPr>
          <w:p>
            <w:pPr>
              <w:jc w:val="left"/>
              <w:textAlignment w:val="center"/>
              <w:rPr>
                <w:rFonts w:ascii="宋体" w:hAnsi="宋体" w:eastAsia="宋体"/>
                <w:szCs w:val="21"/>
              </w:rPr>
            </w:pPr>
            <w:r>
              <w:rPr>
                <w:rFonts w:hint="eastAsia" w:ascii="宋体" w:hAnsi="宋体" w:eastAsia="宋体"/>
                <w:szCs w:val="21"/>
              </w:rPr>
              <w:t>连云区学前教育自选课程网络培训</w:t>
            </w:r>
          </w:p>
        </w:tc>
        <w:tc>
          <w:tcPr>
            <w:tcW w:w="1281" w:type="dxa"/>
            <w:vAlign w:val="center"/>
          </w:tcPr>
          <w:p>
            <w:pPr>
              <w:jc w:val="center"/>
              <w:textAlignment w:val="center"/>
              <w:rPr>
                <w:rFonts w:ascii="宋体" w:hAnsi="宋体" w:eastAsia="宋体"/>
                <w:szCs w:val="21"/>
              </w:rPr>
            </w:pPr>
            <w:r>
              <w:rPr>
                <w:rFonts w:ascii="宋体" w:hAnsi="宋体" w:eastAsia="宋体"/>
                <w:szCs w:val="21"/>
              </w:rPr>
              <w:t>2019.04.26</w:t>
            </w:r>
          </w:p>
        </w:tc>
        <w:tc>
          <w:tcPr>
            <w:tcW w:w="708" w:type="dxa"/>
            <w:vAlign w:val="center"/>
          </w:tcPr>
          <w:p>
            <w:pPr>
              <w:jc w:val="center"/>
              <w:textAlignment w:val="center"/>
              <w:rPr>
                <w:rFonts w:ascii="宋体" w:hAnsi="宋体" w:eastAsia="宋体"/>
                <w:szCs w:val="21"/>
              </w:rPr>
            </w:pPr>
            <w:r>
              <w:rPr>
                <w:rFonts w:ascii="宋体" w:hAnsi="宋体" w:eastAsia="宋体"/>
                <w:szCs w:val="21"/>
              </w:rPr>
              <w:t>28</w:t>
            </w:r>
          </w:p>
        </w:tc>
        <w:tc>
          <w:tcPr>
            <w:tcW w:w="680" w:type="dxa"/>
            <w:vAlign w:val="center"/>
          </w:tcPr>
          <w:p>
            <w:pPr>
              <w:jc w:val="center"/>
              <w:rPr>
                <w:rFonts w:ascii="宋体" w:hAnsi="宋体" w:eastAsia="宋体"/>
                <w:szCs w:val="21"/>
              </w:rPr>
            </w:pPr>
            <w:r>
              <w:rPr>
                <w:rFonts w:ascii="宋体" w:hAnsi="宋体" w:eastAsia="宋体"/>
                <w:szCs w:val="21"/>
              </w:rPr>
              <w:t>380</w:t>
            </w:r>
          </w:p>
        </w:tc>
        <w:tc>
          <w:tcPr>
            <w:tcW w:w="1342" w:type="dxa"/>
            <w:vAlign w:val="center"/>
          </w:tcPr>
          <w:p>
            <w:pPr>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rPr>
                <w:rFonts w:ascii="宋体" w:hAnsi="宋体" w:eastAsia="宋体" w:cs="Tahoma"/>
                <w:szCs w:val="21"/>
              </w:rPr>
            </w:pPr>
            <w:r>
              <w:rPr>
                <w:rFonts w:ascii="宋体" w:hAnsi="宋体" w:eastAsia="宋体" w:cs="Tahoma"/>
                <w:szCs w:val="21"/>
              </w:rPr>
              <w:t>2019</w:t>
            </w:r>
          </w:p>
        </w:tc>
        <w:tc>
          <w:tcPr>
            <w:tcW w:w="4532" w:type="dxa"/>
            <w:vAlign w:val="center"/>
          </w:tcPr>
          <w:p>
            <w:pPr>
              <w:jc w:val="left"/>
              <w:rPr>
                <w:rFonts w:ascii="宋体" w:hAnsi="宋体" w:eastAsia="宋体"/>
                <w:szCs w:val="21"/>
              </w:rPr>
            </w:pPr>
            <w:r>
              <w:rPr>
                <w:rFonts w:hint="eastAsia" w:ascii="宋体" w:hAnsi="宋体" w:eastAsia="宋体" w:cs="Tahoma"/>
                <w:szCs w:val="21"/>
              </w:rPr>
              <w:t>市青蓝课程之</w:t>
            </w:r>
            <w:r>
              <w:rPr>
                <w:rFonts w:hint="eastAsia" w:ascii="宋体" w:hAnsi="宋体" w:eastAsia="宋体"/>
                <w:szCs w:val="21"/>
              </w:rPr>
              <w:t>初中英语课外阅读与课内指导的融合</w:t>
            </w:r>
          </w:p>
        </w:tc>
        <w:tc>
          <w:tcPr>
            <w:tcW w:w="1281" w:type="dxa"/>
            <w:vAlign w:val="center"/>
          </w:tcPr>
          <w:p>
            <w:pPr>
              <w:jc w:val="center"/>
              <w:rPr>
                <w:rFonts w:ascii="宋体" w:hAnsi="宋体" w:eastAsia="宋体"/>
                <w:szCs w:val="21"/>
              </w:rPr>
            </w:pPr>
            <w:r>
              <w:rPr>
                <w:rFonts w:ascii="宋体" w:hAnsi="宋体" w:eastAsia="宋体"/>
                <w:szCs w:val="21"/>
              </w:rPr>
              <w:t>2019.04</w:t>
            </w:r>
          </w:p>
        </w:tc>
        <w:tc>
          <w:tcPr>
            <w:tcW w:w="708" w:type="dxa"/>
            <w:vAlign w:val="center"/>
          </w:tcPr>
          <w:p>
            <w:pPr>
              <w:jc w:val="center"/>
              <w:rPr>
                <w:rFonts w:ascii="宋体" w:hAnsi="宋体" w:eastAsia="宋体"/>
                <w:szCs w:val="21"/>
              </w:rPr>
            </w:pPr>
            <w:r>
              <w:rPr>
                <w:rFonts w:ascii="宋体" w:hAnsi="宋体" w:eastAsia="宋体"/>
                <w:szCs w:val="21"/>
              </w:rPr>
              <w:t>8</w:t>
            </w:r>
          </w:p>
        </w:tc>
        <w:tc>
          <w:tcPr>
            <w:tcW w:w="680" w:type="dxa"/>
            <w:vAlign w:val="center"/>
          </w:tcPr>
          <w:p>
            <w:pPr>
              <w:spacing w:line="320" w:lineRule="exact"/>
              <w:jc w:val="center"/>
              <w:rPr>
                <w:rFonts w:ascii="宋体" w:hAnsi="宋体" w:eastAsia="宋体"/>
                <w:szCs w:val="21"/>
              </w:rPr>
            </w:pPr>
            <w:r>
              <w:rPr>
                <w:rFonts w:ascii="宋体" w:hAnsi="宋体" w:eastAsia="宋体"/>
                <w:szCs w:val="21"/>
              </w:rPr>
              <w:t>80</w:t>
            </w:r>
          </w:p>
        </w:tc>
        <w:tc>
          <w:tcPr>
            <w:tcW w:w="1342" w:type="dxa"/>
            <w:vAlign w:val="center"/>
          </w:tcPr>
          <w:p>
            <w:pPr>
              <w:jc w:val="center"/>
              <w:rPr>
                <w:rFonts w:ascii="宋体" w:hAnsi="宋体" w:eastAsia="宋体" w:cs="Tahoma"/>
                <w:szCs w:val="21"/>
              </w:rPr>
            </w:pPr>
            <w:r>
              <w:rPr>
                <w:rFonts w:hint="eastAsia" w:ascii="宋体" w:hAnsi="宋体" w:eastAsia="宋体" w:cs="Tahoma"/>
                <w:szCs w:val="21"/>
              </w:rPr>
              <w:t>教师培训处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spacing w:line="320" w:lineRule="exact"/>
              <w:jc w:val="center"/>
              <w:rPr>
                <w:rFonts w:ascii="宋体" w:hAnsi="宋体" w:eastAsia="宋体" w:cs="Tahoma"/>
                <w:szCs w:val="21"/>
              </w:rPr>
            </w:pPr>
            <w:r>
              <w:rPr>
                <w:rFonts w:ascii="宋体" w:hAnsi="宋体" w:eastAsia="宋体" w:cs="Tahoma"/>
                <w:szCs w:val="21"/>
              </w:rPr>
              <w:t>2019</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小学体育教学研讨课</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2019.04</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3</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17</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spacing w:line="320" w:lineRule="exact"/>
              <w:jc w:val="center"/>
              <w:rPr>
                <w:rFonts w:ascii="宋体" w:hAnsi="宋体" w:eastAsia="宋体" w:cs="Tahoma"/>
                <w:szCs w:val="21"/>
              </w:rPr>
            </w:pPr>
            <w:r>
              <w:rPr>
                <w:rFonts w:ascii="宋体" w:hAnsi="宋体" w:eastAsia="宋体" w:cs="Tahoma"/>
                <w:szCs w:val="21"/>
              </w:rPr>
              <w:t>2019</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《坊间漫谈》专题研修</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2019.04</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3</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43</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2019</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初中历史第二轮复习研讨及命题培训</w:t>
            </w:r>
          </w:p>
        </w:tc>
        <w:tc>
          <w:tcPr>
            <w:tcW w:w="1281" w:type="dxa"/>
            <w:vAlign w:val="center"/>
          </w:tcPr>
          <w:p>
            <w:pPr>
              <w:jc w:val="center"/>
              <w:rPr>
                <w:rFonts w:ascii="宋体" w:hAnsi="宋体" w:eastAsia="宋体"/>
                <w:szCs w:val="21"/>
              </w:rPr>
            </w:pPr>
            <w:r>
              <w:rPr>
                <w:rFonts w:ascii="宋体" w:hAnsi="宋体" w:eastAsia="宋体" w:cs="Tahoma"/>
                <w:szCs w:val="21"/>
              </w:rPr>
              <w:t>2019.05.09</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14</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2019</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小学语文青年教师基本技能集训</w:t>
            </w:r>
          </w:p>
        </w:tc>
        <w:tc>
          <w:tcPr>
            <w:tcW w:w="1281" w:type="dxa"/>
            <w:vAlign w:val="center"/>
          </w:tcPr>
          <w:p>
            <w:pPr>
              <w:jc w:val="center"/>
              <w:rPr>
                <w:rFonts w:ascii="宋体" w:hAnsi="宋体" w:eastAsia="宋体"/>
                <w:szCs w:val="21"/>
              </w:rPr>
            </w:pPr>
            <w:r>
              <w:rPr>
                <w:rFonts w:ascii="宋体" w:hAnsi="宋体" w:eastAsia="宋体" w:cs="Tahoma"/>
                <w:szCs w:val="21"/>
              </w:rPr>
              <w:t>2019.05.14</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12</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rPr>
                <w:rFonts w:ascii="宋体" w:hAnsi="宋体" w:eastAsia="宋体" w:cs="Tahoma"/>
                <w:szCs w:val="21"/>
              </w:rPr>
            </w:pPr>
            <w:r>
              <w:rPr>
                <w:rFonts w:ascii="宋体" w:hAnsi="宋体" w:eastAsia="宋体" w:cs="Tahoma"/>
                <w:szCs w:val="21"/>
              </w:rPr>
              <w:t>2019</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小学数学教材培训暨好课展示活动（一）</w:t>
            </w:r>
          </w:p>
        </w:tc>
        <w:tc>
          <w:tcPr>
            <w:tcW w:w="1281" w:type="dxa"/>
            <w:vAlign w:val="center"/>
          </w:tcPr>
          <w:p>
            <w:pPr>
              <w:jc w:val="center"/>
              <w:rPr>
                <w:rFonts w:ascii="宋体" w:hAnsi="宋体" w:eastAsia="宋体" w:cs="Tahoma"/>
                <w:szCs w:val="21"/>
              </w:rPr>
            </w:pPr>
            <w:r>
              <w:rPr>
                <w:rFonts w:ascii="宋体" w:hAnsi="宋体" w:eastAsia="宋体" w:cs="Tahoma"/>
                <w:szCs w:val="21"/>
              </w:rPr>
              <w:t>2019.05.14</w:t>
            </w:r>
          </w:p>
        </w:tc>
        <w:tc>
          <w:tcPr>
            <w:tcW w:w="708" w:type="dxa"/>
            <w:vAlign w:val="center"/>
          </w:tcPr>
          <w:p>
            <w:pPr>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36</w:t>
            </w:r>
          </w:p>
        </w:tc>
        <w:tc>
          <w:tcPr>
            <w:tcW w:w="1342" w:type="dxa"/>
            <w:vAlign w:val="center"/>
          </w:tcPr>
          <w:p>
            <w:pPr>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rPr>
                <w:rFonts w:ascii="宋体" w:hAnsi="宋体" w:eastAsia="宋体" w:cs="Tahoma"/>
                <w:szCs w:val="21"/>
              </w:rPr>
            </w:pPr>
            <w:r>
              <w:rPr>
                <w:rFonts w:ascii="宋体" w:hAnsi="宋体" w:eastAsia="宋体" w:cs="Tahoma"/>
                <w:szCs w:val="21"/>
              </w:rPr>
              <w:t>2019</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小学生综合实践活动成果展评</w:t>
            </w:r>
          </w:p>
        </w:tc>
        <w:tc>
          <w:tcPr>
            <w:tcW w:w="1281" w:type="dxa"/>
            <w:vAlign w:val="center"/>
          </w:tcPr>
          <w:p>
            <w:pPr>
              <w:jc w:val="center"/>
              <w:rPr>
                <w:rFonts w:ascii="宋体" w:hAnsi="宋体" w:eastAsia="宋体" w:cs="Tahoma"/>
                <w:szCs w:val="21"/>
              </w:rPr>
            </w:pPr>
            <w:r>
              <w:rPr>
                <w:rFonts w:ascii="宋体" w:hAnsi="宋体" w:eastAsia="宋体" w:cs="Tahoma"/>
                <w:szCs w:val="21"/>
              </w:rPr>
              <w:t>2019.05.20</w:t>
            </w:r>
          </w:p>
        </w:tc>
        <w:tc>
          <w:tcPr>
            <w:tcW w:w="708" w:type="dxa"/>
            <w:vAlign w:val="center"/>
          </w:tcPr>
          <w:p>
            <w:pPr>
              <w:jc w:val="center"/>
              <w:rPr>
                <w:rFonts w:ascii="宋体" w:hAnsi="宋体" w:eastAsia="宋体" w:cs="Tahoma"/>
                <w:szCs w:val="21"/>
              </w:rPr>
            </w:pPr>
            <w:r>
              <w:rPr>
                <w:rFonts w:ascii="宋体" w:hAnsi="宋体" w:eastAsia="宋体" w:cs="Tahoma"/>
                <w:szCs w:val="21"/>
              </w:rPr>
              <w:t>8</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28</w:t>
            </w:r>
          </w:p>
        </w:tc>
        <w:tc>
          <w:tcPr>
            <w:tcW w:w="1342" w:type="dxa"/>
            <w:vAlign w:val="center"/>
          </w:tcPr>
          <w:p>
            <w:pPr>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rPr>
                <w:rFonts w:ascii="宋体" w:hAnsi="宋体" w:eastAsia="宋体" w:cs="Tahoma"/>
                <w:szCs w:val="21"/>
              </w:rPr>
            </w:pPr>
            <w:r>
              <w:rPr>
                <w:rFonts w:ascii="宋体" w:hAnsi="宋体" w:eastAsia="宋体" w:cs="Tahoma"/>
                <w:szCs w:val="21"/>
              </w:rPr>
              <w:t>2019</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师德师风及法律法规知识竞赛</w:t>
            </w:r>
          </w:p>
        </w:tc>
        <w:tc>
          <w:tcPr>
            <w:tcW w:w="1281" w:type="dxa"/>
            <w:vAlign w:val="center"/>
          </w:tcPr>
          <w:p>
            <w:pPr>
              <w:jc w:val="center"/>
              <w:rPr>
                <w:rFonts w:ascii="宋体" w:hAnsi="宋体" w:eastAsia="宋体" w:cs="Tahoma"/>
                <w:szCs w:val="21"/>
              </w:rPr>
            </w:pPr>
            <w:r>
              <w:rPr>
                <w:rFonts w:ascii="宋体" w:hAnsi="宋体" w:eastAsia="宋体" w:cs="Tahoma"/>
                <w:szCs w:val="21"/>
              </w:rPr>
              <w:t>2019.05.20</w:t>
            </w:r>
          </w:p>
        </w:tc>
        <w:tc>
          <w:tcPr>
            <w:tcW w:w="708" w:type="dxa"/>
            <w:vAlign w:val="center"/>
          </w:tcPr>
          <w:p>
            <w:pPr>
              <w:jc w:val="center"/>
              <w:rPr>
                <w:rFonts w:ascii="宋体" w:hAnsi="宋体" w:eastAsia="宋体" w:cs="Tahoma"/>
                <w:szCs w:val="21"/>
              </w:rPr>
            </w:pPr>
            <w:r>
              <w:rPr>
                <w:rFonts w:ascii="宋体" w:hAnsi="宋体" w:eastAsia="宋体" w:cs="Tahoma"/>
                <w:szCs w:val="21"/>
              </w:rPr>
              <w:t>12</w:t>
            </w:r>
          </w:p>
        </w:tc>
        <w:tc>
          <w:tcPr>
            <w:tcW w:w="680" w:type="dxa"/>
            <w:vAlign w:val="center"/>
          </w:tcPr>
          <w:p>
            <w:pPr>
              <w:jc w:val="center"/>
              <w:rPr>
                <w:rFonts w:ascii="宋体" w:hAnsi="宋体" w:eastAsia="宋体" w:cs="Tahoma"/>
                <w:szCs w:val="21"/>
              </w:rPr>
            </w:pPr>
            <w:r>
              <w:rPr>
                <w:rFonts w:ascii="宋体" w:hAnsi="宋体" w:eastAsia="宋体" w:cs="Tahoma"/>
                <w:szCs w:val="21"/>
              </w:rPr>
              <w:t>380</w:t>
            </w:r>
          </w:p>
        </w:tc>
        <w:tc>
          <w:tcPr>
            <w:tcW w:w="1342" w:type="dxa"/>
            <w:vAlign w:val="center"/>
          </w:tcPr>
          <w:p>
            <w:pPr>
              <w:jc w:val="center"/>
              <w:rPr>
                <w:rFonts w:ascii="宋体" w:hAnsi="宋体" w:eastAsia="宋体" w:cs="Tahoma"/>
                <w:szCs w:val="21"/>
              </w:rPr>
            </w:pPr>
            <w:r>
              <w:rPr>
                <w:rFonts w:hint="eastAsia" w:ascii="宋体" w:hAnsi="宋体" w:eastAsia="宋体" w:cs="Tahoma"/>
                <w:szCs w:val="21"/>
              </w:rPr>
              <w:t>信息保障处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2019</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小学语文青年教师基本功训练营集训</w:t>
            </w:r>
          </w:p>
        </w:tc>
        <w:tc>
          <w:tcPr>
            <w:tcW w:w="1281" w:type="dxa"/>
            <w:vAlign w:val="center"/>
          </w:tcPr>
          <w:p>
            <w:pPr>
              <w:jc w:val="center"/>
              <w:rPr>
                <w:rFonts w:ascii="宋体" w:hAnsi="宋体" w:eastAsia="宋体"/>
                <w:szCs w:val="21"/>
              </w:rPr>
            </w:pPr>
            <w:r>
              <w:rPr>
                <w:rFonts w:ascii="宋体" w:hAnsi="宋体" w:eastAsia="宋体" w:cs="Tahoma"/>
                <w:szCs w:val="21"/>
              </w:rPr>
              <w:t>2019.05.20-25</w:t>
            </w:r>
          </w:p>
        </w:tc>
        <w:tc>
          <w:tcPr>
            <w:tcW w:w="708" w:type="dxa"/>
            <w:vAlign w:val="center"/>
          </w:tcPr>
          <w:p>
            <w:pPr>
              <w:jc w:val="center"/>
              <w:rPr>
                <w:rFonts w:ascii="宋体" w:hAnsi="宋体" w:eastAsia="宋体"/>
                <w:szCs w:val="21"/>
              </w:rPr>
            </w:pPr>
            <w:r>
              <w:rPr>
                <w:rFonts w:ascii="宋体" w:hAnsi="宋体" w:eastAsia="宋体"/>
                <w:szCs w:val="21"/>
              </w:rPr>
              <w:t>8</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12</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2019</w:t>
            </w:r>
          </w:p>
        </w:tc>
        <w:tc>
          <w:tcPr>
            <w:tcW w:w="4532" w:type="dxa"/>
            <w:vAlign w:val="center"/>
          </w:tcPr>
          <w:p>
            <w:pPr>
              <w:jc w:val="left"/>
              <w:rPr>
                <w:rFonts w:ascii="宋体" w:hAnsi="宋体" w:eastAsia="宋体" w:cs="Tahoma"/>
                <w:szCs w:val="21"/>
              </w:rPr>
            </w:pPr>
            <w:r>
              <w:rPr>
                <w:rFonts w:hint="eastAsia" w:ascii="宋体" w:hAnsi="宋体" w:eastAsia="宋体" w:cs="Tahoma"/>
                <w:szCs w:val="21"/>
              </w:rPr>
              <w:t>连云区“教</w:t>
            </w:r>
            <w:r>
              <w:rPr>
                <w:rFonts w:ascii="宋体" w:hAnsi="宋体" w:eastAsia="宋体" w:cs="Tahoma"/>
                <w:szCs w:val="21"/>
              </w:rPr>
              <w:t>•</w:t>
            </w:r>
            <w:r>
              <w:rPr>
                <w:rFonts w:hint="eastAsia" w:ascii="宋体" w:hAnsi="宋体" w:eastAsia="宋体" w:cs="Tahoma"/>
                <w:szCs w:val="21"/>
              </w:rPr>
              <w:t>研</w:t>
            </w:r>
            <w:r>
              <w:rPr>
                <w:rFonts w:ascii="宋体" w:hAnsi="宋体" w:eastAsia="宋体" w:cs="Tahoma"/>
                <w:szCs w:val="21"/>
              </w:rPr>
              <w:t>•</w:t>
            </w:r>
            <w:r>
              <w:rPr>
                <w:rFonts w:hint="eastAsia" w:ascii="宋体" w:hAnsi="宋体" w:eastAsia="宋体" w:cs="Tahoma"/>
                <w:szCs w:val="21"/>
              </w:rPr>
              <w:t>写”暨海州湾小学“指向高层次思维能力培养”的课堂教学展示活动</w:t>
            </w:r>
          </w:p>
        </w:tc>
        <w:tc>
          <w:tcPr>
            <w:tcW w:w="1281" w:type="dxa"/>
            <w:vAlign w:val="center"/>
          </w:tcPr>
          <w:p>
            <w:pPr>
              <w:jc w:val="center"/>
              <w:rPr>
                <w:rFonts w:ascii="宋体" w:hAnsi="宋体" w:eastAsia="宋体"/>
                <w:szCs w:val="21"/>
              </w:rPr>
            </w:pPr>
            <w:r>
              <w:rPr>
                <w:rFonts w:ascii="宋体" w:hAnsi="宋体" w:eastAsia="宋体" w:cs="Tahoma"/>
                <w:szCs w:val="21"/>
              </w:rPr>
              <w:t>2019.05.23</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112</w:t>
            </w:r>
          </w:p>
        </w:tc>
        <w:tc>
          <w:tcPr>
            <w:tcW w:w="1342" w:type="dxa"/>
            <w:vAlign w:val="center"/>
          </w:tcPr>
          <w:p>
            <w:pPr>
              <w:jc w:val="center"/>
              <w:rPr>
                <w:rFonts w:ascii="宋体" w:hAnsi="宋体" w:eastAsia="宋体"/>
                <w:szCs w:val="21"/>
              </w:rPr>
            </w:pPr>
            <w:r>
              <w:rPr>
                <w:rFonts w:hint="eastAsia" w:ascii="宋体" w:hAnsi="宋体" w:eastAsia="宋体" w:cs="Tahoma"/>
                <w:szCs w:val="21"/>
              </w:rPr>
              <w:t>科研管理处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2019</w:t>
            </w:r>
          </w:p>
        </w:tc>
        <w:tc>
          <w:tcPr>
            <w:tcW w:w="4532" w:type="dxa"/>
            <w:vAlign w:val="center"/>
          </w:tcPr>
          <w:p>
            <w:pPr>
              <w:jc w:val="left"/>
              <w:rPr>
                <w:rFonts w:ascii="宋体" w:hAnsi="宋体" w:eastAsia="宋体" w:cs="Tahoma"/>
                <w:szCs w:val="21"/>
              </w:rPr>
            </w:pPr>
            <w:r>
              <w:rPr>
                <w:rFonts w:hint="eastAsia" w:ascii="宋体" w:hAnsi="宋体" w:eastAsia="宋体" w:cs="Tahoma"/>
                <w:szCs w:val="21"/>
              </w:rPr>
              <w:t>连云区小学数学教材培训暨好课展示</w:t>
            </w:r>
            <w:r>
              <w:rPr>
                <w:rFonts w:ascii="宋体" w:hAnsi="宋体" w:eastAsia="宋体" w:cs="Tahoma"/>
                <w:szCs w:val="21"/>
              </w:rPr>
              <w:t>(</w:t>
            </w:r>
            <w:r>
              <w:rPr>
                <w:rFonts w:hint="eastAsia" w:ascii="宋体" w:hAnsi="宋体" w:eastAsia="宋体" w:cs="Tahoma"/>
                <w:szCs w:val="21"/>
              </w:rPr>
              <w:t>二</w:t>
            </w:r>
            <w:r>
              <w:rPr>
                <w:rFonts w:ascii="宋体" w:hAnsi="宋体" w:eastAsia="宋体" w:cs="Tahoma"/>
                <w:szCs w:val="21"/>
              </w:rPr>
              <w:t>)</w:t>
            </w:r>
          </w:p>
        </w:tc>
        <w:tc>
          <w:tcPr>
            <w:tcW w:w="1281" w:type="dxa"/>
            <w:vAlign w:val="center"/>
          </w:tcPr>
          <w:p>
            <w:pPr>
              <w:jc w:val="center"/>
              <w:rPr>
                <w:rFonts w:ascii="宋体" w:hAnsi="宋体" w:eastAsia="宋体"/>
                <w:szCs w:val="21"/>
              </w:rPr>
            </w:pPr>
            <w:r>
              <w:rPr>
                <w:rFonts w:ascii="宋体" w:hAnsi="宋体" w:eastAsia="宋体" w:cs="Tahoma"/>
                <w:szCs w:val="21"/>
              </w:rPr>
              <w:t>2019.05.24</w:t>
            </w:r>
          </w:p>
        </w:tc>
        <w:tc>
          <w:tcPr>
            <w:tcW w:w="708" w:type="dxa"/>
            <w:vAlign w:val="center"/>
          </w:tcPr>
          <w:p>
            <w:pPr>
              <w:jc w:val="center"/>
              <w:rPr>
                <w:rFonts w:ascii="宋体" w:hAnsi="宋体" w:eastAsia="宋体"/>
                <w:szCs w:val="21"/>
              </w:rPr>
            </w:pPr>
            <w:r>
              <w:rPr>
                <w:rFonts w:ascii="宋体" w:hAnsi="宋体" w:eastAsia="宋体"/>
                <w:szCs w:val="21"/>
              </w:rPr>
              <w:t>8</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36</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2019</w:t>
            </w:r>
          </w:p>
        </w:tc>
        <w:tc>
          <w:tcPr>
            <w:tcW w:w="4532" w:type="dxa"/>
            <w:vAlign w:val="center"/>
          </w:tcPr>
          <w:p>
            <w:pPr>
              <w:jc w:val="left"/>
              <w:rPr>
                <w:rFonts w:ascii="宋体" w:hAnsi="宋体" w:eastAsia="宋体"/>
                <w:szCs w:val="21"/>
              </w:rPr>
            </w:pPr>
            <w:r>
              <w:rPr>
                <w:rFonts w:hint="eastAsia" w:ascii="宋体" w:hAnsi="宋体" w:eastAsia="宋体" w:cs="Tahoma"/>
                <w:szCs w:val="21"/>
              </w:rPr>
              <w:t>连云区小学教学视导工作反馈会暨院前小学教育集团青年教师培养工程成果展示会</w:t>
            </w:r>
          </w:p>
        </w:tc>
        <w:tc>
          <w:tcPr>
            <w:tcW w:w="1281" w:type="dxa"/>
            <w:vAlign w:val="center"/>
          </w:tcPr>
          <w:p>
            <w:pPr>
              <w:jc w:val="center"/>
              <w:rPr>
                <w:rFonts w:ascii="宋体" w:hAnsi="宋体" w:eastAsia="宋体"/>
                <w:szCs w:val="21"/>
              </w:rPr>
            </w:pPr>
            <w:r>
              <w:rPr>
                <w:rFonts w:ascii="宋体" w:hAnsi="宋体" w:eastAsia="宋体" w:cs="Tahoma"/>
                <w:szCs w:val="21"/>
              </w:rPr>
              <w:t>2019.05.27</w:t>
            </w:r>
          </w:p>
        </w:tc>
        <w:tc>
          <w:tcPr>
            <w:tcW w:w="708" w:type="dxa"/>
            <w:vAlign w:val="center"/>
          </w:tcPr>
          <w:p>
            <w:pPr>
              <w:jc w:val="center"/>
              <w:rPr>
                <w:rFonts w:ascii="宋体" w:hAnsi="宋体" w:eastAsia="宋体"/>
                <w:szCs w:val="21"/>
              </w:rPr>
            </w:pPr>
            <w:r>
              <w:rPr>
                <w:rFonts w:ascii="宋体" w:hAnsi="宋体" w:eastAsia="宋体"/>
                <w:szCs w:val="21"/>
              </w:rPr>
              <w:t>8</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242</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2019</w:t>
            </w:r>
          </w:p>
        </w:tc>
        <w:tc>
          <w:tcPr>
            <w:tcW w:w="4532" w:type="dxa"/>
            <w:vAlign w:val="center"/>
          </w:tcPr>
          <w:p>
            <w:pPr>
              <w:jc w:val="left"/>
              <w:rPr>
                <w:rFonts w:ascii="宋体" w:hAnsi="宋体" w:eastAsia="宋体" w:cs="Tahoma"/>
                <w:szCs w:val="21"/>
              </w:rPr>
            </w:pPr>
            <w:r>
              <w:rPr>
                <w:rFonts w:hint="eastAsia" w:ascii="宋体" w:hAnsi="宋体" w:eastAsia="宋体" w:cs="Tahoma"/>
                <w:szCs w:val="21"/>
              </w:rPr>
              <w:t>市小学英语基本功比赛选手赛前培训</w:t>
            </w:r>
          </w:p>
        </w:tc>
        <w:tc>
          <w:tcPr>
            <w:tcW w:w="1281" w:type="dxa"/>
            <w:vAlign w:val="center"/>
          </w:tcPr>
          <w:p>
            <w:pPr>
              <w:jc w:val="center"/>
              <w:rPr>
                <w:rFonts w:ascii="宋体" w:hAnsi="宋体" w:eastAsia="宋体"/>
                <w:szCs w:val="21"/>
              </w:rPr>
            </w:pPr>
            <w:r>
              <w:rPr>
                <w:rFonts w:ascii="宋体" w:hAnsi="宋体" w:eastAsia="宋体" w:cs="Tahoma"/>
                <w:szCs w:val="21"/>
              </w:rPr>
              <w:t>2019.05.28-30</w:t>
            </w:r>
          </w:p>
        </w:tc>
        <w:tc>
          <w:tcPr>
            <w:tcW w:w="708" w:type="dxa"/>
            <w:vAlign w:val="center"/>
          </w:tcPr>
          <w:p>
            <w:pPr>
              <w:jc w:val="center"/>
              <w:rPr>
                <w:rFonts w:ascii="宋体" w:hAnsi="宋体" w:eastAsia="宋体"/>
                <w:szCs w:val="21"/>
              </w:rPr>
            </w:pPr>
            <w:r>
              <w:rPr>
                <w:rFonts w:ascii="宋体" w:hAnsi="宋体" w:eastAsia="宋体"/>
                <w:szCs w:val="21"/>
              </w:rPr>
              <w:t>8</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10</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2019</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语文教师文本解读专题培训</w:t>
            </w:r>
          </w:p>
        </w:tc>
        <w:tc>
          <w:tcPr>
            <w:tcW w:w="1281" w:type="dxa"/>
            <w:vAlign w:val="center"/>
          </w:tcPr>
          <w:p>
            <w:pPr>
              <w:jc w:val="center"/>
              <w:rPr>
                <w:rFonts w:ascii="宋体" w:hAnsi="宋体" w:eastAsia="宋体"/>
                <w:szCs w:val="21"/>
              </w:rPr>
            </w:pPr>
            <w:r>
              <w:rPr>
                <w:rFonts w:ascii="宋体" w:hAnsi="宋体" w:eastAsia="宋体" w:cs="Tahoma"/>
                <w:szCs w:val="21"/>
              </w:rPr>
              <w:t>2019.05.29</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86</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rPr>
                <w:rFonts w:ascii="宋体" w:hAnsi="宋体" w:eastAsia="宋体"/>
                <w:szCs w:val="21"/>
              </w:rPr>
            </w:pPr>
            <w:r>
              <w:rPr>
                <w:rFonts w:ascii="宋体" w:hAnsi="宋体" w:eastAsia="宋体"/>
                <w:szCs w:val="21"/>
              </w:rPr>
              <w:t>2019</w:t>
            </w:r>
          </w:p>
        </w:tc>
        <w:tc>
          <w:tcPr>
            <w:tcW w:w="4532" w:type="dxa"/>
            <w:vAlign w:val="center"/>
          </w:tcPr>
          <w:p>
            <w:pPr>
              <w:jc w:val="left"/>
              <w:rPr>
                <w:rFonts w:ascii="宋体" w:hAnsi="宋体" w:eastAsia="宋体"/>
                <w:szCs w:val="21"/>
              </w:rPr>
            </w:pPr>
            <w:r>
              <w:rPr>
                <w:rFonts w:hint="eastAsia" w:ascii="宋体" w:hAnsi="宋体" w:eastAsia="宋体"/>
                <w:szCs w:val="21"/>
              </w:rPr>
              <w:t>市“百位名师百节好课百乡行”之中小学体育“体验发现教学法下的排球技术教学情境创设与生成的策略实践”</w:t>
            </w:r>
          </w:p>
        </w:tc>
        <w:tc>
          <w:tcPr>
            <w:tcW w:w="1281" w:type="dxa"/>
            <w:vAlign w:val="center"/>
          </w:tcPr>
          <w:p>
            <w:pPr>
              <w:jc w:val="center"/>
              <w:rPr>
                <w:rFonts w:ascii="宋体" w:hAnsi="宋体" w:eastAsia="宋体"/>
                <w:szCs w:val="21"/>
              </w:rPr>
            </w:pPr>
            <w:r>
              <w:rPr>
                <w:rFonts w:ascii="宋体" w:hAnsi="宋体" w:eastAsia="宋体"/>
                <w:szCs w:val="21"/>
              </w:rPr>
              <w:t>2019.05</w:t>
            </w:r>
          </w:p>
        </w:tc>
        <w:tc>
          <w:tcPr>
            <w:tcW w:w="708" w:type="dxa"/>
            <w:vAlign w:val="center"/>
          </w:tcPr>
          <w:p>
            <w:pPr>
              <w:jc w:val="center"/>
              <w:rPr>
                <w:rFonts w:ascii="宋体" w:hAnsi="宋体" w:eastAsia="宋体"/>
                <w:szCs w:val="21"/>
              </w:rPr>
            </w:pPr>
            <w:r>
              <w:rPr>
                <w:rFonts w:ascii="宋体" w:hAnsi="宋体" w:eastAsia="宋体"/>
                <w:szCs w:val="21"/>
              </w:rPr>
              <w:t>8</w:t>
            </w:r>
          </w:p>
        </w:tc>
        <w:tc>
          <w:tcPr>
            <w:tcW w:w="680" w:type="dxa"/>
            <w:vAlign w:val="center"/>
          </w:tcPr>
          <w:p>
            <w:pPr>
              <w:jc w:val="center"/>
              <w:rPr>
                <w:rFonts w:ascii="宋体" w:hAnsi="宋体" w:eastAsia="宋体"/>
                <w:szCs w:val="21"/>
              </w:rPr>
            </w:pPr>
            <w:r>
              <w:rPr>
                <w:rFonts w:ascii="宋体" w:hAnsi="宋体" w:eastAsia="宋体"/>
                <w:szCs w:val="21"/>
              </w:rPr>
              <w:t>80</w:t>
            </w:r>
          </w:p>
        </w:tc>
        <w:tc>
          <w:tcPr>
            <w:tcW w:w="1342" w:type="dxa"/>
            <w:vAlign w:val="center"/>
          </w:tcPr>
          <w:p>
            <w:pPr>
              <w:jc w:val="center"/>
              <w:rPr>
                <w:rFonts w:ascii="宋体" w:hAnsi="宋体" w:eastAsia="宋体" w:cs="Tahoma"/>
                <w:szCs w:val="21"/>
              </w:rPr>
            </w:pPr>
            <w:r>
              <w:rPr>
                <w:rFonts w:hint="eastAsia" w:ascii="宋体" w:hAnsi="宋体" w:eastAsia="宋体" w:cs="Tahoma"/>
                <w:szCs w:val="21"/>
              </w:rPr>
              <w:t>教师培训处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spacing w:line="320" w:lineRule="exact"/>
              <w:jc w:val="center"/>
              <w:rPr>
                <w:rFonts w:ascii="宋体" w:hAnsi="宋体" w:eastAsia="宋体" w:cs="Tahoma"/>
                <w:szCs w:val="21"/>
              </w:rPr>
            </w:pPr>
            <w:r>
              <w:rPr>
                <w:rFonts w:ascii="宋体" w:hAnsi="宋体" w:eastAsia="宋体" w:cs="Tahoma"/>
                <w:szCs w:val="21"/>
              </w:rPr>
              <w:t>2019</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省小学音乐基本功比赛及研修</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2019.05</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24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7</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spacing w:line="320" w:lineRule="exact"/>
              <w:jc w:val="center"/>
              <w:rPr>
                <w:rFonts w:ascii="宋体" w:hAnsi="宋体" w:eastAsia="宋体" w:cs="Tahoma"/>
                <w:szCs w:val="21"/>
              </w:rPr>
            </w:pPr>
            <w:r>
              <w:rPr>
                <w:rFonts w:ascii="宋体" w:hAnsi="宋体" w:eastAsia="宋体" w:cs="Tahoma"/>
                <w:szCs w:val="21"/>
              </w:rPr>
              <w:t>2019</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中学体育教学研讨课</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2019.05</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3</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15</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spacing w:line="320" w:lineRule="exact"/>
              <w:jc w:val="center"/>
              <w:rPr>
                <w:rFonts w:ascii="宋体" w:hAnsi="宋体" w:eastAsia="宋体" w:cs="Tahoma"/>
                <w:szCs w:val="21"/>
              </w:rPr>
            </w:pPr>
            <w:r>
              <w:rPr>
                <w:rFonts w:ascii="宋体" w:hAnsi="宋体" w:eastAsia="宋体" w:cs="Tahoma"/>
                <w:szCs w:val="21"/>
              </w:rPr>
              <w:t>2019</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《勺嘴鹬的保护引入课堂》专题研修</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2019.05</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3</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43</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spacing w:line="320" w:lineRule="exact"/>
              <w:jc w:val="center"/>
              <w:rPr>
                <w:rFonts w:ascii="宋体" w:hAnsi="宋体" w:eastAsia="宋体" w:cs="Tahoma"/>
                <w:szCs w:val="21"/>
              </w:rPr>
            </w:pPr>
            <w:r>
              <w:rPr>
                <w:rFonts w:ascii="宋体" w:hAnsi="宋体" w:eastAsia="宋体" w:cs="Tahoma"/>
                <w:szCs w:val="21"/>
              </w:rPr>
              <w:t>2019</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市青蓝课程之小学语文培训</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2019.06.05</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8</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130</w:t>
            </w:r>
          </w:p>
        </w:tc>
        <w:tc>
          <w:tcPr>
            <w:tcW w:w="1342" w:type="dxa"/>
            <w:vAlign w:val="center"/>
          </w:tcPr>
          <w:p>
            <w:pPr>
              <w:spacing w:line="320" w:lineRule="exact"/>
              <w:jc w:val="center"/>
              <w:rPr>
                <w:rFonts w:ascii="宋体" w:hAnsi="宋体" w:eastAsia="宋体" w:cs="Tahoma"/>
                <w:szCs w:val="21"/>
              </w:rPr>
            </w:pPr>
            <w:r>
              <w:rPr>
                <w:rFonts w:hint="eastAsia" w:ascii="宋体" w:hAnsi="宋体" w:eastAsia="宋体" w:cs="Tahoma"/>
                <w:szCs w:val="21"/>
              </w:rPr>
              <w:t>教师培训处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rPr>
                <w:rFonts w:ascii="宋体" w:hAnsi="宋体" w:eastAsia="宋体" w:cs="Tahoma"/>
                <w:szCs w:val="21"/>
              </w:rPr>
            </w:pPr>
            <w:r>
              <w:rPr>
                <w:rFonts w:ascii="宋体" w:hAnsi="宋体" w:eastAsia="宋体" w:cs="Tahoma"/>
                <w:szCs w:val="21"/>
              </w:rPr>
              <w:t>2019</w:t>
            </w:r>
          </w:p>
        </w:tc>
        <w:tc>
          <w:tcPr>
            <w:tcW w:w="4532" w:type="dxa"/>
            <w:vAlign w:val="center"/>
          </w:tcPr>
          <w:p>
            <w:pPr>
              <w:jc w:val="left"/>
              <w:rPr>
                <w:rFonts w:ascii="宋体" w:hAnsi="宋体" w:eastAsia="宋体" w:cs="Tahoma"/>
                <w:szCs w:val="21"/>
              </w:rPr>
            </w:pPr>
            <w:r>
              <w:rPr>
                <w:rFonts w:hint="eastAsia" w:ascii="宋体" w:hAnsi="宋体" w:eastAsia="宋体" w:cs="Tahoma"/>
                <w:szCs w:val="21"/>
              </w:rPr>
              <w:t>市青蓝课程之小学生经典阅读中思辨与审美共生的表达策略</w:t>
            </w:r>
          </w:p>
        </w:tc>
        <w:tc>
          <w:tcPr>
            <w:tcW w:w="1281" w:type="dxa"/>
            <w:vAlign w:val="center"/>
          </w:tcPr>
          <w:p>
            <w:pPr>
              <w:jc w:val="center"/>
              <w:rPr>
                <w:rFonts w:ascii="宋体" w:hAnsi="宋体" w:eastAsia="宋体" w:cs="Tahoma"/>
                <w:szCs w:val="21"/>
              </w:rPr>
            </w:pPr>
            <w:r>
              <w:rPr>
                <w:rFonts w:ascii="宋体" w:hAnsi="宋体" w:eastAsia="宋体" w:cs="Tahoma"/>
                <w:szCs w:val="21"/>
              </w:rPr>
              <w:t>2019.06</w:t>
            </w:r>
          </w:p>
        </w:tc>
        <w:tc>
          <w:tcPr>
            <w:tcW w:w="708" w:type="dxa"/>
            <w:vAlign w:val="center"/>
          </w:tcPr>
          <w:p>
            <w:pPr>
              <w:jc w:val="center"/>
              <w:rPr>
                <w:rFonts w:ascii="宋体" w:hAnsi="宋体" w:eastAsia="宋体" w:cs="Tahoma"/>
                <w:szCs w:val="21"/>
              </w:rPr>
            </w:pPr>
            <w:r>
              <w:rPr>
                <w:rFonts w:ascii="宋体" w:hAnsi="宋体" w:eastAsia="宋体" w:cs="Tahoma"/>
                <w:szCs w:val="21"/>
              </w:rPr>
              <w:t>8</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120</w:t>
            </w:r>
          </w:p>
        </w:tc>
        <w:tc>
          <w:tcPr>
            <w:tcW w:w="1342" w:type="dxa"/>
            <w:vAlign w:val="center"/>
          </w:tcPr>
          <w:p>
            <w:pPr>
              <w:jc w:val="center"/>
              <w:rPr>
                <w:rFonts w:ascii="宋体" w:hAnsi="宋体" w:eastAsia="宋体" w:cs="Tahoma"/>
                <w:szCs w:val="21"/>
              </w:rPr>
            </w:pPr>
            <w:r>
              <w:rPr>
                <w:rFonts w:hint="eastAsia" w:ascii="宋体" w:hAnsi="宋体" w:eastAsia="宋体" w:cs="Tahoma"/>
                <w:szCs w:val="21"/>
              </w:rPr>
              <w:t>教师培训处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spacing w:line="320" w:lineRule="exact"/>
              <w:jc w:val="center"/>
              <w:rPr>
                <w:rFonts w:ascii="宋体" w:hAnsi="宋体" w:eastAsia="宋体" w:cs="Tahoma"/>
                <w:szCs w:val="21"/>
              </w:rPr>
            </w:pPr>
            <w:r>
              <w:rPr>
                <w:rFonts w:ascii="宋体" w:hAnsi="宋体" w:eastAsia="宋体" w:cs="Tahoma"/>
                <w:szCs w:val="21"/>
              </w:rPr>
              <w:t>2019</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新教师过关展示活动</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2019.06</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3</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52</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spacing w:line="320" w:lineRule="exact"/>
              <w:jc w:val="center"/>
              <w:rPr>
                <w:rFonts w:ascii="宋体" w:hAnsi="宋体" w:eastAsia="宋体" w:cs="Tahoma"/>
                <w:szCs w:val="21"/>
              </w:rPr>
            </w:pPr>
            <w:r>
              <w:rPr>
                <w:rFonts w:ascii="宋体" w:hAnsi="宋体" w:eastAsia="宋体" w:cs="Tahoma"/>
                <w:szCs w:val="21"/>
              </w:rPr>
              <w:t>2019</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校园足球</w:t>
            </w:r>
            <w:r>
              <w:rPr>
                <w:rFonts w:ascii="宋体" w:hAnsi="宋体" w:eastAsia="宋体" w:cs="Tahoma"/>
                <w:szCs w:val="21"/>
              </w:rPr>
              <w:t>E</w:t>
            </w:r>
            <w:r>
              <w:rPr>
                <w:rFonts w:hint="eastAsia" w:ascii="宋体" w:hAnsi="宋体" w:eastAsia="宋体" w:cs="Tahoma"/>
                <w:szCs w:val="21"/>
              </w:rPr>
              <w:t>级教练员培训</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2019.06</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24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2</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spacing w:line="320" w:lineRule="exact"/>
              <w:jc w:val="center"/>
              <w:rPr>
                <w:rFonts w:ascii="宋体" w:hAnsi="宋体" w:eastAsia="宋体" w:cs="Tahoma"/>
                <w:szCs w:val="21"/>
              </w:rPr>
            </w:pPr>
            <w:r>
              <w:rPr>
                <w:rFonts w:ascii="宋体" w:hAnsi="宋体" w:eastAsia="宋体" w:cs="Tahoma"/>
                <w:szCs w:val="21"/>
              </w:rPr>
              <w:t>2019</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移动杯“我眼中的军人”绘画、书法、征文比赛及研训</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2019.06</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3</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43</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spacing w:line="320" w:lineRule="exact"/>
              <w:jc w:val="center"/>
              <w:rPr>
                <w:rFonts w:ascii="宋体" w:hAnsi="宋体" w:eastAsia="宋体" w:cs="Tahoma"/>
                <w:szCs w:val="21"/>
              </w:rPr>
            </w:pPr>
            <w:r>
              <w:rPr>
                <w:rFonts w:ascii="宋体" w:hAnsi="宋体" w:eastAsia="宋体" w:cs="Tahoma"/>
                <w:szCs w:val="21"/>
              </w:rPr>
              <w:t>2019</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中小学音乐教师弹唱展示活动</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2019.06</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3</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50</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2019</w:t>
            </w:r>
          </w:p>
        </w:tc>
        <w:tc>
          <w:tcPr>
            <w:tcW w:w="4532" w:type="dxa"/>
            <w:vAlign w:val="center"/>
          </w:tcPr>
          <w:p>
            <w:pPr>
              <w:jc w:val="left"/>
              <w:rPr>
                <w:rFonts w:ascii="宋体" w:hAnsi="宋体" w:eastAsia="宋体" w:cs="Tahoma"/>
                <w:szCs w:val="21"/>
              </w:rPr>
            </w:pPr>
            <w:r>
              <w:rPr>
                <w:rFonts w:hint="eastAsia" w:ascii="宋体" w:hAnsi="宋体" w:eastAsia="宋体" w:cs="Tahoma"/>
                <w:szCs w:val="21"/>
              </w:rPr>
              <w:t>省教育科学规划课题结题鉴定会</w:t>
            </w:r>
          </w:p>
        </w:tc>
        <w:tc>
          <w:tcPr>
            <w:tcW w:w="1281" w:type="dxa"/>
            <w:vAlign w:val="center"/>
          </w:tcPr>
          <w:p>
            <w:pPr>
              <w:jc w:val="center"/>
              <w:rPr>
                <w:rFonts w:ascii="宋体" w:hAnsi="宋体" w:eastAsia="宋体"/>
                <w:szCs w:val="21"/>
              </w:rPr>
            </w:pPr>
            <w:r>
              <w:rPr>
                <w:rFonts w:ascii="宋体" w:hAnsi="宋体" w:eastAsia="宋体" w:cs="Tahoma"/>
                <w:szCs w:val="21"/>
              </w:rPr>
              <w:t>2019.07.02</w:t>
            </w:r>
          </w:p>
        </w:tc>
        <w:tc>
          <w:tcPr>
            <w:tcW w:w="708" w:type="dxa"/>
            <w:vAlign w:val="center"/>
          </w:tcPr>
          <w:p>
            <w:pPr>
              <w:jc w:val="center"/>
              <w:rPr>
                <w:rFonts w:ascii="宋体" w:hAnsi="宋体" w:eastAsia="宋体"/>
                <w:szCs w:val="21"/>
              </w:rPr>
            </w:pPr>
            <w:r>
              <w:rPr>
                <w:rFonts w:ascii="宋体" w:hAnsi="宋体" w:eastAsia="宋体"/>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14</w:t>
            </w:r>
          </w:p>
        </w:tc>
        <w:tc>
          <w:tcPr>
            <w:tcW w:w="1342" w:type="dxa"/>
            <w:vAlign w:val="center"/>
          </w:tcPr>
          <w:p>
            <w:pPr>
              <w:jc w:val="center"/>
              <w:rPr>
                <w:rFonts w:ascii="宋体" w:hAnsi="宋体" w:eastAsia="宋体"/>
                <w:szCs w:val="21"/>
              </w:rPr>
            </w:pPr>
            <w:r>
              <w:rPr>
                <w:rFonts w:hint="eastAsia" w:ascii="宋体" w:hAnsi="宋体" w:eastAsia="宋体" w:cs="Tahoma"/>
                <w:szCs w:val="21"/>
              </w:rPr>
              <w:t>科研管理处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rPr>
                <w:rFonts w:ascii="宋体" w:hAnsi="宋体" w:eastAsia="宋体"/>
                <w:szCs w:val="21"/>
              </w:rPr>
            </w:pPr>
            <w:r>
              <w:rPr>
                <w:rFonts w:ascii="宋体" w:hAnsi="宋体" w:eastAsia="宋体"/>
                <w:szCs w:val="21"/>
              </w:rPr>
              <w:t>2019</w:t>
            </w:r>
          </w:p>
        </w:tc>
        <w:tc>
          <w:tcPr>
            <w:tcW w:w="4532" w:type="dxa"/>
            <w:vAlign w:val="center"/>
          </w:tcPr>
          <w:p>
            <w:pPr>
              <w:jc w:val="left"/>
              <w:rPr>
                <w:rFonts w:ascii="宋体" w:hAnsi="宋体" w:eastAsia="宋体"/>
                <w:szCs w:val="21"/>
              </w:rPr>
            </w:pPr>
            <w:r>
              <w:rPr>
                <w:rFonts w:hint="eastAsia" w:ascii="宋体" w:hAnsi="宋体" w:eastAsia="宋体"/>
                <w:szCs w:val="21"/>
              </w:rPr>
              <w:t>连云区新教师入职培训</w:t>
            </w:r>
          </w:p>
        </w:tc>
        <w:tc>
          <w:tcPr>
            <w:tcW w:w="1281" w:type="dxa"/>
            <w:vAlign w:val="center"/>
          </w:tcPr>
          <w:p>
            <w:pPr>
              <w:jc w:val="center"/>
              <w:rPr>
                <w:rFonts w:ascii="宋体" w:hAnsi="宋体" w:eastAsia="宋体"/>
                <w:szCs w:val="21"/>
              </w:rPr>
            </w:pPr>
            <w:r>
              <w:rPr>
                <w:rFonts w:ascii="宋体" w:hAnsi="宋体" w:eastAsia="宋体"/>
                <w:szCs w:val="21"/>
              </w:rPr>
              <w:t>2019.08.30</w:t>
            </w:r>
          </w:p>
        </w:tc>
        <w:tc>
          <w:tcPr>
            <w:tcW w:w="708" w:type="dxa"/>
            <w:vAlign w:val="center"/>
          </w:tcPr>
          <w:p>
            <w:pPr>
              <w:jc w:val="center"/>
              <w:rPr>
                <w:rFonts w:ascii="宋体" w:hAnsi="宋体" w:eastAsia="宋体"/>
                <w:szCs w:val="21"/>
              </w:rPr>
            </w:pPr>
            <w:r>
              <w:rPr>
                <w:rFonts w:ascii="宋体" w:hAnsi="宋体" w:eastAsia="宋体"/>
                <w:szCs w:val="21"/>
              </w:rPr>
              <w:t>4</w:t>
            </w:r>
          </w:p>
        </w:tc>
        <w:tc>
          <w:tcPr>
            <w:tcW w:w="680" w:type="dxa"/>
            <w:vAlign w:val="center"/>
          </w:tcPr>
          <w:p>
            <w:pPr>
              <w:spacing w:line="320" w:lineRule="exact"/>
              <w:jc w:val="center"/>
              <w:rPr>
                <w:rFonts w:ascii="宋体" w:hAnsi="宋体" w:eastAsia="宋体"/>
                <w:szCs w:val="21"/>
              </w:rPr>
            </w:pPr>
            <w:r>
              <w:rPr>
                <w:rFonts w:ascii="宋体" w:hAnsi="宋体" w:eastAsia="宋体"/>
                <w:szCs w:val="21"/>
              </w:rPr>
              <w:t>53</w:t>
            </w:r>
          </w:p>
        </w:tc>
        <w:tc>
          <w:tcPr>
            <w:tcW w:w="1342" w:type="dxa"/>
            <w:vAlign w:val="center"/>
          </w:tcPr>
          <w:p>
            <w:pPr>
              <w:jc w:val="center"/>
              <w:rPr>
                <w:rFonts w:ascii="宋体" w:hAnsi="宋体" w:eastAsia="宋体" w:cs="Tahoma"/>
                <w:szCs w:val="21"/>
              </w:rPr>
            </w:pPr>
            <w:r>
              <w:rPr>
                <w:rFonts w:hint="eastAsia" w:ascii="宋体" w:hAnsi="宋体" w:eastAsia="宋体" w:cs="Tahoma"/>
                <w:szCs w:val="21"/>
              </w:rPr>
              <w:t>教师培训处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spacing w:line="320" w:lineRule="exact"/>
              <w:jc w:val="center"/>
              <w:rPr>
                <w:rFonts w:ascii="宋体" w:hAnsi="宋体" w:eastAsia="宋体" w:cs="Tahoma"/>
                <w:szCs w:val="21"/>
              </w:rPr>
            </w:pPr>
            <w:r>
              <w:rPr>
                <w:rFonts w:ascii="宋体" w:hAnsi="宋体" w:eastAsia="宋体" w:cs="Tahoma"/>
                <w:szCs w:val="21"/>
              </w:rPr>
              <w:t>2019</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市暑期中小学及学前教育骨干教师培训</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2019.08</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7</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16</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spacing w:line="320" w:lineRule="exact"/>
              <w:jc w:val="center"/>
              <w:rPr>
                <w:rFonts w:ascii="宋体" w:hAnsi="宋体" w:eastAsia="宋体" w:cs="Tahoma"/>
                <w:szCs w:val="21"/>
              </w:rPr>
            </w:pPr>
            <w:r>
              <w:rPr>
                <w:rFonts w:ascii="宋体" w:hAnsi="宋体" w:eastAsia="宋体" w:cs="Tahoma"/>
                <w:szCs w:val="21"/>
              </w:rPr>
              <w:t>2019</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第三届“友诚绘”江苏省青少年国际绘画展及培训</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2019.08</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6</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43</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textAlignment w:val="center"/>
              <w:rPr>
                <w:rFonts w:ascii="宋体" w:hAnsi="宋体" w:eastAsia="宋体"/>
                <w:szCs w:val="21"/>
              </w:rPr>
            </w:pPr>
            <w:r>
              <w:rPr>
                <w:rFonts w:ascii="宋体" w:hAnsi="宋体" w:eastAsia="宋体"/>
                <w:szCs w:val="21"/>
              </w:rPr>
              <w:t>2019</w:t>
            </w:r>
          </w:p>
        </w:tc>
        <w:tc>
          <w:tcPr>
            <w:tcW w:w="4532" w:type="dxa"/>
            <w:vAlign w:val="center"/>
          </w:tcPr>
          <w:p>
            <w:pPr>
              <w:jc w:val="left"/>
              <w:textAlignment w:val="center"/>
              <w:rPr>
                <w:rFonts w:ascii="宋体" w:hAnsi="宋体" w:eastAsia="宋体"/>
                <w:szCs w:val="21"/>
              </w:rPr>
            </w:pPr>
            <w:r>
              <w:rPr>
                <w:rFonts w:hint="eastAsia" w:ascii="宋体" w:hAnsi="宋体" w:eastAsia="宋体"/>
                <w:szCs w:val="21"/>
              </w:rPr>
              <w:t>连云区教育技术能力（高级）全员培训</w:t>
            </w:r>
          </w:p>
        </w:tc>
        <w:tc>
          <w:tcPr>
            <w:tcW w:w="1281" w:type="dxa"/>
            <w:vAlign w:val="center"/>
          </w:tcPr>
          <w:p>
            <w:pPr>
              <w:jc w:val="center"/>
              <w:textAlignment w:val="center"/>
              <w:rPr>
                <w:rFonts w:ascii="宋体" w:hAnsi="宋体" w:eastAsia="宋体"/>
                <w:szCs w:val="21"/>
              </w:rPr>
            </w:pPr>
            <w:r>
              <w:rPr>
                <w:rFonts w:ascii="宋体" w:hAnsi="宋体" w:eastAsia="宋体"/>
                <w:szCs w:val="21"/>
              </w:rPr>
              <w:t>2019.08.15-25</w:t>
            </w:r>
          </w:p>
        </w:tc>
        <w:tc>
          <w:tcPr>
            <w:tcW w:w="708" w:type="dxa"/>
            <w:vAlign w:val="center"/>
          </w:tcPr>
          <w:p>
            <w:pPr>
              <w:jc w:val="center"/>
              <w:textAlignment w:val="center"/>
              <w:rPr>
                <w:rFonts w:ascii="宋体" w:hAnsi="宋体" w:eastAsia="宋体"/>
                <w:szCs w:val="21"/>
              </w:rPr>
            </w:pPr>
            <w:r>
              <w:rPr>
                <w:rFonts w:ascii="宋体" w:hAnsi="宋体" w:eastAsia="宋体"/>
                <w:szCs w:val="21"/>
              </w:rPr>
              <w:t>80</w:t>
            </w:r>
          </w:p>
        </w:tc>
        <w:tc>
          <w:tcPr>
            <w:tcW w:w="680" w:type="dxa"/>
            <w:vAlign w:val="center"/>
          </w:tcPr>
          <w:p>
            <w:pPr>
              <w:jc w:val="center"/>
              <w:rPr>
                <w:rFonts w:ascii="宋体" w:hAnsi="宋体" w:eastAsia="宋体"/>
                <w:szCs w:val="21"/>
              </w:rPr>
            </w:pPr>
            <w:r>
              <w:rPr>
                <w:rFonts w:ascii="宋体" w:hAnsi="宋体" w:eastAsia="宋体"/>
                <w:szCs w:val="21"/>
              </w:rPr>
              <w:t>25</w:t>
            </w:r>
          </w:p>
        </w:tc>
        <w:tc>
          <w:tcPr>
            <w:tcW w:w="1342" w:type="dxa"/>
            <w:vAlign w:val="center"/>
          </w:tcPr>
          <w:p>
            <w:pPr>
              <w:jc w:val="center"/>
              <w:textAlignment w:val="center"/>
              <w:rPr>
                <w:rFonts w:ascii="宋体" w:hAnsi="宋体" w:eastAsia="宋体"/>
                <w:szCs w:val="21"/>
              </w:rPr>
            </w:pPr>
            <w:r>
              <w:rPr>
                <w:rFonts w:hint="eastAsia" w:ascii="宋体" w:hAnsi="宋体" w:eastAsia="宋体" w:cs="Tahoma"/>
                <w:szCs w:val="21"/>
              </w:rPr>
              <w:t>信息保障处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2019</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小学数学教研组长培训</w:t>
            </w:r>
          </w:p>
        </w:tc>
        <w:tc>
          <w:tcPr>
            <w:tcW w:w="1281" w:type="dxa"/>
            <w:vAlign w:val="center"/>
          </w:tcPr>
          <w:p>
            <w:pPr>
              <w:jc w:val="center"/>
              <w:rPr>
                <w:rFonts w:ascii="宋体" w:hAnsi="宋体" w:eastAsia="宋体"/>
                <w:szCs w:val="21"/>
              </w:rPr>
            </w:pPr>
            <w:r>
              <w:rPr>
                <w:rFonts w:ascii="宋体" w:hAnsi="宋体" w:eastAsia="宋体" w:cs="Tahoma"/>
                <w:szCs w:val="21"/>
              </w:rPr>
              <w:t>2019.09.03</w:t>
            </w:r>
          </w:p>
        </w:tc>
        <w:tc>
          <w:tcPr>
            <w:tcW w:w="708" w:type="dxa"/>
            <w:vAlign w:val="center"/>
          </w:tcPr>
          <w:p>
            <w:pPr>
              <w:jc w:val="center"/>
              <w:rPr>
                <w:rFonts w:ascii="宋体" w:hAnsi="宋体" w:eastAsia="宋体"/>
                <w:szCs w:val="21"/>
              </w:rPr>
            </w:pPr>
            <w:r>
              <w:rPr>
                <w:rFonts w:ascii="宋体" w:hAnsi="宋体" w:eastAsia="宋体"/>
                <w:szCs w:val="21"/>
              </w:rPr>
              <w:t>8</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12</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2019</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小学语文教研组长培训</w:t>
            </w:r>
          </w:p>
        </w:tc>
        <w:tc>
          <w:tcPr>
            <w:tcW w:w="1281" w:type="dxa"/>
            <w:vAlign w:val="center"/>
          </w:tcPr>
          <w:p>
            <w:pPr>
              <w:jc w:val="center"/>
              <w:rPr>
                <w:rFonts w:ascii="宋体" w:hAnsi="宋体" w:eastAsia="宋体"/>
                <w:szCs w:val="21"/>
              </w:rPr>
            </w:pPr>
            <w:r>
              <w:rPr>
                <w:rFonts w:ascii="宋体" w:hAnsi="宋体" w:eastAsia="宋体" w:cs="Tahoma"/>
                <w:szCs w:val="21"/>
              </w:rPr>
              <w:t>2019.09.04</w:t>
            </w:r>
          </w:p>
        </w:tc>
        <w:tc>
          <w:tcPr>
            <w:tcW w:w="708" w:type="dxa"/>
            <w:vAlign w:val="center"/>
          </w:tcPr>
          <w:p>
            <w:pPr>
              <w:jc w:val="center"/>
              <w:rPr>
                <w:rFonts w:ascii="宋体" w:hAnsi="宋体" w:eastAsia="宋体"/>
                <w:szCs w:val="21"/>
              </w:rPr>
            </w:pPr>
            <w:r>
              <w:rPr>
                <w:rFonts w:ascii="宋体" w:hAnsi="宋体" w:eastAsia="宋体"/>
                <w:szCs w:val="21"/>
              </w:rPr>
              <w:t>8</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12</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2019</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小学英语教研组长培训</w:t>
            </w:r>
          </w:p>
        </w:tc>
        <w:tc>
          <w:tcPr>
            <w:tcW w:w="1281" w:type="dxa"/>
            <w:vAlign w:val="center"/>
          </w:tcPr>
          <w:p>
            <w:pPr>
              <w:jc w:val="center"/>
              <w:rPr>
                <w:rFonts w:ascii="宋体" w:hAnsi="宋体" w:eastAsia="宋体"/>
                <w:szCs w:val="21"/>
              </w:rPr>
            </w:pPr>
            <w:r>
              <w:rPr>
                <w:rFonts w:ascii="宋体" w:hAnsi="宋体" w:eastAsia="宋体" w:cs="Tahoma"/>
                <w:szCs w:val="21"/>
              </w:rPr>
              <w:t>2019.09.05</w:t>
            </w:r>
          </w:p>
        </w:tc>
        <w:tc>
          <w:tcPr>
            <w:tcW w:w="708" w:type="dxa"/>
            <w:vAlign w:val="center"/>
          </w:tcPr>
          <w:p>
            <w:pPr>
              <w:jc w:val="center"/>
              <w:rPr>
                <w:rFonts w:ascii="宋体" w:hAnsi="宋体" w:eastAsia="宋体"/>
                <w:szCs w:val="21"/>
              </w:rPr>
            </w:pPr>
            <w:r>
              <w:rPr>
                <w:rFonts w:ascii="宋体" w:hAnsi="宋体" w:eastAsia="宋体"/>
                <w:szCs w:val="21"/>
              </w:rPr>
              <w:t>8</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12</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2019</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初中语文学科教研组长、备课组长等骨干教师培训</w:t>
            </w:r>
          </w:p>
        </w:tc>
        <w:tc>
          <w:tcPr>
            <w:tcW w:w="1281" w:type="dxa"/>
            <w:vAlign w:val="center"/>
          </w:tcPr>
          <w:p>
            <w:pPr>
              <w:jc w:val="center"/>
              <w:rPr>
                <w:rFonts w:ascii="宋体" w:hAnsi="宋体" w:eastAsia="宋体" w:cs="Tahoma"/>
                <w:szCs w:val="21"/>
              </w:rPr>
            </w:pPr>
            <w:r>
              <w:rPr>
                <w:rFonts w:ascii="宋体" w:hAnsi="宋体" w:eastAsia="宋体" w:cs="Tahoma"/>
                <w:szCs w:val="21"/>
              </w:rPr>
              <w:t>2019.09.11</w:t>
            </w:r>
          </w:p>
        </w:tc>
        <w:tc>
          <w:tcPr>
            <w:tcW w:w="708" w:type="dxa"/>
            <w:vAlign w:val="center"/>
          </w:tcPr>
          <w:p>
            <w:pPr>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22</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textAlignment w:val="center"/>
              <w:rPr>
                <w:rFonts w:ascii="宋体" w:hAnsi="宋体" w:eastAsia="宋体"/>
                <w:szCs w:val="21"/>
              </w:rPr>
            </w:pPr>
            <w:r>
              <w:rPr>
                <w:rFonts w:ascii="宋体" w:hAnsi="宋体" w:eastAsia="宋体"/>
                <w:szCs w:val="21"/>
              </w:rPr>
              <w:t>2019</w:t>
            </w:r>
          </w:p>
        </w:tc>
        <w:tc>
          <w:tcPr>
            <w:tcW w:w="4532" w:type="dxa"/>
            <w:vAlign w:val="center"/>
          </w:tcPr>
          <w:p>
            <w:pPr>
              <w:jc w:val="left"/>
              <w:textAlignment w:val="center"/>
              <w:rPr>
                <w:rFonts w:ascii="宋体" w:hAnsi="宋体" w:eastAsia="宋体"/>
                <w:szCs w:val="21"/>
              </w:rPr>
            </w:pPr>
            <w:r>
              <w:rPr>
                <w:rFonts w:hint="eastAsia" w:ascii="宋体" w:hAnsi="宋体" w:eastAsia="宋体"/>
                <w:szCs w:val="21"/>
              </w:rPr>
              <w:t>远程教育</w:t>
            </w:r>
            <w:r>
              <w:rPr>
                <w:rFonts w:ascii="宋体" w:hAnsi="宋体" w:eastAsia="宋体"/>
                <w:szCs w:val="21"/>
              </w:rPr>
              <w:t>——</w:t>
            </w:r>
            <w:r>
              <w:rPr>
                <w:rFonts w:hint="eastAsia" w:ascii="宋体" w:hAnsi="宋体" w:eastAsia="宋体"/>
                <w:szCs w:val="21"/>
              </w:rPr>
              <w:t>法律基础知识</w:t>
            </w:r>
          </w:p>
        </w:tc>
        <w:tc>
          <w:tcPr>
            <w:tcW w:w="1281" w:type="dxa"/>
            <w:vAlign w:val="center"/>
          </w:tcPr>
          <w:p>
            <w:pPr>
              <w:jc w:val="center"/>
              <w:textAlignment w:val="center"/>
              <w:rPr>
                <w:rFonts w:ascii="宋体" w:hAnsi="宋体" w:eastAsia="宋体"/>
                <w:szCs w:val="21"/>
              </w:rPr>
            </w:pPr>
            <w:r>
              <w:rPr>
                <w:rFonts w:ascii="宋体" w:hAnsi="宋体" w:eastAsia="宋体"/>
                <w:szCs w:val="21"/>
              </w:rPr>
              <w:t>2019.09.12</w:t>
            </w:r>
          </w:p>
        </w:tc>
        <w:tc>
          <w:tcPr>
            <w:tcW w:w="708" w:type="dxa"/>
            <w:vAlign w:val="center"/>
          </w:tcPr>
          <w:p>
            <w:pPr>
              <w:jc w:val="center"/>
              <w:textAlignment w:val="center"/>
              <w:rPr>
                <w:rFonts w:ascii="宋体" w:hAnsi="宋体" w:eastAsia="宋体"/>
                <w:szCs w:val="21"/>
              </w:rPr>
            </w:pPr>
            <w:r>
              <w:rPr>
                <w:rFonts w:ascii="宋体" w:hAnsi="宋体" w:eastAsia="宋体"/>
                <w:szCs w:val="21"/>
              </w:rPr>
              <w:t>24</w:t>
            </w:r>
          </w:p>
        </w:tc>
        <w:tc>
          <w:tcPr>
            <w:tcW w:w="680" w:type="dxa"/>
            <w:vAlign w:val="center"/>
          </w:tcPr>
          <w:p>
            <w:pPr>
              <w:jc w:val="center"/>
              <w:rPr>
                <w:rFonts w:ascii="宋体" w:hAnsi="宋体" w:eastAsia="宋体"/>
                <w:szCs w:val="21"/>
              </w:rPr>
            </w:pPr>
            <w:r>
              <w:rPr>
                <w:rFonts w:ascii="宋体" w:hAnsi="宋体" w:eastAsia="宋体"/>
                <w:szCs w:val="21"/>
              </w:rPr>
              <w:t>380</w:t>
            </w:r>
          </w:p>
        </w:tc>
        <w:tc>
          <w:tcPr>
            <w:tcW w:w="1342" w:type="dxa"/>
            <w:vAlign w:val="center"/>
          </w:tcPr>
          <w:p>
            <w:pPr>
              <w:jc w:val="center"/>
              <w:textAlignment w:val="center"/>
              <w:rPr>
                <w:rFonts w:ascii="宋体" w:hAnsi="宋体" w:eastAsia="宋体"/>
                <w:szCs w:val="21"/>
              </w:rPr>
            </w:pPr>
            <w:r>
              <w:rPr>
                <w:rFonts w:hint="eastAsia" w:ascii="宋体" w:hAnsi="宋体" w:eastAsia="宋体" w:cs="Tahoma"/>
                <w:szCs w:val="21"/>
              </w:rPr>
              <w:t>信息保障处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2019</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小学数学教师全员培训之“提升教材把握力”专题</w:t>
            </w:r>
          </w:p>
        </w:tc>
        <w:tc>
          <w:tcPr>
            <w:tcW w:w="1281" w:type="dxa"/>
            <w:vAlign w:val="center"/>
          </w:tcPr>
          <w:p>
            <w:pPr>
              <w:jc w:val="center"/>
              <w:rPr>
                <w:rFonts w:ascii="宋体" w:hAnsi="宋体" w:eastAsia="宋体" w:cs="Tahoma"/>
                <w:szCs w:val="21"/>
              </w:rPr>
            </w:pPr>
            <w:r>
              <w:rPr>
                <w:rFonts w:ascii="宋体" w:hAnsi="宋体" w:eastAsia="宋体" w:cs="Tahoma"/>
                <w:szCs w:val="21"/>
              </w:rPr>
              <w:t>2019.09.17</w:t>
            </w:r>
          </w:p>
        </w:tc>
        <w:tc>
          <w:tcPr>
            <w:tcW w:w="708" w:type="dxa"/>
            <w:vAlign w:val="center"/>
          </w:tcPr>
          <w:p>
            <w:pPr>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126</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2019</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初中英语教研组长、备课组长等骨干教师培训</w:t>
            </w:r>
          </w:p>
        </w:tc>
        <w:tc>
          <w:tcPr>
            <w:tcW w:w="1281" w:type="dxa"/>
            <w:vAlign w:val="center"/>
          </w:tcPr>
          <w:p>
            <w:pPr>
              <w:jc w:val="center"/>
              <w:rPr>
                <w:rFonts w:ascii="宋体" w:hAnsi="宋体" w:eastAsia="宋体" w:cs="Tahoma"/>
                <w:szCs w:val="21"/>
              </w:rPr>
            </w:pPr>
            <w:r>
              <w:rPr>
                <w:rFonts w:ascii="宋体" w:hAnsi="宋体" w:eastAsia="宋体" w:cs="Tahoma"/>
                <w:szCs w:val="21"/>
              </w:rPr>
              <w:t>2019.09.19</w:t>
            </w:r>
          </w:p>
        </w:tc>
        <w:tc>
          <w:tcPr>
            <w:tcW w:w="708" w:type="dxa"/>
            <w:vAlign w:val="center"/>
          </w:tcPr>
          <w:p>
            <w:pPr>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21</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2019</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初中物理教研组长、备课组长等骨干教师培训</w:t>
            </w:r>
          </w:p>
        </w:tc>
        <w:tc>
          <w:tcPr>
            <w:tcW w:w="1281" w:type="dxa"/>
            <w:vAlign w:val="center"/>
          </w:tcPr>
          <w:p>
            <w:pPr>
              <w:jc w:val="center"/>
              <w:rPr>
                <w:rFonts w:ascii="宋体" w:hAnsi="宋体" w:eastAsia="宋体" w:cs="Tahoma"/>
                <w:szCs w:val="21"/>
              </w:rPr>
            </w:pPr>
            <w:r>
              <w:rPr>
                <w:rFonts w:ascii="宋体" w:hAnsi="宋体" w:eastAsia="宋体" w:cs="Tahoma"/>
                <w:szCs w:val="21"/>
              </w:rPr>
              <w:t>2019.09.20</w:t>
            </w:r>
          </w:p>
        </w:tc>
        <w:tc>
          <w:tcPr>
            <w:tcW w:w="708" w:type="dxa"/>
            <w:vAlign w:val="center"/>
          </w:tcPr>
          <w:p>
            <w:pPr>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16</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2019</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初中生物、化学备课组长、教研组长等骨干教师培训</w:t>
            </w:r>
          </w:p>
        </w:tc>
        <w:tc>
          <w:tcPr>
            <w:tcW w:w="1281" w:type="dxa"/>
            <w:vAlign w:val="center"/>
          </w:tcPr>
          <w:p>
            <w:pPr>
              <w:jc w:val="center"/>
              <w:rPr>
                <w:rFonts w:ascii="宋体" w:hAnsi="宋体" w:eastAsia="宋体"/>
                <w:szCs w:val="21"/>
              </w:rPr>
            </w:pPr>
            <w:r>
              <w:rPr>
                <w:rFonts w:ascii="宋体" w:hAnsi="宋体" w:eastAsia="宋体" w:cs="Tahoma"/>
                <w:szCs w:val="21"/>
              </w:rPr>
              <w:t>2019.09.23</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23</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2019</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初中数学备课组长、教研组长等骨干教师培训</w:t>
            </w:r>
          </w:p>
        </w:tc>
        <w:tc>
          <w:tcPr>
            <w:tcW w:w="1281" w:type="dxa"/>
            <w:vAlign w:val="center"/>
          </w:tcPr>
          <w:p>
            <w:pPr>
              <w:jc w:val="center"/>
              <w:rPr>
                <w:rFonts w:ascii="宋体" w:hAnsi="宋体" w:eastAsia="宋体"/>
                <w:szCs w:val="21"/>
              </w:rPr>
            </w:pPr>
            <w:r>
              <w:rPr>
                <w:rFonts w:ascii="宋体" w:hAnsi="宋体" w:eastAsia="宋体" w:cs="Tahoma"/>
                <w:szCs w:val="21"/>
              </w:rPr>
              <w:t>2019.09.24</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22</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2019</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小学语文四、五、六年级教材培训</w:t>
            </w:r>
          </w:p>
        </w:tc>
        <w:tc>
          <w:tcPr>
            <w:tcW w:w="1281" w:type="dxa"/>
            <w:vAlign w:val="center"/>
          </w:tcPr>
          <w:p>
            <w:pPr>
              <w:jc w:val="center"/>
              <w:rPr>
                <w:rFonts w:ascii="宋体" w:hAnsi="宋体" w:eastAsia="宋体"/>
                <w:szCs w:val="21"/>
              </w:rPr>
            </w:pPr>
            <w:r>
              <w:rPr>
                <w:rFonts w:ascii="宋体" w:hAnsi="宋体" w:eastAsia="宋体" w:cs="Tahoma"/>
                <w:szCs w:val="21"/>
              </w:rPr>
              <w:t>2019.09.25-27</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120</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2019</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初中道德与法治新教材培训</w:t>
            </w:r>
          </w:p>
        </w:tc>
        <w:tc>
          <w:tcPr>
            <w:tcW w:w="1281" w:type="dxa"/>
            <w:vAlign w:val="center"/>
          </w:tcPr>
          <w:p>
            <w:pPr>
              <w:jc w:val="center"/>
              <w:rPr>
                <w:rFonts w:ascii="宋体" w:hAnsi="宋体" w:eastAsia="宋体"/>
                <w:szCs w:val="21"/>
              </w:rPr>
            </w:pPr>
            <w:r>
              <w:rPr>
                <w:rFonts w:ascii="宋体" w:hAnsi="宋体" w:eastAsia="宋体" w:cs="Tahoma"/>
                <w:szCs w:val="21"/>
              </w:rPr>
              <w:t>2019.09.27</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22</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2019</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七年级数学“三学课堂”展示活动</w:t>
            </w:r>
          </w:p>
        </w:tc>
        <w:tc>
          <w:tcPr>
            <w:tcW w:w="1281" w:type="dxa"/>
            <w:vAlign w:val="center"/>
          </w:tcPr>
          <w:p>
            <w:pPr>
              <w:jc w:val="center"/>
              <w:rPr>
                <w:rFonts w:ascii="宋体" w:hAnsi="宋体" w:eastAsia="宋体"/>
                <w:szCs w:val="21"/>
              </w:rPr>
            </w:pPr>
            <w:r>
              <w:rPr>
                <w:rFonts w:ascii="宋体" w:hAnsi="宋体" w:eastAsia="宋体" w:cs="Tahoma"/>
                <w:szCs w:val="21"/>
              </w:rPr>
              <w:t>2019.09.29</w:t>
            </w:r>
          </w:p>
        </w:tc>
        <w:tc>
          <w:tcPr>
            <w:tcW w:w="708" w:type="dxa"/>
            <w:vAlign w:val="center"/>
          </w:tcPr>
          <w:p>
            <w:pPr>
              <w:jc w:val="center"/>
              <w:rPr>
                <w:rFonts w:ascii="宋体" w:hAnsi="宋体" w:eastAsia="宋体"/>
                <w:szCs w:val="21"/>
              </w:rPr>
            </w:pPr>
            <w:r>
              <w:rPr>
                <w:rFonts w:ascii="宋体" w:hAnsi="宋体" w:eastAsia="宋体"/>
                <w:szCs w:val="21"/>
              </w:rPr>
              <w:t>8</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43</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2019</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初中历史新教材培训</w:t>
            </w:r>
          </w:p>
        </w:tc>
        <w:tc>
          <w:tcPr>
            <w:tcW w:w="1281" w:type="dxa"/>
            <w:vAlign w:val="center"/>
          </w:tcPr>
          <w:p>
            <w:pPr>
              <w:jc w:val="center"/>
              <w:rPr>
                <w:rFonts w:ascii="宋体" w:hAnsi="宋体" w:eastAsia="宋体"/>
                <w:szCs w:val="21"/>
              </w:rPr>
            </w:pPr>
            <w:r>
              <w:rPr>
                <w:rFonts w:ascii="宋体" w:hAnsi="宋体" w:eastAsia="宋体" w:cs="Tahoma"/>
                <w:szCs w:val="21"/>
              </w:rPr>
              <w:t>2019.09.29</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20</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2019</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小学数学教师全员培训之“提升教材把握力”专题（二）</w:t>
            </w:r>
          </w:p>
        </w:tc>
        <w:tc>
          <w:tcPr>
            <w:tcW w:w="1281" w:type="dxa"/>
            <w:vAlign w:val="center"/>
          </w:tcPr>
          <w:p>
            <w:pPr>
              <w:jc w:val="center"/>
              <w:rPr>
                <w:rFonts w:ascii="宋体" w:hAnsi="宋体" w:eastAsia="宋体"/>
                <w:szCs w:val="21"/>
              </w:rPr>
            </w:pPr>
            <w:r>
              <w:rPr>
                <w:rFonts w:ascii="宋体" w:hAnsi="宋体" w:eastAsia="宋体" w:cs="Tahoma"/>
                <w:szCs w:val="21"/>
              </w:rPr>
              <w:t>2019.09.29</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154</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spacing w:line="320" w:lineRule="exact"/>
              <w:jc w:val="center"/>
              <w:rPr>
                <w:rFonts w:ascii="宋体" w:hAnsi="宋体" w:eastAsia="宋体" w:cs="Tahoma"/>
                <w:szCs w:val="21"/>
              </w:rPr>
            </w:pPr>
            <w:r>
              <w:rPr>
                <w:rFonts w:ascii="宋体" w:hAnsi="宋体" w:eastAsia="宋体" w:cs="Tahoma"/>
                <w:szCs w:val="21"/>
              </w:rPr>
              <w:t>2019</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初中音乐优秀课比赛</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2019.09</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6</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53</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spacing w:line="320" w:lineRule="exact"/>
              <w:jc w:val="center"/>
              <w:rPr>
                <w:rFonts w:ascii="宋体" w:hAnsi="宋体" w:eastAsia="宋体" w:cs="Tahoma"/>
                <w:szCs w:val="21"/>
              </w:rPr>
            </w:pPr>
            <w:r>
              <w:rPr>
                <w:rFonts w:ascii="宋体" w:hAnsi="宋体" w:eastAsia="宋体" w:cs="Tahoma"/>
                <w:szCs w:val="21"/>
              </w:rPr>
              <w:t>2019</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“我爱祖国同唱国歌”歌咏比赛活动</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2019.09</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50</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50</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spacing w:line="320" w:lineRule="exact"/>
              <w:jc w:val="center"/>
              <w:rPr>
                <w:rFonts w:ascii="宋体" w:hAnsi="宋体" w:eastAsia="宋体" w:cs="Tahoma"/>
                <w:szCs w:val="21"/>
              </w:rPr>
            </w:pPr>
            <w:r>
              <w:rPr>
                <w:rFonts w:ascii="宋体" w:hAnsi="宋体" w:eastAsia="宋体" w:cs="Tahoma"/>
                <w:szCs w:val="21"/>
              </w:rPr>
              <w:t>2019</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市教师节展演活动</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2019.09</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20</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24</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spacing w:line="320" w:lineRule="exact"/>
              <w:jc w:val="center"/>
              <w:rPr>
                <w:rFonts w:ascii="宋体" w:hAnsi="宋体" w:eastAsia="宋体" w:cs="Tahoma"/>
                <w:szCs w:val="21"/>
              </w:rPr>
            </w:pPr>
            <w:r>
              <w:rPr>
                <w:rFonts w:ascii="宋体" w:hAnsi="宋体" w:eastAsia="宋体" w:cs="Tahoma"/>
                <w:szCs w:val="21"/>
              </w:rPr>
              <w:t>2019</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小学体育教学研讨课</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2019.09</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3</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18</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2019</w:t>
            </w:r>
          </w:p>
        </w:tc>
        <w:tc>
          <w:tcPr>
            <w:tcW w:w="4532" w:type="dxa"/>
            <w:vAlign w:val="center"/>
          </w:tcPr>
          <w:p>
            <w:pPr>
              <w:jc w:val="left"/>
              <w:rPr>
                <w:rFonts w:ascii="宋体" w:hAnsi="宋体" w:eastAsia="宋体"/>
                <w:szCs w:val="21"/>
              </w:rPr>
            </w:pPr>
            <w:r>
              <w:rPr>
                <w:rFonts w:hint="eastAsia" w:ascii="宋体" w:hAnsi="宋体" w:eastAsia="宋体"/>
                <w:szCs w:val="21"/>
              </w:rPr>
              <w:t>连云区</w:t>
            </w:r>
            <w:r>
              <w:rPr>
                <w:rFonts w:hint="eastAsia" w:ascii="宋体" w:hAnsi="宋体" w:eastAsia="宋体" w:cs="Tahoma"/>
                <w:szCs w:val="21"/>
              </w:rPr>
              <w:t>小学数学教师全员培训之“提升教材把握力”专题（三）</w:t>
            </w:r>
          </w:p>
        </w:tc>
        <w:tc>
          <w:tcPr>
            <w:tcW w:w="1281" w:type="dxa"/>
            <w:vAlign w:val="center"/>
          </w:tcPr>
          <w:p>
            <w:pPr>
              <w:jc w:val="center"/>
              <w:rPr>
                <w:rFonts w:ascii="宋体" w:hAnsi="宋体" w:eastAsia="宋体"/>
                <w:szCs w:val="21"/>
              </w:rPr>
            </w:pPr>
            <w:r>
              <w:rPr>
                <w:rFonts w:ascii="宋体" w:hAnsi="宋体" w:eastAsia="宋体" w:cs="Tahoma"/>
                <w:szCs w:val="21"/>
              </w:rPr>
              <w:t>2019.10.10</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145</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textAlignment w:val="center"/>
              <w:rPr>
                <w:rFonts w:ascii="宋体" w:hAnsi="宋体" w:eastAsia="宋体"/>
                <w:szCs w:val="21"/>
              </w:rPr>
            </w:pPr>
            <w:r>
              <w:rPr>
                <w:rFonts w:ascii="宋体" w:hAnsi="宋体" w:eastAsia="宋体"/>
                <w:szCs w:val="21"/>
              </w:rPr>
              <w:t>2019</w:t>
            </w:r>
          </w:p>
        </w:tc>
        <w:tc>
          <w:tcPr>
            <w:tcW w:w="4532" w:type="dxa"/>
            <w:vAlign w:val="center"/>
          </w:tcPr>
          <w:p>
            <w:pPr>
              <w:jc w:val="left"/>
              <w:textAlignment w:val="center"/>
              <w:rPr>
                <w:rFonts w:ascii="宋体" w:hAnsi="宋体" w:eastAsia="宋体"/>
                <w:szCs w:val="21"/>
              </w:rPr>
            </w:pPr>
            <w:r>
              <w:rPr>
                <w:rFonts w:hint="eastAsia" w:ascii="宋体" w:hAnsi="宋体" w:eastAsia="宋体"/>
                <w:szCs w:val="21"/>
              </w:rPr>
              <w:t>连云区校园安防培训会议</w:t>
            </w:r>
          </w:p>
        </w:tc>
        <w:tc>
          <w:tcPr>
            <w:tcW w:w="1281" w:type="dxa"/>
            <w:vAlign w:val="center"/>
          </w:tcPr>
          <w:p>
            <w:pPr>
              <w:jc w:val="center"/>
              <w:textAlignment w:val="center"/>
              <w:rPr>
                <w:rFonts w:ascii="宋体" w:hAnsi="宋体" w:eastAsia="宋体"/>
                <w:szCs w:val="21"/>
              </w:rPr>
            </w:pPr>
            <w:r>
              <w:rPr>
                <w:rFonts w:ascii="宋体" w:hAnsi="宋体" w:eastAsia="宋体"/>
                <w:szCs w:val="21"/>
              </w:rPr>
              <w:t>2019.10.15</w:t>
            </w:r>
          </w:p>
        </w:tc>
        <w:tc>
          <w:tcPr>
            <w:tcW w:w="708" w:type="dxa"/>
            <w:vAlign w:val="center"/>
          </w:tcPr>
          <w:p>
            <w:pPr>
              <w:jc w:val="center"/>
              <w:textAlignment w:val="center"/>
              <w:rPr>
                <w:rFonts w:ascii="宋体" w:hAnsi="宋体" w:eastAsia="宋体"/>
                <w:szCs w:val="21"/>
              </w:rPr>
            </w:pPr>
            <w:r>
              <w:rPr>
                <w:rFonts w:ascii="宋体" w:hAnsi="宋体" w:eastAsia="宋体"/>
                <w:szCs w:val="21"/>
              </w:rPr>
              <w:t>4</w:t>
            </w:r>
          </w:p>
        </w:tc>
        <w:tc>
          <w:tcPr>
            <w:tcW w:w="680" w:type="dxa"/>
            <w:vAlign w:val="center"/>
          </w:tcPr>
          <w:p>
            <w:pPr>
              <w:jc w:val="center"/>
              <w:rPr>
                <w:rFonts w:ascii="宋体" w:hAnsi="宋体" w:eastAsia="宋体"/>
                <w:szCs w:val="21"/>
              </w:rPr>
            </w:pPr>
            <w:r>
              <w:rPr>
                <w:rFonts w:ascii="宋体" w:hAnsi="宋体" w:eastAsia="宋体"/>
                <w:szCs w:val="21"/>
              </w:rPr>
              <w:t>24</w:t>
            </w:r>
          </w:p>
        </w:tc>
        <w:tc>
          <w:tcPr>
            <w:tcW w:w="1342" w:type="dxa"/>
            <w:vAlign w:val="center"/>
          </w:tcPr>
          <w:p>
            <w:pPr>
              <w:jc w:val="center"/>
              <w:rPr>
                <w:rFonts w:ascii="宋体" w:hAnsi="宋体" w:eastAsia="宋体"/>
                <w:szCs w:val="21"/>
              </w:rPr>
            </w:pPr>
            <w:r>
              <w:rPr>
                <w:rFonts w:hint="eastAsia" w:ascii="宋体" w:hAnsi="宋体" w:eastAsia="宋体" w:cs="Tahoma"/>
                <w:szCs w:val="21"/>
              </w:rPr>
              <w:t>信息保障处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2019</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小学数学教师全员培训之“提升教材把握力”专题（四）</w:t>
            </w:r>
          </w:p>
        </w:tc>
        <w:tc>
          <w:tcPr>
            <w:tcW w:w="1281" w:type="dxa"/>
            <w:vAlign w:val="center"/>
          </w:tcPr>
          <w:p>
            <w:pPr>
              <w:jc w:val="center"/>
              <w:rPr>
                <w:rFonts w:ascii="宋体" w:hAnsi="宋体" w:eastAsia="宋体"/>
                <w:szCs w:val="21"/>
              </w:rPr>
            </w:pPr>
            <w:r>
              <w:rPr>
                <w:rFonts w:ascii="宋体" w:hAnsi="宋体" w:eastAsia="宋体" w:cs="Tahoma"/>
                <w:szCs w:val="21"/>
              </w:rPr>
              <w:t>2019.10.22</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jc w:val="center"/>
              <w:rPr>
                <w:rFonts w:ascii="宋体" w:hAnsi="宋体" w:eastAsia="宋体" w:cs="Tahoma"/>
                <w:szCs w:val="21"/>
              </w:rPr>
            </w:pPr>
            <w:r>
              <w:rPr>
                <w:rFonts w:ascii="宋体" w:hAnsi="宋体" w:eastAsia="宋体" w:cs="Tahoma"/>
                <w:szCs w:val="21"/>
              </w:rPr>
              <w:t>146</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spacing w:line="320" w:lineRule="exact"/>
              <w:jc w:val="center"/>
              <w:rPr>
                <w:rFonts w:ascii="宋体" w:hAnsi="宋体" w:eastAsia="宋体" w:cs="Tahoma"/>
                <w:szCs w:val="21"/>
              </w:rPr>
            </w:pPr>
            <w:r>
              <w:rPr>
                <w:rFonts w:ascii="宋体" w:hAnsi="宋体" w:eastAsia="宋体" w:cs="Tahoma"/>
                <w:szCs w:val="21"/>
              </w:rPr>
              <w:t>2019</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市“百位名师百节好课百乡行”之小学语文培训</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2019.10.24</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8</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100</w:t>
            </w:r>
          </w:p>
        </w:tc>
        <w:tc>
          <w:tcPr>
            <w:tcW w:w="1342" w:type="dxa"/>
            <w:vAlign w:val="center"/>
          </w:tcPr>
          <w:p>
            <w:pPr>
              <w:spacing w:line="320" w:lineRule="exact"/>
              <w:jc w:val="center"/>
              <w:rPr>
                <w:rFonts w:ascii="宋体" w:hAnsi="宋体" w:eastAsia="宋体" w:cs="Tahoma"/>
                <w:szCs w:val="21"/>
              </w:rPr>
            </w:pPr>
            <w:r>
              <w:rPr>
                <w:rFonts w:hint="eastAsia" w:ascii="宋体" w:hAnsi="宋体" w:eastAsia="宋体" w:cs="Tahoma"/>
                <w:szCs w:val="21"/>
              </w:rPr>
              <w:t>教师培训处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2019</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小学数学教师全员培训之“提升教材把握力”专题（五）</w:t>
            </w:r>
          </w:p>
        </w:tc>
        <w:tc>
          <w:tcPr>
            <w:tcW w:w="1281" w:type="dxa"/>
            <w:vAlign w:val="center"/>
          </w:tcPr>
          <w:p>
            <w:pPr>
              <w:jc w:val="center"/>
              <w:rPr>
                <w:rFonts w:ascii="宋体" w:hAnsi="宋体" w:eastAsia="宋体"/>
                <w:szCs w:val="21"/>
              </w:rPr>
            </w:pPr>
            <w:r>
              <w:rPr>
                <w:rFonts w:ascii="宋体" w:hAnsi="宋体" w:eastAsia="宋体" w:cs="Tahoma"/>
                <w:szCs w:val="21"/>
              </w:rPr>
              <w:t>2019.10.29</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jc w:val="center"/>
              <w:rPr>
                <w:rFonts w:ascii="宋体" w:hAnsi="宋体" w:eastAsia="宋体" w:cs="Tahoma"/>
                <w:szCs w:val="21"/>
              </w:rPr>
            </w:pPr>
            <w:r>
              <w:rPr>
                <w:rFonts w:ascii="宋体" w:hAnsi="宋体" w:eastAsia="宋体" w:cs="Tahoma"/>
                <w:szCs w:val="21"/>
              </w:rPr>
              <w:t>139</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2019</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小学英语中心教研组主题活动</w:t>
            </w:r>
          </w:p>
        </w:tc>
        <w:tc>
          <w:tcPr>
            <w:tcW w:w="1281" w:type="dxa"/>
            <w:vAlign w:val="center"/>
          </w:tcPr>
          <w:p>
            <w:pPr>
              <w:jc w:val="center"/>
              <w:rPr>
                <w:rFonts w:ascii="宋体" w:hAnsi="宋体" w:eastAsia="宋体"/>
                <w:szCs w:val="21"/>
              </w:rPr>
            </w:pPr>
            <w:r>
              <w:rPr>
                <w:rFonts w:ascii="宋体" w:hAnsi="宋体" w:eastAsia="宋体" w:cs="Tahoma"/>
                <w:szCs w:val="21"/>
              </w:rPr>
              <w:t>2019.10.30</w:t>
            </w:r>
          </w:p>
        </w:tc>
        <w:tc>
          <w:tcPr>
            <w:tcW w:w="708" w:type="dxa"/>
            <w:vAlign w:val="center"/>
          </w:tcPr>
          <w:p>
            <w:pPr>
              <w:jc w:val="center"/>
              <w:rPr>
                <w:rFonts w:ascii="宋体" w:hAnsi="宋体" w:eastAsia="宋体"/>
                <w:szCs w:val="21"/>
              </w:rPr>
            </w:pPr>
            <w:r>
              <w:rPr>
                <w:rFonts w:ascii="宋体" w:hAnsi="宋体" w:eastAsia="宋体"/>
                <w:szCs w:val="21"/>
              </w:rPr>
              <w:t>4</w:t>
            </w:r>
          </w:p>
        </w:tc>
        <w:tc>
          <w:tcPr>
            <w:tcW w:w="680" w:type="dxa"/>
            <w:vAlign w:val="center"/>
          </w:tcPr>
          <w:p>
            <w:pPr>
              <w:jc w:val="center"/>
              <w:rPr>
                <w:rFonts w:ascii="宋体" w:hAnsi="宋体" w:eastAsia="宋体" w:cs="Tahoma"/>
                <w:szCs w:val="21"/>
              </w:rPr>
            </w:pPr>
            <w:r>
              <w:rPr>
                <w:rFonts w:ascii="宋体" w:hAnsi="宋体" w:eastAsia="宋体" w:cs="Tahoma"/>
                <w:szCs w:val="21"/>
              </w:rPr>
              <w:t>42</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spacing w:line="320" w:lineRule="exact"/>
              <w:jc w:val="center"/>
              <w:rPr>
                <w:rFonts w:ascii="宋体" w:hAnsi="宋体" w:eastAsia="宋体" w:cs="Tahoma"/>
                <w:szCs w:val="21"/>
              </w:rPr>
            </w:pPr>
            <w:r>
              <w:rPr>
                <w:rFonts w:ascii="宋体" w:hAnsi="宋体" w:eastAsia="宋体" w:cs="Tahoma"/>
                <w:szCs w:val="21"/>
              </w:rPr>
              <w:t>2019</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省“画时杯”课堂教学比赛</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2019.10</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16</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3</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spacing w:line="320" w:lineRule="exact"/>
              <w:jc w:val="center"/>
              <w:rPr>
                <w:rFonts w:ascii="宋体" w:hAnsi="宋体" w:eastAsia="宋体" w:cs="Tahoma"/>
                <w:szCs w:val="21"/>
              </w:rPr>
            </w:pPr>
            <w:r>
              <w:rPr>
                <w:rFonts w:ascii="宋体" w:hAnsi="宋体" w:eastAsia="宋体" w:cs="Tahoma"/>
                <w:szCs w:val="21"/>
              </w:rPr>
              <w:t>2019</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市小学音乐“名师大讲堂”展示活动</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2019.10</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7</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55</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spacing w:line="320" w:lineRule="exact"/>
              <w:jc w:val="center"/>
              <w:rPr>
                <w:rFonts w:ascii="宋体" w:hAnsi="宋体" w:eastAsia="宋体" w:cs="Tahoma"/>
                <w:szCs w:val="21"/>
              </w:rPr>
            </w:pPr>
            <w:r>
              <w:rPr>
                <w:rFonts w:ascii="宋体" w:hAnsi="宋体" w:eastAsia="宋体" w:cs="Tahoma"/>
                <w:szCs w:val="21"/>
              </w:rPr>
              <w:t>2019</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中学体育教学研讨课</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2019.10</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3</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15</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spacing w:line="320" w:lineRule="exact"/>
              <w:jc w:val="center"/>
              <w:rPr>
                <w:rFonts w:ascii="宋体" w:hAnsi="宋体" w:eastAsia="宋体" w:cs="Tahoma"/>
                <w:szCs w:val="21"/>
              </w:rPr>
            </w:pPr>
            <w:r>
              <w:rPr>
                <w:rFonts w:ascii="宋体" w:hAnsi="宋体" w:eastAsia="宋体" w:cs="Tahoma"/>
                <w:szCs w:val="21"/>
              </w:rPr>
              <w:t>2019</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市中小学生艺术大赛</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2019.10</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12</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43</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spacing w:line="320" w:lineRule="exact"/>
              <w:jc w:val="center"/>
              <w:rPr>
                <w:rFonts w:ascii="宋体" w:hAnsi="宋体" w:eastAsia="宋体" w:cs="Tahoma"/>
                <w:szCs w:val="21"/>
              </w:rPr>
            </w:pPr>
            <w:r>
              <w:rPr>
                <w:rFonts w:ascii="宋体" w:hAnsi="宋体" w:eastAsia="宋体" w:cs="Tahoma"/>
                <w:szCs w:val="21"/>
              </w:rPr>
              <w:t>2019</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w:t>
            </w:r>
            <w:r>
              <w:rPr>
                <w:rFonts w:hint="eastAsia" w:ascii="宋体" w:hAnsi="宋体" w:eastAsia="宋体" w:cs="Tahoma"/>
                <w:szCs w:val="21"/>
              </w:rPr>
              <w:t>区小学美术优质课评比活动</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2019.10</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9</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20</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spacing w:line="320" w:lineRule="exact"/>
              <w:jc w:val="center"/>
              <w:rPr>
                <w:rFonts w:ascii="宋体" w:hAnsi="宋体" w:eastAsia="宋体"/>
                <w:szCs w:val="21"/>
              </w:rPr>
            </w:pPr>
            <w:r>
              <w:rPr>
                <w:rFonts w:ascii="宋体" w:hAnsi="宋体" w:eastAsia="宋体"/>
                <w:szCs w:val="21"/>
              </w:rPr>
              <w:t>2019</w:t>
            </w:r>
          </w:p>
        </w:tc>
        <w:tc>
          <w:tcPr>
            <w:tcW w:w="4532" w:type="dxa"/>
            <w:vAlign w:val="center"/>
          </w:tcPr>
          <w:p>
            <w:pPr>
              <w:spacing w:line="320" w:lineRule="exact"/>
              <w:jc w:val="left"/>
              <w:rPr>
                <w:rFonts w:ascii="宋体" w:hAnsi="宋体" w:eastAsia="宋体"/>
                <w:szCs w:val="21"/>
              </w:rPr>
            </w:pPr>
            <w:r>
              <w:rPr>
                <w:rFonts w:hint="eastAsia" w:ascii="宋体" w:hAnsi="宋体" w:eastAsia="宋体"/>
                <w:szCs w:val="21"/>
              </w:rPr>
              <w:t>市“百位名师百节好课百乡行”之小学语文走向深度阅读的言语教学策略探寻</w:t>
            </w:r>
          </w:p>
        </w:tc>
        <w:tc>
          <w:tcPr>
            <w:tcW w:w="1281" w:type="dxa"/>
            <w:vAlign w:val="center"/>
          </w:tcPr>
          <w:p>
            <w:pPr>
              <w:spacing w:line="320" w:lineRule="exact"/>
              <w:jc w:val="center"/>
              <w:rPr>
                <w:rFonts w:ascii="宋体" w:hAnsi="宋体" w:eastAsia="宋体"/>
                <w:szCs w:val="21"/>
              </w:rPr>
            </w:pPr>
            <w:r>
              <w:rPr>
                <w:rFonts w:ascii="宋体" w:hAnsi="宋体" w:eastAsia="宋体"/>
                <w:szCs w:val="21"/>
              </w:rPr>
              <w:t>2019.10</w:t>
            </w:r>
          </w:p>
        </w:tc>
        <w:tc>
          <w:tcPr>
            <w:tcW w:w="708" w:type="dxa"/>
            <w:vAlign w:val="center"/>
          </w:tcPr>
          <w:p>
            <w:pPr>
              <w:spacing w:line="320" w:lineRule="exact"/>
              <w:jc w:val="center"/>
              <w:rPr>
                <w:rFonts w:ascii="宋体" w:hAnsi="宋体" w:eastAsia="宋体"/>
                <w:szCs w:val="21"/>
              </w:rPr>
            </w:pPr>
            <w:r>
              <w:rPr>
                <w:rFonts w:ascii="宋体" w:hAnsi="宋体" w:eastAsia="宋体"/>
                <w:szCs w:val="21"/>
              </w:rPr>
              <w:t>8</w:t>
            </w:r>
          </w:p>
        </w:tc>
        <w:tc>
          <w:tcPr>
            <w:tcW w:w="680" w:type="dxa"/>
            <w:vAlign w:val="center"/>
          </w:tcPr>
          <w:p>
            <w:pPr>
              <w:spacing w:line="320" w:lineRule="exact"/>
              <w:jc w:val="center"/>
              <w:rPr>
                <w:rFonts w:ascii="宋体" w:hAnsi="宋体" w:eastAsia="宋体"/>
                <w:szCs w:val="21"/>
              </w:rPr>
            </w:pPr>
            <w:r>
              <w:rPr>
                <w:rFonts w:ascii="宋体" w:hAnsi="宋体" w:eastAsia="宋体"/>
                <w:szCs w:val="21"/>
              </w:rPr>
              <w:t>120</w:t>
            </w:r>
          </w:p>
        </w:tc>
        <w:tc>
          <w:tcPr>
            <w:tcW w:w="1342" w:type="dxa"/>
            <w:vAlign w:val="center"/>
          </w:tcPr>
          <w:p>
            <w:pPr>
              <w:jc w:val="center"/>
              <w:rPr>
                <w:rFonts w:ascii="宋体" w:hAnsi="宋体" w:eastAsia="宋体" w:cs="Tahoma"/>
                <w:szCs w:val="21"/>
              </w:rPr>
            </w:pPr>
            <w:r>
              <w:rPr>
                <w:rFonts w:hint="eastAsia" w:ascii="宋体" w:hAnsi="宋体" w:eastAsia="宋体" w:cs="Tahoma"/>
                <w:szCs w:val="21"/>
              </w:rPr>
              <w:t>教师培训处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rPr>
                <w:rFonts w:ascii="宋体" w:hAnsi="宋体" w:eastAsia="宋体" w:cs="Tahoma"/>
                <w:szCs w:val="21"/>
              </w:rPr>
            </w:pPr>
            <w:r>
              <w:rPr>
                <w:rFonts w:ascii="宋体" w:hAnsi="宋体" w:eastAsia="宋体" w:cs="Tahoma"/>
                <w:szCs w:val="21"/>
              </w:rPr>
              <w:t>2019</w:t>
            </w:r>
          </w:p>
        </w:tc>
        <w:tc>
          <w:tcPr>
            <w:tcW w:w="4532" w:type="dxa"/>
            <w:vAlign w:val="center"/>
          </w:tcPr>
          <w:p>
            <w:pPr>
              <w:jc w:val="left"/>
              <w:rPr>
                <w:rFonts w:ascii="宋体" w:hAnsi="宋体" w:eastAsia="宋体" w:cs="Tahoma"/>
                <w:szCs w:val="21"/>
              </w:rPr>
            </w:pPr>
            <w:r>
              <w:rPr>
                <w:rFonts w:hint="eastAsia" w:ascii="宋体" w:hAnsi="宋体" w:eastAsia="宋体" w:cs="Tahoma"/>
                <w:szCs w:val="21"/>
              </w:rPr>
              <w:t>市青蓝课程之学前教育“儿童态度与儿童意识下的观察行为研讨”</w:t>
            </w:r>
          </w:p>
        </w:tc>
        <w:tc>
          <w:tcPr>
            <w:tcW w:w="1281" w:type="dxa"/>
            <w:vAlign w:val="center"/>
          </w:tcPr>
          <w:p>
            <w:pPr>
              <w:jc w:val="center"/>
              <w:rPr>
                <w:rFonts w:ascii="宋体" w:hAnsi="宋体" w:eastAsia="宋体" w:cs="Tahoma"/>
                <w:szCs w:val="21"/>
              </w:rPr>
            </w:pPr>
            <w:r>
              <w:rPr>
                <w:rFonts w:ascii="宋体" w:hAnsi="宋体" w:eastAsia="宋体" w:cs="Tahoma"/>
                <w:szCs w:val="21"/>
              </w:rPr>
              <w:t>2019.10</w:t>
            </w:r>
          </w:p>
        </w:tc>
        <w:tc>
          <w:tcPr>
            <w:tcW w:w="708" w:type="dxa"/>
            <w:vAlign w:val="center"/>
          </w:tcPr>
          <w:p>
            <w:pPr>
              <w:jc w:val="center"/>
              <w:rPr>
                <w:rFonts w:ascii="宋体" w:hAnsi="宋体" w:eastAsia="宋体" w:cs="Tahoma"/>
                <w:szCs w:val="21"/>
              </w:rPr>
            </w:pPr>
            <w:r>
              <w:rPr>
                <w:rFonts w:ascii="宋体" w:hAnsi="宋体" w:eastAsia="宋体" w:cs="Tahoma"/>
                <w:szCs w:val="21"/>
              </w:rPr>
              <w:t>8</w:t>
            </w:r>
          </w:p>
        </w:tc>
        <w:tc>
          <w:tcPr>
            <w:tcW w:w="680" w:type="dxa"/>
            <w:vAlign w:val="center"/>
          </w:tcPr>
          <w:p>
            <w:pPr>
              <w:jc w:val="center"/>
              <w:rPr>
                <w:rFonts w:ascii="宋体" w:hAnsi="宋体" w:eastAsia="宋体" w:cs="Tahoma"/>
                <w:szCs w:val="21"/>
              </w:rPr>
            </w:pPr>
            <w:r>
              <w:rPr>
                <w:rFonts w:ascii="宋体" w:hAnsi="宋体" w:eastAsia="宋体" w:cs="Tahoma"/>
                <w:szCs w:val="21"/>
              </w:rPr>
              <w:t>120</w:t>
            </w:r>
          </w:p>
        </w:tc>
        <w:tc>
          <w:tcPr>
            <w:tcW w:w="1342" w:type="dxa"/>
            <w:vAlign w:val="center"/>
          </w:tcPr>
          <w:p>
            <w:pPr>
              <w:jc w:val="center"/>
              <w:rPr>
                <w:rFonts w:ascii="宋体" w:hAnsi="宋体" w:eastAsia="宋体" w:cs="Tahoma"/>
                <w:szCs w:val="21"/>
              </w:rPr>
            </w:pPr>
            <w:r>
              <w:rPr>
                <w:rFonts w:hint="eastAsia" w:ascii="宋体" w:hAnsi="宋体" w:eastAsia="宋体" w:cs="Tahoma"/>
                <w:szCs w:val="21"/>
              </w:rPr>
              <w:t>教师培训处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spacing w:line="320" w:lineRule="exact"/>
              <w:jc w:val="center"/>
              <w:rPr>
                <w:rFonts w:ascii="宋体" w:hAnsi="宋体" w:eastAsia="宋体" w:cs="Tahoma"/>
                <w:szCs w:val="21"/>
              </w:rPr>
            </w:pPr>
            <w:r>
              <w:rPr>
                <w:rFonts w:ascii="宋体" w:hAnsi="宋体" w:eastAsia="宋体" w:cs="Tahoma"/>
                <w:szCs w:val="21"/>
              </w:rPr>
              <w:t>2019</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市中学美术基本功比赛</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2019.10</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16</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5</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2019</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“小古文教学”专题研讨活动（苍梧小学云山校区）</w:t>
            </w:r>
          </w:p>
        </w:tc>
        <w:tc>
          <w:tcPr>
            <w:tcW w:w="1281" w:type="dxa"/>
            <w:vAlign w:val="center"/>
          </w:tcPr>
          <w:p>
            <w:pPr>
              <w:jc w:val="center"/>
              <w:rPr>
                <w:rFonts w:ascii="宋体" w:hAnsi="宋体" w:eastAsia="宋体"/>
                <w:szCs w:val="21"/>
              </w:rPr>
            </w:pPr>
            <w:r>
              <w:rPr>
                <w:rFonts w:ascii="宋体" w:hAnsi="宋体" w:eastAsia="宋体" w:cs="Tahoma"/>
                <w:szCs w:val="21"/>
              </w:rPr>
              <w:t>2019.11.05</w:t>
            </w:r>
          </w:p>
        </w:tc>
        <w:tc>
          <w:tcPr>
            <w:tcW w:w="708" w:type="dxa"/>
            <w:vAlign w:val="center"/>
          </w:tcPr>
          <w:p>
            <w:pPr>
              <w:jc w:val="center"/>
              <w:rPr>
                <w:rFonts w:ascii="宋体" w:hAnsi="宋体" w:eastAsia="宋体"/>
                <w:szCs w:val="21"/>
              </w:rPr>
            </w:pPr>
            <w:r>
              <w:rPr>
                <w:rFonts w:ascii="宋体" w:hAnsi="宋体" w:eastAsia="宋体"/>
                <w:szCs w:val="21"/>
              </w:rPr>
              <w:t>8</w:t>
            </w:r>
          </w:p>
        </w:tc>
        <w:tc>
          <w:tcPr>
            <w:tcW w:w="680" w:type="dxa"/>
            <w:vAlign w:val="center"/>
          </w:tcPr>
          <w:p>
            <w:pPr>
              <w:jc w:val="center"/>
              <w:rPr>
                <w:rFonts w:ascii="宋体" w:hAnsi="宋体" w:eastAsia="宋体" w:cs="Tahoma"/>
                <w:szCs w:val="21"/>
              </w:rPr>
            </w:pPr>
            <w:r>
              <w:rPr>
                <w:rFonts w:ascii="宋体" w:hAnsi="宋体" w:eastAsia="宋体" w:cs="Tahoma"/>
                <w:szCs w:val="21"/>
              </w:rPr>
              <w:t>45</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2019</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小学数学教师全员培训之“提升教材把握力”专题（六）</w:t>
            </w:r>
          </w:p>
        </w:tc>
        <w:tc>
          <w:tcPr>
            <w:tcW w:w="1281" w:type="dxa"/>
            <w:vAlign w:val="center"/>
          </w:tcPr>
          <w:p>
            <w:pPr>
              <w:jc w:val="center"/>
              <w:rPr>
                <w:rFonts w:ascii="宋体" w:hAnsi="宋体" w:eastAsia="宋体"/>
                <w:szCs w:val="21"/>
              </w:rPr>
            </w:pPr>
            <w:r>
              <w:rPr>
                <w:rFonts w:ascii="宋体" w:hAnsi="宋体" w:eastAsia="宋体" w:cs="Tahoma"/>
                <w:szCs w:val="21"/>
              </w:rPr>
              <w:t>2019.11.05</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jc w:val="center"/>
              <w:rPr>
                <w:rFonts w:ascii="宋体" w:hAnsi="宋体" w:eastAsia="宋体" w:cs="Tahoma"/>
                <w:szCs w:val="21"/>
              </w:rPr>
            </w:pPr>
            <w:r>
              <w:rPr>
                <w:rFonts w:ascii="宋体" w:hAnsi="宋体" w:eastAsia="宋体" w:cs="Tahoma"/>
                <w:szCs w:val="21"/>
              </w:rPr>
              <w:t>134</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2019</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w:t>
            </w:r>
            <w:r>
              <w:rPr>
                <w:rFonts w:ascii="宋体" w:hAnsi="宋体" w:eastAsia="宋体" w:cs="Tahoma"/>
                <w:szCs w:val="21"/>
              </w:rPr>
              <w:t>STEM</w:t>
            </w:r>
            <w:r>
              <w:rPr>
                <w:rFonts w:hint="eastAsia" w:ascii="宋体" w:hAnsi="宋体" w:eastAsia="宋体" w:cs="Tahoma"/>
                <w:szCs w:val="21"/>
              </w:rPr>
              <w:t>教育课堂教学研讨</w:t>
            </w:r>
          </w:p>
        </w:tc>
        <w:tc>
          <w:tcPr>
            <w:tcW w:w="1281" w:type="dxa"/>
            <w:vAlign w:val="center"/>
          </w:tcPr>
          <w:p>
            <w:pPr>
              <w:jc w:val="center"/>
              <w:rPr>
                <w:rFonts w:ascii="宋体" w:hAnsi="宋体" w:eastAsia="宋体"/>
                <w:szCs w:val="21"/>
              </w:rPr>
            </w:pPr>
            <w:r>
              <w:rPr>
                <w:rFonts w:ascii="宋体" w:hAnsi="宋体" w:eastAsia="宋体" w:cs="Tahoma"/>
                <w:szCs w:val="21"/>
              </w:rPr>
              <w:t>2019.11.08</w:t>
            </w:r>
          </w:p>
        </w:tc>
        <w:tc>
          <w:tcPr>
            <w:tcW w:w="708" w:type="dxa"/>
            <w:vAlign w:val="center"/>
          </w:tcPr>
          <w:p>
            <w:pPr>
              <w:jc w:val="center"/>
              <w:rPr>
                <w:rFonts w:ascii="宋体" w:hAnsi="宋体" w:eastAsia="宋体"/>
                <w:szCs w:val="21"/>
              </w:rPr>
            </w:pPr>
            <w:r>
              <w:rPr>
                <w:rFonts w:ascii="宋体" w:hAnsi="宋体" w:eastAsia="宋体"/>
                <w:szCs w:val="21"/>
              </w:rPr>
              <w:t>8</w:t>
            </w:r>
          </w:p>
        </w:tc>
        <w:tc>
          <w:tcPr>
            <w:tcW w:w="680" w:type="dxa"/>
            <w:vAlign w:val="center"/>
          </w:tcPr>
          <w:p>
            <w:pPr>
              <w:jc w:val="center"/>
              <w:rPr>
                <w:rFonts w:ascii="宋体" w:hAnsi="宋体" w:eastAsia="宋体" w:cs="Tahoma"/>
                <w:szCs w:val="21"/>
              </w:rPr>
            </w:pPr>
            <w:r>
              <w:rPr>
                <w:rFonts w:ascii="宋体" w:hAnsi="宋体" w:eastAsia="宋体" w:cs="Tahoma"/>
                <w:szCs w:val="21"/>
              </w:rPr>
              <w:t>23</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2019</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连云区“教</w:t>
            </w:r>
            <w:r>
              <w:rPr>
                <w:rFonts w:ascii="宋体" w:hAnsi="宋体" w:eastAsia="宋体" w:cs="Tahoma"/>
                <w:szCs w:val="21"/>
              </w:rPr>
              <w:t>•</w:t>
            </w:r>
            <w:r>
              <w:rPr>
                <w:rFonts w:hint="eastAsia" w:ascii="宋体" w:hAnsi="宋体" w:eastAsia="宋体" w:cs="Tahoma"/>
                <w:szCs w:val="21"/>
              </w:rPr>
              <w:t>研</w:t>
            </w:r>
            <w:r>
              <w:rPr>
                <w:rFonts w:ascii="宋体" w:hAnsi="宋体" w:eastAsia="宋体" w:cs="Tahoma"/>
                <w:szCs w:val="21"/>
              </w:rPr>
              <w:t>•</w:t>
            </w:r>
            <w:r>
              <w:rPr>
                <w:rFonts w:hint="eastAsia" w:ascii="宋体" w:hAnsi="宋体" w:eastAsia="宋体" w:cs="Tahoma"/>
                <w:szCs w:val="21"/>
              </w:rPr>
              <w:t>写”暨墟沟小学教育集团课堂教学展示活动</w:t>
            </w:r>
          </w:p>
        </w:tc>
        <w:tc>
          <w:tcPr>
            <w:tcW w:w="1281" w:type="dxa"/>
            <w:vAlign w:val="center"/>
          </w:tcPr>
          <w:p>
            <w:pPr>
              <w:jc w:val="center"/>
              <w:rPr>
                <w:rFonts w:ascii="宋体" w:hAnsi="宋体" w:eastAsia="宋体"/>
                <w:szCs w:val="21"/>
              </w:rPr>
            </w:pPr>
            <w:r>
              <w:rPr>
                <w:rFonts w:ascii="宋体" w:hAnsi="宋体" w:eastAsia="宋体" w:cs="Tahoma"/>
                <w:szCs w:val="21"/>
              </w:rPr>
              <w:t>2019.11.13</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100</w:t>
            </w:r>
          </w:p>
        </w:tc>
        <w:tc>
          <w:tcPr>
            <w:tcW w:w="1342" w:type="dxa"/>
            <w:vAlign w:val="center"/>
          </w:tcPr>
          <w:p>
            <w:pPr>
              <w:jc w:val="center"/>
              <w:rPr>
                <w:rFonts w:ascii="宋体" w:hAnsi="宋体" w:eastAsia="宋体"/>
                <w:szCs w:val="21"/>
              </w:rPr>
            </w:pPr>
            <w:r>
              <w:rPr>
                <w:rFonts w:hint="eastAsia" w:ascii="宋体" w:hAnsi="宋体" w:eastAsia="宋体" w:cs="Tahoma"/>
                <w:szCs w:val="21"/>
              </w:rPr>
              <w:t>科研管理处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2019</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小学数学低年级课堂教学研讨</w:t>
            </w:r>
          </w:p>
        </w:tc>
        <w:tc>
          <w:tcPr>
            <w:tcW w:w="1281" w:type="dxa"/>
            <w:vAlign w:val="center"/>
          </w:tcPr>
          <w:p>
            <w:pPr>
              <w:jc w:val="center"/>
              <w:rPr>
                <w:rFonts w:ascii="宋体" w:hAnsi="宋体" w:eastAsia="宋体" w:cs="Tahoma"/>
                <w:szCs w:val="21"/>
              </w:rPr>
            </w:pPr>
            <w:r>
              <w:rPr>
                <w:rFonts w:ascii="宋体" w:hAnsi="宋体" w:eastAsia="宋体" w:cs="Tahoma"/>
                <w:szCs w:val="21"/>
              </w:rPr>
              <w:t>2019.11.13</w:t>
            </w:r>
          </w:p>
        </w:tc>
        <w:tc>
          <w:tcPr>
            <w:tcW w:w="708" w:type="dxa"/>
            <w:vAlign w:val="center"/>
          </w:tcPr>
          <w:p>
            <w:pPr>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83</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2019</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连云区“教</w:t>
            </w:r>
            <w:r>
              <w:rPr>
                <w:rFonts w:ascii="宋体" w:hAnsi="宋体" w:eastAsia="宋体" w:cs="Tahoma"/>
                <w:szCs w:val="21"/>
              </w:rPr>
              <w:t>•</w:t>
            </w:r>
            <w:r>
              <w:rPr>
                <w:rFonts w:hint="eastAsia" w:ascii="宋体" w:hAnsi="宋体" w:eastAsia="宋体" w:cs="Tahoma"/>
                <w:szCs w:val="21"/>
              </w:rPr>
              <w:t>研</w:t>
            </w:r>
            <w:r>
              <w:rPr>
                <w:rFonts w:ascii="宋体" w:hAnsi="宋体" w:eastAsia="宋体" w:cs="Tahoma"/>
                <w:szCs w:val="21"/>
              </w:rPr>
              <w:t>•</w:t>
            </w:r>
            <w:r>
              <w:rPr>
                <w:rFonts w:hint="eastAsia" w:ascii="宋体" w:hAnsi="宋体" w:eastAsia="宋体" w:cs="Tahoma"/>
                <w:szCs w:val="21"/>
              </w:rPr>
              <w:t>写”暨东港小学课堂教学展示活动</w:t>
            </w:r>
          </w:p>
        </w:tc>
        <w:tc>
          <w:tcPr>
            <w:tcW w:w="1281" w:type="dxa"/>
            <w:vAlign w:val="center"/>
          </w:tcPr>
          <w:p>
            <w:pPr>
              <w:jc w:val="center"/>
              <w:rPr>
                <w:rFonts w:ascii="宋体" w:hAnsi="宋体" w:eastAsia="宋体"/>
                <w:szCs w:val="21"/>
              </w:rPr>
            </w:pPr>
            <w:r>
              <w:rPr>
                <w:rFonts w:ascii="宋体" w:hAnsi="宋体" w:eastAsia="宋体" w:cs="Tahoma"/>
                <w:szCs w:val="21"/>
              </w:rPr>
              <w:t>2019.11.26</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100</w:t>
            </w:r>
          </w:p>
        </w:tc>
        <w:tc>
          <w:tcPr>
            <w:tcW w:w="1342" w:type="dxa"/>
            <w:vAlign w:val="center"/>
          </w:tcPr>
          <w:p>
            <w:pPr>
              <w:jc w:val="center"/>
              <w:rPr>
                <w:rFonts w:ascii="宋体" w:hAnsi="宋体" w:eastAsia="宋体"/>
                <w:szCs w:val="21"/>
              </w:rPr>
            </w:pPr>
            <w:r>
              <w:rPr>
                <w:rFonts w:hint="eastAsia" w:ascii="宋体" w:hAnsi="宋体" w:eastAsia="宋体" w:cs="Tahoma"/>
                <w:szCs w:val="21"/>
              </w:rPr>
              <w:t>科研管理处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5" w:type="dxa"/>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2019</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连云区“教</w:t>
            </w:r>
            <w:r>
              <w:rPr>
                <w:rFonts w:ascii="宋体" w:hAnsi="宋体" w:eastAsia="宋体" w:cs="Tahoma"/>
                <w:szCs w:val="21"/>
              </w:rPr>
              <w:t>•</w:t>
            </w:r>
            <w:r>
              <w:rPr>
                <w:rFonts w:hint="eastAsia" w:ascii="宋体" w:hAnsi="宋体" w:eastAsia="宋体" w:cs="Tahoma"/>
                <w:szCs w:val="21"/>
              </w:rPr>
              <w:t>研</w:t>
            </w:r>
            <w:r>
              <w:rPr>
                <w:rFonts w:ascii="宋体" w:hAnsi="宋体" w:eastAsia="宋体" w:cs="Tahoma"/>
                <w:szCs w:val="21"/>
              </w:rPr>
              <w:t>•</w:t>
            </w:r>
            <w:r>
              <w:rPr>
                <w:rFonts w:hint="eastAsia" w:ascii="宋体" w:hAnsi="宋体" w:eastAsia="宋体" w:cs="Tahoma"/>
                <w:szCs w:val="21"/>
              </w:rPr>
              <w:t>写”暨海滨中学课堂教学展示活动</w:t>
            </w:r>
          </w:p>
        </w:tc>
        <w:tc>
          <w:tcPr>
            <w:tcW w:w="1281" w:type="dxa"/>
            <w:vAlign w:val="center"/>
          </w:tcPr>
          <w:p>
            <w:pPr>
              <w:jc w:val="center"/>
              <w:rPr>
                <w:rFonts w:ascii="宋体" w:hAnsi="宋体" w:eastAsia="宋体"/>
                <w:szCs w:val="21"/>
              </w:rPr>
            </w:pPr>
            <w:r>
              <w:rPr>
                <w:rFonts w:ascii="宋体" w:hAnsi="宋体" w:eastAsia="宋体" w:cs="Tahoma"/>
                <w:szCs w:val="21"/>
              </w:rPr>
              <w:t>2019.11.27</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60</w:t>
            </w:r>
          </w:p>
        </w:tc>
        <w:tc>
          <w:tcPr>
            <w:tcW w:w="1342" w:type="dxa"/>
            <w:vAlign w:val="center"/>
          </w:tcPr>
          <w:p>
            <w:pPr>
              <w:jc w:val="center"/>
              <w:rPr>
                <w:rFonts w:ascii="宋体" w:hAnsi="宋体" w:eastAsia="宋体"/>
                <w:szCs w:val="21"/>
              </w:rPr>
            </w:pPr>
            <w:r>
              <w:rPr>
                <w:rFonts w:hint="eastAsia" w:ascii="宋体" w:hAnsi="宋体" w:eastAsia="宋体" w:cs="Tahoma"/>
                <w:szCs w:val="21"/>
              </w:rPr>
              <w:t>科研管理处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2019</w:t>
            </w:r>
          </w:p>
        </w:tc>
        <w:tc>
          <w:tcPr>
            <w:tcW w:w="4532"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小学语文一二年级统编教材培训研讨活动</w:t>
            </w:r>
          </w:p>
        </w:tc>
        <w:tc>
          <w:tcPr>
            <w:tcW w:w="1281" w:type="dxa"/>
            <w:vAlign w:val="center"/>
          </w:tcPr>
          <w:p>
            <w:pPr>
              <w:jc w:val="center"/>
              <w:rPr>
                <w:rFonts w:ascii="宋体" w:hAnsi="宋体" w:eastAsia="宋体" w:cs="Tahoma"/>
                <w:szCs w:val="21"/>
              </w:rPr>
            </w:pPr>
            <w:r>
              <w:rPr>
                <w:rFonts w:ascii="宋体" w:hAnsi="宋体" w:eastAsia="宋体" w:cs="Tahoma"/>
                <w:szCs w:val="21"/>
              </w:rPr>
              <w:t>2019.11.27</w:t>
            </w:r>
          </w:p>
        </w:tc>
        <w:tc>
          <w:tcPr>
            <w:tcW w:w="708" w:type="dxa"/>
            <w:vAlign w:val="center"/>
          </w:tcPr>
          <w:p>
            <w:pPr>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96</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2019</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板桥幼儿园教师课题“一对一”指导</w:t>
            </w:r>
          </w:p>
        </w:tc>
        <w:tc>
          <w:tcPr>
            <w:tcW w:w="1281" w:type="dxa"/>
            <w:vAlign w:val="center"/>
          </w:tcPr>
          <w:p>
            <w:pPr>
              <w:jc w:val="center"/>
              <w:rPr>
                <w:rFonts w:ascii="宋体" w:hAnsi="宋体" w:eastAsia="宋体"/>
                <w:szCs w:val="21"/>
              </w:rPr>
            </w:pPr>
            <w:r>
              <w:rPr>
                <w:rFonts w:ascii="宋体" w:hAnsi="宋体" w:eastAsia="宋体" w:cs="Tahoma"/>
                <w:szCs w:val="21"/>
              </w:rPr>
              <w:t>2019.11.29</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12</w:t>
            </w:r>
          </w:p>
        </w:tc>
        <w:tc>
          <w:tcPr>
            <w:tcW w:w="1342" w:type="dxa"/>
            <w:vAlign w:val="center"/>
          </w:tcPr>
          <w:p>
            <w:pPr>
              <w:jc w:val="center"/>
              <w:rPr>
                <w:rFonts w:ascii="宋体" w:hAnsi="宋体" w:eastAsia="宋体"/>
                <w:szCs w:val="21"/>
              </w:rPr>
            </w:pPr>
            <w:r>
              <w:rPr>
                <w:rFonts w:hint="eastAsia" w:ascii="宋体" w:hAnsi="宋体" w:eastAsia="宋体" w:cs="Tahoma"/>
                <w:szCs w:val="21"/>
              </w:rPr>
              <w:t>科研管理处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spacing w:line="320" w:lineRule="exact"/>
              <w:jc w:val="center"/>
              <w:rPr>
                <w:rFonts w:ascii="宋体" w:hAnsi="宋体" w:eastAsia="宋体" w:cs="Tahoma"/>
                <w:szCs w:val="21"/>
              </w:rPr>
            </w:pPr>
            <w:r>
              <w:rPr>
                <w:rFonts w:ascii="宋体" w:hAnsi="宋体" w:eastAsia="宋体" w:cs="Tahoma"/>
                <w:szCs w:val="21"/>
              </w:rPr>
              <w:t>2019</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八、九年级艺术测评及培训</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2019.11</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6</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12</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spacing w:line="320" w:lineRule="exact"/>
              <w:jc w:val="center"/>
              <w:rPr>
                <w:rFonts w:ascii="宋体" w:hAnsi="宋体" w:eastAsia="宋体" w:cs="Tahoma"/>
                <w:szCs w:val="21"/>
              </w:rPr>
            </w:pPr>
            <w:r>
              <w:rPr>
                <w:rFonts w:ascii="宋体" w:hAnsi="宋体" w:eastAsia="宋体" w:cs="Tahoma"/>
                <w:szCs w:val="21"/>
              </w:rPr>
              <w:t>2019</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南大康尔教授讲座及培训</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2019.11</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3</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12</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spacing w:line="320" w:lineRule="exact"/>
              <w:jc w:val="center"/>
              <w:rPr>
                <w:rFonts w:ascii="宋体" w:hAnsi="宋体" w:eastAsia="宋体" w:cs="Tahoma"/>
                <w:szCs w:val="21"/>
              </w:rPr>
            </w:pPr>
            <w:r>
              <w:rPr>
                <w:rFonts w:ascii="宋体" w:hAnsi="宋体" w:eastAsia="宋体" w:cs="Tahoma"/>
                <w:szCs w:val="21"/>
              </w:rPr>
              <w:t>2019</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市“百位名师百节好课百乡行”之小学科学“做思共生”理念下的常态化科学课堂</w:t>
            </w:r>
          </w:p>
        </w:tc>
        <w:tc>
          <w:tcPr>
            <w:tcW w:w="1281" w:type="dxa"/>
            <w:vAlign w:val="center"/>
          </w:tcPr>
          <w:p>
            <w:pPr>
              <w:spacing w:line="320" w:lineRule="exact"/>
              <w:jc w:val="center"/>
              <w:rPr>
                <w:rFonts w:ascii="宋体" w:hAnsi="宋体" w:eastAsia="宋体"/>
                <w:szCs w:val="21"/>
              </w:rPr>
            </w:pPr>
            <w:r>
              <w:rPr>
                <w:rFonts w:ascii="宋体" w:hAnsi="宋体" w:eastAsia="宋体"/>
                <w:szCs w:val="21"/>
              </w:rPr>
              <w:t>2019.11</w:t>
            </w:r>
          </w:p>
        </w:tc>
        <w:tc>
          <w:tcPr>
            <w:tcW w:w="708" w:type="dxa"/>
            <w:vAlign w:val="center"/>
          </w:tcPr>
          <w:p>
            <w:pPr>
              <w:spacing w:line="320" w:lineRule="exact"/>
              <w:jc w:val="center"/>
              <w:rPr>
                <w:rFonts w:ascii="宋体" w:hAnsi="宋体" w:eastAsia="宋体"/>
                <w:szCs w:val="21"/>
              </w:rPr>
            </w:pPr>
            <w:r>
              <w:rPr>
                <w:rFonts w:ascii="宋体" w:hAnsi="宋体" w:eastAsia="宋体"/>
                <w:szCs w:val="21"/>
              </w:rPr>
              <w:t>8</w:t>
            </w:r>
          </w:p>
        </w:tc>
        <w:tc>
          <w:tcPr>
            <w:tcW w:w="680" w:type="dxa"/>
            <w:vAlign w:val="center"/>
          </w:tcPr>
          <w:p>
            <w:pPr>
              <w:spacing w:line="320" w:lineRule="exact"/>
              <w:jc w:val="center"/>
              <w:rPr>
                <w:rFonts w:ascii="宋体" w:hAnsi="宋体" w:eastAsia="宋体"/>
                <w:szCs w:val="21"/>
              </w:rPr>
            </w:pPr>
            <w:r>
              <w:rPr>
                <w:rFonts w:ascii="宋体" w:hAnsi="宋体" w:eastAsia="宋体"/>
                <w:szCs w:val="21"/>
              </w:rPr>
              <w:t>68</w:t>
            </w:r>
          </w:p>
        </w:tc>
        <w:tc>
          <w:tcPr>
            <w:tcW w:w="1342" w:type="dxa"/>
            <w:vAlign w:val="center"/>
          </w:tcPr>
          <w:p>
            <w:pPr>
              <w:jc w:val="center"/>
              <w:rPr>
                <w:rFonts w:ascii="宋体" w:hAnsi="宋体" w:eastAsia="宋体" w:cs="Tahoma"/>
                <w:szCs w:val="21"/>
              </w:rPr>
            </w:pPr>
            <w:r>
              <w:rPr>
                <w:rFonts w:hint="eastAsia" w:ascii="宋体" w:hAnsi="宋体" w:eastAsia="宋体" w:cs="Tahoma"/>
                <w:szCs w:val="21"/>
              </w:rPr>
              <w:t>教师培训处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spacing w:line="320" w:lineRule="exact"/>
              <w:jc w:val="center"/>
              <w:rPr>
                <w:rFonts w:ascii="宋体" w:hAnsi="宋体" w:eastAsia="宋体" w:cs="Tahoma"/>
                <w:szCs w:val="21"/>
              </w:rPr>
            </w:pPr>
            <w:r>
              <w:rPr>
                <w:rFonts w:ascii="宋体" w:hAnsi="宋体" w:eastAsia="宋体" w:cs="Tahoma"/>
                <w:szCs w:val="21"/>
              </w:rPr>
              <w:t>2019</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内中小学美术教师写生</w:t>
            </w:r>
            <w:r>
              <w:rPr>
                <w:rFonts w:ascii="宋体" w:hAnsi="宋体" w:eastAsia="宋体" w:cs="Tahoma"/>
                <w:szCs w:val="21"/>
              </w:rPr>
              <w:t>8</w:t>
            </w:r>
            <w:r>
              <w:rPr>
                <w:rFonts w:hint="eastAsia" w:ascii="宋体" w:hAnsi="宋体" w:eastAsia="宋体" w:cs="Tahoma"/>
                <w:szCs w:val="21"/>
              </w:rPr>
              <w:t>次</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2019.02-11</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24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43</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2019</w:t>
            </w:r>
          </w:p>
        </w:tc>
        <w:tc>
          <w:tcPr>
            <w:tcW w:w="4532" w:type="dxa"/>
            <w:vAlign w:val="center"/>
          </w:tcPr>
          <w:p>
            <w:pPr>
              <w:jc w:val="left"/>
              <w:rPr>
                <w:rFonts w:ascii="宋体" w:hAnsi="宋体" w:eastAsia="宋体" w:cs="Tahoma"/>
                <w:szCs w:val="21"/>
              </w:rPr>
            </w:pPr>
            <w:r>
              <w:rPr>
                <w:rFonts w:hint="eastAsia" w:ascii="宋体" w:hAnsi="宋体" w:eastAsia="宋体" w:cs="Tahoma"/>
                <w:szCs w:val="21"/>
              </w:rPr>
              <w:t>市统编版小学语文教材习作专题培训</w:t>
            </w:r>
          </w:p>
        </w:tc>
        <w:tc>
          <w:tcPr>
            <w:tcW w:w="1281" w:type="dxa"/>
            <w:vAlign w:val="center"/>
          </w:tcPr>
          <w:p>
            <w:pPr>
              <w:jc w:val="center"/>
              <w:rPr>
                <w:rFonts w:ascii="宋体" w:hAnsi="宋体" w:eastAsia="宋体" w:cs="Tahoma"/>
                <w:szCs w:val="21"/>
              </w:rPr>
            </w:pPr>
            <w:r>
              <w:rPr>
                <w:rFonts w:ascii="宋体" w:hAnsi="宋体" w:eastAsia="宋体" w:cs="Tahoma"/>
                <w:szCs w:val="21"/>
              </w:rPr>
              <w:t>2019.12.12</w:t>
            </w:r>
          </w:p>
        </w:tc>
        <w:tc>
          <w:tcPr>
            <w:tcW w:w="708" w:type="dxa"/>
            <w:vAlign w:val="center"/>
          </w:tcPr>
          <w:p>
            <w:pPr>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268</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textAlignment w:val="center"/>
              <w:rPr>
                <w:rFonts w:ascii="宋体" w:hAnsi="宋体" w:eastAsia="宋体"/>
                <w:szCs w:val="21"/>
              </w:rPr>
            </w:pPr>
            <w:r>
              <w:rPr>
                <w:rFonts w:ascii="宋体" w:hAnsi="宋体" w:eastAsia="宋体"/>
                <w:szCs w:val="21"/>
              </w:rPr>
              <w:t>2019</w:t>
            </w:r>
          </w:p>
        </w:tc>
        <w:tc>
          <w:tcPr>
            <w:tcW w:w="4532" w:type="dxa"/>
            <w:vAlign w:val="center"/>
          </w:tcPr>
          <w:p>
            <w:pPr>
              <w:jc w:val="left"/>
              <w:textAlignment w:val="center"/>
              <w:rPr>
                <w:rFonts w:ascii="宋体" w:hAnsi="宋体" w:eastAsia="宋体"/>
                <w:szCs w:val="21"/>
              </w:rPr>
            </w:pPr>
            <w:r>
              <w:rPr>
                <w:rFonts w:hint="eastAsia" w:ascii="宋体" w:hAnsi="宋体" w:eastAsia="宋体"/>
                <w:szCs w:val="21"/>
              </w:rPr>
              <w:t>集体活动的审议</w:t>
            </w:r>
            <w:r>
              <w:rPr>
                <w:rFonts w:ascii="宋体" w:hAnsi="宋体" w:eastAsia="宋体"/>
                <w:szCs w:val="21"/>
              </w:rPr>
              <w:t>——</w:t>
            </w:r>
            <w:r>
              <w:rPr>
                <w:rFonts w:hint="eastAsia" w:ascii="宋体" w:hAnsi="宋体" w:eastAsia="宋体"/>
                <w:szCs w:val="21"/>
              </w:rPr>
              <w:t>连云区课程游戏化项目研讨活动</w:t>
            </w:r>
          </w:p>
        </w:tc>
        <w:tc>
          <w:tcPr>
            <w:tcW w:w="1281" w:type="dxa"/>
            <w:vAlign w:val="center"/>
          </w:tcPr>
          <w:p>
            <w:pPr>
              <w:jc w:val="center"/>
              <w:textAlignment w:val="center"/>
              <w:rPr>
                <w:rFonts w:ascii="宋体" w:hAnsi="宋体" w:eastAsia="宋体"/>
                <w:szCs w:val="21"/>
              </w:rPr>
            </w:pPr>
            <w:r>
              <w:rPr>
                <w:rFonts w:ascii="宋体" w:hAnsi="宋体" w:eastAsia="宋体"/>
                <w:szCs w:val="21"/>
              </w:rPr>
              <w:t>2019.12.20</w:t>
            </w:r>
          </w:p>
        </w:tc>
        <w:tc>
          <w:tcPr>
            <w:tcW w:w="708" w:type="dxa"/>
            <w:vAlign w:val="center"/>
          </w:tcPr>
          <w:p>
            <w:pPr>
              <w:jc w:val="center"/>
              <w:textAlignment w:val="center"/>
              <w:rPr>
                <w:rFonts w:ascii="宋体" w:hAnsi="宋体" w:eastAsia="宋体"/>
                <w:szCs w:val="21"/>
              </w:rPr>
            </w:pPr>
            <w:r>
              <w:rPr>
                <w:rFonts w:ascii="宋体" w:hAnsi="宋体" w:eastAsia="宋体"/>
                <w:szCs w:val="21"/>
              </w:rPr>
              <w:t>8</w:t>
            </w:r>
          </w:p>
        </w:tc>
        <w:tc>
          <w:tcPr>
            <w:tcW w:w="680" w:type="dxa"/>
            <w:vAlign w:val="center"/>
          </w:tcPr>
          <w:p>
            <w:pPr>
              <w:jc w:val="center"/>
              <w:rPr>
                <w:rFonts w:ascii="宋体" w:hAnsi="宋体" w:eastAsia="宋体"/>
                <w:szCs w:val="21"/>
              </w:rPr>
            </w:pPr>
            <w:r>
              <w:rPr>
                <w:rFonts w:ascii="宋体" w:hAnsi="宋体" w:eastAsia="宋体"/>
                <w:szCs w:val="21"/>
              </w:rPr>
              <w:t>45</w:t>
            </w:r>
          </w:p>
        </w:tc>
        <w:tc>
          <w:tcPr>
            <w:tcW w:w="1342" w:type="dxa"/>
            <w:vAlign w:val="center"/>
          </w:tcPr>
          <w:p>
            <w:pPr>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textAlignment w:val="center"/>
              <w:rPr>
                <w:rFonts w:ascii="宋体" w:hAnsi="宋体" w:eastAsia="宋体"/>
                <w:szCs w:val="21"/>
              </w:rPr>
            </w:pPr>
            <w:r>
              <w:rPr>
                <w:rFonts w:ascii="宋体" w:hAnsi="宋体" w:eastAsia="宋体"/>
                <w:szCs w:val="21"/>
              </w:rPr>
              <w:t>2019</w:t>
            </w:r>
          </w:p>
        </w:tc>
        <w:tc>
          <w:tcPr>
            <w:tcW w:w="4532" w:type="dxa"/>
            <w:vAlign w:val="center"/>
          </w:tcPr>
          <w:p>
            <w:pPr>
              <w:jc w:val="left"/>
              <w:textAlignment w:val="center"/>
              <w:rPr>
                <w:rFonts w:ascii="宋体" w:hAnsi="宋体" w:eastAsia="宋体"/>
                <w:szCs w:val="21"/>
              </w:rPr>
            </w:pPr>
            <w:r>
              <w:rPr>
                <w:rFonts w:hint="eastAsia" w:ascii="宋体" w:hAnsi="宋体" w:eastAsia="宋体"/>
                <w:szCs w:val="21"/>
              </w:rPr>
              <w:t>市青蓝课程</w:t>
            </w:r>
            <w:r>
              <w:rPr>
                <w:rFonts w:ascii="宋体" w:hAnsi="宋体" w:eastAsia="宋体"/>
                <w:szCs w:val="21"/>
              </w:rPr>
              <w:t>——</w:t>
            </w:r>
            <w:r>
              <w:rPr>
                <w:rFonts w:hint="eastAsia" w:ascii="宋体" w:hAnsi="宋体" w:eastAsia="宋体"/>
                <w:szCs w:val="21"/>
              </w:rPr>
              <w:t>学前教育（连云区幼教中心）</w:t>
            </w:r>
          </w:p>
        </w:tc>
        <w:tc>
          <w:tcPr>
            <w:tcW w:w="1281" w:type="dxa"/>
            <w:vAlign w:val="center"/>
          </w:tcPr>
          <w:p>
            <w:pPr>
              <w:jc w:val="center"/>
              <w:textAlignment w:val="center"/>
              <w:rPr>
                <w:rFonts w:ascii="宋体" w:hAnsi="宋体" w:eastAsia="宋体"/>
                <w:szCs w:val="21"/>
              </w:rPr>
            </w:pPr>
            <w:r>
              <w:rPr>
                <w:rFonts w:ascii="宋体" w:hAnsi="宋体" w:eastAsia="宋体"/>
                <w:szCs w:val="21"/>
              </w:rPr>
              <w:t>2019.12.26</w:t>
            </w:r>
          </w:p>
        </w:tc>
        <w:tc>
          <w:tcPr>
            <w:tcW w:w="708" w:type="dxa"/>
            <w:vAlign w:val="center"/>
          </w:tcPr>
          <w:p>
            <w:pPr>
              <w:jc w:val="center"/>
              <w:textAlignment w:val="center"/>
              <w:rPr>
                <w:rFonts w:ascii="宋体" w:hAnsi="宋体" w:eastAsia="宋体"/>
                <w:szCs w:val="21"/>
              </w:rPr>
            </w:pPr>
            <w:r>
              <w:rPr>
                <w:rFonts w:ascii="宋体" w:hAnsi="宋体" w:eastAsia="宋体"/>
                <w:szCs w:val="21"/>
              </w:rPr>
              <w:t>8</w:t>
            </w:r>
          </w:p>
        </w:tc>
        <w:tc>
          <w:tcPr>
            <w:tcW w:w="680" w:type="dxa"/>
            <w:vAlign w:val="center"/>
          </w:tcPr>
          <w:p>
            <w:pPr>
              <w:jc w:val="center"/>
              <w:rPr>
                <w:rFonts w:ascii="宋体" w:hAnsi="宋体" w:eastAsia="宋体"/>
                <w:szCs w:val="21"/>
              </w:rPr>
            </w:pPr>
            <w:r>
              <w:rPr>
                <w:rFonts w:ascii="宋体" w:hAnsi="宋体" w:eastAsia="宋体"/>
                <w:szCs w:val="21"/>
              </w:rPr>
              <w:t>60</w:t>
            </w:r>
          </w:p>
        </w:tc>
        <w:tc>
          <w:tcPr>
            <w:tcW w:w="1342" w:type="dxa"/>
            <w:vAlign w:val="center"/>
          </w:tcPr>
          <w:p>
            <w:pPr>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2019</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省、市教育科学规划课题结题鉴定会</w:t>
            </w:r>
          </w:p>
        </w:tc>
        <w:tc>
          <w:tcPr>
            <w:tcW w:w="1281" w:type="dxa"/>
            <w:vAlign w:val="center"/>
          </w:tcPr>
          <w:p>
            <w:pPr>
              <w:jc w:val="center"/>
              <w:rPr>
                <w:rFonts w:ascii="宋体" w:hAnsi="宋体" w:eastAsia="宋体"/>
                <w:szCs w:val="21"/>
              </w:rPr>
            </w:pPr>
            <w:r>
              <w:rPr>
                <w:rFonts w:ascii="宋体" w:hAnsi="宋体" w:eastAsia="宋体" w:cs="Tahoma"/>
                <w:szCs w:val="21"/>
              </w:rPr>
              <w:t>2019.12.27</w:t>
            </w:r>
          </w:p>
        </w:tc>
        <w:tc>
          <w:tcPr>
            <w:tcW w:w="708" w:type="dxa"/>
            <w:vAlign w:val="center"/>
          </w:tcPr>
          <w:p>
            <w:pPr>
              <w:jc w:val="center"/>
              <w:rPr>
                <w:rFonts w:ascii="宋体" w:hAnsi="宋体" w:eastAsia="宋体"/>
                <w:szCs w:val="21"/>
              </w:rPr>
            </w:pPr>
            <w:r>
              <w:rPr>
                <w:rFonts w:ascii="宋体" w:hAnsi="宋体" w:eastAsia="宋体"/>
                <w:szCs w:val="21"/>
              </w:rPr>
              <w:t>8</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30</w:t>
            </w:r>
          </w:p>
        </w:tc>
        <w:tc>
          <w:tcPr>
            <w:tcW w:w="1342" w:type="dxa"/>
            <w:vAlign w:val="center"/>
          </w:tcPr>
          <w:p>
            <w:pPr>
              <w:jc w:val="center"/>
              <w:rPr>
                <w:rFonts w:ascii="宋体" w:hAnsi="宋体" w:eastAsia="宋体"/>
                <w:szCs w:val="21"/>
              </w:rPr>
            </w:pPr>
            <w:r>
              <w:rPr>
                <w:rFonts w:hint="eastAsia" w:ascii="宋体" w:hAnsi="宋体" w:eastAsia="宋体" w:cs="Tahoma"/>
                <w:szCs w:val="21"/>
              </w:rPr>
              <w:t>科研管理处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spacing w:line="320" w:lineRule="exact"/>
              <w:jc w:val="center"/>
              <w:rPr>
                <w:rFonts w:ascii="宋体" w:hAnsi="宋体" w:eastAsia="宋体" w:cs="Tahoma"/>
                <w:szCs w:val="21"/>
              </w:rPr>
            </w:pPr>
            <w:r>
              <w:rPr>
                <w:rFonts w:ascii="宋体" w:hAnsi="宋体" w:eastAsia="宋体" w:cs="Tahoma"/>
                <w:szCs w:val="21"/>
              </w:rPr>
              <w:t>2019</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中小学美术教师手写教案评比等活动</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2019.12</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3</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43</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2020</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连云区小学教学管理工作培训</w:t>
            </w:r>
          </w:p>
        </w:tc>
        <w:tc>
          <w:tcPr>
            <w:tcW w:w="1281" w:type="dxa"/>
            <w:vAlign w:val="center"/>
          </w:tcPr>
          <w:p>
            <w:pPr>
              <w:jc w:val="center"/>
              <w:rPr>
                <w:rFonts w:ascii="宋体" w:hAnsi="宋体" w:eastAsia="宋体"/>
                <w:szCs w:val="21"/>
              </w:rPr>
            </w:pPr>
            <w:r>
              <w:rPr>
                <w:rFonts w:ascii="宋体" w:hAnsi="宋体" w:eastAsia="宋体" w:cs="Tahoma"/>
                <w:szCs w:val="21"/>
              </w:rPr>
              <w:t>2020.01.03</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50</w:t>
            </w:r>
          </w:p>
        </w:tc>
        <w:tc>
          <w:tcPr>
            <w:tcW w:w="1342" w:type="dxa"/>
            <w:vAlign w:val="center"/>
          </w:tcPr>
          <w:p>
            <w:pPr>
              <w:jc w:val="center"/>
              <w:rPr>
                <w:rFonts w:ascii="宋体" w:hAnsi="宋体" w:eastAsia="宋体"/>
                <w:szCs w:val="21"/>
              </w:rPr>
            </w:pPr>
            <w:r>
              <w:rPr>
                <w:rFonts w:hint="eastAsia" w:ascii="宋体" w:hAnsi="宋体" w:eastAsia="宋体" w:cs="Tahoma"/>
                <w:szCs w:val="21"/>
              </w:rPr>
              <w:t>科研管理处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2020</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“三大杯”论文启动仪式</w:t>
            </w:r>
          </w:p>
        </w:tc>
        <w:tc>
          <w:tcPr>
            <w:tcW w:w="1281" w:type="dxa"/>
            <w:vAlign w:val="center"/>
          </w:tcPr>
          <w:p>
            <w:pPr>
              <w:jc w:val="center"/>
              <w:rPr>
                <w:rFonts w:ascii="宋体" w:hAnsi="宋体" w:eastAsia="宋体"/>
                <w:szCs w:val="21"/>
              </w:rPr>
            </w:pPr>
            <w:r>
              <w:rPr>
                <w:rFonts w:ascii="宋体" w:hAnsi="宋体" w:eastAsia="宋体" w:cs="Tahoma"/>
                <w:szCs w:val="21"/>
              </w:rPr>
              <w:t>2020.01.15</w:t>
            </w:r>
          </w:p>
        </w:tc>
        <w:tc>
          <w:tcPr>
            <w:tcW w:w="708" w:type="dxa"/>
            <w:vAlign w:val="center"/>
          </w:tcPr>
          <w:p>
            <w:pPr>
              <w:jc w:val="center"/>
              <w:rPr>
                <w:rFonts w:ascii="宋体" w:hAnsi="宋体" w:eastAsia="宋体"/>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100</w:t>
            </w:r>
          </w:p>
        </w:tc>
        <w:tc>
          <w:tcPr>
            <w:tcW w:w="1342" w:type="dxa"/>
            <w:vAlign w:val="center"/>
          </w:tcPr>
          <w:p>
            <w:pPr>
              <w:jc w:val="center"/>
              <w:rPr>
                <w:rFonts w:ascii="宋体" w:hAnsi="宋体" w:eastAsia="宋体"/>
                <w:szCs w:val="21"/>
              </w:rPr>
            </w:pPr>
            <w:r>
              <w:rPr>
                <w:rFonts w:hint="eastAsia" w:ascii="宋体" w:hAnsi="宋体" w:eastAsia="宋体" w:cs="Tahoma"/>
                <w:szCs w:val="21"/>
              </w:rPr>
              <w:t>科研管理处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2020</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小学数学青年骨干教师训练营线上研训活动（一）</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2020.04.10</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62</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textAlignment w:val="center"/>
              <w:rPr>
                <w:rFonts w:ascii="宋体" w:hAnsi="宋体" w:eastAsia="宋体"/>
                <w:szCs w:val="21"/>
              </w:rPr>
            </w:pPr>
            <w:r>
              <w:rPr>
                <w:rFonts w:ascii="宋体" w:hAnsi="宋体" w:eastAsia="宋体"/>
                <w:szCs w:val="21"/>
              </w:rPr>
              <w:t>2020</w:t>
            </w:r>
          </w:p>
        </w:tc>
        <w:tc>
          <w:tcPr>
            <w:tcW w:w="4532" w:type="dxa"/>
            <w:vAlign w:val="center"/>
          </w:tcPr>
          <w:p>
            <w:pPr>
              <w:jc w:val="left"/>
              <w:textAlignment w:val="center"/>
              <w:rPr>
                <w:rFonts w:ascii="宋体" w:hAnsi="宋体" w:eastAsia="宋体"/>
                <w:szCs w:val="21"/>
              </w:rPr>
            </w:pPr>
            <w:r>
              <w:rPr>
                <w:rFonts w:hint="eastAsia" w:ascii="宋体" w:hAnsi="宋体" w:eastAsia="宋体"/>
                <w:szCs w:val="21"/>
              </w:rPr>
              <w:t>江苏省教师信息技术应用能力提升知识网络竞赛</w:t>
            </w:r>
          </w:p>
        </w:tc>
        <w:tc>
          <w:tcPr>
            <w:tcW w:w="1281" w:type="dxa"/>
            <w:vAlign w:val="center"/>
          </w:tcPr>
          <w:p>
            <w:pPr>
              <w:jc w:val="center"/>
              <w:textAlignment w:val="center"/>
              <w:rPr>
                <w:rFonts w:ascii="宋体" w:hAnsi="宋体" w:eastAsia="宋体"/>
                <w:szCs w:val="21"/>
              </w:rPr>
            </w:pPr>
            <w:r>
              <w:rPr>
                <w:rFonts w:ascii="宋体" w:hAnsi="宋体" w:eastAsia="宋体"/>
                <w:szCs w:val="21"/>
              </w:rPr>
              <w:t>2020.04.13</w:t>
            </w:r>
          </w:p>
        </w:tc>
        <w:tc>
          <w:tcPr>
            <w:tcW w:w="708" w:type="dxa"/>
            <w:vAlign w:val="center"/>
          </w:tcPr>
          <w:p>
            <w:pPr>
              <w:jc w:val="center"/>
              <w:textAlignment w:val="center"/>
              <w:rPr>
                <w:rFonts w:ascii="宋体" w:hAnsi="宋体" w:eastAsia="宋体"/>
                <w:szCs w:val="21"/>
              </w:rPr>
            </w:pPr>
            <w:r>
              <w:rPr>
                <w:rFonts w:ascii="宋体" w:hAnsi="宋体" w:eastAsia="宋体"/>
                <w:szCs w:val="21"/>
              </w:rPr>
              <w:t>12</w:t>
            </w:r>
          </w:p>
        </w:tc>
        <w:tc>
          <w:tcPr>
            <w:tcW w:w="680" w:type="dxa"/>
            <w:vAlign w:val="center"/>
          </w:tcPr>
          <w:p>
            <w:pPr>
              <w:jc w:val="center"/>
              <w:rPr>
                <w:rFonts w:ascii="宋体" w:hAnsi="宋体" w:eastAsia="宋体"/>
                <w:szCs w:val="21"/>
              </w:rPr>
            </w:pPr>
            <w:r>
              <w:rPr>
                <w:rFonts w:ascii="宋体" w:hAnsi="宋体" w:eastAsia="宋体"/>
                <w:szCs w:val="21"/>
              </w:rPr>
              <w:t>380</w:t>
            </w:r>
          </w:p>
        </w:tc>
        <w:tc>
          <w:tcPr>
            <w:tcW w:w="1342" w:type="dxa"/>
            <w:vAlign w:val="center"/>
          </w:tcPr>
          <w:p>
            <w:pPr>
              <w:jc w:val="center"/>
              <w:textAlignment w:val="center"/>
              <w:rPr>
                <w:rFonts w:ascii="宋体" w:hAnsi="宋体" w:eastAsia="宋体"/>
                <w:szCs w:val="21"/>
              </w:rPr>
            </w:pPr>
            <w:r>
              <w:rPr>
                <w:rFonts w:hint="eastAsia" w:ascii="宋体" w:hAnsi="宋体" w:eastAsia="宋体" w:cs="Tahoma"/>
                <w:szCs w:val="21"/>
              </w:rPr>
              <w:t>信息保障处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2020</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小学数学教研组长等骨干教师培训</w:t>
            </w:r>
          </w:p>
        </w:tc>
        <w:tc>
          <w:tcPr>
            <w:tcW w:w="1281" w:type="dxa"/>
            <w:vAlign w:val="center"/>
          </w:tcPr>
          <w:p>
            <w:pPr>
              <w:jc w:val="center"/>
              <w:rPr>
                <w:rFonts w:ascii="宋体" w:hAnsi="宋体" w:eastAsia="宋体" w:cs="Tahoma"/>
                <w:szCs w:val="21"/>
              </w:rPr>
            </w:pPr>
            <w:r>
              <w:rPr>
                <w:rFonts w:ascii="宋体" w:hAnsi="宋体" w:eastAsia="宋体" w:cs="Tahoma"/>
                <w:szCs w:val="21"/>
              </w:rPr>
              <w:t>2020.04.14</w:t>
            </w:r>
          </w:p>
        </w:tc>
        <w:tc>
          <w:tcPr>
            <w:tcW w:w="708" w:type="dxa"/>
            <w:vAlign w:val="center"/>
          </w:tcPr>
          <w:p>
            <w:pPr>
              <w:jc w:val="center"/>
              <w:rPr>
                <w:rFonts w:ascii="宋体" w:hAnsi="宋体" w:eastAsia="宋体" w:cs="Tahoma"/>
                <w:szCs w:val="21"/>
              </w:rPr>
            </w:pPr>
            <w:r>
              <w:rPr>
                <w:rFonts w:ascii="宋体" w:hAnsi="宋体" w:eastAsia="宋体" w:cs="Tahoma"/>
                <w:szCs w:val="21"/>
              </w:rPr>
              <w:t>8</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36</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2020</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小学英语教研组长等骨干教师培训</w:t>
            </w:r>
          </w:p>
        </w:tc>
        <w:tc>
          <w:tcPr>
            <w:tcW w:w="1281" w:type="dxa"/>
            <w:vAlign w:val="center"/>
          </w:tcPr>
          <w:p>
            <w:pPr>
              <w:jc w:val="center"/>
              <w:rPr>
                <w:rFonts w:ascii="宋体" w:hAnsi="宋体" w:eastAsia="宋体" w:cs="Tahoma"/>
                <w:szCs w:val="21"/>
              </w:rPr>
            </w:pPr>
            <w:r>
              <w:rPr>
                <w:rFonts w:ascii="宋体" w:hAnsi="宋体" w:eastAsia="宋体" w:cs="Tahoma"/>
                <w:szCs w:val="21"/>
              </w:rPr>
              <w:t>2020.04.16</w:t>
            </w:r>
          </w:p>
        </w:tc>
        <w:tc>
          <w:tcPr>
            <w:tcW w:w="708" w:type="dxa"/>
            <w:vAlign w:val="center"/>
          </w:tcPr>
          <w:p>
            <w:pPr>
              <w:jc w:val="center"/>
              <w:rPr>
                <w:rFonts w:ascii="宋体" w:hAnsi="宋体" w:eastAsia="宋体" w:cs="Tahoma"/>
                <w:szCs w:val="21"/>
              </w:rPr>
            </w:pPr>
            <w:r>
              <w:rPr>
                <w:rFonts w:ascii="宋体" w:hAnsi="宋体" w:eastAsia="宋体" w:cs="Tahoma"/>
                <w:szCs w:val="21"/>
              </w:rPr>
              <w:t>8</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22</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2020</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中考历史复习研讨</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2020.04.21</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16</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2020</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中考道法复习研讨</w:t>
            </w:r>
          </w:p>
        </w:tc>
        <w:tc>
          <w:tcPr>
            <w:tcW w:w="1281" w:type="dxa"/>
            <w:vAlign w:val="center"/>
          </w:tcPr>
          <w:p>
            <w:pPr>
              <w:jc w:val="center"/>
              <w:rPr>
                <w:rFonts w:ascii="宋体" w:hAnsi="宋体" w:eastAsia="宋体" w:cs="Tahoma"/>
                <w:szCs w:val="21"/>
              </w:rPr>
            </w:pPr>
            <w:r>
              <w:rPr>
                <w:rFonts w:ascii="宋体" w:hAnsi="宋体" w:eastAsia="宋体" w:cs="Tahoma"/>
                <w:szCs w:val="21"/>
              </w:rPr>
              <w:t>2020.04.22</w:t>
            </w:r>
          </w:p>
        </w:tc>
        <w:tc>
          <w:tcPr>
            <w:tcW w:w="708" w:type="dxa"/>
            <w:vAlign w:val="center"/>
          </w:tcPr>
          <w:p>
            <w:pPr>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17</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2020</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省级论文竞赛选题指导校校行（一）</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2020.04.22</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67</w:t>
            </w:r>
          </w:p>
        </w:tc>
        <w:tc>
          <w:tcPr>
            <w:tcW w:w="1342" w:type="dxa"/>
            <w:vAlign w:val="center"/>
          </w:tcPr>
          <w:p>
            <w:pPr>
              <w:jc w:val="center"/>
              <w:rPr>
                <w:rFonts w:ascii="宋体" w:hAnsi="宋体" w:eastAsia="宋体"/>
                <w:szCs w:val="21"/>
              </w:rPr>
            </w:pPr>
            <w:r>
              <w:rPr>
                <w:rFonts w:hint="eastAsia" w:ascii="宋体" w:hAnsi="宋体" w:eastAsia="宋体" w:cs="Tahoma"/>
                <w:szCs w:val="21"/>
              </w:rPr>
              <w:t>科研管理处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2020</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省级论文竞赛选题指导校校行（二）</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2020.04.28</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54</w:t>
            </w:r>
          </w:p>
        </w:tc>
        <w:tc>
          <w:tcPr>
            <w:tcW w:w="1342" w:type="dxa"/>
            <w:vAlign w:val="center"/>
          </w:tcPr>
          <w:p>
            <w:pPr>
              <w:jc w:val="center"/>
              <w:rPr>
                <w:rFonts w:ascii="宋体" w:hAnsi="宋体" w:eastAsia="宋体"/>
                <w:szCs w:val="21"/>
              </w:rPr>
            </w:pPr>
            <w:r>
              <w:rPr>
                <w:rFonts w:hint="eastAsia" w:ascii="宋体" w:hAnsi="宋体" w:eastAsia="宋体" w:cs="Tahoma"/>
                <w:szCs w:val="21"/>
              </w:rPr>
              <w:t>科研管理处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2020</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小学数学线上大教研活动（一）（主题：“线上线下教学衔接”）</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2020.04.28</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8</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50</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2020</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小学数学基本功集训队线上研训活动（一）</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2020.04.29</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8</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12</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spacing w:line="320" w:lineRule="exact"/>
              <w:jc w:val="center"/>
              <w:rPr>
                <w:rFonts w:ascii="宋体" w:hAnsi="宋体" w:eastAsia="宋体" w:cs="Tahoma"/>
                <w:szCs w:val="21"/>
              </w:rPr>
            </w:pPr>
            <w:r>
              <w:rPr>
                <w:rFonts w:ascii="宋体" w:hAnsi="宋体" w:eastAsia="宋体" w:cs="Tahoma"/>
                <w:szCs w:val="21"/>
              </w:rPr>
              <w:t>2020</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初中青年体育教师教学基本功比赛</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2020.04</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12</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11</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spacing w:line="320" w:lineRule="exact"/>
              <w:jc w:val="center"/>
              <w:rPr>
                <w:rFonts w:ascii="宋体" w:hAnsi="宋体" w:eastAsia="宋体" w:cs="Tahoma"/>
                <w:szCs w:val="21"/>
              </w:rPr>
            </w:pPr>
            <w:r>
              <w:rPr>
                <w:rFonts w:ascii="宋体" w:hAnsi="宋体" w:eastAsia="宋体" w:cs="Tahoma"/>
                <w:szCs w:val="21"/>
              </w:rPr>
              <w:t>2020</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初中体育优秀课比赛</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2020.04</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12</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11</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2020</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市级初中英语基本功比赛每日培训</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2020.05.06-09</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8</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6</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2020</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小学英语教材培训</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2020.05.08</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69</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2020</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省级论文竞赛选题指导校校行（苍梧小学云山校区）</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2020.05.09</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4</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86</w:t>
            </w:r>
          </w:p>
        </w:tc>
        <w:tc>
          <w:tcPr>
            <w:tcW w:w="1342" w:type="dxa"/>
            <w:vAlign w:val="center"/>
          </w:tcPr>
          <w:p>
            <w:pPr>
              <w:jc w:val="center"/>
              <w:rPr>
                <w:rFonts w:ascii="宋体" w:hAnsi="宋体" w:eastAsia="宋体" w:cs="Tahoma"/>
                <w:szCs w:val="21"/>
              </w:rPr>
            </w:pPr>
            <w:r>
              <w:rPr>
                <w:rFonts w:hint="eastAsia" w:ascii="宋体" w:hAnsi="宋体" w:eastAsia="宋体" w:cs="Tahoma"/>
                <w:szCs w:val="21"/>
              </w:rPr>
              <w:t>科研管理处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textAlignment w:val="center"/>
              <w:rPr>
                <w:rFonts w:ascii="宋体" w:hAnsi="宋体" w:eastAsia="宋体"/>
                <w:szCs w:val="21"/>
              </w:rPr>
            </w:pPr>
            <w:r>
              <w:rPr>
                <w:rFonts w:ascii="宋体" w:hAnsi="宋体" w:eastAsia="宋体"/>
                <w:szCs w:val="21"/>
              </w:rPr>
              <w:t>2020</w:t>
            </w:r>
          </w:p>
        </w:tc>
        <w:tc>
          <w:tcPr>
            <w:tcW w:w="4532" w:type="dxa"/>
            <w:vAlign w:val="center"/>
          </w:tcPr>
          <w:p>
            <w:pPr>
              <w:jc w:val="left"/>
              <w:textAlignment w:val="center"/>
              <w:rPr>
                <w:rFonts w:ascii="宋体" w:hAnsi="宋体" w:eastAsia="宋体"/>
                <w:szCs w:val="21"/>
              </w:rPr>
            </w:pPr>
            <w:r>
              <w:rPr>
                <w:rFonts w:hint="eastAsia" w:ascii="宋体" w:hAnsi="宋体" w:eastAsia="宋体"/>
                <w:szCs w:val="21"/>
              </w:rPr>
              <w:t>江苏省师德师风及法律法规知识网络竞赛</w:t>
            </w:r>
          </w:p>
        </w:tc>
        <w:tc>
          <w:tcPr>
            <w:tcW w:w="1281" w:type="dxa"/>
            <w:vAlign w:val="center"/>
          </w:tcPr>
          <w:p>
            <w:pPr>
              <w:jc w:val="center"/>
              <w:textAlignment w:val="center"/>
              <w:rPr>
                <w:rFonts w:ascii="宋体" w:hAnsi="宋体" w:eastAsia="宋体"/>
                <w:szCs w:val="21"/>
              </w:rPr>
            </w:pPr>
            <w:r>
              <w:rPr>
                <w:rFonts w:ascii="宋体" w:hAnsi="宋体" w:eastAsia="宋体"/>
                <w:szCs w:val="21"/>
              </w:rPr>
              <w:t>2020.05.16</w:t>
            </w:r>
          </w:p>
        </w:tc>
        <w:tc>
          <w:tcPr>
            <w:tcW w:w="708" w:type="dxa"/>
            <w:vAlign w:val="center"/>
          </w:tcPr>
          <w:p>
            <w:pPr>
              <w:jc w:val="center"/>
              <w:textAlignment w:val="center"/>
              <w:rPr>
                <w:rFonts w:ascii="宋体" w:hAnsi="宋体" w:eastAsia="宋体"/>
                <w:szCs w:val="21"/>
              </w:rPr>
            </w:pPr>
            <w:r>
              <w:rPr>
                <w:rFonts w:ascii="宋体" w:hAnsi="宋体" w:eastAsia="宋体"/>
                <w:szCs w:val="21"/>
              </w:rPr>
              <w:t>12</w:t>
            </w:r>
          </w:p>
        </w:tc>
        <w:tc>
          <w:tcPr>
            <w:tcW w:w="680" w:type="dxa"/>
            <w:vAlign w:val="center"/>
          </w:tcPr>
          <w:p>
            <w:pPr>
              <w:jc w:val="center"/>
              <w:rPr>
                <w:rFonts w:ascii="宋体" w:hAnsi="宋体" w:eastAsia="宋体"/>
                <w:szCs w:val="21"/>
              </w:rPr>
            </w:pPr>
            <w:r>
              <w:rPr>
                <w:rFonts w:ascii="宋体" w:hAnsi="宋体" w:eastAsia="宋体"/>
                <w:szCs w:val="21"/>
              </w:rPr>
              <w:t>380</w:t>
            </w:r>
          </w:p>
        </w:tc>
        <w:tc>
          <w:tcPr>
            <w:tcW w:w="1342" w:type="dxa"/>
            <w:vAlign w:val="center"/>
          </w:tcPr>
          <w:p>
            <w:pPr>
              <w:jc w:val="center"/>
              <w:rPr>
                <w:rFonts w:ascii="宋体" w:hAnsi="宋体" w:eastAsia="宋体"/>
                <w:szCs w:val="21"/>
              </w:rPr>
            </w:pPr>
            <w:r>
              <w:rPr>
                <w:rFonts w:hint="eastAsia" w:ascii="宋体" w:hAnsi="宋体" w:eastAsia="宋体"/>
                <w:szCs w:val="21"/>
              </w:rPr>
              <w:t>教师培训处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textAlignment w:val="center"/>
              <w:rPr>
                <w:rFonts w:ascii="宋体" w:hAnsi="宋体" w:eastAsia="宋体"/>
                <w:szCs w:val="21"/>
              </w:rPr>
            </w:pPr>
            <w:r>
              <w:rPr>
                <w:rFonts w:ascii="宋体" w:hAnsi="宋体" w:eastAsia="宋体"/>
                <w:szCs w:val="21"/>
              </w:rPr>
              <w:t>2020</w:t>
            </w:r>
          </w:p>
        </w:tc>
        <w:tc>
          <w:tcPr>
            <w:tcW w:w="4532" w:type="dxa"/>
            <w:vAlign w:val="center"/>
          </w:tcPr>
          <w:p>
            <w:pPr>
              <w:jc w:val="left"/>
              <w:textAlignment w:val="center"/>
              <w:rPr>
                <w:rFonts w:ascii="宋体" w:hAnsi="宋体" w:eastAsia="宋体"/>
                <w:szCs w:val="21"/>
              </w:rPr>
            </w:pPr>
            <w:r>
              <w:rPr>
                <w:rFonts w:hint="eastAsia" w:ascii="宋体" w:hAnsi="宋体" w:eastAsia="宋体"/>
                <w:szCs w:val="21"/>
              </w:rPr>
              <w:t>连云区《</w:t>
            </w:r>
            <w:r>
              <w:rPr>
                <w:rFonts w:ascii="宋体" w:hAnsi="宋体" w:eastAsia="宋体"/>
                <w:szCs w:val="21"/>
              </w:rPr>
              <w:t>2020</w:t>
            </w:r>
            <w:r>
              <w:rPr>
                <w:rFonts w:hint="eastAsia" w:ascii="宋体" w:hAnsi="宋体" w:eastAsia="宋体"/>
                <w:szCs w:val="21"/>
              </w:rPr>
              <w:t>年江苏省中小学（幼）教师开学第一课》自选学习</w:t>
            </w:r>
          </w:p>
        </w:tc>
        <w:tc>
          <w:tcPr>
            <w:tcW w:w="1281" w:type="dxa"/>
            <w:vAlign w:val="center"/>
          </w:tcPr>
          <w:p>
            <w:pPr>
              <w:jc w:val="center"/>
              <w:textAlignment w:val="center"/>
              <w:rPr>
                <w:rFonts w:ascii="宋体" w:hAnsi="宋体" w:eastAsia="宋体"/>
                <w:szCs w:val="21"/>
              </w:rPr>
            </w:pPr>
            <w:r>
              <w:rPr>
                <w:rFonts w:ascii="宋体" w:hAnsi="宋体" w:eastAsia="宋体"/>
                <w:szCs w:val="21"/>
              </w:rPr>
              <w:t>2020.05.22-30</w:t>
            </w:r>
          </w:p>
        </w:tc>
        <w:tc>
          <w:tcPr>
            <w:tcW w:w="708" w:type="dxa"/>
            <w:vAlign w:val="center"/>
          </w:tcPr>
          <w:p>
            <w:pPr>
              <w:jc w:val="center"/>
              <w:textAlignment w:val="center"/>
              <w:rPr>
                <w:rFonts w:ascii="宋体" w:hAnsi="宋体" w:eastAsia="宋体"/>
                <w:szCs w:val="21"/>
              </w:rPr>
            </w:pPr>
            <w:r>
              <w:rPr>
                <w:rFonts w:ascii="宋体" w:hAnsi="宋体" w:eastAsia="宋体"/>
                <w:szCs w:val="21"/>
              </w:rPr>
              <w:t>12</w:t>
            </w:r>
          </w:p>
        </w:tc>
        <w:tc>
          <w:tcPr>
            <w:tcW w:w="680" w:type="dxa"/>
            <w:vAlign w:val="center"/>
          </w:tcPr>
          <w:p>
            <w:pPr>
              <w:jc w:val="center"/>
              <w:rPr>
                <w:rFonts w:ascii="宋体" w:hAnsi="宋体" w:eastAsia="宋体"/>
                <w:szCs w:val="21"/>
              </w:rPr>
            </w:pPr>
            <w:r>
              <w:rPr>
                <w:rFonts w:ascii="宋体" w:hAnsi="宋体" w:eastAsia="宋体"/>
                <w:szCs w:val="21"/>
              </w:rPr>
              <w:t>380</w:t>
            </w:r>
          </w:p>
        </w:tc>
        <w:tc>
          <w:tcPr>
            <w:tcW w:w="1342" w:type="dxa"/>
            <w:vAlign w:val="center"/>
          </w:tcPr>
          <w:p>
            <w:pPr>
              <w:jc w:val="center"/>
              <w:rPr>
                <w:rFonts w:ascii="宋体" w:hAnsi="宋体" w:eastAsia="宋体"/>
                <w:szCs w:val="21"/>
              </w:rPr>
            </w:pPr>
            <w:r>
              <w:rPr>
                <w:rFonts w:hint="eastAsia" w:ascii="宋体" w:hAnsi="宋体" w:eastAsia="宋体" w:cs="Tahoma"/>
                <w:szCs w:val="21"/>
              </w:rPr>
              <w:t>信息保障处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2020</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市小学数学优秀课参赛选手赛前培训</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2020.05.28</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8</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10</w:t>
            </w:r>
          </w:p>
        </w:tc>
        <w:tc>
          <w:tcPr>
            <w:tcW w:w="1342" w:type="dxa"/>
            <w:vAlign w:val="center"/>
          </w:tcPr>
          <w:p>
            <w:pPr>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spacing w:line="320" w:lineRule="exact"/>
              <w:jc w:val="center"/>
              <w:rPr>
                <w:rFonts w:ascii="宋体" w:hAnsi="宋体" w:eastAsia="宋体" w:cs="Tahoma"/>
                <w:szCs w:val="21"/>
              </w:rPr>
            </w:pPr>
            <w:r>
              <w:rPr>
                <w:rFonts w:ascii="宋体" w:hAnsi="宋体" w:eastAsia="宋体" w:cs="Tahoma"/>
                <w:szCs w:val="21"/>
              </w:rPr>
              <w:t>2020</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“美育云端课堂”研训活动</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2020.05</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20</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50</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spacing w:line="320" w:lineRule="exact"/>
              <w:jc w:val="center"/>
              <w:rPr>
                <w:rFonts w:ascii="宋体" w:hAnsi="宋体" w:eastAsia="宋体" w:cs="Tahoma"/>
                <w:szCs w:val="21"/>
              </w:rPr>
            </w:pPr>
            <w:r>
              <w:rPr>
                <w:rFonts w:ascii="宋体" w:hAnsi="宋体" w:eastAsia="宋体" w:cs="Tahoma"/>
                <w:szCs w:val="21"/>
              </w:rPr>
              <w:t>2020</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cs="Tahoma"/>
                <w:szCs w:val="21"/>
              </w:rPr>
              <w:t>市“书法进校园”活动</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2020.05</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3</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100</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spacing w:line="320" w:lineRule="exact"/>
              <w:jc w:val="center"/>
              <w:rPr>
                <w:rFonts w:ascii="宋体" w:hAnsi="宋体" w:eastAsia="宋体" w:cs="Tahoma"/>
                <w:szCs w:val="21"/>
              </w:rPr>
            </w:pPr>
            <w:r>
              <w:rPr>
                <w:rFonts w:ascii="宋体" w:hAnsi="宋体" w:eastAsia="宋体" w:cs="Tahoma"/>
                <w:szCs w:val="21"/>
              </w:rPr>
              <w:t>2020</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大单元教学设计网上培训活动</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2020.05</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12</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43</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jc w:val="center"/>
              <w:rPr>
                <w:rFonts w:ascii="宋体" w:hAnsi="宋体" w:eastAsia="宋体"/>
                <w:szCs w:val="21"/>
              </w:rPr>
            </w:pPr>
            <w:r>
              <w:rPr>
                <w:rFonts w:ascii="宋体" w:hAnsi="宋体" w:eastAsia="宋体" w:cs="Tahoma"/>
                <w:szCs w:val="21"/>
              </w:rPr>
              <w:t>2020</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小学数学中心教研组迎省测专题研讨活动</w:t>
            </w:r>
            <w:r>
              <w:rPr>
                <w:rFonts w:ascii="宋体" w:hAnsi="宋体" w:eastAsia="宋体" w:cs="Tahoma"/>
                <w:szCs w:val="21"/>
              </w:rPr>
              <w:t>(</w:t>
            </w:r>
            <w:r>
              <w:rPr>
                <w:rFonts w:hint="eastAsia" w:ascii="宋体" w:hAnsi="宋体" w:eastAsia="宋体" w:cs="Tahoma"/>
                <w:szCs w:val="21"/>
              </w:rPr>
              <w:t>二</w:t>
            </w:r>
            <w:r>
              <w:rPr>
                <w:rFonts w:ascii="宋体" w:hAnsi="宋体" w:eastAsia="宋体" w:cs="Tahoma"/>
                <w:szCs w:val="21"/>
              </w:rPr>
              <w:t>)</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2020.06.12</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8</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43</w:t>
            </w:r>
          </w:p>
        </w:tc>
        <w:tc>
          <w:tcPr>
            <w:tcW w:w="1342" w:type="dxa"/>
            <w:vAlign w:val="center"/>
          </w:tcPr>
          <w:p>
            <w:pPr>
              <w:jc w:val="center"/>
              <w:rPr>
                <w:rFonts w:ascii="宋体" w:hAnsi="宋体" w:eastAsia="宋体" w:cs="Tahoma"/>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710" w:type="dxa"/>
            <w:vAlign w:val="center"/>
          </w:tcPr>
          <w:p>
            <w:pPr>
              <w:spacing w:line="320" w:lineRule="exact"/>
              <w:jc w:val="center"/>
              <w:rPr>
                <w:rFonts w:ascii="宋体" w:hAnsi="宋体" w:eastAsia="宋体" w:cs="Tahoma"/>
                <w:szCs w:val="21"/>
              </w:rPr>
            </w:pPr>
            <w:r>
              <w:rPr>
                <w:rFonts w:ascii="宋体" w:hAnsi="宋体" w:eastAsia="宋体" w:cs="Tahoma"/>
                <w:szCs w:val="21"/>
              </w:rPr>
              <w:t>2020</w:t>
            </w:r>
          </w:p>
        </w:tc>
        <w:tc>
          <w:tcPr>
            <w:tcW w:w="4532" w:type="dxa"/>
            <w:vAlign w:val="center"/>
          </w:tcPr>
          <w:p>
            <w:pPr>
              <w:spacing w:line="320" w:lineRule="exact"/>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九年级艺术测评分析培训会</w:t>
            </w:r>
          </w:p>
        </w:tc>
        <w:tc>
          <w:tcPr>
            <w:tcW w:w="1281" w:type="dxa"/>
            <w:vAlign w:val="center"/>
          </w:tcPr>
          <w:p>
            <w:pPr>
              <w:spacing w:line="320" w:lineRule="exact"/>
              <w:jc w:val="center"/>
              <w:rPr>
                <w:rFonts w:ascii="宋体" w:hAnsi="宋体" w:eastAsia="宋体" w:cs="Tahoma"/>
                <w:szCs w:val="21"/>
              </w:rPr>
            </w:pPr>
            <w:r>
              <w:rPr>
                <w:rFonts w:ascii="宋体" w:hAnsi="宋体" w:eastAsia="宋体" w:cs="Tahoma"/>
                <w:szCs w:val="21"/>
              </w:rPr>
              <w:t>2020.07</w:t>
            </w:r>
          </w:p>
        </w:tc>
        <w:tc>
          <w:tcPr>
            <w:tcW w:w="708" w:type="dxa"/>
            <w:vAlign w:val="center"/>
          </w:tcPr>
          <w:p>
            <w:pPr>
              <w:spacing w:line="320" w:lineRule="exact"/>
              <w:jc w:val="center"/>
              <w:rPr>
                <w:rFonts w:ascii="宋体" w:hAnsi="宋体" w:eastAsia="宋体" w:cs="Tahoma"/>
                <w:szCs w:val="21"/>
              </w:rPr>
            </w:pPr>
            <w:r>
              <w:rPr>
                <w:rFonts w:ascii="宋体" w:hAnsi="宋体" w:eastAsia="宋体" w:cs="Tahoma"/>
                <w:szCs w:val="21"/>
              </w:rPr>
              <w:t>3</w:t>
            </w:r>
          </w:p>
        </w:tc>
        <w:tc>
          <w:tcPr>
            <w:tcW w:w="680" w:type="dxa"/>
            <w:vAlign w:val="center"/>
          </w:tcPr>
          <w:p>
            <w:pPr>
              <w:spacing w:line="320" w:lineRule="exact"/>
              <w:jc w:val="center"/>
              <w:rPr>
                <w:rFonts w:ascii="宋体" w:hAnsi="宋体" w:eastAsia="宋体" w:cs="Tahoma"/>
                <w:szCs w:val="21"/>
              </w:rPr>
            </w:pPr>
            <w:r>
              <w:rPr>
                <w:rFonts w:ascii="宋体" w:hAnsi="宋体" w:eastAsia="宋体" w:cs="Tahoma"/>
                <w:szCs w:val="21"/>
              </w:rPr>
              <w:t>12</w:t>
            </w:r>
          </w:p>
        </w:tc>
        <w:tc>
          <w:tcPr>
            <w:tcW w:w="1342" w:type="dxa"/>
            <w:vAlign w:val="center"/>
          </w:tcPr>
          <w:p>
            <w:pPr>
              <w:jc w:val="center"/>
              <w:rPr>
                <w:rFonts w:ascii="宋体" w:hAnsi="宋体" w:eastAsia="宋体"/>
                <w:szCs w:val="21"/>
              </w:rPr>
            </w:pPr>
            <w:r>
              <w:rPr>
                <w:rFonts w:hint="eastAsia" w:ascii="宋体" w:hAnsi="宋体" w:eastAsia="宋体" w:cs="Tahoma"/>
                <w:szCs w:val="21"/>
              </w:rPr>
              <w:t>教学研究处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6523" w:type="dxa"/>
            <w:gridSpan w:val="3"/>
            <w:vAlign w:val="center"/>
          </w:tcPr>
          <w:p>
            <w:pPr>
              <w:spacing w:line="320" w:lineRule="exact"/>
              <w:jc w:val="center"/>
              <w:rPr>
                <w:rFonts w:ascii="宋体" w:hAnsi="宋体" w:eastAsia="宋体" w:cs="Tahoma"/>
                <w:szCs w:val="21"/>
              </w:rPr>
            </w:pPr>
            <w:r>
              <w:rPr>
                <w:rFonts w:hint="eastAsia" w:ascii="宋体" w:hAnsi="宋体" w:eastAsia="宋体" w:cs="Tahoma"/>
                <w:szCs w:val="21"/>
              </w:rPr>
              <w:t>年度合计</w:t>
            </w:r>
          </w:p>
        </w:tc>
        <w:tc>
          <w:tcPr>
            <w:tcW w:w="708" w:type="dxa"/>
            <w:vAlign w:val="center"/>
          </w:tcPr>
          <w:p>
            <w:pPr>
              <w:spacing w:line="320" w:lineRule="exact"/>
              <w:jc w:val="center"/>
              <w:rPr>
                <w:rFonts w:ascii="宋体" w:hAnsi="宋体" w:eastAsia="宋体" w:cs="Tahoma"/>
                <w:szCs w:val="21"/>
              </w:rPr>
            </w:pPr>
          </w:p>
        </w:tc>
        <w:tc>
          <w:tcPr>
            <w:tcW w:w="680" w:type="dxa"/>
            <w:vAlign w:val="center"/>
          </w:tcPr>
          <w:p>
            <w:pPr>
              <w:spacing w:line="320" w:lineRule="exact"/>
              <w:jc w:val="center"/>
              <w:rPr>
                <w:rFonts w:ascii="宋体" w:hAnsi="宋体" w:eastAsia="宋体" w:cs="Tahoma"/>
                <w:szCs w:val="21"/>
              </w:rPr>
            </w:pPr>
          </w:p>
        </w:tc>
        <w:tc>
          <w:tcPr>
            <w:tcW w:w="1342" w:type="dxa"/>
            <w:vAlign w:val="center"/>
          </w:tcPr>
          <w:p>
            <w:pPr>
              <w:jc w:val="center"/>
              <w:rPr>
                <w:rFonts w:ascii="宋体" w:hAnsi="宋体" w:eastAsia="宋体"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710" w:type="dxa"/>
            <w:tcBorders>
              <w:top w:val="single" w:color="000000" w:sz="2" w:space="0"/>
              <w:left w:val="single" w:color="000000" w:sz="6" w:space="0"/>
              <w:bottom w:val="single" w:color="000000" w:sz="2" w:space="0"/>
              <w:right w:val="single" w:color="000000" w:sz="2" w:space="0"/>
            </w:tcBorders>
            <w:shd w:val="clear" w:color="000000" w:fill="FFFFFF"/>
            <w:vAlign w:val="center"/>
          </w:tcPr>
          <w:p>
            <w:pPr>
              <w:jc w:val="center"/>
              <w:rPr>
                <w:rFonts w:ascii="宋体" w:hAnsi="宋体" w:eastAsia="宋体"/>
                <w:color w:val="000000"/>
              </w:rPr>
            </w:pPr>
            <w:r>
              <w:rPr>
                <w:rFonts w:ascii="宋体" w:hAnsi="宋体" w:eastAsia="宋体"/>
                <w:color w:val="000000"/>
              </w:rPr>
              <w:t>2015</w:t>
            </w:r>
          </w:p>
        </w:tc>
        <w:tc>
          <w:tcPr>
            <w:tcW w:w="5813"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eastAsia="宋体"/>
                <w:color w:val="000000"/>
              </w:rPr>
            </w:pPr>
            <w:r>
              <w:rPr>
                <w:rFonts w:ascii="宋体" w:hAnsi="宋体" w:eastAsia="宋体"/>
                <w:color w:val="000000"/>
              </w:rPr>
              <w:t>33</w:t>
            </w:r>
          </w:p>
        </w:tc>
        <w:tc>
          <w:tcPr>
            <w:tcW w:w="7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eastAsia="宋体"/>
                <w:color w:val="000000"/>
              </w:rPr>
            </w:pPr>
            <w:r>
              <w:rPr>
                <w:rFonts w:ascii="宋体" w:hAnsi="宋体" w:eastAsia="宋体"/>
                <w:color w:val="000000"/>
              </w:rPr>
              <w:t>185</w:t>
            </w:r>
          </w:p>
        </w:tc>
        <w:tc>
          <w:tcPr>
            <w:tcW w:w="6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eastAsia="宋体"/>
                <w:color w:val="000000"/>
              </w:rPr>
            </w:pPr>
            <w:r>
              <w:rPr>
                <w:rFonts w:ascii="宋体" w:hAnsi="宋体" w:eastAsia="宋体"/>
                <w:color w:val="000000"/>
              </w:rPr>
              <w:t>2470</w:t>
            </w:r>
          </w:p>
        </w:tc>
        <w:tc>
          <w:tcPr>
            <w:tcW w:w="1342" w:type="dxa"/>
            <w:vAlign w:val="center"/>
          </w:tcPr>
          <w:p>
            <w:pPr>
              <w:jc w:val="center"/>
              <w:rPr>
                <w:rFonts w:ascii="宋体" w:hAnsi="宋体" w:eastAsia="宋体"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710" w:type="dxa"/>
            <w:tcBorders>
              <w:top w:val="single" w:color="000000" w:sz="2" w:space="0"/>
              <w:left w:val="single" w:color="000000" w:sz="6" w:space="0"/>
              <w:bottom w:val="single" w:color="000000" w:sz="2" w:space="0"/>
              <w:right w:val="single" w:color="000000" w:sz="2" w:space="0"/>
            </w:tcBorders>
            <w:shd w:val="clear" w:color="000000" w:fill="FFFFFF"/>
            <w:vAlign w:val="center"/>
          </w:tcPr>
          <w:p>
            <w:pPr>
              <w:jc w:val="center"/>
              <w:rPr>
                <w:rFonts w:ascii="宋体" w:hAnsi="宋体" w:eastAsia="宋体"/>
                <w:color w:val="000000"/>
              </w:rPr>
            </w:pPr>
            <w:r>
              <w:rPr>
                <w:rFonts w:ascii="宋体" w:hAnsi="宋体" w:eastAsia="宋体"/>
                <w:color w:val="000000"/>
              </w:rPr>
              <w:t>2016</w:t>
            </w:r>
          </w:p>
        </w:tc>
        <w:tc>
          <w:tcPr>
            <w:tcW w:w="5813"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eastAsia="宋体"/>
                <w:color w:val="000000"/>
              </w:rPr>
            </w:pPr>
            <w:r>
              <w:rPr>
                <w:rFonts w:ascii="宋体" w:hAnsi="宋体" w:eastAsia="宋体"/>
                <w:color w:val="000000"/>
              </w:rPr>
              <w:t>111</w:t>
            </w:r>
          </w:p>
        </w:tc>
        <w:tc>
          <w:tcPr>
            <w:tcW w:w="7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eastAsia="宋体"/>
                <w:color w:val="000000"/>
              </w:rPr>
            </w:pPr>
            <w:r>
              <w:rPr>
                <w:rFonts w:ascii="宋体" w:hAnsi="宋体" w:eastAsia="宋体"/>
                <w:color w:val="000000"/>
              </w:rPr>
              <w:t>905</w:t>
            </w:r>
          </w:p>
        </w:tc>
        <w:tc>
          <w:tcPr>
            <w:tcW w:w="6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eastAsia="宋体"/>
                <w:color w:val="000000"/>
              </w:rPr>
            </w:pPr>
            <w:r>
              <w:rPr>
                <w:rFonts w:ascii="宋体" w:hAnsi="宋体" w:eastAsia="宋体"/>
                <w:color w:val="000000"/>
              </w:rPr>
              <w:t>5620</w:t>
            </w:r>
          </w:p>
        </w:tc>
        <w:tc>
          <w:tcPr>
            <w:tcW w:w="1342" w:type="dxa"/>
            <w:vAlign w:val="center"/>
          </w:tcPr>
          <w:p>
            <w:pPr>
              <w:jc w:val="center"/>
              <w:rPr>
                <w:rFonts w:ascii="宋体" w:hAnsi="宋体" w:eastAsia="宋体"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710" w:type="dxa"/>
            <w:tcBorders>
              <w:top w:val="single" w:color="000000" w:sz="2" w:space="0"/>
              <w:left w:val="single" w:color="000000" w:sz="6" w:space="0"/>
              <w:bottom w:val="single" w:color="000000" w:sz="2" w:space="0"/>
              <w:right w:val="single" w:color="000000" w:sz="2" w:space="0"/>
            </w:tcBorders>
            <w:shd w:val="clear" w:color="000000" w:fill="FFFFFF"/>
            <w:vAlign w:val="center"/>
          </w:tcPr>
          <w:p>
            <w:pPr>
              <w:jc w:val="center"/>
              <w:rPr>
                <w:rFonts w:ascii="宋体" w:hAnsi="宋体" w:eastAsia="宋体"/>
                <w:color w:val="000000"/>
              </w:rPr>
            </w:pPr>
            <w:r>
              <w:rPr>
                <w:rFonts w:ascii="宋体" w:hAnsi="宋体" w:eastAsia="宋体"/>
                <w:color w:val="000000"/>
              </w:rPr>
              <w:t>2017</w:t>
            </w:r>
          </w:p>
        </w:tc>
        <w:tc>
          <w:tcPr>
            <w:tcW w:w="5813"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eastAsia="宋体"/>
                <w:color w:val="000000"/>
              </w:rPr>
            </w:pPr>
            <w:r>
              <w:rPr>
                <w:rFonts w:ascii="宋体" w:hAnsi="宋体" w:eastAsia="宋体"/>
                <w:color w:val="000000"/>
              </w:rPr>
              <w:t>105</w:t>
            </w:r>
          </w:p>
        </w:tc>
        <w:tc>
          <w:tcPr>
            <w:tcW w:w="7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eastAsia="宋体"/>
                <w:color w:val="000000"/>
              </w:rPr>
            </w:pPr>
            <w:r>
              <w:rPr>
                <w:rFonts w:ascii="宋体" w:hAnsi="宋体" w:eastAsia="宋体"/>
                <w:color w:val="000000"/>
              </w:rPr>
              <w:t>612</w:t>
            </w:r>
          </w:p>
        </w:tc>
        <w:tc>
          <w:tcPr>
            <w:tcW w:w="6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eastAsia="宋体"/>
                <w:color w:val="000000"/>
              </w:rPr>
            </w:pPr>
            <w:r>
              <w:rPr>
                <w:rFonts w:ascii="宋体" w:hAnsi="宋体" w:eastAsia="宋体"/>
                <w:color w:val="000000"/>
              </w:rPr>
              <w:t>6085</w:t>
            </w:r>
          </w:p>
        </w:tc>
        <w:tc>
          <w:tcPr>
            <w:tcW w:w="1342" w:type="dxa"/>
            <w:vAlign w:val="center"/>
          </w:tcPr>
          <w:p>
            <w:pPr>
              <w:jc w:val="center"/>
              <w:rPr>
                <w:rFonts w:ascii="宋体" w:hAnsi="宋体" w:eastAsia="宋体"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710" w:type="dxa"/>
            <w:tcBorders>
              <w:top w:val="single" w:color="000000" w:sz="2" w:space="0"/>
              <w:left w:val="single" w:color="000000" w:sz="6" w:space="0"/>
              <w:bottom w:val="single" w:color="000000" w:sz="2" w:space="0"/>
              <w:right w:val="single" w:color="000000" w:sz="2" w:space="0"/>
            </w:tcBorders>
            <w:shd w:val="clear" w:color="000000" w:fill="FFFFFF"/>
            <w:vAlign w:val="center"/>
          </w:tcPr>
          <w:p>
            <w:pPr>
              <w:jc w:val="center"/>
              <w:rPr>
                <w:rFonts w:ascii="宋体" w:hAnsi="宋体" w:eastAsia="宋体"/>
                <w:color w:val="000000"/>
              </w:rPr>
            </w:pPr>
            <w:r>
              <w:rPr>
                <w:rFonts w:ascii="宋体" w:hAnsi="宋体" w:eastAsia="宋体"/>
                <w:color w:val="000000"/>
              </w:rPr>
              <w:t>2018</w:t>
            </w:r>
          </w:p>
        </w:tc>
        <w:tc>
          <w:tcPr>
            <w:tcW w:w="5813"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eastAsia="宋体"/>
                <w:color w:val="000000"/>
              </w:rPr>
            </w:pPr>
            <w:r>
              <w:rPr>
                <w:rFonts w:ascii="宋体" w:hAnsi="宋体" w:eastAsia="宋体"/>
                <w:color w:val="000000"/>
              </w:rPr>
              <w:t>145</w:t>
            </w:r>
          </w:p>
        </w:tc>
        <w:tc>
          <w:tcPr>
            <w:tcW w:w="7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eastAsia="宋体"/>
                <w:color w:val="000000"/>
              </w:rPr>
            </w:pPr>
            <w:r>
              <w:rPr>
                <w:rFonts w:ascii="宋体" w:hAnsi="宋体" w:eastAsia="宋体"/>
                <w:color w:val="000000"/>
              </w:rPr>
              <w:t>1213</w:t>
            </w:r>
          </w:p>
        </w:tc>
        <w:tc>
          <w:tcPr>
            <w:tcW w:w="6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eastAsia="宋体"/>
                <w:color w:val="000000"/>
              </w:rPr>
            </w:pPr>
            <w:r>
              <w:rPr>
                <w:rFonts w:ascii="宋体" w:hAnsi="宋体" w:eastAsia="宋体"/>
                <w:color w:val="000000"/>
              </w:rPr>
              <w:t>9001</w:t>
            </w:r>
          </w:p>
        </w:tc>
        <w:tc>
          <w:tcPr>
            <w:tcW w:w="1342" w:type="dxa"/>
            <w:vAlign w:val="center"/>
          </w:tcPr>
          <w:p>
            <w:pPr>
              <w:jc w:val="center"/>
              <w:rPr>
                <w:rFonts w:ascii="宋体" w:hAnsi="宋体" w:eastAsia="宋体"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710" w:type="dxa"/>
            <w:tcBorders>
              <w:top w:val="single" w:color="000000" w:sz="2" w:space="0"/>
              <w:left w:val="single" w:color="000000" w:sz="6" w:space="0"/>
              <w:bottom w:val="single" w:color="000000" w:sz="2" w:space="0"/>
              <w:right w:val="single" w:color="000000" w:sz="2" w:space="0"/>
            </w:tcBorders>
            <w:shd w:val="clear" w:color="000000" w:fill="FFFFFF"/>
            <w:vAlign w:val="center"/>
          </w:tcPr>
          <w:p>
            <w:pPr>
              <w:jc w:val="center"/>
              <w:rPr>
                <w:rFonts w:ascii="宋体" w:hAnsi="宋体" w:eastAsia="宋体"/>
                <w:color w:val="000000"/>
              </w:rPr>
            </w:pPr>
            <w:r>
              <w:rPr>
                <w:rFonts w:ascii="宋体" w:hAnsi="宋体" w:eastAsia="宋体"/>
                <w:color w:val="000000"/>
              </w:rPr>
              <w:t>2019</w:t>
            </w:r>
          </w:p>
        </w:tc>
        <w:tc>
          <w:tcPr>
            <w:tcW w:w="5813"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eastAsia="宋体"/>
                <w:color w:val="000000"/>
              </w:rPr>
            </w:pPr>
            <w:r>
              <w:rPr>
                <w:rFonts w:ascii="宋体" w:hAnsi="宋体" w:eastAsia="宋体"/>
                <w:color w:val="000000"/>
              </w:rPr>
              <w:t>106</w:t>
            </w:r>
          </w:p>
        </w:tc>
        <w:tc>
          <w:tcPr>
            <w:tcW w:w="7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eastAsia="宋体"/>
                <w:color w:val="000000"/>
              </w:rPr>
            </w:pPr>
            <w:r>
              <w:rPr>
                <w:rFonts w:ascii="宋体" w:hAnsi="宋体" w:eastAsia="宋体"/>
                <w:color w:val="000000"/>
              </w:rPr>
              <w:t>934</w:t>
            </w:r>
          </w:p>
        </w:tc>
        <w:tc>
          <w:tcPr>
            <w:tcW w:w="6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eastAsia="宋体"/>
                <w:color w:val="000000"/>
              </w:rPr>
            </w:pPr>
            <w:r>
              <w:rPr>
                <w:rFonts w:ascii="宋体" w:hAnsi="宋体" w:eastAsia="宋体"/>
                <w:color w:val="000000"/>
              </w:rPr>
              <w:t>7257</w:t>
            </w:r>
          </w:p>
        </w:tc>
        <w:tc>
          <w:tcPr>
            <w:tcW w:w="1342" w:type="dxa"/>
            <w:vAlign w:val="center"/>
          </w:tcPr>
          <w:p>
            <w:pPr>
              <w:jc w:val="center"/>
              <w:rPr>
                <w:rFonts w:ascii="宋体" w:hAnsi="宋体" w:eastAsia="宋体"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710" w:type="dxa"/>
            <w:tcBorders>
              <w:top w:val="single" w:color="000000" w:sz="2" w:space="0"/>
              <w:left w:val="single" w:color="000000" w:sz="6" w:space="0"/>
              <w:bottom w:val="single" w:color="000000" w:sz="2" w:space="0"/>
              <w:right w:val="single" w:color="000000" w:sz="2" w:space="0"/>
            </w:tcBorders>
            <w:shd w:val="clear" w:color="000000" w:fill="FFFFFF"/>
            <w:vAlign w:val="center"/>
          </w:tcPr>
          <w:p>
            <w:pPr>
              <w:jc w:val="center"/>
              <w:rPr>
                <w:rFonts w:ascii="宋体" w:hAnsi="宋体" w:eastAsia="宋体"/>
                <w:color w:val="000000"/>
              </w:rPr>
            </w:pPr>
            <w:r>
              <w:rPr>
                <w:rFonts w:ascii="宋体" w:hAnsi="宋体" w:eastAsia="宋体"/>
                <w:color w:val="000000"/>
              </w:rPr>
              <w:t>2020</w:t>
            </w:r>
          </w:p>
        </w:tc>
        <w:tc>
          <w:tcPr>
            <w:tcW w:w="5813"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eastAsia="宋体"/>
                <w:color w:val="000000"/>
              </w:rPr>
            </w:pPr>
            <w:r>
              <w:rPr>
                <w:rFonts w:ascii="宋体" w:hAnsi="宋体" w:eastAsia="宋体"/>
                <w:color w:val="000000"/>
              </w:rPr>
              <w:t>25</w:t>
            </w:r>
          </w:p>
        </w:tc>
        <w:tc>
          <w:tcPr>
            <w:tcW w:w="7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eastAsia="宋体"/>
                <w:color w:val="000000"/>
              </w:rPr>
            </w:pPr>
            <w:r>
              <w:rPr>
                <w:rFonts w:ascii="宋体" w:hAnsi="宋体" w:eastAsia="宋体"/>
                <w:color w:val="000000"/>
              </w:rPr>
              <w:t>190</w:t>
            </w:r>
          </w:p>
        </w:tc>
        <w:tc>
          <w:tcPr>
            <w:tcW w:w="6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eastAsia="宋体"/>
                <w:color w:val="000000"/>
              </w:rPr>
            </w:pPr>
            <w:r>
              <w:rPr>
                <w:rFonts w:ascii="宋体" w:hAnsi="宋体" w:eastAsia="宋体"/>
                <w:color w:val="000000"/>
              </w:rPr>
              <w:t>2067</w:t>
            </w:r>
          </w:p>
        </w:tc>
        <w:tc>
          <w:tcPr>
            <w:tcW w:w="1342" w:type="dxa"/>
            <w:vAlign w:val="center"/>
          </w:tcPr>
          <w:p>
            <w:pPr>
              <w:jc w:val="center"/>
              <w:rPr>
                <w:rFonts w:ascii="宋体" w:hAnsi="宋体" w:eastAsia="宋体"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6523" w:type="dxa"/>
            <w:gridSpan w:val="3"/>
            <w:tcBorders>
              <w:top w:val="single" w:color="000000" w:sz="2" w:space="0"/>
              <w:left w:val="single" w:color="000000" w:sz="6" w:space="0"/>
              <w:bottom w:val="single" w:color="000000" w:sz="2" w:space="0"/>
            </w:tcBorders>
            <w:shd w:val="clear" w:color="000000" w:fill="FFFFFF"/>
            <w:vAlign w:val="center"/>
          </w:tcPr>
          <w:p>
            <w:pPr>
              <w:spacing w:line="320" w:lineRule="exact"/>
              <w:jc w:val="center"/>
              <w:rPr>
                <w:rFonts w:ascii="宋体" w:hAnsi="宋体" w:eastAsia="宋体" w:cs="Tahoma"/>
                <w:szCs w:val="21"/>
              </w:rPr>
            </w:pPr>
            <w:r>
              <w:rPr>
                <w:rFonts w:hint="eastAsia" w:ascii="宋体" w:hAnsi="宋体" w:eastAsia="宋体"/>
                <w:color w:val="000000"/>
              </w:rPr>
              <w:t>总计</w:t>
            </w:r>
            <w:r>
              <w:rPr>
                <w:rFonts w:ascii="宋体" w:hAnsi="宋体" w:eastAsia="宋体"/>
                <w:color w:val="000000"/>
              </w:rPr>
              <w:t xml:space="preserve"> 525</w:t>
            </w:r>
            <w:r>
              <w:rPr>
                <w:rFonts w:hint="eastAsia" w:ascii="宋体" w:hAnsi="宋体" w:eastAsia="宋体"/>
                <w:color w:val="000000"/>
              </w:rPr>
              <w:t>（次）</w:t>
            </w:r>
          </w:p>
        </w:tc>
        <w:tc>
          <w:tcPr>
            <w:tcW w:w="708" w:type="dxa"/>
            <w:vAlign w:val="center"/>
          </w:tcPr>
          <w:p>
            <w:pPr>
              <w:spacing w:line="320" w:lineRule="exact"/>
              <w:jc w:val="center"/>
              <w:rPr>
                <w:rFonts w:ascii="宋体" w:hAnsi="宋体" w:eastAsia="宋体" w:cs="Tahoma"/>
                <w:szCs w:val="21"/>
              </w:rPr>
            </w:pPr>
            <w:r>
              <w:rPr>
                <w:rFonts w:ascii="宋体" w:hAnsi="宋体" w:eastAsia="宋体"/>
                <w:color w:val="000000"/>
              </w:rPr>
              <w:t>4039</w:t>
            </w:r>
          </w:p>
        </w:tc>
        <w:tc>
          <w:tcPr>
            <w:tcW w:w="680" w:type="dxa"/>
            <w:vAlign w:val="center"/>
          </w:tcPr>
          <w:p>
            <w:pPr>
              <w:spacing w:line="320" w:lineRule="exact"/>
              <w:jc w:val="center"/>
              <w:rPr>
                <w:rFonts w:ascii="宋体" w:hAnsi="宋体" w:eastAsia="宋体" w:cs="Tahoma"/>
                <w:sz w:val="18"/>
                <w:szCs w:val="18"/>
              </w:rPr>
            </w:pPr>
            <w:r>
              <w:rPr>
                <w:rFonts w:ascii="宋体" w:hAnsi="宋体" w:eastAsia="宋体"/>
                <w:color w:val="000000"/>
                <w:sz w:val="18"/>
                <w:szCs w:val="18"/>
              </w:rPr>
              <w:t>32500</w:t>
            </w:r>
          </w:p>
        </w:tc>
        <w:tc>
          <w:tcPr>
            <w:tcW w:w="1342" w:type="dxa"/>
            <w:vAlign w:val="center"/>
          </w:tcPr>
          <w:p>
            <w:pPr>
              <w:jc w:val="center"/>
              <w:rPr>
                <w:rFonts w:ascii="宋体" w:hAnsi="宋体" w:eastAsia="宋体" w:cs="Tahoma"/>
                <w:szCs w:val="21"/>
              </w:rPr>
            </w:pPr>
          </w:p>
        </w:tc>
      </w:tr>
    </w:tbl>
    <w:p>
      <w:pPr>
        <w:rPr>
          <w:color w:val="000000"/>
          <w:szCs w:val="21"/>
        </w:rPr>
      </w:pPr>
    </w:p>
    <w:p/>
    <w:p/>
    <w:p/>
    <w:p/>
    <w:p/>
    <w:p/>
    <w:p/>
    <w:p/>
    <w:p>
      <w:pPr>
        <w:sectPr>
          <w:pgSz w:w="11906" w:h="16838"/>
          <w:pgMar w:top="1440" w:right="1800" w:bottom="1440" w:left="1800" w:header="851" w:footer="992" w:gutter="0"/>
          <w:cols w:space="425" w:num="1"/>
          <w:docGrid w:type="lines" w:linePitch="312" w:charSpace="0"/>
        </w:sectPr>
      </w:pPr>
    </w:p>
    <w:p>
      <w:pPr>
        <w:widowControl/>
        <w:jc w:val="center"/>
        <w:rPr>
          <w:rFonts w:ascii="宋体" w:hAnsi="宋体" w:eastAsia="宋体" w:cs="宋体"/>
          <w:b/>
          <w:color w:val="000000"/>
          <w:kern w:val="0"/>
          <w:sz w:val="28"/>
          <w:szCs w:val="28"/>
        </w:rPr>
      </w:pPr>
      <w:r>
        <w:rPr>
          <w:rFonts w:hint="eastAsia" w:ascii="宋体" w:hAnsi="宋体" w:eastAsia="宋体" w:cs="宋体"/>
          <w:b/>
          <w:color w:val="000000"/>
          <w:kern w:val="0"/>
          <w:sz w:val="28"/>
          <w:szCs w:val="28"/>
        </w:rPr>
        <w:t>表十三：近五年开展教科研活动一览表</w:t>
      </w:r>
    </w:p>
    <w:p>
      <w:pPr>
        <w:jc w:val="center"/>
        <w:rPr>
          <w:szCs w:val="21"/>
        </w:rPr>
      </w:pPr>
    </w:p>
    <w:tbl>
      <w:tblPr>
        <w:tblStyle w:val="13"/>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4208"/>
        <w:gridCol w:w="1896"/>
        <w:gridCol w:w="1075"/>
        <w:gridCol w:w="1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b/>
                <w:kern w:val="0"/>
                <w:szCs w:val="21"/>
              </w:rPr>
            </w:pPr>
            <w:r>
              <w:rPr>
                <w:rFonts w:hint="eastAsia" w:ascii="宋体" w:hAnsi="宋体" w:eastAsia="宋体" w:cs="宋体"/>
                <w:b/>
                <w:kern w:val="0"/>
                <w:szCs w:val="21"/>
              </w:rPr>
              <w:t>年度</w:t>
            </w:r>
          </w:p>
        </w:tc>
        <w:tc>
          <w:tcPr>
            <w:tcW w:w="4208" w:type="dxa"/>
            <w:vAlign w:val="center"/>
          </w:tcPr>
          <w:p>
            <w:pPr>
              <w:widowControl/>
              <w:jc w:val="center"/>
              <w:rPr>
                <w:rFonts w:ascii="宋体" w:hAnsi="宋体" w:eastAsia="宋体" w:cs="宋体"/>
                <w:b/>
                <w:kern w:val="0"/>
                <w:szCs w:val="21"/>
              </w:rPr>
            </w:pPr>
            <w:r>
              <w:rPr>
                <w:rFonts w:hint="eastAsia" w:ascii="宋体" w:hAnsi="宋体" w:eastAsia="宋体" w:cs="宋体"/>
                <w:b/>
                <w:kern w:val="0"/>
                <w:szCs w:val="21"/>
              </w:rPr>
              <w:t>活动内容</w:t>
            </w:r>
          </w:p>
        </w:tc>
        <w:tc>
          <w:tcPr>
            <w:tcW w:w="1896" w:type="dxa"/>
            <w:vAlign w:val="center"/>
          </w:tcPr>
          <w:p>
            <w:pPr>
              <w:widowControl/>
              <w:jc w:val="center"/>
              <w:rPr>
                <w:rFonts w:ascii="宋体" w:hAnsi="宋体" w:eastAsia="宋体" w:cs="宋体"/>
                <w:b/>
                <w:kern w:val="0"/>
                <w:szCs w:val="21"/>
              </w:rPr>
            </w:pPr>
            <w:r>
              <w:rPr>
                <w:rFonts w:hint="eastAsia" w:ascii="宋体" w:hAnsi="宋体" w:eastAsia="宋体" w:cs="宋体"/>
                <w:b/>
                <w:kern w:val="0"/>
                <w:szCs w:val="21"/>
              </w:rPr>
              <w:t>活动时间</w:t>
            </w:r>
          </w:p>
        </w:tc>
        <w:tc>
          <w:tcPr>
            <w:tcW w:w="1075" w:type="dxa"/>
            <w:vAlign w:val="center"/>
          </w:tcPr>
          <w:p>
            <w:pPr>
              <w:widowControl/>
              <w:jc w:val="center"/>
              <w:rPr>
                <w:rFonts w:ascii="宋体" w:hAnsi="宋体" w:eastAsia="宋体" w:cs="宋体"/>
                <w:b/>
                <w:kern w:val="0"/>
                <w:szCs w:val="21"/>
              </w:rPr>
            </w:pPr>
            <w:r>
              <w:rPr>
                <w:rFonts w:hint="eastAsia" w:ascii="宋体" w:hAnsi="宋体" w:eastAsia="宋体" w:cs="宋体"/>
                <w:b/>
                <w:kern w:val="0"/>
                <w:szCs w:val="21"/>
              </w:rPr>
              <w:t>培训学时</w:t>
            </w:r>
          </w:p>
        </w:tc>
        <w:tc>
          <w:tcPr>
            <w:tcW w:w="1062" w:type="dxa"/>
            <w:vAlign w:val="center"/>
          </w:tcPr>
          <w:p>
            <w:pPr>
              <w:widowControl/>
              <w:jc w:val="center"/>
              <w:rPr>
                <w:rFonts w:ascii="宋体" w:hAnsi="宋体" w:eastAsia="宋体" w:cs="宋体"/>
                <w:b/>
                <w:kern w:val="0"/>
                <w:szCs w:val="21"/>
              </w:rPr>
            </w:pPr>
            <w:r>
              <w:rPr>
                <w:rFonts w:hint="eastAsia" w:ascii="宋体" w:hAnsi="宋体" w:eastAsia="宋体" w:cs="宋体"/>
                <w:b/>
                <w:kern w:val="0"/>
                <w:szCs w:val="21"/>
              </w:rPr>
              <w:t>培训人数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jc w:val="center"/>
              <w:rPr>
                <w:rFonts w:ascii="宋体" w:hAnsi="宋体" w:eastAsia="宋体"/>
                <w:szCs w:val="21"/>
              </w:rPr>
            </w:pPr>
            <w:r>
              <w:rPr>
                <w:rFonts w:ascii="宋体" w:hAnsi="宋体" w:eastAsia="宋体" w:cs="宋体"/>
                <w:kern w:val="0"/>
                <w:szCs w:val="21"/>
              </w:rPr>
              <w:t>2015</w:t>
            </w:r>
          </w:p>
        </w:tc>
        <w:tc>
          <w:tcPr>
            <w:tcW w:w="4208" w:type="dxa"/>
            <w:vAlign w:val="center"/>
          </w:tcPr>
          <w:p>
            <w:pPr>
              <w:jc w:val="left"/>
              <w:rPr>
                <w:rFonts w:ascii="宋体" w:hAnsi="宋体" w:eastAsia="宋体" w:cs="宋体"/>
                <w:kern w:val="0"/>
                <w:szCs w:val="21"/>
              </w:rPr>
            </w:pPr>
            <w:r>
              <w:rPr>
                <w:rFonts w:hint="eastAsia" w:ascii="宋体" w:hAnsi="宋体" w:eastAsia="宋体"/>
                <w:szCs w:val="21"/>
              </w:rPr>
              <w:t>连云区</w:t>
            </w:r>
            <w:r>
              <w:rPr>
                <w:rFonts w:ascii="宋体" w:hAnsi="宋体" w:eastAsia="宋体" w:cs="宋体"/>
                <w:kern w:val="0"/>
                <w:szCs w:val="21"/>
              </w:rPr>
              <w:t>2015</w:t>
            </w:r>
            <w:r>
              <w:rPr>
                <w:rFonts w:hint="eastAsia" w:ascii="宋体" w:hAnsi="宋体" w:eastAsia="宋体" w:cs="宋体"/>
                <w:kern w:val="0"/>
                <w:szCs w:val="21"/>
              </w:rPr>
              <w:t>年度市“个人课题”主持人培训会</w:t>
            </w:r>
          </w:p>
        </w:tc>
        <w:tc>
          <w:tcPr>
            <w:tcW w:w="1896" w:type="dxa"/>
            <w:vAlign w:val="center"/>
          </w:tcPr>
          <w:p>
            <w:pPr>
              <w:spacing w:line="240" w:lineRule="atLeast"/>
              <w:jc w:val="center"/>
              <w:rPr>
                <w:rFonts w:ascii="宋体" w:hAnsi="宋体" w:eastAsia="宋体" w:cs="宋体"/>
                <w:kern w:val="0"/>
                <w:szCs w:val="21"/>
              </w:rPr>
            </w:pPr>
            <w:r>
              <w:rPr>
                <w:rFonts w:ascii="宋体" w:hAnsi="宋体" w:eastAsia="宋体" w:cs="宋体"/>
                <w:kern w:val="0"/>
                <w:szCs w:val="21"/>
              </w:rPr>
              <w:t>2015.01.16</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spacing w:line="240" w:lineRule="atLeast"/>
              <w:jc w:val="center"/>
              <w:rPr>
                <w:rFonts w:ascii="宋体" w:hAnsi="宋体" w:eastAsia="宋体" w:cs="宋体"/>
                <w:kern w:val="0"/>
                <w:szCs w:val="21"/>
              </w:rPr>
            </w:pPr>
            <w:r>
              <w:rPr>
                <w:rFonts w:ascii="宋体" w:hAnsi="宋体" w:eastAsia="宋体" w:cs="宋体"/>
                <w:kern w:val="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jc w:val="center"/>
              <w:rPr>
                <w:rFonts w:ascii="宋体" w:hAnsi="宋体" w:eastAsia="宋体"/>
                <w:szCs w:val="21"/>
              </w:rPr>
            </w:pPr>
            <w:r>
              <w:rPr>
                <w:rFonts w:ascii="宋体" w:hAnsi="宋体" w:eastAsia="宋体" w:cs="宋体"/>
                <w:kern w:val="0"/>
                <w:szCs w:val="21"/>
              </w:rPr>
              <w:t>2015</w:t>
            </w:r>
          </w:p>
        </w:tc>
        <w:tc>
          <w:tcPr>
            <w:tcW w:w="4208" w:type="dxa"/>
            <w:vAlign w:val="center"/>
          </w:tcPr>
          <w:p>
            <w:pPr>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“教研写”暨“送研到校”系列活动（七）</w:t>
            </w:r>
          </w:p>
        </w:tc>
        <w:tc>
          <w:tcPr>
            <w:tcW w:w="1896" w:type="dxa"/>
            <w:vAlign w:val="center"/>
          </w:tcPr>
          <w:p>
            <w:pPr>
              <w:spacing w:line="240" w:lineRule="atLeast"/>
              <w:jc w:val="center"/>
              <w:rPr>
                <w:rFonts w:ascii="宋体" w:hAnsi="宋体" w:eastAsia="宋体" w:cs="宋体"/>
                <w:kern w:val="0"/>
                <w:szCs w:val="21"/>
              </w:rPr>
            </w:pPr>
            <w:r>
              <w:rPr>
                <w:rFonts w:ascii="宋体" w:hAnsi="宋体" w:eastAsia="宋体" w:cs="宋体"/>
                <w:kern w:val="0"/>
                <w:szCs w:val="21"/>
              </w:rPr>
              <w:t>2015.01.20</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spacing w:line="240" w:lineRule="atLeast"/>
              <w:jc w:val="center"/>
              <w:rPr>
                <w:rFonts w:ascii="宋体" w:hAnsi="宋体" w:eastAsia="宋体" w:cs="宋体"/>
                <w:kern w:val="0"/>
                <w:szCs w:val="21"/>
              </w:rPr>
            </w:pPr>
            <w:r>
              <w:rPr>
                <w:rFonts w:ascii="宋体" w:hAnsi="宋体" w:eastAsia="宋体" w:cs="宋体"/>
                <w:kern w:val="0"/>
                <w:szCs w:val="21"/>
              </w:rPr>
              <w:t>30</w:t>
            </w:r>
            <w:r>
              <w:rPr>
                <w:rFonts w:hint="eastAsia" w:ascii="宋体" w:hAnsi="宋体" w:eastAsia="宋体" w:cs="宋体"/>
                <w:kern w:val="0"/>
                <w:szCs w:val="21"/>
              </w:rPr>
              <w:t>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jc w:val="center"/>
              <w:rPr>
                <w:rFonts w:ascii="宋体" w:hAnsi="宋体" w:eastAsia="宋体"/>
                <w:szCs w:val="21"/>
              </w:rPr>
            </w:pPr>
            <w:r>
              <w:rPr>
                <w:rFonts w:ascii="宋体" w:hAnsi="宋体" w:eastAsia="宋体" w:cs="宋体"/>
                <w:kern w:val="0"/>
                <w:szCs w:val="21"/>
              </w:rPr>
              <w:t>2015</w:t>
            </w:r>
          </w:p>
        </w:tc>
        <w:tc>
          <w:tcPr>
            <w:tcW w:w="4208" w:type="dxa"/>
            <w:vAlign w:val="center"/>
          </w:tcPr>
          <w:p>
            <w:pPr>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教科室主任会议暨专项技能培训</w:t>
            </w:r>
          </w:p>
        </w:tc>
        <w:tc>
          <w:tcPr>
            <w:tcW w:w="1896" w:type="dxa"/>
            <w:vAlign w:val="center"/>
          </w:tcPr>
          <w:p>
            <w:pPr>
              <w:spacing w:line="240" w:lineRule="atLeast"/>
              <w:jc w:val="center"/>
              <w:rPr>
                <w:rFonts w:ascii="宋体" w:hAnsi="宋体" w:eastAsia="宋体" w:cs="宋体"/>
                <w:kern w:val="0"/>
                <w:szCs w:val="21"/>
              </w:rPr>
            </w:pPr>
            <w:r>
              <w:rPr>
                <w:rFonts w:ascii="宋体" w:hAnsi="宋体" w:eastAsia="宋体" w:cs="宋体"/>
                <w:kern w:val="0"/>
                <w:szCs w:val="21"/>
              </w:rPr>
              <w:t>2015.01.27</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jc w:val="center"/>
              <w:rPr>
                <w:rFonts w:ascii="宋体" w:hAnsi="宋体" w:eastAsia="宋体" w:cs="宋体"/>
                <w:kern w:val="0"/>
                <w:szCs w:val="21"/>
              </w:rPr>
            </w:pPr>
            <w:r>
              <w:rPr>
                <w:rFonts w:ascii="宋体" w:hAnsi="宋体" w:eastAsia="宋体" w:cs="宋体"/>
                <w:kern w:val="0"/>
                <w:szCs w:val="21"/>
              </w:rPr>
              <w:t>30</w:t>
            </w:r>
            <w:r>
              <w:rPr>
                <w:rFonts w:hint="eastAsia" w:ascii="宋体" w:hAnsi="宋体" w:eastAsia="宋体" w:cs="宋体"/>
                <w:kern w:val="0"/>
                <w:szCs w:val="21"/>
              </w:rPr>
              <w:t>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jc w:val="center"/>
              <w:rPr>
                <w:rFonts w:ascii="宋体" w:hAnsi="宋体" w:eastAsia="宋体"/>
                <w:szCs w:val="21"/>
              </w:rPr>
            </w:pPr>
            <w:r>
              <w:rPr>
                <w:rFonts w:ascii="宋体" w:hAnsi="宋体" w:eastAsia="宋体" w:cs="宋体"/>
                <w:kern w:val="0"/>
                <w:szCs w:val="21"/>
              </w:rPr>
              <w:t>2015</w:t>
            </w:r>
          </w:p>
        </w:tc>
        <w:tc>
          <w:tcPr>
            <w:tcW w:w="4208" w:type="dxa"/>
            <w:vAlign w:val="center"/>
          </w:tcPr>
          <w:p>
            <w:pPr>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教科室主任会议暨专项技能培训</w:t>
            </w:r>
          </w:p>
        </w:tc>
        <w:tc>
          <w:tcPr>
            <w:tcW w:w="1896" w:type="dxa"/>
            <w:vAlign w:val="center"/>
          </w:tcPr>
          <w:p>
            <w:pPr>
              <w:spacing w:line="240" w:lineRule="atLeast"/>
              <w:jc w:val="center"/>
              <w:rPr>
                <w:rFonts w:ascii="宋体" w:hAnsi="宋体" w:eastAsia="宋体" w:cs="宋体"/>
                <w:kern w:val="0"/>
                <w:szCs w:val="21"/>
              </w:rPr>
            </w:pPr>
            <w:r>
              <w:rPr>
                <w:rFonts w:ascii="宋体" w:hAnsi="宋体" w:eastAsia="宋体" w:cs="宋体"/>
                <w:kern w:val="0"/>
                <w:szCs w:val="21"/>
              </w:rPr>
              <w:t>2015.03.05</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jc w:val="center"/>
              <w:rPr>
                <w:rFonts w:ascii="宋体" w:hAnsi="宋体" w:eastAsia="宋体" w:cs="宋体"/>
                <w:kern w:val="0"/>
                <w:szCs w:val="21"/>
              </w:rPr>
            </w:pPr>
            <w:r>
              <w:rPr>
                <w:rFonts w:ascii="宋体" w:hAnsi="宋体" w:eastAsia="宋体" w:cs="宋体"/>
                <w:kern w:val="0"/>
                <w:szCs w:val="21"/>
              </w:rPr>
              <w:t>30</w:t>
            </w:r>
            <w:r>
              <w:rPr>
                <w:rFonts w:hint="eastAsia" w:ascii="宋体" w:hAnsi="宋体" w:eastAsia="宋体" w:cs="宋体"/>
                <w:kern w:val="0"/>
                <w:szCs w:val="21"/>
              </w:rPr>
              <w:t>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jc w:val="center"/>
              <w:rPr>
                <w:rFonts w:ascii="宋体" w:hAnsi="宋体" w:eastAsia="宋体"/>
                <w:szCs w:val="21"/>
              </w:rPr>
            </w:pPr>
            <w:r>
              <w:rPr>
                <w:rFonts w:ascii="宋体" w:hAnsi="宋体" w:eastAsia="宋体" w:cs="宋体"/>
                <w:kern w:val="0"/>
                <w:szCs w:val="21"/>
              </w:rPr>
              <w:t>2015</w:t>
            </w:r>
          </w:p>
        </w:tc>
        <w:tc>
          <w:tcPr>
            <w:tcW w:w="4208" w:type="dxa"/>
            <w:vAlign w:val="center"/>
          </w:tcPr>
          <w:p>
            <w:pPr>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文献综述撰写暨论文写作指导系列培训活动（一）</w:t>
            </w:r>
          </w:p>
        </w:tc>
        <w:tc>
          <w:tcPr>
            <w:tcW w:w="1896" w:type="dxa"/>
            <w:vAlign w:val="center"/>
          </w:tcPr>
          <w:p>
            <w:pPr>
              <w:spacing w:line="240" w:lineRule="atLeast"/>
              <w:jc w:val="center"/>
              <w:rPr>
                <w:rFonts w:ascii="宋体" w:hAnsi="宋体" w:eastAsia="宋体" w:cs="宋体"/>
                <w:kern w:val="0"/>
                <w:szCs w:val="21"/>
              </w:rPr>
            </w:pPr>
            <w:r>
              <w:rPr>
                <w:rFonts w:ascii="宋体" w:hAnsi="宋体" w:eastAsia="宋体" w:cs="宋体"/>
                <w:kern w:val="0"/>
                <w:szCs w:val="21"/>
              </w:rPr>
              <w:t>2015.03.13</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jc w:val="center"/>
              <w:rPr>
                <w:rFonts w:ascii="宋体" w:hAnsi="宋体" w:eastAsia="宋体" w:cs="宋体"/>
                <w:kern w:val="0"/>
                <w:szCs w:val="21"/>
              </w:rPr>
            </w:pPr>
            <w:r>
              <w:rPr>
                <w:rFonts w:ascii="宋体" w:hAnsi="宋体" w:eastAsia="宋体" w:cs="宋体"/>
                <w:kern w:val="0"/>
                <w:szCs w:val="21"/>
              </w:rPr>
              <w:t>60</w:t>
            </w:r>
            <w:r>
              <w:rPr>
                <w:rFonts w:hint="eastAsia" w:ascii="宋体" w:hAnsi="宋体" w:eastAsia="宋体" w:cs="宋体"/>
                <w:kern w:val="0"/>
                <w:szCs w:val="21"/>
              </w:rPr>
              <w:t>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jc w:val="center"/>
              <w:rPr>
                <w:rFonts w:ascii="宋体" w:hAnsi="宋体" w:eastAsia="宋体"/>
                <w:szCs w:val="21"/>
              </w:rPr>
            </w:pPr>
            <w:r>
              <w:rPr>
                <w:rFonts w:ascii="宋体" w:hAnsi="宋体" w:eastAsia="宋体" w:cs="宋体"/>
                <w:kern w:val="0"/>
                <w:szCs w:val="21"/>
              </w:rPr>
              <w:t>2015</w:t>
            </w:r>
          </w:p>
        </w:tc>
        <w:tc>
          <w:tcPr>
            <w:tcW w:w="4208" w:type="dxa"/>
            <w:vAlign w:val="center"/>
          </w:tcPr>
          <w:p>
            <w:pPr>
              <w:jc w:val="left"/>
              <w:rPr>
                <w:rFonts w:ascii="宋体" w:hAnsi="宋体" w:eastAsia="宋体" w:cs="宋体"/>
                <w:kern w:val="0"/>
                <w:szCs w:val="21"/>
              </w:rPr>
            </w:pPr>
            <w:r>
              <w:rPr>
                <w:rFonts w:hint="eastAsia" w:ascii="宋体" w:hAnsi="宋体" w:eastAsia="宋体"/>
                <w:szCs w:val="21"/>
              </w:rPr>
              <w:t>连云区</w:t>
            </w:r>
            <w:r>
              <w:rPr>
                <w:rFonts w:ascii="宋体" w:hAnsi="宋体" w:eastAsia="宋体" w:cs="宋体"/>
                <w:kern w:val="0"/>
                <w:szCs w:val="21"/>
              </w:rPr>
              <w:t>2015</w:t>
            </w:r>
            <w:r>
              <w:rPr>
                <w:rFonts w:hint="eastAsia" w:ascii="宋体" w:hAnsi="宋体" w:eastAsia="宋体" w:cs="宋体"/>
                <w:kern w:val="0"/>
                <w:szCs w:val="21"/>
              </w:rPr>
              <w:t>年度省市级参赛论文研磨会（一）</w:t>
            </w:r>
          </w:p>
        </w:tc>
        <w:tc>
          <w:tcPr>
            <w:tcW w:w="1896" w:type="dxa"/>
            <w:vAlign w:val="center"/>
          </w:tcPr>
          <w:p>
            <w:pPr>
              <w:spacing w:line="240" w:lineRule="atLeast"/>
              <w:jc w:val="center"/>
              <w:rPr>
                <w:rFonts w:ascii="宋体" w:hAnsi="宋体" w:eastAsia="宋体" w:cs="宋体"/>
                <w:kern w:val="0"/>
                <w:szCs w:val="21"/>
              </w:rPr>
            </w:pPr>
            <w:r>
              <w:rPr>
                <w:rFonts w:ascii="宋体" w:hAnsi="宋体" w:eastAsia="宋体" w:cs="宋体"/>
                <w:kern w:val="0"/>
                <w:szCs w:val="21"/>
              </w:rPr>
              <w:t>2015.03.18</w:t>
            </w:r>
          </w:p>
        </w:tc>
        <w:tc>
          <w:tcPr>
            <w:tcW w:w="1075" w:type="dxa"/>
            <w:vAlign w:val="center"/>
          </w:tcPr>
          <w:p>
            <w:pPr>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jc w:val="center"/>
              <w:rPr>
                <w:rFonts w:ascii="宋体" w:hAnsi="宋体" w:eastAsia="宋体" w:cs="宋体"/>
                <w:kern w:val="0"/>
                <w:szCs w:val="21"/>
              </w:rPr>
            </w:pPr>
            <w:r>
              <w:rPr>
                <w:rFonts w:ascii="宋体" w:hAnsi="宋体" w:eastAsia="宋体" w:cs="宋体"/>
                <w:kern w:val="0"/>
                <w:szCs w:val="21"/>
              </w:rPr>
              <w:t>40</w:t>
            </w:r>
            <w:r>
              <w:rPr>
                <w:rFonts w:hint="eastAsia" w:ascii="宋体" w:hAnsi="宋体" w:eastAsia="宋体" w:cs="宋体"/>
                <w:kern w:val="0"/>
                <w:szCs w:val="21"/>
              </w:rPr>
              <w:t>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jc w:val="center"/>
              <w:rPr>
                <w:rFonts w:ascii="宋体" w:hAnsi="宋体" w:eastAsia="宋体"/>
                <w:szCs w:val="21"/>
              </w:rPr>
            </w:pPr>
            <w:r>
              <w:rPr>
                <w:rFonts w:ascii="宋体" w:hAnsi="宋体" w:eastAsia="宋体" w:cs="宋体"/>
                <w:kern w:val="0"/>
                <w:szCs w:val="21"/>
              </w:rPr>
              <w:t>2015</w:t>
            </w:r>
          </w:p>
        </w:tc>
        <w:tc>
          <w:tcPr>
            <w:tcW w:w="4208" w:type="dxa"/>
            <w:vAlign w:val="center"/>
          </w:tcPr>
          <w:p>
            <w:pPr>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文献综述撰写暨论文写作指导系列培训活动（二）</w:t>
            </w:r>
          </w:p>
        </w:tc>
        <w:tc>
          <w:tcPr>
            <w:tcW w:w="1896" w:type="dxa"/>
            <w:vAlign w:val="center"/>
          </w:tcPr>
          <w:p>
            <w:pPr>
              <w:spacing w:line="240" w:lineRule="atLeast"/>
              <w:jc w:val="center"/>
              <w:rPr>
                <w:rFonts w:ascii="宋体" w:hAnsi="宋体" w:eastAsia="宋体" w:cs="宋体"/>
                <w:kern w:val="0"/>
                <w:szCs w:val="21"/>
              </w:rPr>
            </w:pPr>
            <w:r>
              <w:rPr>
                <w:rFonts w:ascii="宋体" w:hAnsi="宋体" w:eastAsia="宋体" w:cs="宋体"/>
                <w:kern w:val="0"/>
                <w:szCs w:val="21"/>
              </w:rPr>
              <w:t>2015.03.23</w:t>
            </w:r>
          </w:p>
        </w:tc>
        <w:tc>
          <w:tcPr>
            <w:tcW w:w="1075" w:type="dxa"/>
            <w:vAlign w:val="center"/>
          </w:tcPr>
          <w:p>
            <w:pPr>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jc w:val="center"/>
              <w:rPr>
                <w:rFonts w:ascii="宋体" w:hAnsi="宋体" w:eastAsia="宋体" w:cs="宋体"/>
                <w:kern w:val="0"/>
                <w:szCs w:val="21"/>
              </w:rPr>
            </w:pPr>
            <w:r>
              <w:rPr>
                <w:rFonts w:ascii="宋体" w:hAnsi="宋体" w:eastAsia="宋体" w:cs="宋体"/>
                <w:kern w:val="0"/>
                <w:szCs w:val="21"/>
              </w:rPr>
              <w:t>30</w:t>
            </w:r>
            <w:r>
              <w:rPr>
                <w:rFonts w:hint="eastAsia" w:ascii="宋体" w:hAnsi="宋体" w:eastAsia="宋体" w:cs="宋体"/>
                <w:kern w:val="0"/>
                <w:szCs w:val="21"/>
              </w:rPr>
              <w:t>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jc w:val="center"/>
              <w:rPr>
                <w:rFonts w:ascii="宋体" w:hAnsi="宋体" w:eastAsia="宋体"/>
                <w:szCs w:val="21"/>
              </w:rPr>
            </w:pPr>
            <w:r>
              <w:rPr>
                <w:rFonts w:ascii="宋体" w:hAnsi="宋体" w:eastAsia="宋体" w:cs="宋体"/>
                <w:kern w:val="0"/>
                <w:szCs w:val="21"/>
              </w:rPr>
              <w:t>2015</w:t>
            </w:r>
          </w:p>
        </w:tc>
        <w:tc>
          <w:tcPr>
            <w:tcW w:w="4208" w:type="dxa"/>
            <w:vAlign w:val="center"/>
          </w:tcPr>
          <w:p>
            <w:pPr>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“送研到校”系列活动之高中作文教学专项研讨（一）</w:t>
            </w:r>
          </w:p>
        </w:tc>
        <w:tc>
          <w:tcPr>
            <w:tcW w:w="1896" w:type="dxa"/>
            <w:vAlign w:val="center"/>
          </w:tcPr>
          <w:p>
            <w:pPr>
              <w:spacing w:line="240" w:lineRule="atLeast"/>
              <w:jc w:val="center"/>
              <w:rPr>
                <w:rFonts w:ascii="宋体" w:hAnsi="宋体" w:eastAsia="宋体" w:cs="宋体"/>
                <w:kern w:val="0"/>
                <w:szCs w:val="21"/>
              </w:rPr>
            </w:pPr>
            <w:r>
              <w:rPr>
                <w:rFonts w:ascii="宋体" w:hAnsi="宋体" w:eastAsia="宋体" w:cs="宋体"/>
                <w:kern w:val="0"/>
                <w:szCs w:val="21"/>
              </w:rPr>
              <w:t>2015.03.24</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jc w:val="center"/>
              <w:rPr>
                <w:rFonts w:ascii="宋体" w:hAnsi="宋体" w:eastAsia="宋体" w:cs="宋体"/>
                <w:kern w:val="0"/>
                <w:szCs w:val="21"/>
              </w:rPr>
            </w:pPr>
            <w:r>
              <w:rPr>
                <w:rFonts w:ascii="宋体" w:hAnsi="宋体" w:eastAsia="宋体" w:cs="宋体"/>
                <w:kern w:val="0"/>
                <w:szCs w:val="21"/>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jc w:val="center"/>
              <w:rPr>
                <w:rFonts w:ascii="宋体" w:hAnsi="宋体" w:eastAsia="宋体"/>
                <w:szCs w:val="21"/>
              </w:rPr>
            </w:pPr>
            <w:r>
              <w:rPr>
                <w:rFonts w:ascii="宋体" w:hAnsi="宋体" w:eastAsia="宋体" w:cs="宋体"/>
                <w:kern w:val="0"/>
                <w:szCs w:val="21"/>
              </w:rPr>
              <w:t>2015</w:t>
            </w:r>
          </w:p>
        </w:tc>
        <w:tc>
          <w:tcPr>
            <w:tcW w:w="4208" w:type="dxa"/>
            <w:vAlign w:val="center"/>
          </w:tcPr>
          <w:p>
            <w:pPr>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东港小学“水手读写训练营”读书研讨活动</w:t>
            </w:r>
          </w:p>
        </w:tc>
        <w:tc>
          <w:tcPr>
            <w:tcW w:w="1896" w:type="dxa"/>
            <w:vAlign w:val="center"/>
          </w:tcPr>
          <w:p>
            <w:pPr>
              <w:spacing w:line="240" w:lineRule="atLeast"/>
              <w:jc w:val="center"/>
              <w:rPr>
                <w:rFonts w:ascii="宋体" w:hAnsi="宋体" w:eastAsia="宋体" w:cs="宋体"/>
                <w:kern w:val="0"/>
                <w:szCs w:val="21"/>
              </w:rPr>
            </w:pPr>
            <w:r>
              <w:rPr>
                <w:rFonts w:ascii="宋体" w:hAnsi="宋体" w:eastAsia="宋体" w:cs="宋体"/>
                <w:kern w:val="0"/>
                <w:szCs w:val="21"/>
              </w:rPr>
              <w:t>2015.03.25</w:t>
            </w:r>
          </w:p>
        </w:tc>
        <w:tc>
          <w:tcPr>
            <w:tcW w:w="1075" w:type="dxa"/>
            <w:vAlign w:val="center"/>
          </w:tcPr>
          <w:p>
            <w:pPr>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jc w:val="center"/>
              <w:rPr>
                <w:rFonts w:ascii="宋体" w:hAnsi="宋体" w:eastAsia="宋体" w:cs="宋体"/>
                <w:kern w:val="0"/>
                <w:szCs w:val="21"/>
              </w:rPr>
            </w:pPr>
            <w:r>
              <w:rPr>
                <w:rFonts w:ascii="宋体" w:hAnsi="宋体" w:eastAsia="宋体" w:cs="宋体"/>
                <w:kern w:val="0"/>
                <w:szCs w:val="21"/>
              </w:rPr>
              <w:t>20</w:t>
            </w:r>
            <w:r>
              <w:rPr>
                <w:rFonts w:hint="eastAsia" w:ascii="宋体" w:hAnsi="宋体" w:eastAsia="宋体" w:cs="宋体"/>
                <w:kern w:val="0"/>
                <w:szCs w:val="21"/>
              </w:rPr>
              <w:t>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jc w:val="center"/>
              <w:rPr>
                <w:rFonts w:ascii="宋体" w:hAnsi="宋体" w:eastAsia="宋体"/>
                <w:szCs w:val="21"/>
              </w:rPr>
            </w:pPr>
            <w:r>
              <w:rPr>
                <w:rFonts w:ascii="宋体" w:hAnsi="宋体" w:eastAsia="宋体" w:cs="宋体"/>
                <w:kern w:val="0"/>
                <w:szCs w:val="21"/>
              </w:rPr>
              <w:t>2015</w:t>
            </w:r>
          </w:p>
        </w:tc>
        <w:tc>
          <w:tcPr>
            <w:tcW w:w="4208" w:type="dxa"/>
            <w:vAlign w:val="center"/>
          </w:tcPr>
          <w:p>
            <w:pPr>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“教学问题与论文选题”专题论坛</w:t>
            </w:r>
          </w:p>
        </w:tc>
        <w:tc>
          <w:tcPr>
            <w:tcW w:w="1896" w:type="dxa"/>
            <w:vAlign w:val="center"/>
          </w:tcPr>
          <w:p>
            <w:pPr>
              <w:spacing w:line="240" w:lineRule="atLeast"/>
              <w:jc w:val="center"/>
              <w:rPr>
                <w:rFonts w:ascii="宋体" w:hAnsi="宋体" w:eastAsia="宋体" w:cs="宋体"/>
                <w:kern w:val="0"/>
                <w:szCs w:val="21"/>
              </w:rPr>
            </w:pPr>
            <w:r>
              <w:rPr>
                <w:rFonts w:ascii="宋体" w:hAnsi="宋体" w:eastAsia="宋体" w:cs="宋体"/>
                <w:kern w:val="0"/>
                <w:szCs w:val="21"/>
              </w:rPr>
              <w:t>2015.03.27</w:t>
            </w:r>
          </w:p>
        </w:tc>
        <w:tc>
          <w:tcPr>
            <w:tcW w:w="1075" w:type="dxa"/>
            <w:vAlign w:val="center"/>
          </w:tcPr>
          <w:p>
            <w:pPr>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jc w:val="center"/>
              <w:rPr>
                <w:rFonts w:ascii="宋体" w:hAnsi="宋体" w:eastAsia="宋体" w:cs="宋体"/>
                <w:kern w:val="0"/>
                <w:szCs w:val="21"/>
              </w:rPr>
            </w:pPr>
            <w:r>
              <w:rPr>
                <w:rFonts w:ascii="宋体" w:hAnsi="宋体" w:eastAsia="宋体" w:cs="宋体"/>
                <w:kern w:val="0"/>
                <w:szCs w:val="21"/>
              </w:rPr>
              <w:t>40</w:t>
            </w:r>
            <w:r>
              <w:rPr>
                <w:rFonts w:hint="eastAsia" w:ascii="宋体" w:hAnsi="宋体" w:eastAsia="宋体" w:cs="宋体"/>
                <w:kern w:val="0"/>
                <w:szCs w:val="21"/>
              </w:rPr>
              <w:t>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jc w:val="center"/>
              <w:rPr>
                <w:rFonts w:ascii="宋体" w:hAnsi="宋体" w:eastAsia="宋体"/>
                <w:szCs w:val="21"/>
              </w:rPr>
            </w:pPr>
            <w:r>
              <w:rPr>
                <w:rFonts w:ascii="宋体" w:hAnsi="宋体" w:eastAsia="宋体" w:cs="宋体"/>
                <w:kern w:val="0"/>
                <w:szCs w:val="21"/>
              </w:rPr>
              <w:t>2015</w:t>
            </w:r>
          </w:p>
        </w:tc>
        <w:tc>
          <w:tcPr>
            <w:tcW w:w="4208" w:type="dxa"/>
            <w:vAlign w:val="center"/>
          </w:tcPr>
          <w:p>
            <w:pPr>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“送研到校”系列活动之小学语文阅读教学专项研讨（一）</w:t>
            </w:r>
          </w:p>
        </w:tc>
        <w:tc>
          <w:tcPr>
            <w:tcW w:w="1896" w:type="dxa"/>
            <w:vAlign w:val="center"/>
          </w:tcPr>
          <w:p>
            <w:pPr>
              <w:spacing w:line="240" w:lineRule="atLeast"/>
              <w:jc w:val="center"/>
              <w:rPr>
                <w:rFonts w:ascii="宋体" w:hAnsi="宋体" w:eastAsia="宋体" w:cs="宋体"/>
                <w:kern w:val="0"/>
                <w:szCs w:val="21"/>
              </w:rPr>
            </w:pPr>
            <w:r>
              <w:rPr>
                <w:rFonts w:ascii="宋体" w:hAnsi="宋体" w:eastAsia="宋体" w:cs="宋体"/>
                <w:kern w:val="0"/>
                <w:szCs w:val="21"/>
              </w:rPr>
              <w:t>2015.03.30</w:t>
            </w:r>
          </w:p>
        </w:tc>
        <w:tc>
          <w:tcPr>
            <w:tcW w:w="1075" w:type="dxa"/>
            <w:vAlign w:val="center"/>
          </w:tcPr>
          <w:p>
            <w:pPr>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jc w:val="center"/>
              <w:rPr>
                <w:rFonts w:ascii="宋体" w:hAnsi="宋体" w:eastAsia="宋体" w:cs="宋体"/>
                <w:kern w:val="0"/>
                <w:szCs w:val="21"/>
              </w:rPr>
            </w:pPr>
            <w:r>
              <w:rPr>
                <w:rFonts w:ascii="宋体" w:hAnsi="宋体" w:eastAsia="宋体" w:cs="宋体"/>
                <w:kern w:val="0"/>
                <w:szCs w:val="21"/>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jc w:val="center"/>
              <w:rPr>
                <w:rFonts w:ascii="宋体" w:hAnsi="宋体" w:eastAsia="宋体"/>
                <w:szCs w:val="21"/>
              </w:rPr>
            </w:pPr>
            <w:r>
              <w:rPr>
                <w:rFonts w:ascii="宋体" w:hAnsi="宋体" w:eastAsia="宋体" w:cs="宋体"/>
                <w:kern w:val="0"/>
                <w:szCs w:val="21"/>
              </w:rPr>
              <w:t>2015</w:t>
            </w:r>
          </w:p>
        </w:tc>
        <w:tc>
          <w:tcPr>
            <w:tcW w:w="4208" w:type="dxa"/>
            <w:vAlign w:val="center"/>
          </w:tcPr>
          <w:p>
            <w:pPr>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“送研到校”系列活动之高中作文教学专项研讨（二）</w:t>
            </w:r>
          </w:p>
        </w:tc>
        <w:tc>
          <w:tcPr>
            <w:tcW w:w="1896" w:type="dxa"/>
            <w:vAlign w:val="center"/>
          </w:tcPr>
          <w:p>
            <w:pPr>
              <w:spacing w:line="240" w:lineRule="atLeast"/>
              <w:jc w:val="center"/>
              <w:rPr>
                <w:rFonts w:ascii="宋体" w:hAnsi="宋体" w:eastAsia="宋体" w:cs="宋体"/>
                <w:kern w:val="0"/>
                <w:szCs w:val="21"/>
              </w:rPr>
            </w:pPr>
            <w:r>
              <w:rPr>
                <w:rFonts w:ascii="宋体" w:hAnsi="宋体" w:eastAsia="宋体" w:cs="宋体"/>
                <w:kern w:val="0"/>
                <w:szCs w:val="21"/>
              </w:rPr>
              <w:t>2015.03.31</w:t>
            </w:r>
          </w:p>
        </w:tc>
        <w:tc>
          <w:tcPr>
            <w:tcW w:w="1075" w:type="dxa"/>
            <w:vAlign w:val="center"/>
          </w:tcPr>
          <w:p>
            <w:pPr>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jc w:val="center"/>
              <w:rPr>
                <w:rFonts w:ascii="宋体" w:hAnsi="宋体" w:eastAsia="宋体" w:cs="宋体"/>
                <w:kern w:val="0"/>
                <w:szCs w:val="21"/>
              </w:rPr>
            </w:pPr>
            <w:r>
              <w:rPr>
                <w:rFonts w:ascii="宋体" w:hAnsi="宋体" w:eastAsia="宋体" w:cs="宋体"/>
                <w:kern w:val="0"/>
                <w:szCs w:val="21"/>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jc w:val="center"/>
              <w:rPr>
                <w:rFonts w:ascii="宋体" w:hAnsi="宋体" w:eastAsia="宋体"/>
                <w:szCs w:val="21"/>
              </w:rPr>
            </w:pPr>
            <w:r>
              <w:rPr>
                <w:rFonts w:ascii="宋体" w:hAnsi="宋体" w:eastAsia="宋体" w:cs="宋体"/>
                <w:kern w:val="0"/>
                <w:szCs w:val="21"/>
              </w:rPr>
              <w:t>2015</w:t>
            </w:r>
          </w:p>
        </w:tc>
        <w:tc>
          <w:tcPr>
            <w:tcW w:w="4208" w:type="dxa"/>
            <w:vAlign w:val="center"/>
          </w:tcPr>
          <w:p>
            <w:pPr>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“送研到校”系列活动之小学语文阅读教学专项研讨（二）</w:t>
            </w:r>
          </w:p>
        </w:tc>
        <w:tc>
          <w:tcPr>
            <w:tcW w:w="1896" w:type="dxa"/>
            <w:vAlign w:val="center"/>
          </w:tcPr>
          <w:p>
            <w:pPr>
              <w:spacing w:line="240" w:lineRule="atLeast"/>
              <w:jc w:val="center"/>
              <w:rPr>
                <w:rFonts w:ascii="宋体" w:hAnsi="宋体" w:eastAsia="宋体" w:cs="宋体"/>
                <w:kern w:val="0"/>
                <w:szCs w:val="21"/>
              </w:rPr>
            </w:pPr>
            <w:r>
              <w:rPr>
                <w:rFonts w:ascii="宋体" w:hAnsi="宋体" w:eastAsia="宋体" w:cs="宋体"/>
                <w:kern w:val="0"/>
                <w:szCs w:val="21"/>
              </w:rPr>
              <w:t>2015.04.07</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jc w:val="center"/>
              <w:rPr>
                <w:rFonts w:ascii="宋体" w:hAnsi="宋体" w:eastAsia="宋体" w:cs="宋体"/>
                <w:kern w:val="0"/>
                <w:szCs w:val="21"/>
              </w:rPr>
            </w:pPr>
            <w:r>
              <w:rPr>
                <w:rFonts w:ascii="宋体" w:hAnsi="宋体" w:eastAsia="宋体" w:cs="宋体"/>
                <w:kern w:val="0"/>
                <w:szCs w:val="21"/>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jc w:val="center"/>
              <w:rPr>
                <w:rFonts w:ascii="宋体" w:hAnsi="宋体" w:eastAsia="宋体"/>
                <w:szCs w:val="21"/>
              </w:rPr>
            </w:pPr>
            <w:r>
              <w:rPr>
                <w:rFonts w:ascii="宋体" w:hAnsi="宋体" w:eastAsia="宋体" w:cs="宋体"/>
                <w:kern w:val="0"/>
                <w:szCs w:val="21"/>
              </w:rPr>
              <w:t>2015</w:t>
            </w:r>
          </w:p>
        </w:tc>
        <w:tc>
          <w:tcPr>
            <w:tcW w:w="4208" w:type="dxa"/>
            <w:vAlign w:val="center"/>
          </w:tcPr>
          <w:p>
            <w:pPr>
              <w:jc w:val="left"/>
              <w:rPr>
                <w:rFonts w:ascii="宋体" w:hAnsi="宋体" w:eastAsia="宋体"/>
                <w:szCs w:val="21"/>
              </w:rPr>
            </w:pPr>
            <w:r>
              <w:rPr>
                <w:rFonts w:hint="eastAsia" w:ascii="宋体" w:hAnsi="宋体" w:eastAsia="宋体"/>
                <w:szCs w:val="21"/>
              </w:rPr>
              <w:t>连云区“送研到校”系列活动之小学语文阅读教学专项研讨（三）</w:t>
            </w:r>
          </w:p>
        </w:tc>
        <w:tc>
          <w:tcPr>
            <w:tcW w:w="1896" w:type="dxa"/>
            <w:vAlign w:val="center"/>
          </w:tcPr>
          <w:p>
            <w:pPr>
              <w:spacing w:line="240" w:lineRule="atLeast"/>
              <w:jc w:val="center"/>
              <w:rPr>
                <w:rFonts w:ascii="宋体" w:hAnsi="宋体" w:eastAsia="宋体" w:cs="宋体"/>
                <w:kern w:val="0"/>
                <w:szCs w:val="21"/>
              </w:rPr>
            </w:pPr>
            <w:r>
              <w:rPr>
                <w:rFonts w:ascii="宋体" w:hAnsi="宋体" w:eastAsia="宋体" w:cs="宋体"/>
                <w:kern w:val="0"/>
                <w:szCs w:val="21"/>
              </w:rPr>
              <w:t>2015.04.13</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jc w:val="center"/>
              <w:rPr>
                <w:rFonts w:ascii="宋体" w:hAnsi="宋体" w:eastAsia="宋体"/>
                <w:szCs w:val="21"/>
              </w:rPr>
            </w:pPr>
            <w:r>
              <w:rPr>
                <w:rFonts w:ascii="宋体" w:hAnsi="宋体" w:eastAsia="宋体"/>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jc w:val="center"/>
              <w:rPr>
                <w:rFonts w:ascii="宋体" w:hAnsi="宋体" w:eastAsia="宋体"/>
                <w:szCs w:val="21"/>
              </w:rPr>
            </w:pPr>
            <w:r>
              <w:rPr>
                <w:rFonts w:ascii="宋体" w:hAnsi="宋体" w:eastAsia="宋体" w:cs="宋体"/>
                <w:kern w:val="0"/>
                <w:szCs w:val="21"/>
              </w:rPr>
              <w:t>2015</w:t>
            </w:r>
          </w:p>
        </w:tc>
        <w:tc>
          <w:tcPr>
            <w:tcW w:w="4208" w:type="dxa"/>
            <w:vAlign w:val="center"/>
          </w:tcPr>
          <w:p>
            <w:pPr>
              <w:jc w:val="left"/>
              <w:rPr>
                <w:rFonts w:ascii="宋体" w:hAnsi="宋体" w:eastAsia="宋体"/>
                <w:szCs w:val="21"/>
              </w:rPr>
            </w:pPr>
            <w:r>
              <w:rPr>
                <w:rFonts w:hint="eastAsia" w:ascii="宋体" w:hAnsi="宋体" w:eastAsia="宋体"/>
                <w:szCs w:val="21"/>
              </w:rPr>
              <w:t>连云区“送研到校”系列活动之高中作文教学专项研讨（三）</w:t>
            </w:r>
          </w:p>
        </w:tc>
        <w:tc>
          <w:tcPr>
            <w:tcW w:w="1896" w:type="dxa"/>
            <w:vAlign w:val="center"/>
          </w:tcPr>
          <w:p>
            <w:pPr>
              <w:spacing w:line="240" w:lineRule="atLeast"/>
              <w:jc w:val="center"/>
              <w:rPr>
                <w:rFonts w:ascii="宋体" w:hAnsi="宋体" w:eastAsia="宋体" w:cs="宋体"/>
                <w:kern w:val="0"/>
                <w:szCs w:val="21"/>
              </w:rPr>
            </w:pPr>
            <w:r>
              <w:rPr>
                <w:rFonts w:ascii="宋体" w:hAnsi="宋体" w:eastAsia="宋体" w:cs="宋体"/>
                <w:kern w:val="0"/>
                <w:szCs w:val="21"/>
              </w:rPr>
              <w:t>2015.04.14</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jc w:val="center"/>
              <w:rPr>
                <w:rFonts w:ascii="宋体" w:hAnsi="宋体" w:eastAsia="宋体"/>
                <w:szCs w:val="21"/>
              </w:rPr>
            </w:pPr>
            <w:r>
              <w:rPr>
                <w:rFonts w:ascii="宋体" w:hAnsi="宋体" w:eastAsia="宋体"/>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jc w:val="center"/>
              <w:rPr>
                <w:rFonts w:ascii="宋体" w:hAnsi="宋体" w:eastAsia="宋体"/>
                <w:szCs w:val="21"/>
              </w:rPr>
            </w:pPr>
            <w:r>
              <w:rPr>
                <w:rFonts w:ascii="宋体" w:hAnsi="宋体" w:eastAsia="宋体" w:cs="宋体"/>
                <w:kern w:val="0"/>
                <w:szCs w:val="21"/>
              </w:rPr>
              <w:t>2015</w:t>
            </w:r>
          </w:p>
        </w:tc>
        <w:tc>
          <w:tcPr>
            <w:tcW w:w="4208" w:type="dxa"/>
            <w:vAlign w:val="center"/>
          </w:tcPr>
          <w:p>
            <w:pPr>
              <w:jc w:val="left"/>
              <w:rPr>
                <w:rFonts w:ascii="宋体" w:hAnsi="宋体" w:eastAsia="宋体"/>
                <w:szCs w:val="21"/>
              </w:rPr>
            </w:pPr>
            <w:r>
              <w:rPr>
                <w:rFonts w:hint="eastAsia" w:ascii="宋体" w:hAnsi="宋体" w:eastAsia="宋体"/>
                <w:szCs w:val="21"/>
              </w:rPr>
              <w:t>连云区</w:t>
            </w:r>
            <w:r>
              <w:rPr>
                <w:rFonts w:ascii="宋体" w:hAnsi="宋体" w:eastAsia="宋体"/>
                <w:szCs w:val="21"/>
              </w:rPr>
              <w:t>2015</w:t>
            </w:r>
            <w:r>
              <w:rPr>
                <w:rFonts w:hint="eastAsia" w:ascii="宋体" w:hAnsi="宋体" w:eastAsia="宋体"/>
                <w:szCs w:val="21"/>
              </w:rPr>
              <w:t>年度省市级参赛论文研磨会（二）</w:t>
            </w:r>
          </w:p>
        </w:tc>
        <w:tc>
          <w:tcPr>
            <w:tcW w:w="1896" w:type="dxa"/>
            <w:vAlign w:val="center"/>
          </w:tcPr>
          <w:p>
            <w:pPr>
              <w:spacing w:line="240" w:lineRule="atLeast"/>
              <w:jc w:val="center"/>
              <w:rPr>
                <w:rFonts w:ascii="宋体" w:hAnsi="宋体" w:eastAsia="宋体" w:cs="宋体"/>
                <w:kern w:val="0"/>
                <w:szCs w:val="21"/>
              </w:rPr>
            </w:pPr>
            <w:r>
              <w:rPr>
                <w:rFonts w:ascii="宋体" w:hAnsi="宋体" w:eastAsia="宋体" w:cs="宋体"/>
                <w:kern w:val="0"/>
                <w:szCs w:val="21"/>
              </w:rPr>
              <w:t>2015.04.14</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jc w:val="center"/>
              <w:rPr>
                <w:rFonts w:ascii="宋体" w:hAnsi="宋体" w:eastAsia="宋体"/>
                <w:szCs w:val="21"/>
              </w:rPr>
            </w:pPr>
            <w:r>
              <w:rPr>
                <w:rFonts w:ascii="宋体" w:hAnsi="宋体" w:eastAsia="宋体"/>
                <w:szCs w:val="21"/>
              </w:rPr>
              <w:t>20</w:t>
            </w:r>
            <w:r>
              <w:rPr>
                <w:rFonts w:hint="eastAsia" w:ascii="宋体" w:hAnsi="宋体" w:eastAsia="宋体"/>
                <w:szCs w:val="21"/>
              </w:rPr>
              <w:t>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jc w:val="center"/>
              <w:rPr>
                <w:rFonts w:ascii="宋体" w:hAnsi="宋体" w:eastAsia="宋体"/>
                <w:szCs w:val="21"/>
              </w:rPr>
            </w:pPr>
            <w:r>
              <w:rPr>
                <w:rFonts w:ascii="宋体" w:hAnsi="宋体" w:eastAsia="宋体" w:cs="宋体"/>
                <w:kern w:val="0"/>
                <w:szCs w:val="21"/>
              </w:rPr>
              <w:t>2015</w:t>
            </w:r>
          </w:p>
        </w:tc>
        <w:tc>
          <w:tcPr>
            <w:tcW w:w="4208" w:type="dxa"/>
            <w:vAlign w:val="center"/>
          </w:tcPr>
          <w:p>
            <w:pPr>
              <w:jc w:val="left"/>
              <w:rPr>
                <w:rFonts w:ascii="宋体" w:hAnsi="宋体" w:eastAsia="宋体"/>
                <w:szCs w:val="21"/>
              </w:rPr>
            </w:pPr>
            <w:r>
              <w:rPr>
                <w:rFonts w:hint="eastAsia" w:ascii="宋体" w:hAnsi="宋体" w:eastAsia="宋体"/>
                <w:szCs w:val="21"/>
              </w:rPr>
              <w:t>连云区“送研到校”系列活动之小学语文阅读教学专项研讨（四）</w:t>
            </w:r>
          </w:p>
        </w:tc>
        <w:tc>
          <w:tcPr>
            <w:tcW w:w="1896" w:type="dxa"/>
            <w:vAlign w:val="center"/>
          </w:tcPr>
          <w:p>
            <w:pPr>
              <w:spacing w:line="240" w:lineRule="atLeast"/>
              <w:jc w:val="center"/>
              <w:rPr>
                <w:rFonts w:ascii="宋体" w:hAnsi="宋体" w:eastAsia="宋体" w:cs="宋体"/>
                <w:kern w:val="0"/>
                <w:szCs w:val="21"/>
              </w:rPr>
            </w:pPr>
            <w:r>
              <w:rPr>
                <w:rFonts w:ascii="宋体" w:hAnsi="宋体" w:eastAsia="宋体" w:cs="宋体"/>
                <w:kern w:val="0"/>
                <w:szCs w:val="21"/>
              </w:rPr>
              <w:t>2015.04.20</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jc w:val="center"/>
              <w:rPr>
                <w:rFonts w:ascii="宋体" w:hAnsi="宋体" w:eastAsia="宋体"/>
                <w:szCs w:val="21"/>
              </w:rPr>
            </w:pPr>
            <w:r>
              <w:rPr>
                <w:rFonts w:ascii="宋体" w:hAnsi="宋体" w:eastAsia="宋体"/>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jc w:val="center"/>
              <w:rPr>
                <w:rFonts w:ascii="宋体" w:hAnsi="宋体" w:eastAsia="宋体"/>
                <w:szCs w:val="21"/>
              </w:rPr>
            </w:pPr>
            <w:r>
              <w:rPr>
                <w:rFonts w:ascii="宋体" w:hAnsi="宋体" w:eastAsia="宋体" w:cs="宋体"/>
                <w:kern w:val="0"/>
                <w:szCs w:val="21"/>
              </w:rPr>
              <w:t>2015</w:t>
            </w:r>
          </w:p>
        </w:tc>
        <w:tc>
          <w:tcPr>
            <w:tcW w:w="4208" w:type="dxa"/>
            <w:vAlign w:val="center"/>
          </w:tcPr>
          <w:p>
            <w:pPr>
              <w:jc w:val="left"/>
              <w:rPr>
                <w:rFonts w:ascii="宋体" w:hAnsi="宋体" w:eastAsia="宋体"/>
                <w:szCs w:val="21"/>
              </w:rPr>
            </w:pPr>
            <w:r>
              <w:rPr>
                <w:rFonts w:hint="eastAsia" w:ascii="宋体" w:hAnsi="宋体" w:eastAsia="宋体"/>
                <w:szCs w:val="21"/>
              </w:rPr>
              <w:t>连云区</w:t>
            </w:r>
            <w:r>
              <w:rPr>
                <w:rFonts w:ascii="宋体" w:hAnsi="宋体" w:eastAsia="宋体"/>
                <w:szCs w:val="21"/>
              </w:rPr>
              <w:t>2015</w:t>
            </w:r>
            <w:r>
              <w:rPr>
                <w:rFonts w:hint="eastAsia" w:ascii="宋体" w:hAnsi="宋体" w:eastAsia="宋体"/>
                <w:szCs w:val="21"/>
              </w:rPr>
              <w:t>年度市重大调研课题开题论证会</w:t>
            </w:r>
          </w:p>
        </w:tc>
        <w:tc>
          <w:tcPr>
            <w:tcW w:w="1896" w:type="dxa"/>
            <w:vAlign w:val="center"/>
          </w:tcPr>
          <w:p>
            <w:pPr>
              <w:spacing w:line="240" w:lineRule="atLeast"/>
              <w:jc w:val="center"/>
              <w:rPr>
                <w:rFonts w:ascii="宋体" w:hAnsi="宋体" w:eastAsia="宋体" w:cs="宋体"/>
                <w:kern w:val="0"/>
                <w:szCs w:val="21"/>
              </w:rPr>
            </w:pPr>
            <w:r>
              <w:rPr>
                <w:rFonts w:ascii="宋体" w:hAnsi="宋体" w:eastAsia="宋体" w:cs="宋体"/>
                <w:kern w:val="0"/>
                <w:szCs w:val="21"/>
              </w:rPr>
              <w:t>2015.05.12</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jc w:val="center"/>
              <w:rPr>
                <w:rFonts w:ascii="宋体" w:hAnsi="宋体" w:eastAsia="宋体"/>
                <w:szCs w:val="21"/>
              </w:rPr>
            </w:pPr>
            <w:r>
              <w:rPr>
                <w:rFonts w:ascii="宋体" w:hAnsi="宋体" w:eastAsia="宋体"/>
                <w:szCs w:val="21"/>
              </w:rPr>
              <w:t>20</w:t>
            </w:r>
            <w:r>
              <w:rPr>
                <w:rFonts w:hint="eastAsia" w:ascii="宋体" w:hAnsi="宋体" w:eastAsia="宋体"/>
                <w:szCs w:val="21"/>
              </w:rPr>
              <w:t>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jc w:val="center"/>
              <w:rPr>
                <w:rFonts w:ascii="宋体" w:hAnsi="宋体" w:eastAsia="宋体"/>
                <w:szCs w:val="21"/>
              </w:rPr>
            </w:pPr>
            <w:r>
              <w:rPr>
                <w:rFonts w:ascii="宋体" w:hAnsi="宋体" w:eastAsia="宋体" w:cs="宋体"/>
                <w:kern w:val="0"/>
                <w:szCs w:val="21"/>
              </w:rPr>
              <w:t>2015</w:t>
            </w:r>
          </w:p>
        </w:tc>
        <w:tc>
          <w:tcPr>
            <w:tcW w:w="4208" w:type="dxa"/>
            <w:vAlign w:val="center"/>
          </w:tcPr>
          <w:p>
            <w:pPr>
              <w:jc w:val="left"/>
              <w:rPr>
                <w:rFonts w:ascii="宋体" w:hAnsi="宋体" w:eastAsia="宋体"/>
                <w:szCs w:val="21"/>
              </w:rPr>
            </w:pPr>
            <w:r>
              <w:rPr>
                <w:rFonts w:hint="eastAsia" w:ascii="宋体" w:hAnsi="宋体" w:eastAsia="宋体"/>
                <w:szCs w:val="21"/>
              </w:rPr>
              <w:t>连云区“教研写”暨学科教学研讨活动</w:t>
            </w:r>
          </w:p>
        </w:tc>
        <w:tc>
          <w:tcPr>
            <w:tcW w:w="1896" w:type="dxa"/>
            <w:vAlign w:val="center"/>
          </w:tcPr>
          <w:p>
            <w:pPr>
              <w:spacing w:line="240" w:lineRule="atLeast"/>
              <w:jc w:val="center"/>
              <w:rPr>
                <w:rFonts w:ascii="宋体" w:hAnsi="宋体" w:eastAsia="宋体"/>
                <w:szCs w:val="21"/>
              </w:rPr>
            </w:pPr>
            <w:r>
              <w:rPr>
                <w:rFonts w:ascii="宋体" w:hAnsi="宋体" w:eastAsia="宋体" w:cs="宋体"/>
                <w:kern w:val="0"/>
                <w:szCs w:val="21"/>
              </w:rPr>
              <w:t>2015.05.13</w:t>
            </w:r>
          </w:p>
        </w:tc>
        <w:tc>
          <w:tcPr>
            <w:tcW w:w="1075" w:type="dxa"/>
            <w:vAlign w:val="center"/>
          </w:tcPr>
          <w:p>
            <w:pPr>
              <w:jc w:val="center"/>
              <w:rPr>
                <w:rFonts w:ascii="宋体" w:hAnsi="宋体" w:eastAsia="宋体"/>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jc w:val="center"/>
              <w:rPr>
                <w:rFonts w:ascii="宋体" w:hAnsi="宋体" w:eastAsia="宋体"/>
                <w:szCs w:val="21"/>
              </w:rPr>
            </w:pPr>
            <w:r>
              <w:rPr>
                <w:rFonts w:ascii="宋体" w:hAnsi="宋体" w:eastAsia="宋体"/>
                <w:szCs w:val="21"/>
              </w:rPr>
              <w:t>40</w:t>
            </w:r>
            <w:r>
              <w:rPr>
                <w:rFonts w:hint="eastAsia" w:ascii="宋体" w:hAnsi="宋体" w:eastAsia="宋体"/>
                <w:szCs w:val="21"/>
              </w:rPr>
              <w:t>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jc w:val="center"/>
              <w:rPr>
                <w:rFonts w:ascii="宋体" w:hAnsi="宋体" w:eastAsia="宋体"/>
                <w:szCs w:val="21"/>
              </w:rPr>
            </w:pPr>
            <w:r>
              <w:rPr>
                <w:rFonts w:ascii="宋体" w:hAnsi="宋体" w:eastAsia="宋体" w:cs="宋体"/>
                <w:kern w:val="0"/>
                <w:szCs w:val="21"/>
              </w:rPr>
              <w:t>2015</w:t>
            </w:r>
          </w:p>
        </w:tc>
        <w:tc>
          <w:tcPr>
            <w:tcW w:w="4208" w:type="dxa"/>
            <w:vAlign w:val="center"/>
          </w:tcPr>
          <w:p>
            <w:pPr>
              <w:jc w:val="left"/>
              <w:rPr>
                <w:rFonts w:ascii="宋体" w:hAnsi="宋体" w:eastAsia="宋体"/>
                <w:szCs w:val="21"/>
              </w:rPr>
            </w:pPr>
            <w:r>
              <w:rPr>
                <w:rFonts w:hint="eastAsia" w:ascii="宋体" w:hAnsi="宋体" w:eastAsia="宋体"/>
                <w:szCs w:val="21"/>
              </w:rPr>
              <w:t>连云区初中语文教师诗词教学专题研讨</w:t>
            </w:r>
          </w:p>
        </w:tc>
        <w:tc>
          <w:tcPr>
            <w:tcW w:w="1896" w:type="dxa"/>
            <w:vAlign w:val="center"/>
          </w:tcPr>
          <w:p>
            <w:pPr>
              <w:spacing w:line="240" w:lineRule="atLeast"/>
              <w:jc w:val="center"/>
              <w:rPr>
                <w:rFonts w:ascii="宋体" w:hAnsi="宋体" w:eastAsia="宋体"/>
                <w:szCs w:val="21"/>
              </w:rPr>
            </w:pPr>
            <w:r>
              <w:rPr>
                <w:rFonts w:ascii="宋体" w:hAnsi="宋体" w:eastAsia="宋体" w:cs="宋体"/>
                <w:kern w:val="0"/>
                <w:szCs w:val="21"/>
              </w:rPr>
              <w:t>2015.05.26</w:t>
            </w:r>
          </w:p>
        </w:tc>
        <w:tc>
          <w:tcPr>
            <w:tcW w:w="1075" w:type="dxa"/>
            <w:vAlign w:val="center"/>
          </w:tcPr>
          <w:p>
            <w:pPr>
              <w:jc w:val="center"/>
              <w:rPr>
                <w:rFonts w:ascii="宋体" w:hAnsi="宋体" w:eastAsia="宋体"/>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jc w:val="center"/>
              <w:rPr>
                <w:rFonts w:ascii="宋体" w:hAnsi="宋体" w:eastAsia="宋体"/>
                <w:szCs w:val="21"/>
              </w:rPr>
            </w:pPr>
            <w:r>
              <w:rPr>
                <w:rFonts w:ascii="宋体" w:hAnsi="宋体" w:eastAsia="宋体"/>
                <w:szCs w:val="21"/>
              </w:rPr>
              <w:t>30</w:t>
            </w:r>
            <w:r>
              <w:rPr>
                <w:rFonts w:hint="eastAsia" w:ascii="宋体" w:hAnsi="宋体" w:eastAsia="宋体"/>
                <w:szCs w:val="21"/>
              </w:rPr>
              <w:t>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jc w:val="center"/>
              <w:rPr>
                <w:rFonts w:ascii="宋体" w:hAnsi="宋体" w:eastAsia="宋体"/>
                <w:szCs w:val="21"/>
              </w:rPr>
            </w:pPr>
            <w:r>
              <w:rPr>
                <w:rFonts w:ascii="宋体" w:hAnsi="宋体" w:eastAsia="宋体"/>
                <w:szCs w:val="21"/>
              </w:rPr>
              <w:t>2015</w:t>
            </w:r>
          </w:p>
        </w:tc>
        <w:tc>
          <w:tcPr>
            <w:tcW w:w="4208" w:type="dxa"/>
            <w:vAlign w:val="center"/>
          </w:tcPr>
          <w:p>
            <w:pPr>
              <w:jc w:val="left"/>
              <w:rPr>
                <w:rFonts w:ascii="宋体" w:hAnsi="宋体" w:eastAsia="宋体"/>
                <w:szCs w:val="21"/>
              </w:rPr>
            </w:pPr>
            <w:r>
              <w:rPr>
                <w:rFonts w:hint="eastAsia" w:ascii="宋体" w:hAnsi="宋体" w:eastAsia="宋体"/>
                <w:szCs w:val="21"/>
              </w:rPr>
              <w:t>市青蓝课程之基于“三个理解”的初中数学高效课堂的构建</w:t>
            </w:r>
          </w:p>
        </w:tc>
        <w:tc>
          <w:tcPr>
            <w:tcW w:w="1896" w:type="dxa"/>
            <w:vAlign w:val="center"/>
          </w:tcPr>
          <w:p>
            <w:pPr>
              <w:spacing w:line="320" w:lineRule="exact"/>
              <w:jc w:val="center"/>
              <w:rPr>
                <w:rFonts w:ascii="宋体" w:hAnsi="宋体" w:eastAsia="宋体"/>
                <w:szCs w:val="21"/>
              </w:rPr>
            </w:pPr>
            <w:r>
              <w:rPr>
                <w:rFonts w:ascii="宋体" w:hAnsi="宋体" w:eastAsia="宋体"/>
                <w:szCs w:val="21"/>
              </w:rPr>
              <w:t>2015.05</w:t>
            </w:r>
          </w:p>
        </w:tc>
        <w:tc>
          <w:tcPr>
            <w:tcW w:w="1075" w:type="dxa"/>
            <w:vAlign w:val="center"/>
          </w:tcPr>
          <w:p>
            <w:pPr>
              <w:jc w:val="center"/>
              <w:rPr>
                <w:rFonts w:ascii="宋体" w:hAnsi="宋体" w:eastAsia="宋体"/>
                <w:szCs w:val="21"/>
              </w:rPr>
            </w:pPr>
            <w:r>
              <w:rPr>
                <w:rFonts w:ascii="宋体" w:hAnsi="宋体" w:eastAsia="宋体"/>
                <w:szCs w:val="21"/>
              </w:rPr>
              <w:t>1</w:t>
            </w:r>
            <w:r>
              <w:rPr>
                <w:rFonts w:hint="eastAsia" w:ascii="宋体" w:hAnsi="宋体" w:eastAsia="宋体"/>
                <w:szCs w:val="21"/>
              </w:rPr>
              <w:t>天</w:t>
            </w:r>
          </w:p>
        </w:tc>
        <w:tc>
          <w:tcPr>
            <w:tcW w:w="1062" w:type="dxa"/>
            <w:vAlign w:val="center"/>
          </w:tcPr>
          <w:p>
            <w:pPr>
              <w:jc w:val="center"/>
              <w:rPr>
                <w:rFonts w:ascii="宋体" w:hAnsi="宋体" w:eastAsia="宋体"/>
                <w:szCs w:val="21"/>
              </w:rPr>
            </w:pPr>
            <w:r>
              <w:rPr>
                <w:rFonts w:ascii="宋体" w:hAnsi="宋体" w:eastAsia="宋体"/>
                <w:szCs w:val="21"/>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jc w:val="center"/>
              <w:rPr>
                <w:rFonts w:ascii="宋体" w:hAnsi="宋体" w:eastAsia="宋体"/>
                <w:szCs w:val="21"/>
              </w:rPr>
            </w:pPr>
            <w:r>
              <w:rPr>
                <w:rFonts w:ascii="宋体" w:hAnsi="宋体" w:eastAsia="宋体"/>
                <w:szCs w:val="21"/>
              </w:rPr>
              <w:t>2015</w:t>
            </w:r>
          </w:p>
        </w:tc>
        <w:tc>
          <w:tcPr>
            <w:tcW w:w="4208" w:type="dxa"/>
            <w:vAlign w:val="center"/>
          </w:tcPr>
          <w:p>
            <w:pPr>
              <w:jc w:val="left"/>
              <w:rPr>
                <w:rFonts w:ascii="宋体" w:hAnsi="宋体" w:eastAsia="宋体"/>
                <w:szCs w:val="21"/>
              </w:rPr>
            </w:pPr>
            <w:r>
              <w:rPr>
                <w:rFonts w:hint="eastAsia" w:ascii="宋体" w:hAnsi="宋体" w:eastAsia="宋体"/>
                <w:szCs w:val="21"/>
              </w:rPr>
              <w:t>市青蓝课程之高中体育“体验</w:t>
            </w:r>
            <w:r>
              <w:rPr>
                <w:rFonts w:ascii="宋体" w:hAnsi="宋体" w:eastAsia="宋体"/>
                <w:szCs w:val="21"/>
              </w:rPr>
              <w:t>—</w:t>
            </w:r>
            <w:r>
              <w:rPr>
                <w:rFonts w:hint="eastAsia" w:ascii="宋体" w:hAnsi="宋体" w:eastAsia="宋体"/>
                <w:szCs w:val="21"/>
              </w:rPr>
              <w:t>发现教学法”的课堂应用</w:t>
            </w:r>
          </w:p>
        </w:tc>
        <w:tc>
          <w:tcPr>
            <w:tcW w:w="1896" w:type="dxa"/>
            <w:vAlign w:val="center"/>
          </w:tcPr>
          <w:p>
            <w:pPr>
              <w:spacing w:line="320" w:lineRule="exact"/>
              <w:jc w:val="center"/>
              <w:rPr>
                <w:rFonts w:ascii="宋体" w:hAnsi="宋体" w:eastAsia="宋体"/>
                <w:szCs w:val="21"/>
              </w:rPr>
            </w:pPr>
            <w:r>
              <w:rPr>
                <w:rFonts w:ascii="宋体" w:hAnsi="宋体" w:eastAsia="宋体"/>
                <w:szCs w:val="21"/>
              </w:rPr>
              <w:t>2015.05</w:t>
            </w:r>
          </w:p>
        </w:tc>
        <w:tc>
          <w:tcPr>
            <w:tcW w:w="1075" w:type="dxa"/>
            <w:vAlign w:val="center"/>
          </w:tcPr>
          <w:p>
            <w:pPr>
              <w:jc w:val="center"/>
              <w:rPr>
                <w:rFonts w:ascii="宋体" w:hAnsi="宋体" w:eastAsia="宋体"/>
              </w:rPr>
            </w:pPr>
            <w:r>
              <w:rPr>
                <w:rFonts w:ascii="宋体" w:hAnsi="宋体" w:eastAsia="宋体"/>
                <w:szCs w:val="21"/>
              </w:rPr>
              <w:t>1</w:t>
            </w:r>
            <w:r>
              <w:rPr>
                <w:rFonts w:hint="eastAsia" w:ascii="宋体" w:hAnsi="宋体" w:eastAsia="宋体"/>
                <w:szCs w:val="21"/>
              </w:rPr>
              <w:t>天</w:t>
            </w:r>
          </w:p>
        </w:tc>
        <w:tc>
          <w:tcPr>
            <w:tcW w:w="1062" w:type="dxa"/>
            <w:vAlign w:val="center"/>
          </w:tcPr>
          <w:p>
            <w:pPr>
              <w:jc w:val="center"/>
              <w:rPr>
                <w:rFonts w:ascii="宋体" w:hAnsi="宋体" w:eastAsia="宋体"/>
                <w:szCs w:val="21"/>
              </w:rPr>
            </w:pPr>
            <w:r>
              <w:rPr>
                <w:rFonts w:ascii="宋体" w:hAnsi="宋体" w:eastAsia="宋体"/>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jc w:val="center"/>
              <w:rPr>
                <w:rFonts w:ascii="宋体" w:hAnsi="宋体" w:eastAsia="宋体"/>
                <w:szCs w:val="21"/>
              </w:rPr>
            </w:pPr>
            <w:r>
              <w:rPr>
                <w:rFonts w:ascii="宋体" w:hAnsi="宋体" w:eastAsia="宋体"/>
                <w:szCs w:val="21"/>
              </w:rPr>
              <w:t>2015</w:t>
            </w:r>
          </w:p>
        </w:tc>
        <w:tc>
          <w:tcPr>
            <w:tcW w:w="4208" w:type="dxa"/>
            <w:vAlign w:val="center"/>
          </w:tcPr>
          <w:p>
            <w:pPr>
              <w:jc w:val="left"/>
              <w:rPr>
                <w:rFonts w:ascii="宋体" w:hAnsi="宋体" w:eastAsia="宋体"/>
                <w:szCs w:val="21"/>
              </w:rPr>
            </w:pPr>
            <w:r>
              <w:rPr>
                <w:rFonts w:hint="eastAsia" w:ascii="宋体" w:hAnsi="宋体" w:eastAsia="宋体"/>
                <w:szCs w:val="21"/>
              </w:rPr>
              <w:t>市“百位名师百节好课百乡行”农村初中英语教师语法教学技能专项培训</w:t>
            </w:r>
          </w:p>
        </w:tc>
        <w:tc>
          <w:tcPr>
            <w:tcW w:w="1896" w:type="dxa"/>
            <w:vAlign w:val="center"/>
          </w:tcPr>
          <w:p>
            <w:pPr>
              <w:spacing w:line="320" w:lineRule="exact"/>
              <w:jc w:val="center"/>
              <w:rPr>
                <w:rFonts w:ascii="宋体" w:hAnsi="宋体" w:eastAsia="宋体"/>
                <w:szCs w:val="21"/>
              </w:rPr>
            </w:pPr>
            <w:r>
              <w:rPr>
                <w:rFonts w:ascii="宋体" w:hAnsi="宋体" w:eastAsia="宋体"/>
                <w:szCs w:val="21"/>
              </w:rPr>
              <w:t>2015.05</w:t>
            </w:r>
          </w:p>
        </w:tc>
        <w:tc>
          <w:tcPr>
            <w:tcW w:w="1075" w:type="dxa"/>
            <w:vAlign w:val="center"/>
          </w:tcPr>
          <w:p>
            <w:pPr>
              <w:jc w:val="center"/>
              <w:rPr>
                <w:rFonts w:ascii="宋体" w:hAnsi="宋体" w:eastAsia="宋体"/>
              </w:rPr>
            </w:pPr>
            <w:r>
              <w:rPr>
                <w:rFonts w:ascii="宋体" w:hAnsi="宋体" w:eastAsia="宋体"/>
                <w:szCs w:val="21"/>
              </w:rPr>
              <w:t>1</w:t>
            </w:r>
            <w:r>
              <w:rPr>
                <w:rFonts w:hint="eastAsia" w:ascii="宋体" w:hAnsi="宋体" w:eastAsia="宋体"/>
                <w:szCs w:val="21"/>
              </w:rPr>
              <w:t>天</w:t>
            </w:r>
          </w:p>
        </w:tc>
        <w:tc>
          <w:tcPr>
            <w:tcW w:w="1062" w:type="dxa"/>
            <w:vAlign w:val="center"/>
          </w:tcPr>
          <w:p>
            <w:pPr>
              <w:jc w:val="center"/>
              <w:rPr>
                <w:rFonts w:ascii="宋体" w:hAnsi="宋体" w:eastAsia="宋体"/>
                <w:szCs w:val="21"/>
              </w:rPr>
            </w:pPr>
            <w:r>
              <w:rPr>
                <w:rFonts w:ascii="宋体" w:hAnsi="宋体" w:eastAsia="宋体"/>
                <w:szCs w:val="21"/>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jc w:val="center"/>
              <w:rPr>
                <w:rFonts w:ascii="宋体" w:hAnsi="宋体" w:eastAsia="宋体"/>
                <w:szCs w:val="21"/>
              </w:rPr>
            </w:pPr>
            <w:r>
              <w:rPr>
                <w:rFonts w:ascii="宋体" w:hAnsi="宋体" w:eastAsia="宋体"/>
                <w:szCs w:val="21"/>
              </w:rPr>
              <w:t>2015</w:t>
            </w:r>
          </w:p>
        </w:tc>
        <w:tc>
          <w:tcPr>
            <w:tcW w:w="4208" w:type="dxa"/>
            <w:vAlign w:val="center"/>
          </w:tcPr>
          <w:p>
            <w:pPr>
              <w:jc w:val="left"/>
              <w:rPr>
                <w:rFonts w:ascii="宋体" w:hAnsi="宋体" w:eastAsia="宋体"/>
                <w:szCs w:val="21"/>
              </w:rPr>
            </w:pPr>
            <w:r>
              <w:rPr>
                <w:rFonts w:hint="eastAsia" w:ascii="宋体" w:hAnsi="宋体" w:eastAsia="宋体"/>
                <w:szCs w:val="21"/>
              </w:rPr>
              <w:t>市“百位名师百节好课百乡行”《指南》背景下的绘本教学</w:t>
            </w:r>
          </w:p>
        </w:tc>
        <w:tc>
          <w:tcPr>
            <w:tcW w:w="1896" w:type="dxa"/>
            <w:vAlign w:val="center"/>
          </w:tcPr>
          <w:p>
            <w:pPr>
              <w:spacing w:line="320" w:lineRule="exact"/>
              <w:jc w:val="center"/>
              <w:rPr>
                <w:rFonts w:ascii="宋体" w:hAnsi="宋体" w:eastAsia="宋体"/>
                <w:szCs w:val="21"/>
              </w:rPr>
            </w:pPr>
            <w:r>
              <w:rPr>
                <w:rFonts w:ascii="宋体" w:hAnsi="宋体" w:eastAsia="宋体"/>
                <w:szCs w:val="21"/>
              </w:rPr>
              <w:t>2015.06</w:t>
            </w:r>
          </w:p>
        </w:tc>
        <w:tc>
          <w:tcPr>
            <w:tcW w:w="1075" w:type="dxa"/>
            <w:vAlign w:val="center"/>
          </w:tcPr>
          <w:p>
            <w:pPr>
              <w:jc w:val="center"/>
              <w:rPr>
                <w:rFonts w:ascii="宋体" w:hAnsi="宋体" w:eastAsia="宋体"/>
              </w:rPr>
            </w:pPr>
            <w:r>
              <w:rPr>
                <w:rFonts w:ascii="宋体" w:hAnsi="宋体" w:eastAsia="宋体"/>
                <w:szCs w:val="21"/>
              </w:rPr>
              <w:t>1</w:t>
            </w:r>
            <w:r>
              <w:rPr>
                <w:rFonts w:hint="eastAsia" w:ascii="宋体" w:hAnsi="宋体" w:eastAsia="宋体"/>
                <w:szCs w:val="21"/>
              </w:rPr>
              <w:t>天</w:t>
            </w:r>
          </w:p>
        </w:tc>
        <w:tc>
          <w:tcPr>
            <w:tcW w:w="1062" w:type="dxa"/>
            <w:vAlign w:val="center"/>
          </w:tcPr>
          <w:p>
            <w:pPr>
              <w:jc w:val="center"/>
              <w:rPr>
                <w:rFonts w:ascii="宋体" w:hAnsi="宋体" w:eastAsia="宋体"/>
                <w:szCs w:val="21"/>
              </w:rPr>
            </w:pPr>
            <w:r>
              <w:rPr>
                <w:rFonts w:ascii="宋体" w:hAnsi="宋体" w:eastAsia="宋体"/>
                <w:szCs w:val="21"/>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jc w:val="center"/>
              <w:rPr>
                <w:rFonts w:ascii="宋体" w:hAnsi="宋体" w:eastAsia="宋体"/>
                <w:szCs w:val="21"/>
              </w:rPr>
            </w:pPr>
            <w:r>
              <w:rPr>
                <w:rFonts w:ascii="宋体" w:hAnsi="宋体" w:eastAsia="宋体" w:cs="宋体"/>
                <w:kern w:val="0"/>
                <w:szCs w:val="21"/>
              </w:rPr>
              <w:t>2015</w:t>
            </w:r>
          </w:p>
        </w:tc>
        <w:tc>
          <w:tcPr>
            <w:tcW w:w="4208" w:type="dxa"/>
            <w:vAlign w:val="center"/>
          </w:tcPr>
          <w:p>
            <w:pPr>
              <w:jc w:val="left"/>
              <w:rPr>
                <w:rFonts w:ascii="宋体" w:hAnsi="宋体" w:eastAsia="宋体"/>
                <w:szCs w:val="21"/>
              </w:rPr>
            </w:pPr>
            <w:r>
              <w:rPr>
                <w:rFonts w:hint="eastAsia" w:ascii="宋体" w:hAnsi="宋体" w:eastAsia="宋体"/>
                <w:szCs w:val="21"/>
              </w:rPr>
              <w:t>连云区教科室主任会议暨专项技能培训</w:t>
            </w:r>
          </w:p>
        </w:tc>
        <w:tc>
          <w:tcPr>
            <w:tcW w:w="1896" w:type="dxa"/>
            <w:vAlign w:val="center"/>
          </w:tcPr>
          <w:p>
            <w:pPr>
              <w:spacing w:line="240" w:lineRule="atLeast"/>
              <w:jc w:val="center"/>
              <w:rPr>
                <w:rFonts w:ascii="宋体" w:hAnsi="宋体" w:eastAsia="宋体"/>
                <w:szCs w:val="21"/>
              </w:rPr>
            </w:pPr>
            <w:r>
              <w:rPr>
                <w:rFonts w:ascii="宋体" w:hAnsi="宋体" w:eastAsia="宋体" w:cs="宋体"/>
                <w:kern w:val="0"/>
                <w:szCs w:val="21"/>
              </w:rPr>
              <w:t>2015.06.09</w:t>
            </w:r>
          </w:p>
        </w:tc>
        <w:tc>
          <w:tcPr>
            <w:tcW w:w="1075" w:type="dxa"/>
            <w:vAlign w:val="center"/>
          </w:tcPr>
          <w:p>
            <w:pPr>
              <w:jc w:val="center"/>
              <w:rPr>
                <w:rFonts w:ascii="宋体" w:hAnsi="宋体" w:eastAsia="宋体"/>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jc w:val="center"/>
              <w:rPr>
                <w:rFonts w:ascii="宋体" w:hAnsi="宋体" w:eastAsia="宋体"/>
                <w:szCs w:val="21"/>
              </w:rPr>
            </w:pPr>
            <w:r>
              <w:rPr>
                <w:rFonts w:ascii="宋体" w:hAnsi="宋体" w:eastAsia="宋体"/>
                <w:szCs w:val="21"/>
              </w:rPr>
              <w:t>30</w:t>
            </w:r>
            <w:r>
              <w:rPr>
                <w:rFonts w:hint="eastAsia" w:ascii="宋体" w:hAnsi="宋体" w:eastAsia="宋体"/>
                <w:szCs w:val="21"/>
              </w:rPr>
              <w:t>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jc w:val="center"/>
              <w:rPr>
                <w:rFonts w:ascii="宋体" w:hAnsi="宋体" w:eastAsia="宋体"/>
                <w:szCs w:val="21"/>
              </w:rPr>
            </w:pPr>
            <w:r>
              <w:rPr>
                <w:rFonts w:ascii="宋体" w:hAnsi="宋体" w:eastAsia="宋体" w:cs="宋体"/>
                <w:kern w:val="0"/>
                <w:szCs w:val="21"/>
              </w:rPr>
              <w:t>2015</w:t>
            </w:r>
          </w:p>
        </w:tc>
        <w:tc>
          <w:tcPr>
            <w:tcW w:w="4208" w:type="dxa"/>
            <w:vAlign w:val="center"/>
          </w:tcPr>
          <w:p>
            <w:pPr>
              <w:jc w:val="left"/>
              <w:rPr>
                <w:rFonts w:ascii="宋体" w:hAnsi="宋体" w:eastAsia="宋体"/>
                <w:szCs w:val="21"/>
              </w:rPr>
            </w:pPr>
            <w:r>
              <w:rPr>
                <w:rFonts w:hint="eastAsia" w:ascii="宋体" w:hAnsi="宋体" w:eastAsia="宋体"/>
                <w:szCs w:val="21"/>
              </w:rPr>
              <w:t>江苏教育报刊社专家进行论文写作指导</w:t>
            </w:r>
          </w:p>
        </w:tc>
        <w:tc>
          <w:tcPr>
            <w:tcW w:w="1896" w:type="dxa"/>
            <w:vAlign w:val="center"/>
          </w:tcPr>
          <w:p>
            <w:pPr>
              <w:spacing w:line="240" w:lineRule="atLeast"/>
              <w:jc w:val="center"/>
              <w:rPr>
                <w:rFonts w:ascii="宋体" w:hAnsi="宋体" w:eastAsia="宋体"/>
                <w:szCs w:val="21"/>
              </w:rPr>
            </w:pPr>
            <w:r>
              <w:rPr>
                <w:rFonts w:ascii="宋体" w:hAnsi="宋体" w:eastAsia="宋体" w:cs="宋体"/>
                <w:kern w:val="0"/>
                <w:szCs w:val="21"/>
              </w:rPr>
              <w:t>2015.06.18</w:t>
            </w:r>
          </w:p>
        </w:tc>
        <w:tc>
          <w:tcPr>
            <w:tcW w:w="1075" w:type="dxa"/>
            <w:vAlign w:val="center"/>
          </w:tcPr>
          <w:p>
            <w:pPr>
              <w:jc w:val="center"/>
              <w:rPr>
                <w:rFonts w:ascii="宋体" w:hAnsi="宋体" w:eastAsia="宋体"/>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jc w:val="center"/>
              <w:rPr>
                <w:rFonts w:ascii="宋体" w:hAnsi="宋体" w:eastAsia="宋体"/>
                <w:szCs w:val="21"/>
              </w:rPr>
            </w:pPr>
            <w:r>
              <w:rPr>
                <w:rFonts w:ascii="宋体" w:hAnsi="宋体" w:eastAsia="宋体"/>
                <w:szCs w:val="21"/>
              </w:rPr>
              <w:t>50</w:t>
            </w:r>
            <w:r>
              <w:rPr>
                <w:rFonts w:hint="eastAsia" w:ascii="宋体" w:hAnsi="宋体" w:eastAsia="宋体"/>
                <w:szCs w:val="21"/>
              </w:rPr>
              <w:t>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jc w:val="center"/>
              <w:rPr>
                <w:rFonts w:ascii="宋体" w:hAnsi="宋体" w:eastAsia="宋体"/>
                <w:szCs w:val="21"/>
              </w:rPr>
            </w:pPr>
            <w:r>
              <w:rPr>
                <w:rFonts w:ascii="宋体" w:hAnsi="宋体" w:eastAsia="宋体" w:cs="宋体"/>
                <w:kern w:val="0"/>
                <w:szCs w:val="21"/>
              </w:rPr>
              <w:t>2015</w:t>
            </w:r>
          </w:p>
        </w:tc>
        <w:tc>
          <w:tcPr>
            <w:tcW w:w="4208" w:type="dxa"/>
            <w:vAlign w:val="center"/>
          </w:tcPr>
          <w:p>
            <w:pPr>
              <w:jc w:val="left"/>
              <w:rPr>
                <w:rFonts w:ascii="宋体" w:hAnsi="宋体" w:eastAsia="宋体"/>
                <w:szCs w:val="21"/>
              </w:rPr>
            </w:pPr>
            <w:r>
              <w:rPr>
                <w:rFonts w:hint="eastAsia" w:ascii="宋体" w:hAnsi="宋体" w:eastAsia="宋体"/>
                <w:szCs w:val="21"/>
              </w:rPr>
              <w:t>连云港市论文写作指导培训会</w:t>
            </w:r>
          </w:p>
        </w:tc>
        <w:tc>
          <w:tcPr>
            <w:tcW w:w="1896" w:type="dxa"/>
            <w:vAlign w:val="center"/>
          </w:tcPr>
          <w:p>
            <w:pPr>
              <w:spacing w:line="240" w:lineRule="atLeast"/>
              <w:jc w:val="center"/>
              <w:rPr>
                <w:rFonts w:ascii="宋体" w:hAnsi="宋体" w:eastAsia="宋体"/>
                <w:szCs w:val="21"/>
              </w:rPr>
            </w:pPr>
            <w:r>
              <w:rPr>
                <w:rFonts w:ascii="宋体" w:hAnsi="宋体" w:eastAsia="宋体" w:cs="宋体"/>
                <w:kern w:val="0"/>
                <w:szCs w:val="21"/>
              </w:rPr>
              <w:t>2015.06.25</w:t>
            </w:r>
          </w:p>
        </w:tc>
        <w:tc>
          <w:tcPr>
            <w:tcW w:w="1075" w:type="dxa"/>
            <w:vAlign w:val="center"/>
          </w:tcPr>
          <w:p>
            <w:pPr>
              <w:jc w:val="center"/>
              <w:rPr>
                <w:rFonts w:ascii="宋体" w:hAnsi="宋体" w:eastAsia="宋体"/>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jc w:val="center"/>
              <w:rPr>
                <w:rFonts w:ascii="宋体" w:hAnsi="宋体" w:eastAsia="宋体"/>
                <w:szCs w:val="21"/>
              </w:rPr>
            </w:pPr>
            <w:r>
              <w:rPr>
                <w:rFonts w:ascii="宋体" w:hAnsi="宋体" w:eastAsia="宋体"/>
                <w:szCs w:val="21"/>
              </w:rPr>
              <w:t>20</w:t>
            </w:r>
            <w:r>
              <w:rPr>
                <w:rFonts w:hint="eastAsia" w:ascii="宋体" w:hAnsi="宋体" w:eastAsia="宋体"/>
                <w:szCs w:val="21"/>
              </w:rPr>
              <w:t>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jc w:val="center"/>
              <w:rPr>
                <w:rFonts w:ascii="宋体" w:hAnsi="宋体" w:eastAsia="宋体"/>
                <w:szCs w:val="21"/>
              </w:rPr>
            </w:pPr>
            <w:r>
              <w:rPr>
                <w:rFonts w:ascii="宋体" w:hAnsi="宋体" w:eastAsia="宋体" w:cs="宋体"/>
                <w:kern w:val="0"/>
                <w:szCs w:val="21"/>
              </w:rPr>
              <w:t>2015</w:t>
            </w:r>
          </w:p>
        </w:tc>
        <w:tc>
          <w:tcPr>
            <w:tcW w:w="4208" w:type="dxa"/>
            <w:vAlign w:val="center"/>
          </w:tcPr>
          <w:p>
            <w:pPr>
              <w:jc w:val="left"/>
              <w:rPr>
                <w:rFonts w:ascii="宋体" w:hAnsi="宋体" w:eastAsia="宋体"/>
                <w:szCs w:val="21"/>
              </w:rPr>
            </w:pPr>
            <w:r>
              <w:rPr>
                <w:rFonts w:hint="eastAsia" w:ascii="宋体" w:hAnsi="宋体" w:eastAsia="宋体"/>
                <w:szCs w:val="21"/>
              </w:rPr>
              <w:t>连云区论文写作指导培训会</w:t>
            </w:r>
          </w:p>
        </w:tc>
        <w:tc>
          <w:tcPr>
            <w:tcW w:w="1896" w:type="dxa"/>
            <w:vAlign w:val="center"/>
          </w:tcPr>
          <w:p>
            <w:pPr>
              <w:spacing w:line="240" w:lineRule="atLeast"/>
              <w:jc w:val="center"/>
              <w:rPr>
                <w:rFonts w:ascii="宋体" w:hAnsi="宋体" w:eastAsia="宋体"/>
                <w:szCs w:val="21"/>
              </w:rPr>
            </w:pPr>
            <w:r>
              <w:rPr>
                <w:rFonts w:ascii="宋体" w:hAnsi="宋体" w:eastAsia="宋体" w:cs="宋体"/>
                <w:kern w:val="0"/>
                <w:szCs w:val="21"/>
              </w:rPr>
              <w:t>2015.09.26</w:t>
            </w:r>
          </w:p>
        </w:tc>
        <w:tc>
          <w:tcPr>
            <w:tcW w:w="1075" w:type="dxa"/>
            <w:vAlign w:val="center"/>
          </w:tcPr>
          <w:p>
            <w:pPr>
              <w:jc w:val="center"/>
              <w:rPr>
                <w:rFonts w:ascii="宋体" w:hAnsi="宋体" w:eastAsia="宋体"/>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jc w:val="center"/>
              <w:rPr>
                <w:rFonts w:ascii="宋体" w:hAnsi="宋体" w:eastAsia="宋体"/>
                <w:szCs w:val="21"/>
              </w:rPr>
            </w:pPr>
            <w:r>
              <w:rPr>
                <w:rFonts w:ascii="宋体" w:hAnsi="宋体" w:eastAsia="宋体"/>
                <w:szCs w:val="21"/>
              </w:rPr>
              <w:t>50</w:t>
            </w:r>
            <w:r>
              <w:rPr>
                <w:rFonts w:hint="eastAsia" w:ascii="宋体" w:hAnsi="宋体" w:eastAsia="宋体"/>
                <w:szCs w:val="21"/>
              </w:rPr>
              <w:t>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jc w:val="center"/>
              <w:rPr>
                <w:rFonts w:ascii="宋体" w:hAnsi="宋体" w:eastAsia="宋体"/>
                <w:szCs w:val="21"/>
              </w:rPr>
            </w:pPr>
            <w:r>
              <w:rPr>
                <w:rFonts w:ascii="宋体" w:hAnsi="宋体" w:eastAsia="宋体" w:cs="宋体"/>
                <w:kern w:val="0"/>
                <w:szCs w:val="21"/>
              </w:rPr>
              <w:t>2015</w:t>
            </w:r>
          </w:p>
        </w:tc>
        <w:tc>
          <w:tcPr>
            <w:tcW w:w="4208" w:type="dxa"/>
            <w:vAlign w:val="center"/>
          </w:tcPr>
          <w:p>
            <w:pPr>
              <w:jc w:val="left"/>
              <w:rPr>
                <w:rFonts w:ascii="宋体" w:hAnsi="宋体" w:eastAsia="宋体"/>
                <w:szCs w:val="21"/>
              </w:rPr>
            </w:pPr>
            <w:r>
              <w:rPr>
                <w:rFonts w:hint="eastAsia" w:ascii="宋体" w:hAnsi="宋体" w:eastAsia="宋体"/>
                <w:szCs w:val="21"/>
              </w:rPr>
              <w:t>连云区教科研工作会议暨教科研分管领导专项技能培训</w:t>
            </w:r>
          </w:p>
        </w:tc>
        <w:tc>
          <w:tcPr>
            <w:tcW w:w="1896" w:type="dxa"/>
            <w:vAlign w:val="center"/>
          </w:tcPr>
          <w:p>
            <w:pPr>
              <w:spacing w:line="240" w:lineRule="atLeast"/>
              <w:jc w:val="center"/>
              <w:rPr>
                <w:rFonts w:ascii="宋体" w:hAnsi="宋体" w:eastAsia="宋体"/>
                <w:szCs w:val="21"/>
              </w:rPr>
            </w:pPr>
            <w:r>
              <w:rPr>
                <w:rFonts w:ascii="宋体" w:hAnsi="宋体" w:eastAsia="宋体" w:cs="宋体"/>
                <w:kern w:val="0"/>
                <w:szCs w:val="21"/>
              </w:rPr>
              <w:t>2015.06.25</w:t>
            </w:r>
          </w:p>
        </w:tc>
        <w:tc>
          <w:tcPr>
            <w:tcW w:w="1075" w:type="dxa"/>
            <w:vAlign w:val="center"/>
          </w:tcPr>
          <w:p>
            <w:pPr>
              <w:jc w:val="center"/>
              <w:rPr>
                <w:rFonts w:ascii="宋体" w:hAnsi="宋体" w:eastAsia="宋体"/>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jc w:val="center"/>
              <w:rPr>
                <w:rFonts w:ascii="宋体" w:hAnsi="宋体" w:eastAsia="宋体"/>
                <w:szCs w:val="21"/>
              </w:rPr>
            </w:pPr>
            <w:r>
              <w:rPr>
                <w:rFonts w:ascii="宋体" w:hAnsi="宋体" w:eastAsia="宋体"/>
                <w:szCs w:val="21"/>
              </w:rPr>
              <w:t>50</w:t>
            </w:r>
            <w:r>
              <w:rPr>
                <w:rFonts w:hint="eastAsia" w:ascii="宋体" w:hAnsi="宋体" w:eastAsia="宋体"/>
                <w:szCs w:val="21"/>
              </w:rPr>
              <w:t>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jc w:val="center"/>
              <w:rPr>
                <w:rFonts w:ascii="宋体" w:hAnsi="宋体" w:eastAsia="宋体"/>
                <w:szCs w:val="21"/>
              </w:rPr>
            </w:pPr>
            <w:r>
              <w:rPr>
                <w:rFonts w:ascii="宋体" w:hAnsi="宋体" w:eastAsia="宋体" w:cs="宋体"/>
                <w:kern w:val="0"/>
                <w:szCs w:val="21"/>
              </w:rPr>
              <w:t>2015</w:t>
            </w:r>
          </w:p>
        </w:tc>
        <w:tc>
          <w:tcPr>
            <w:tcW w:w="4208" w:type="dxa"/>
            <w:vAlign w:val="center"/>
          </w:tcPr>
          <w:p>
            <w:pPr>
              <w:jc w:val="left"/>
              <w:rPr>
                <w:rFonts w:ascii="宋体" w:hAnsi="宋体" w:eastAsia="宋体"/>
                <w:szCs w:val="21"/>
              </w:rPr>
            </w:pPr>
            <w:r>
              <w:rPr>
                <w:rFonts w:hint="eastAsia" w:ascii="宋体" w:hAnsi="宋体" w:eastAsia="宋体"/>
                <w:szCs w:val="21"/>
              </w:rPr>
              <w:t>连云区“送研到校”系列活动之小学语文阅读教学专项研讨</w:t>
            </w:r>
          </w:p>
        </w:tc>
        <w:tc>
          <w:tcPr>
            <w:tcW w:w="1896" w:type="dxa"/>
            <w:vAlign w:val="center"/>
          </w:tcPr>
          <w:p>
            <w:pPr>
              <w:spacing w:line="240" w:lineRule="atLeast"/>
              <w:jc w:val="center"/>
              <w:rPr>
                <w:rFonts w:ascii="宋体" w:hAnsi="宋体" w:eastAsia="宋体"/>
                <w:szCs w:val="21"/>
              </w:rPr>
            </w:pPr>
            <w:r>
              <w:rPr>
                <w:rFonts w:ascii="宋体" w:hAnsi="宋体" w:eastAsia="宋体" w:cs="宋体"/>
                <w:kern w:val="0"/>
                <w:szCs w:val="21"/>
              </w:rPr>
              <w:t>2015.10.26</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jc w:val="center"/>
              <w:rPr>
                <w:rFonts w:ascii="宋体" w:hAnsi="宋体" w:eastAsia="宋体"/>
                <w:szCs w:val="21"/>
              </w:rPr>
            </w:pPr>
            <w:r>
              <w:rPr>
                <w:rFonts w:ascii="宋体" w:hAnsi="宋体" w:eastAsia="宋体"/>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jc w:val="center"/>
              <w:rPr>
                <w:rFonts w:ascii="宋体" w:hAnsi="宋体" w:eastAsia="宋体"/>
                <w:szCs w:val="21"/>
              </w:rPr>
            </w:pPr>
            <w:r>
              <w:rPr>
                <w:rFonts w:ascii="宋体" w:hAnsi="宋体" w:eastAsia="宋体" w:cs="宋体"/>
                <w:kern w:val="0"/>
                <w:szCs w:val="21"/>
              </w:rPr>
              <w:t>2015</w:t>
            </w:r>
          </w:p>
        </w:tc>
        <w:tc>
          <w:tcPr>
            <w:tcW w:w="4208" w:type="dxa"/>
            <w:vAlign w:val="center"/>
          </w:tcPr>
          <w:p>
            <w:pPr>
              <w:jc w:val="left"/>
              <w:rPr>
                <w:rFonts w:ascii="宋体" w:hAnsi="宋体" w:eastAsia="宋体"/>
                <w:szCs w:val="21"/>
              </w:rPr>
            </w:pPr>
            <w:r>
              <w:rPr>
                <w:rFonts w:hint="eastAsia" w:ascii="宋体" w:hAnsi="宋体" w:eastAsia="宋体"/>
                <w:szCs w:val="21"/>
              </w:rPr>
              <w:t>连云区教科室主任会议暨专项技能培训</w:t>
            </w:r>
          </w:p>
        </w:tc>
        <w:tc>
          <w:tcPr>
            <w:tcW w:w="1896" w:type="dxa"/>
            <w:vAlign w:val="center"/>
          </w:tcPr>
          <w:p>
            <w:pPr>
              <w:spacing w:line="240" w:lineRule="atLeast"/>
              <w:jc w:val="center"/>
              <w:rPr>
                <w:rFonts w:ascii="宋体" w:hAnsi="宋体" w:eastAsia="宋体"/>
                <w:szCs w:val="21"/>
              </w:rPr>
            </w:pPr>
            <w:r>
              <w:rPr>
                <w:rFonts w:ascii="宋体" w:hAnsi="宋体" w:eastAsia="宋体" w:cs="宋体"/>
                <w:kern w:val="0"/>
                <w:szCs w:val="21"/>
              </w:rPr>
              <w:t>2015.10.28</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jc w:val="center"/>
              <w:rPr>
                <w:rFonts w:ascii="宋体" w:hAnsi="宋体" w:eastAsia="宋体"/>
                <w:szCs w:val="21"/>
              </w:rPr>
            </w:pPr>
            <w:r>
              <w:rPr>
                <w:rFonts w:ascii="宋体" w:hAnsi="宋体" w:eastAsia="宋体"/>
                <w:szCs w:val="21"/>
              </w:rPr>
              <w:t>30</w:t>
            </w:r>
            <w:r>
              <w:rPr>
                <w:rFonts w:hint="eastAsia" w:ascii="宋体" w:hAnsi="宋体" w:eastAsia="宋体"/>
                <w:szCs w:val="21"/>
              </w:rPr>
              <w:t>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jc w:val="center"/>
              <w:rPr>
                <w:rFonts w:ascii="宋体" w:hAnsi="宋体" w:eastAsia="宋体"/>
                <w:szCs w:val="21"/>
              </w:rPr>
            </w:pPr>
            <w:r>
              <w:rPr>
                <w:rFonts w:ascii="宋体" w:hAnsi="宋体" w:eastAsia="宋体" w:cs="宋体"/>
                <w:kern w:val="0"/>
                <w:szCs w:val="21"/>
              </w:rPr>
              <w:t>2015</w:t>
            </w:r>
          </w:p>
        </w:tc>
        <w:tc>
          <w:tcPr>
            <w:tcW w:w="4208" w:type="dxa"/>
            <w:vAlign w:val="center"/>
          </w:tcPr>
          <w:p>
            <w:pPr>
              <w:jc w:val="left"/>
              <w:rPr>
                <w:rFonts w:ascii="宋体" w:hAnsi="宋体" w:eastAsia="宋体"/>
                <w:szCs w:val="21"/>
              </w:rPr>
            </w:pPr>
            <w:r>
              <w:rPr>
                <w:rFonts w:hint="eastAsia" w:ascii="宋体" w:hAnsi="宋体" w:eastAsia="宋体"/>
                <w:szCs w:val="21"/>
              </w:rPr>
              <w:t>连云区“送研到校”系列活动之课堂教学特征专项研讨</w:t>
            </w:r>
          </w:p>
        </w:tc>
        <w:tc>
          <w:tcPr>
            <w:tcW w:w="1896" w:type="dxa"/>
            <w:vAlign w:val="center"/>
          </w:tcPr>
          <w:p>
            <w:pPr>
              <w:spacing w:line="240" w:lineRule="atLeast"/>
              <w:jc w:val="center"/>
              <w:rPr>
                <w:rFonts w:ascii="宋体" w:hAnsi="宋体" w:eastAsia="宋体"/>
                <w:szCs w:val="21"/>
              </w:rPr>
            </w:pPr>
            <w:r>
              <w:rPr>
                <w:rFonts w:ascii="宋体" w:hAnsi="宋体" w:eastAsia="宋体" w:cs="宋体"/>
                <w:kern w:val="0"/>
                <w:szCs w:val="21"/>
              </w:rPr>
              <w:t>2015.10.29</w:t>
            </w:r>
          </w:p>
        </w:tc>
        <w:tc>
          <w:tcPr>
            <w:tcW w:w="1075" w:type="dxa"/>
            <w:vAlign w:val="center"/>
          </w:tcPr>
          <w:p>
            <w:pPr>
              <w:jc w:val="center"/>
              <w:rPr>
                <w:rFonts w:ascii="宋体" w:hAnsi="宋体" w:eastAsia="宋体"/>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jc w:val="center"/>
              <w:rPr>
                <w:rFonts w:ascii="宋体" w:hAnsi="宋体" w:eastAsia="宋体"/>
                <w:szCs w:val="21"/>
              </w:rPr>
            </w:pPr>
            <w:r>
              <w:rPr>
                <w:rFonts w:ascii="宋体" w:hAnsi="宋体" w:eastAsia="宋体"/>
                <w:szCs w:val="21"/>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jc w:val="center"/>
              <w:rPr>
                <w:rFonts w:ascii="宋体" w:hAnsi="宋体" w:eastAsia="宋体"/>
                <w:szCs w:val="21"/>
              </w:rPr>
            </w:pPr>
            <w:r>
              <w:rPr>
                <w:rFonts w:ascii="宋体" w:hAnsi="宋体" w:eastAsia="宋体" w:cs="宋体"/>
                <w:kern w:val="0"/>
                <w:szCs w:val="21"/>
              </w:rPr>
              <w:t>2015</w:t>
            </w:r>
          </w:p>
        </w:tc>
        <w:tc>
          <w:tcPr>
            <w:tcW w:w="4208" w:type="dxa"/>
            <w:vAlign w:val="center"/>
          </w:tcPr>
          <w:p>
            <w:pPr>
              <w:jc w:val="left"/>
              <w:rPr>
                <w:rFonts w:ascii="宋体" w:hAnsi="宋体" w:eastAsia="宋体"/>
                <w:szCs w:val="21"/>
              </w:rPr>
            </w:pPr>
            <w:r>
              <w:rPr>
                <w:rFonts w:hint="eastAsia" w:ascii="宋体" w:hAnsi="宋体" w:eastAsia="宋体"/>
                <w:szCs w:val="21"/>
              </w:rPr>
              <w:t>连云区“送研到校”系列活动之小学语文阅读教学专项研讨</w:t>
            </w:r>
          </w:p>
        </w:tc>
        <w:tc>
          <w:tcPr>
            <w:tcW w:w="1896" w:type="dxa"/>
            <w:vAlign w:val="center"/>
          </w:tcPr>
          <w:p>
            <w:pPr>
              <w:spacing w:line="240" w:lineRule="atLeast"/>
              <w:jc w:val="center"/>
              <w:rPr>
                <w:rFonts w:ascii="宋体" w:hAnsi="宋体" w:eastAsia="宋体"/>
                <w:szCs w:val="21"/>
              </w:rPr>
            </w:pPr>
            <w:r>
              <w:rPr>
                <w:rFonts w:ascii="宋体" w:hAnsi="宋体" w:eastAsia="宋体" w:cs="宋体"/>
                <w:kern w:val="0"/>
                <w:szCs w:val="21"/>
              </w:rPr>
              <w:t>2015.11.02</w:t>
            </w:r>
          </w:p>
        </w:tc>
        <w:tc>
          <w:tcPr>
            <w:tcW w:w="1075" w:type="dxa"/>
            <w:vAlign w:val="center"/>
          </w:tcPr>
          <w:p>
            <w:pPr>
              <w:jc w:val="center"/>
              <w:rPr>
                <w:rFonts w:ascii="宋体" w:hAnsi="宋体" w:eastAsia="宋体"/>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jc w:val="center"/>
              <w:rPr>
                <w:rFonts w:ascii="宋体" w:hAnsi="宋体" w:eastAsia="宋体"/>
                <w:szCs w:val="21"/>
              </w:rPr>
            </w:pPr>
            <w:r>
              <w:rPr>
                <w:rFonts w:ascii="宋体" w:hAnsi="宋体" w:eastAsia="宋体"/>
                <w:szCs w:val="21"/>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jc w:val="center"/>
              <w:rPr>
                <w:rFonts w:ascii="宋体" w:hAnsi="宋体" w:eastAsia="宋体"/>
                <w:szCs w:val="21"/>
              </w:rPr>
            </w:pPr>
            <w:r>
              <w:rPr>
                <w:rFonts w:ascii="宋体" w:hAnsi="宋体" w:eastAsia="宋体" w:cs="宋体"/>
                <w:kern w:val="0"/>
                <w:szCs w:val="21"/>
              </w:rPr>
              <w:t>2015</w:t>
            </w:r>
          </w:p>
        </w:tc>
        <w:tc>
          <w:tcPr>
            <w:tcW w:w="4208" w:type="dxa"/>
            <w:vAlign w:val="center"/>
          </w:tcPr>
          <w:p>
            <w:pPr>
              <w:jc w:val="left"/>
              <w:rPr>
                <w:rFonts w:ascii="宋体" w:hAnsi="宋体" w:eastAsia="宋体"/>
                <w:szCs w:val="21"/>
              </w:rPr>
            </w:pPr>
            <w:r>
              <w:rPr>
                <w:rFonts w:hint="eastAsia" w:ascii="宋体" w:hAnsi="宋体" w:eastAsia="宋体"/>
                <w:szCs w:val="21"/>
              </w:rPr>
              <w:t>连云区“送研到校”系列活动之演课技巧专项研讨</w:t>
            </w:r>
          </w:p>
        </w:tc>
        <w:tc>
          <w:tcPr>
            <w:tcW w:w="1896" w:type="dxa"/>
            <w:vAlign w:val="center"/>
          </w:tcPr>
          <w:p>
            <w:pPr>
              <w:spacing w:line="240" w:lineRule="atLeast"/>
              <w:jc w:val="center"/>
              <w:rPr>
                <w:rFonts w:ascii="宋体" w:hAnsi="宋体" w:eastAsia="宋体"/>
                <w:szCs w:val="21"/>
              </w:rPr>
            </w:pPr>
            <w:r>
              <w:rPr>
                <w:rFonts w:ascii="宋体" w:hAnsi="宋体" w:eastAsia="宋体" w:cs="宋体"/>
                <w:kern w:val="0"/>
                <w:szCs w:val="21"/>
              </w:rPr>
              <w:t>2015.11.03</w:t>
            </w:r>
          </w:p>
        </w:tc>
        <w:tc>
          <w:tcPr>
            <w:tcW w:w="1075" w:type="dxa"/>
            <w:vAlign w:val="center"/>
          </w:tcPr>
          <w:p>
            <w:pPr>
              <w:jc w:val="center"/>
              <w:rPr>
                <w:rFonts w:ascii="宋体" w:hAnsi="宋体" w:eastAsia="宋体"/>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jc w:val="center"/>
              <w:rPr>
                <w:rFonts w:ascii="宋体" w:hAnsi="宋体" w:eastAsia="宋体"/>
                <w:szCs w:val="21"/>
              </w:rPr>
            </w:pPr>
            <w:r>
              <w:rPr>
                <w:rFonts w:ascii="宋体" w:hAnsi="宋体" w:eastAsia="宋体"/>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jc w:val="center"/>
              <w:rPr>
                <w:rFonts w:ascii="宋体" w:hAnsi="宋体" w:eastAsia="宋体"/>
                <w:szCs w:val="21"/>
              </w:rPr>
            </w:pPr>
            <w:r>
              <w:rPr>
                <w:rFonts w:ascii="宋体" w:hAnsi="宋体" w:eastAsia="宋体" w:cs="宋体"/>
                <w:kern w:val="0"/>
                <w:szCs w:val="21"/>
              </w:rPr>
              <w:t>2015</w:t>
            </w:r>
          </w:p>
        </w:tc>
        <w:tc>
          <w:tcPr>
            <w:tcW w:w="4208" w:type="dxa"/>
            <w:vAlign w:val="center"/>
          </w:tcPr>
          <w:p>
            <w:pPr>
              <w:jc w:val="left"/>
              <w:rPr>
                <w:rFonts w:ascii="宋体" w:hAnsi="宋体" w:eastAsia="宋体"/>
                <w:szCs w:val="21"/>
              </w:rPr>
            </w:pPr>
            <w:r>
              <w:rPr>
                <w:rFonts w:hint="eastAsia" w:ascii="宋体" w:hAnsi="宋体" w:eastAsia="宋体"/>
                <w:szCs w:val="21"/>
              </w:rPr>
              <w:t>连云区“送研到校”系列活动之课堂教学特征专项研讨（一）</w:t>
            </w:r>
          </w:p>
        </w:tc>
        <w:tc>
          <w:tcPr>
            <w:tcW w:w="1896" w:type="dxa"/>
            <w:vAlign w:val="center"/>
          </w:tcPr>
          <w:p>
            <w:pPr>
              <w:spacing w:line="240" w:lineRule="atLeast"/>
              <w:jc w:val="center"/>
              <w:rPr>
                <w:rFonts w:ascii="宋体" w:hAnsi="宋体" w:eastAsia="宋体"/>
                <w:szCs w:val="21"/>
              </w:rPr>
            </w:pPr>
            <w:r>
              <w:rPr>
                <w:rFonts w:ascii="宋体" w:hAnsi="宋体" w:eastAsia="宋体" w:cs="宋体"/>
                <w:kern w:val="0"/>
                <w:szCs w:val="21"/>
              </w:rPr>
              <w:t>2015.11.04</w:t>
            </w:r>
          </w:p>
        </w:tc>
        <w:tc>
          <w:tcPr>
            <w:tcW w:w="1075" w:type="dxa"/>
            <w:vAlign w:val="center"/>
          </w:tcPr>
          <w:p>
            <w:pPr>
              <w:jc w:val="center"/>
              <w:rPr>
                <w:rFonts w:ascii="宋体" w:hAnsi="宋体" w:eastAsia="宋体"/>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jc w:val="center"/>
              <w:rPr>
                <w:rFonts w:ascii="宋体" w:hAnsi="宋体" w:eastAsia="宋体"/>
                <w:szCs w:val="21"/>
              </w:rPr>
            </w:pPr>
            <w:r>
              <w:rPr>
                <w:rFonts w:ascii="宋体" w:hAnsi="宋体" w:eastAsia="宋体"/>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jc w:val="center"/>
              <w:rPr>
                <w:rFonts w:ascii="宋体" w:hAnsi="宋体" w:eastAsia="宋体"/>
                <w:szCs w:val="21"/>
              </w:rPr>
            </w:pPr>
            <w:r>
              <w:rPr>
                <w:rFonts w:ascii="宋体" w:hAnsi="宋体" w:eastAsia="宋体" w:cs="宋体"/>
                <w:kern w:val="0"/>
                <w:szCs w:val="21"/>
              </w:rPr>
              <w:t>2015</w:t>
            </w:r>
          </w:p>
        </w:tc>
        <w:tc>
          <w:tcPr>
            <w:tcW w:w="4208" w:type="dxa"/>
            <w:vAlign w:val="center"/>
          </w:tcPr>
          <w:p>
            <w:pPr>
              <w:jc w:val="left"/>
              <w:rPr>
                <w:rFonts w:ascii="宋体" w:hAnsi="宋体" w:eastAsia="宋体"/>
                <w:szCs w:val="21"/>
              </w:rPr>
            </w:pPr>
            <w:r>
              <w:rPr>
                <w:rFonts w:hint="eastAsia" w:ascii="宋体" w:hAnsi="宋体" w:eastAsia="宋体"/>
                <w:szCs w:val="21"/>
              </w:rPr>
              <w:t>连云区“送研到校”系列活动之课堂教学特征专项研讨（二）</w:t>
            </w:r>
          </w:p>
        </w:tc>
        <w:tc>
          <w:tcPr>
            <w:tcW w:w="1896" w:type="dxa"/>
            <w:vAlign w:val="center"/>
          </w:tcPr>
          <w:p>
            <w:pPr>
              <w:spacing w:line="240" w:lineRule="atLeast"/>
              <w:jc w:val="center"/>
              <w:rPr>
                <w:rFonts w:ascii="宋体" w:hAnsi="宋体" w:eastAsia="宋体"/>
                <w:szCs w:val="21"/>
              </w:rPr>
            </w:pPr>
            <w:r>
              <w:rPr>
                <w:rFonts w:ascii="宋体" w:hAnsi="宋体" w:eastAsia="宋体" w:cs="宋体"/>
                <w:kern w:val="0"/>
                <w:szCs w:val="21"/>
              </w:rPr>
              <w:t>2015.11.05</w:t>
            </w:r>
          </w:p>
        </w:tc>
        <w:tc>
          <w:tcPr>
            <w:tcW w:w="1075" w:type="dxa"/>
            <w:vAlign w:val="center"/>
          </w:tcPr>
          <w:p>
            <w:pPr>
              <w:jc w:val="center"/>
              <w:rPr>
                <w:rFonts w:ascii="宋体" w:hAnsi="宋体" w:eastAsia="宋体"/>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jc w:val="center"/>
              <w:rPr>
                <w:rFonts w:ascii="宋体" w:hAnsi="宋体" w:eastAsia="宋体"/>
                <w:szCs w:val="21"/>
              </w:rPr>
            </w:pPr>
            <w:r>
              <w:rPr>
                <w:rFonts w:ascii="宋体" w:hAnsi="宋体" w:eastAsia="宋体"/>
                <w:szCs w:val="21"/>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jc w:val="center"/>
              <w:rPr>
                <w:rFonts w:ascii="宋体" w:hAnsi="宋体" w:eastAsia="宋体"/>
                <w:szCs w:val="21"/>
              </w:rPr>
            </w:pPr>
            <w:r>
              <w:rPr>
                <w:rFonts w:ascii="宋体" w:hAnsi="宋体" w:eastAsia="宋体" w:cs="宋体"/>
                <w:kern w:val="0"/>
                <w:szCs w:val="21"/>
              </w:rPr>
              <w:t>2015</w:t>
            </w:r>
          </w:p>
        </w:tc>
        <w:tc>
          <w:tcPr>
            <w:tcW w:w="4208" w:type="dxa"/>
            <w:vAlign w:val="center"/>
          </w:tcPr>
          <w:p>
            <w:pPr>
              <w:jc w:val="left"/>
              <w:rPr>
                <w:rFonts w:ascii="宋体" w:hAnsi="宋体" w:eastAsia="宋体"/>
                <w:szCs w:val="21"/>
              </w:rPr>
            </w:pPr>
            <w:r>
              <w:rPr>
                <w:rFonts w:hint="eastAsia" w:ascii="宋体" w:hAnsi="宋体" w:eastAsia="宋体"/>
                <w:szCs w:val="21"/>
              </w:rPr>
              <w:t>连云区“送研到校”系列活动之教研组活动方式专项研讨</w:t>
            </w:r>
          </w:p>
        </w:tc>
        <w:tc>
          <w:tcPr>
            <w:tcW w:w="1896" w:type="dxa"/>
            <w:vAlign w:val="center"/>
          </w:tcPr>
          <w:p>
            <w:pPr>
              <w:spacing w:line="240" w:lineRule="atLeast"/>
              <w:jc w:val="center"/>
              <w:rPr>
                <w:rFonts w:ascii="宋体" w:hAnsi="宋体" w:eastAsia="宋体"/>
                <w:szCs w:val="21"/>
              </w:rPr>
            </w:pPr>
            <w:r>
              <w:rPr>
                <w:rFonts w:ascii="宋体" w:hAnsi="宋体" w:eastAsia="宋体" w:cs="宋体"/>
                <w:kern w:val="0"/>
                <w:szCs w:val="21"/>
              </w:rPr>
              <w:t>2015.11.13</w:t>
            </w:r>
          </w:p>
        </w:tc>
        <w:tc>
          <w:tcPr>
            <w:tcW w:w="1075" w:type="dxa"/>
            <w:vAlign w:val="center"/>
          </w:tcPr>
          <w:p>
            <w:pPr>
              <w:jc w:val="center"/>
              <w:rPr>
                <w:rFonts w:ascii="宋体" w:hAnsi="宋体" w:eastAsia="宋体"/>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jc w:val="center"/>
              <w:rPr>
                <w:rFonts w:ascii="宋体" w:hAnsi="宋体" w:eastAsia="宋体"/>
                <w:szCs w:val="21"/>
              </w:rPr>
            </w:pPr>
            <w:r>
              <w:rPr>
                <w:rFonts w:ascii="宋体" w:hAnsi="宋体" w:eastAsia="宋体"/>
                <w:szCs w:val="21"/>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jc w:val="center"/>
              <w:rPr>
                <w:rFonts w:ascii="宋体" w:hAnsi="宋体" w:eastAsia="宋体"/>
                <w:szCs w:val="21"/>
              </w:rPr>
            </w:pPr>
            <w:r>
              <w:rPr>
                <w:rFonts w:ascii="宋体" w:hAnsi="宋体" w:eastAsia="宋体" w:cs="宋体"/>
                <w:kern w:val="0"/>
                <w:szCs w:val="21"/>
              </w:rPr>
              <w:t>2015</w:t>
            </w:r>
          </w:p>
        </w:tc>
        <w:tc>
          <w:tcPr>
            <w:tcW w:w="4208" w:type="dxa"/>
            <w:vAlign w:val="center"/>
          </w:tcPr>
          <w:p>
            <w:pPr>
              <w:jc w:val="left"/>
              <w:rPr>
                <w:rFonts w:ascii="宋体" w:hAnsi="宋体" w:eastAsia="宋体"/>
                <w:szCs w:val="21"/>
              </w:rPr>
            </w:pPr>
            <w:r>
              <w:rPr>
                <w:rFonts w:hint="eastAsia" w:ascii="宋体" w:hAnsi="宋体" w:eastAsia="宋体"/>
                <w:szCs w:val="21"/>
              </w:rPr>
              <w:t>连云港市“个人课题”申报指导会</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2015.12.10</w:t>
            </w:r>
          </w:p>
        </w:tc>
        <w:tc>
          <w:tcPr>
            <w:tcW w:w="1075" w:type="dxa"/>
            <w:vAlign w:val="center"/>
          </w:tcPr>
          <w:p>
            <w:pPr>
              <w:jc w:val="center"/>
              <w:rPr>
                <w:rFonts w:ascii="宋体" w:hAnsi="宋体" w:eastAsia="宋体"/>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jc w:val="center"/>
              <w:rPr>
                <w:rFonts w:ascii="宋体" w:hAnsi="宋体" w:eastAsia="宋体"/>
                <w:szCs w:val="21"/>
              </w:rPr>
            </w:pPr>
            <w:r>
              <w:rPr>
                <w:rFonts w:ascii="宋体" w:hAnsi="宋体" w:eastAsia="宋体"/>
                <w:szCs w:val="21"/>
              </w:rPr>
              <w:t>10</w:t>
            </w:r>
            <w:r>
              <w:rPr>
                <w:rFonts w:hint="eastAsia" w:ascii="宋体" w:hAnsi="宋体" w:eastAsia="宋体"/>
                <w:szCs w:val="21"/>
              </w:rPr>
              <w:t>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jc w:val="center"/>
              <w:rPr>
                <w:rFonts w:ascii="宋体" w:hAnsi="宋体" w:eastAsia="宋体"/>
                <w:szCs w:val="21"/>
              </w:rPr>
            </w:pPr>
            <w:r>
              <w:rPr>
                <w:rFonts w:ascii="宋体" w:hAnsi="宋体" w:eastAsia="宋体" w:cs="宋体"/>
                <w:kern w:val="0"/>
                <w:szCs w:val="21"/>
              </w:rPr>
              <w:t>2015</w:t>
            </w:r>
          </w:p>
        </w:tc>
        <w:tc>
          <w:tcPr>
            <w:tcW w:w="4208" w:type="dxa"/>
            <w:vAlign w:val="center"/>
          </w:tcPr>
          <w:p>
            <w:pPr>
              <w:jc w:val="left"/>
              <w:rPr>
                <w:rFonts w:ascii="宋体" w:hAnsi="宋体" w:eastAsia="宋体"/>
                <w:szCs w:val="21"/>
              </w:rPr>
            </w:pPr>
            <w:r>
              <w:rPr>
                <w:rFonts w:hint="eastAsia" w:ascii="宋体" w:hAnsi="宋体" w:eastAsia="宋体"/>
                <w:szCs w:val="21"/>
              </w:rPr>
              <w:t>连云区教科室主任会议暨专项技能培训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2015.12.10</w:t>
            </w:r>
          </w:p>
        </w:tc>
        <w:tc>
          <w:tcPr>
            <w:tcW w:w="1075" w:type="dxa"/>
            <w:vAlign w:val="center"/>
          </w:tcPr>
          <w:p>
            <w:pPr>
              <w:jc w:val="center"/>
              <w:rPr>
                <w:rFonts w:ascii="宋体" w:hAnsi="宋体" w:eastAsia="宋体"/>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jc w:val="center"/>
              <w:rPr>
                <w:rFonts w:ascii="宋体" w:hAnsi="宋体" w:eastAsia="宋体"/>
                <w:szCs w:val="21"/>
              </w:rPr>
            </w:pPr>
            <w:r>
              <w:rPr>
                <w:rFonts w:ascii="宋体" w:hAnsi="宋体" w:eastAsia="宋体"/>
                <w:szCs w:val="21"/>
              </w:rPr>
              <w:t>30</w:t>
            </w:r>
            <w:r>
              <w:rPr>
                <w:rFonts w:hint="eastAsia" w:ascii="宋体" w:hAnsi="宋体" w:eastAsia="宋体"/>
                <w:szCs w:val="21"/>
              </w:rPr>
              <w:t>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jc w:val="center"/>
              <w:rPr>
                <w:rFonts w:ascii="宋体" w:hAnsi="宋体" w:eastAsia="宋体"/>
                <w:szCs w:val="21"/>
              </w:rPr>
            </w:pPr>
            <w:r>
              <w:rPr>
                <w:rFonts w:ascii="宋体" w:hAnsi="宋体" w:eastAsia="宋体" w:cs="宋体"/>
                <w:kern w:val="0"/>
                <w:szCs w:val="21"/>
              </w:rPr>
              <w:t>2015</w:t>
            </w:r>
          </w:p>
        </w:tc>
        <w:tc>
          <w:tcPr>
            <w:tcW w:w="4208" w:type="dxa"/>
            <w:vAlign w:val="center"/>
          </w:tcPr>
          <w:p>
            <w:pPr>
              <w:jc w:val="left"/>
              <w:rPr>
                <w:rFonts w:ascii="宋体" w:hAnsi="宋体" w:eastAsia="宋体"/>
                <w:szCs w:val="21"/>
              </w:rPr>
            </w:pPr>
            <w:r>
              <w:rPr>
                <w:rFonts w:hint="eastAsia" w:ascii="宋体" w:hAnsi="宋体" w:eastAsia="宋体"/>
                <w:szCs w:val="21"/>
              </w:rPr>
              <w:t>江苏省“十二五”规划课题开题论证会</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2015.12.14</w:t>
            </w:r>
          </w:p>
        </w:tc>
        <w:tc>
          <w:tcPr>
            <w:tcW w:w="1075" w:type="dxa"/>
            <w:vAlign w:val="center"/>
          </w:tcPr>
          <w:p>
            <w:pPr>
              <w:jc w:val="center"/>
              <w:rPr>
                <w:rFonts w:ascii="宋体" w:hAnsi="宋体" w:eastAsia="宋体"/>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jc w:val="center"/>
              <w:rPr>
                <w:rFonts w:ascii="宋体" w:hAnsi="宋体" w:eastAsia="宋体"/>
                <w:szCs w:val="21"/>
              </w:rPr>
            </w:pPr>
            <w:r>
              <w:rPr>
                <w:rFonts w:ascii="宋体" w:hAnsi="宋体" w:eastAsia="宋体"/>
                <w:szCs w:val="21"/>
              </w:rPr>
              <w:t>30</w:t>
            </w:r>
            <w:r>
              <w:rPr>
                <w:rFonts w:hint="eastAsia" w:ascii="宋体" w:hAnsi="宋体" w:eastAsia="宋体"/>
                <w:szCs w:val="21"/>
              </w:rPr>
              <w:t>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2015</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小学数学三、四年级教材培训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2015.03.10</w:t>
            </w:r>
          </w:p>
        </w:tc>
        <w:tc>
          <w:tcPr>
            <w:tcW w:w="1075" w:type="dxa"/>
            <w:vAlign w:val="center"/>
          </w:tcPr>
          <w:p>
            <w:pPr>
              <w:jc w:val="center"/>
              <w:rPr>
                <w:rFonts w:ascii="宋体" w:hAnsi="宋体" w:eastAsia="宋体"/>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2015</w:t>
            </w:r>
          </w:p>
        </w:tc>
        <w:tc>
          <w:tcPr>
            <w:tcW w:w="4208" w:type="dxa"/>
            <w:vAlign w:val="center"/>
          </w:tcPr>
          <w:p>
            <w:pPr>
              <w:jc w:val="left"/>
              <w:rPr>
                <w:rFonts w:ascii="宋体" w:hAnsi="宋体" w:eastAsia="宋体" w:cs="宋体"/>
                <w:szCs w:val="21"/>
              </w:rPr>
            </w:pPr>
            <w:r>
              <w:rPr>
                <w:rFonts w:hint="eastAsia" w:ascii="宋体" w:hAnsi="宋体" w:eastAsia="宋体"/>
                <w:szCs w:val="21"/>
              </w:rPr>
              <w:t>连云区</w:t>
            </w:r>
            <w:r>
              <w:rPr>
                <w:rFonts w:hint="eastAsia" w:ascii="宋体" w:hAnsi="宋体" w:eastAsia="宋体" w:cs="宋体"/>
                <w:kern w:val="0"/>
                <w:szCs w:val="21"/>
              </w:rPr>
              <w:t>小学英语教材培训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2015.03.10</w:t>
            </w:r>
          </w:p>
        </w:tc>
        <w:tc>
          <w:tcPr>
            <w:tcW w:w="1075" w:type="dxa"/>
            <w:vAlign w:val="center"/>
          </w:tcPr>
          <w:p>
            <w:pPr>
              <w:jc w:val="center"/>
              <w:rPr>
                <w:rFonts w:ascii="宋体" w:hAnsi="宋体" w:eastAsia="宋体"/>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2015</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小学语文教师全员培训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2015.03.13</w:t>
            </w:r>
          </w:p>
        </w:tc>
        <w:tc>
          <w:tcPr>
            <w:tcW w:w="1075" w:type="dxa"/>
            <w:vAlign w:val="center"/>
          </w:tcPr>
          <w:p>
            <w:pPr>
              <w:jc w:val="center"/>
              <w:rPr>
                <w:rFonts w:ascii="宋体" w:hAnsi="宋体" w:eastAsia="宋体"/>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2015</w:t>
            </w:r>
          </w:p>
        </w:tc>
        <w:tc>
          <w:tcPr>
            <w:tcW w:w="4208" w:type="dxa"/>
            <w:vAlign w:val="center"/>
          </w:tcPr>
          <w:p>
            <w:pPr>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小学高年级数学教材培训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2015.03.17</w:t>
            </w:r>
          </w:p>
        </w:tc>
        <w:tc>
          <w:tcPr>
            <w:tcW w:w="1075" w:type="dxa"/>
            <w:vAlign w:val="center"/>
          </w:tcPr>
          <w:p>
            <w:pPr>
              <w:jc w:val="center"/>
              <w:rPr>
                <w:rFonts w:ascii="宋体" w:hAnsi="宋体" w:eastAsia="宋体"/>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2015</w:t>
            </w:r>
          </w:p>
        </w:tc>
        <w:tc>
          <w:tcPr>
            <w:tcW w:w="4208" w:type="dxa"/>
            <w:vAlign w:val="center"/>
          </w:tcPr>
          <w:p>
            <w:pPr>
              <w:jc w:val="left"/>
              <w:rPr>
                <w:rFonts w:ascii="宋体" w:hAnsi="宋体" w:eastAsia="宋体" w:cs="宋体"/>
                <w:szCs w:val="21"/>
              </w:rPr>
            </w:pPr>
            <w:r>
              <w:rPr>
                <w:rFonts w:hint="eastAsia" w:ascii="宋体" w:hAnsi="宋体" w:eastAsia="宋体"/>
                <w:szCs w:val="21"/>
              </w:rPr>
              <w:t>连云区</w:t>
            </w:r>
            <w:r>
              <w:rPr>
                <w:rFonts w:hint="eastAsia" w:ascii="宋体" w:hAnsi="宋体" w:eastAsia="宋体" w:cs="宋体"/>
                <w:kern w:val="0"/>
                <w:szCs w:val="21"/>
              </w:rPr>
              <w:t>区小学科学教材培训活动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2015.03.20</w:t>
            </w:r>
          </w:p>
        </w:tc>
        <w:tc>
          <w:tcPr>
            <w:tcW w:w="1075" w:type="dxa"/>
            <w:vAlign w:val="center"/>
          </w:tcPr>
          <w:p>
            <w:pPr>
              <w:jc w:val="center"/>
              <w:rPr>
                <w:rFonts w:ascii="宋体" w:hAnsi="宋体" w:eastAsia="宋体"/>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2015</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历史中考复习研讨培训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2015.03.31</w:t>
            </w:r>
          </w:p>
        </w:tc>
        <w:tc>
          <w:tcPr>
            <w:tcW w:w="1075" w:type="dxa"/>
            <w:vAlign w:val="center"/>
          </w:tcPr>
          <w:p>
            <w:pPr>
              <w:jc w:val="center"/>
              <w:rPr>
                <w:rFonts w:ascii="宋体" w:hAnsi="宋体" w:eastAsia="宋体"/>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spacing w:line="320" w:lineRule="exact"/>
              <w:jc w:val="center"/>
              <w:rPr>
                <w:rFonts w:ascii="宋体" w:hAnsi="宋体" w:eastAsia="宋体" w:cs="Tahoma"/>
                <w:szCs w:val="21"/>
              </w:rPr>
            </w:pPr>
            <w:r>
              <w:rPr>
                <w:rFonts w:ascii="宋体" w:hAnsi="宋体" w:eastAsia="宋体" w:cs="Tahoma"/>
                <w:szCs w:val="21"/>
              </w:rPr>
              <w:t>2015</w:t>
            </w:r>
          </w:p>
        </w:tc>
        <w:tc>
          <w:tcPr>
            <w:tcW w:w="4208" w:type="dxa"/>
            <w:vAlign w:val="center"/>
          </w:tcPr>
          <w:p>
            <w:pPr>
              <w:spacing w:line="320" w:lineRule="exact"/>
              <w:jc w:val="left"/>
              <w:rPr>
                <w:rFonts w:ascii="宋体" w:hAnsi="宋体" w:eastAsia="宋体" w:cs="Tahoma"/>
                <w:szCs w:val="21"/>
              </w:rPr>
            </w:pPr>
            <w:r>
              <w:rPr>
                <w:rFonts w:hint="eastAsia" w:ascii="宋体" w:hAnsi="宋体" w:eastAsia="宋体" w:cs="Tahoma"/>
                <w:szCs w:val="21"/>
              </w:rPr>
              <w:t>市青蓝课程之小学语文培训</w:t>
            </w:r>
          </w:p>
        </w:tc>
        <w:tc>
          <w:tcPr>
            <w:tcW w:w="1896" w:type="dxa"/>
            <w:vAlign w:val="center"/>
          </w:tcPr>
          <w:p>
            <w:pPr>
              <w:spacing w:line="320" w:lineRule="exact"/>
              <w:jc w:val="center"/>
              <w:rPr>
                <w:rFonts w:ascii="宋体" w:hAnsi="宋体" w:eastAsia="宋体" w:cs="Tahoma"/>
                <w:szCs w:val="21"/>
              </w:rPr>
            </w:pPr>
            <w:r>
              <w:rPr>
                <w:rFonts w:ascii="宋体" w:hAnsi="宋体" w:eastAsia="宋体" w:cs="Tahoma"/>
                <w:szCs w:val="21"/>
              </w:rPr>
              <w:t>2015.11.03</w:t>
            </w:r>
          </w:p>
        </w:tc>
        <w:tc>
          <w:tcPr>
            <w:tcW w:w="1075" w:type="dxa"/>
            <w:vAlign w:val="center"/>
          </w:tcPr>
          <w:p>
            <w:pPr>
              <w:spacing w:line="320" w:lineRule="exact"/>
              <w:jc w:val="center"/>
              <w:rPr>
                <w:rFonts w:ascii="宋体" w:hAnsi="宋体" w:eastAsia="宋体" w:cs="Tahoma"/>
                <w:szCs w:val="21"/>
              </w:rPr>
            </w:pPr>
            <w:r>
              <w:rPr>
                <w:rFonts w:ascii="宋体" w:hAnsi="宋体" w:eastAsia="宋体" w:cs="Tahoma"/>
                <w:szCs w:val="21"/>
              </w:rPr>
              <w:t>1</w:t>
            </w:r>
            <w:r>
              <w:rPr>
                <w:rFonts w:hint="eastAsia" w:ascii="宋体" w:hAnsi="宋体" w:eastAsia="宋体" w:cs="Tahoma"/>
                <w:szCs w:val="21"/>
              </w:rPr>
              <w:t>天</w:t>
            </w:r>
          </w:p>
        </w:tc>
        <w:tc>
          <w:tcPr>
            <w:tcW w:w="1062" w:type="dxa"/>
            <w:vAlign w:val="center"/>
          </w:tcPr>
          <w:p>
            <w:pPr>
              <w:spacing w:line="320" w:lineRule="exact"/>
              <w:jc w:val="center"/>
              <w:rPr>
                <w:rFonts w:ascii="宋体" w:hAnsi="宋体" w:eastAsia="宋体" w:cs="Tahoma"/>
                <w:szCs w:val="21"/>
              </w:rPr>
            </w:pPr>
            <w:r>
              <w:rPr>
                <w:rFonts w:ascii="宋体" w:hAnsi="宋体" w:eastAsia="宋体" w:cs="Tahoma"/>
                <w:szCs w:val="21"/>
              </w:rPr>
              <w:t>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jc w:val="center"/>
              <w:rPr>
                <w:rFonts w:ascii="宋体" w:hAnsi="宋体" w:eastAsia="宋体"/>
                <w:szCs w:val="21"/>
              </w:rPr>
            </w:pPr>
            <w:r>
              <w:rPr>
                <w:rFonts w:ascii="宋体" w:hAnsi="宋体" w:eastAsia="宋体" w:cs="Tahoma"/>
                <w:szCs w:val="21"/>
              </w:rPr>
              <w:t>2015</w:t>
            </w:r>
          </w:p>
        </w:tc>
        <w:tc>
          <w:tcPr>
            <w:tcW w:w="4208"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数学中考复习研讨培训</w:t>
            </w:r>
          </w:p>
        </w:tc>
        <w:tc>
          <w:tcPr>
            <w:tcW w:w="1896" w:type="dxa"/>
            <w:vAlign w:val="center"/>
          </w:tcPr>
          <w:p>
            <w:pPr>
              <w:spacing w:line="320" w:lineRule="exact"/>
              <w:jc w:val="center"/>
              <w:rPr>
                <w:rFonts w:ascii="宋体" w:hAnsi="宋体" w:eastAsia="宋体" w:cs="Tahoma"/>
                <w:szCs w:val="21"/>
              </w:rPr>
            </w:pPr>
            <w:r>
              <w:rPr>
                <w:rFonts w:ascii="宋体" w:hAnsi="宋体" w:eastAsia="宋体" w:cs="宋体"/>
                <w:kern w:val="0"/>
                <w:szCs w:val="21"/>
              </w:rPr>
              <w:t>2015.03.31</w:t>
            </w:r>
          </w:p>
        </w:tc>
        <w:tc>
          <w:tcPr>
            <w:tcW w:w="1075" w:type="dxa"/>
            <w:vAlign w:val="center"/>
          </w:tcPr>
          <w:p>
            <w:pPr>
              <w:jc w:val="center"/>
              <w:rPr>
                <w:rFonts w:ascii="宋体" w:hAnsi="宋体" w:eastAsia="宋体"/>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jc w:val="center"/>
              <w:rPr>
                <w:rFonts w:ascii="宋体" w:hAnsi="宋体" w:eastAsia="宋体"/>
                <w:szCs w:val="21"/>
              </w:rPr>
            </w:pPr>
            <w:r>
              <w:rPr>
                <w:rFonts w:ascii="宋体" w:hAnsi="宋体" w:eastAsia="宋体" w:cs="Tahoma"/>
                <w:szCs w:val="21"/>
              </w:rPr>
              <w:t>2015</w:t>
            </w:r>
          </w:p>
        </w:tc>
        <w:tc>
          <w:tcPr>
            <w:tcW w:w="4208"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英语中考复习研讨培训</w:t>
            </w:r>
          </w:p>
        </w:tc>
        <w:tc>
          <w:tcPr>
            <w:tcW w:w="1896" w:type="dxa"/>
            <w:vAlign w:val="center"/>
          </w:tcPr>
          <w:p>
            <w:pPr>
              <w:spacing w:line="320" w:lineRule="exact"/>
              <w:jc w:val="center"/>
              <w:rPr>
                <w:rFonts w:ascii="宋体" w:hAnsi="宋体" w:eastAsia="宋体" w:cs="Tahoma"/>
                <w:szCs w:val="21"/>
              </w:rPr>
            </w:pPr>
            <w:r>
              <w:rPr>
                <w:rFonts w:ascii="宋体" w:hAnsi="宋体" w:eastAsia="宋体" w:cs="宋体"/>
                <w:kern w:val="0"/>
                <w:szCs w:val="21"/>
              </w:rPr>
              <w:t>2015.04.01</w:t>
            </w:r>
          </w:p>
        </w:tc>
        <w:tc>
          <w:tcPr>
            <w:tcW w:w="1075" w:type="dxa"/>
            <w:vAlign w:val="center"/>
          </w:tcPr>
          <w:p>
            <w:pPr>
              <w:jc w:val="center"/>
              <w:rPr>
                <w:rFonts w:ascii="宋体" w:hAnsi="宋体" w:eastAsia="宋体"/>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jc w:val="center"/>
              <w:rPr>
                <w:rFonts w:ascii="宋体" w:hAnsi="宋体" w:eastAsia="宋体"/>
                <w:szCs w:val="21"/>
              </w:rPr>
            </w:pPr>
            <w:r>
              <w:rPr>
                <w:rFonts w:ascii="宋体" w:hAnsi="宋体" w:eastAsia="宋体" w:cs="Tahoma"/>
                <w:szCs w:val="21"/>
              </w:rPr>
              <w:t>2015</w:t>
            </w:r>
          </w:p>
        </w:tc>
        <w:tc>
          <w:tcPr>
            <w:tcW w:w="4208"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语文中考复习研讨培训</w:t>
            </w:r>
          </w:p>
        </w:tc>
        <w:tc>
          <w:tcPr>
            <w:tcW w:w="1896" w:type="dxa"/>
            <w:vAlign w:val="center"/>
          </w:tcPr>
          <w:p>
            <w:pPr>
              <w:spacing w:line="320" w:lineRule="exact"/>
              <w:jc w:val="center"/>
              <w:rPr>
                <w:rFonts w:ascii="宋体" w:hAnsi="宋体" w:eastAsia="宋体" w:cs="Tahoma"/>
                <w:szCs w:val="21"/>
              </w:rPr>
            </w:pPr>
            <w:r>
              <w:rPr>
                <w:rFonts w:ascii="宋体" w:hAnsi="宋体" w:eastAsia="宋体" w:cs="宋体"/>
                <w:kern w:val="0"/>
                <w:szCs w:val="21"/>
              </w:rPr>
              <w:t>2015.04.02</w:t>
            </w:r>
          </w:p>
        </w:tc>
        <w:tc>
          <w:tcPr>
            <w:tcW w:w="1075" w:type="dxa"/>
            <w:vAlign w:val="center"/>
          </w:tcPr>
          <w:p>
            <w:pPr>
              <w:jc w:val="center"/>
              <w:rPr>
                <w:rFonts w:ascii="宋体" w:hAnsi="宋体" w:eastAsia="宋体"/>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jc w:val="center"/>
              <w:rPr>
                <w:rFonts w:ascii="宋体" w:hAnsi="宋体" w:eastAsia="宋体"/>
                <w:szCs w:val="21"/>
              </w:rPr>
            </w:pPr>
            <w:r>
              <w:rPr>
                <w:rFonts w:ascii="宋体" w:hAnsi="宋体" w:eastAsia="宋体" w:cs="Tahoma"/>
                <w:szCs w:val="21"/>
              </w:rPr>
              <w:t>2015</w:t>
            </w:r>
          </w:p>
        </w:tc>
        <w:tc>
          <w:tcPr>
            <w:tcW w:w="4208"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生物、化学中考复习研讨培训</w:t>
            </w:r>
          </w:p>
        </w:tc>
        <w:tc>
          <w:tcPr>
            <w:tcW w:w="1896" w:type="dxa"/>
            <w:vAlign w:val="center"/>
          </w:tcPr>
          <w:p>
            <w:pPr>
              <w:spacing w:line="320" w:lineRule="exact"/>
              <w:jc w:val="center"/>
              <w:rPr>
                <w:rFonts w:ascii="宋体" w:hAnsi="宋体" w:eastAsia="宋体" w:cs="Tahoma"/>
                <w:szCs w:val="21"/>
              </w:rPr>
            </w:pPr>
            <w:r>
              <w:rPr>
                <w:rFonts w:ascii="宋体" w:hAnsi="宋体" w:eastAsia="宋体" w:cs="宋体"/>
                <w:kern w:val="0"/>
                <w:szCs w:val="21"/>
              </w:rPr>
              <w:t>2015.04.02</w:t>
            </w:r>
          </w:p>
        </w:tc>
        <w:tc>
          <w:tcPr>
            <w:tcW w:w="1075" w:type="dxa"/>
            <w:vAlign w:val="center"/>
          </w:tcPr>
          <w:p>
            <w:pPr>
              <w:jc w:val="center"/>
              <w:rPr>
                <w:rFonts w:ascii="宋体" w:hAnsi="宋体" w:eastAsia="宋体"/>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jc w:val="center"/>
              <w:rPr>
                <w:rFonts w:ascii="宋体" w:hAnsi="宋体" w:eastAsia="宋体"/>
                <w:szCs w:val="21"/>
              </w:rPr>
            </w:pPr>
            <w:r>
              <w:rPr>
                <w:rFonts w:ascii="宋体" w:hAnsi="宋体" w:eastAsia="宋体" w:cs="Tahoma"/>
                <w:szCs w:val="21"/>
              </w:rPr>
              <w:t>2015</w:t>
            </w:r>
          </w:p>
        </w:tc>
        <w:tc>
          <w:tcPr>
            <w:tcW w:w="4208"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物理中考复习研讨培训</w:t>
            </w:r>
          </w:p>
        </w:tc>
        <w:tc>
          <w:tcPr>
            <w:tcW w:w="1896" w:type="dxa"/>
            <w:vAlign w:val="center"/>
          </w:tcPr>
          <w:p>
            <w:pPr>
              <w:spacing w:line="320" w:lineRule="exact"/>
              <w:jc w:val="center"/>
              <w:rPr>
                <w:rFonts w:ascii="宋体" w:hAnsi="宋体" w:eastAsia="宋体" w:cs="Tahoma"/>
                <w:szCs w:val="21"/>
              </w:rPr>
            </w:pPr>
            <w:r>
              <w:rPr>
                <w:rFonts w:ascii="宋体" w:hAnsi="宋体" w:eastAsia="宋体" w:cs="宋体"/>
                <w:kern w:val="0"/>
                <w:szCs w:val="21"/>
              </w:rPr>
              <w:t>2015.04.03</w:t>
            </w:r>
          </w:p>
        </w:tc>
        <w:tc>
          <w:tcPr>
            <w:tcW w:w="1075" w:type="dxa"/>
            <w:vAlign w:val="center"/>
          </w:tcPr>
          <w:p>
            <w:pPr>
              <w:jc w:val="center"/>
              <w:rPr>
                <w:rFonts w:ascii="宋体" w:hAnsi="宋体" w:eastAsia="宋体"/>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jc w:val="center"/>
              <w:rPr>
                <w:rFonts w:ascii="宋体" w:hAnsi="宋体" w:eastAsia="宋体"/>
                <w:szCs w:val="21"/>
              </w:rPr>
            </w:pPr>
            <w:r>
              <w:rPr>
                <w:rFonts w:ascii="宋体" w:hAnsi="宋体" w:eastAsia="宋体" w:cs="Tahoma"/>
                <w:szCs w:val="21"/>
              </w:rPr>
              <w:t>2015</w:t>
            </w:r>
          </w:p>
        </w:tc>
        <w:tc>
          <w:tcPr>
            <w:tcW w:w="4208"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地理中考复习研讨培训</w:t>
            </w:r>
          </w:p>
        </w:tc>
        <w:tc>
          <w:tcPr>
            <w:tcW w:w="1896" w:type="dxa"/>
            <w:vAlign w:val="center"/>
          </w:tcPr>
          <w:p>
            <w:pPr>
              <w:spacing w:line="320" w:lineRule="exact"/>
              <w:jc w:val="center"/>
              <w:rPr>
                <w:rFonts w:ascii="宋体" w:hAnsi="宋体" w:eastAsia="宋体" w:cs="Tahoma"/>
                <w:szCs w:val="21"/>
              </w:rPr>
            </w:pPr>
            <w:r>
              <w:rPr>
                <w:rFonts w:ascii="宋体" w:hAnsi="宋体" w:eastAsia="宋体" w:cs="宋体"/>
                <w:kern w:val="0"/>
                <w:szCs w:val="21"/>
              </w:rPr>
              <w:t>2015.04.03</w:t>
            </w:r>
          </w:p>
        </w:tc>
        <w:tc>
          <w:tcPr>
            <w:tcW w:w="1075" w:type="dxa"/>
            <w:vAlign w:val="center"/>
          </w:tcPr>
          <w:p>
            <w:pPr>
              <w:jc w:val="center"/>
              <w:rPr>
                <w:rFonts w:ascii="宋体" w:hAnsi="宋体" w:eastAsia="宋体"/>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jc w:val="center"/>
              <w:rPr>
                <w:rFonts w:ascii="宋体" w:hAnsi="宋体" w:eastAsia="宋体"/>
                <w:szCs w:val="21"/>
              </w:rPr>
            </w:pPr>
            <w:r>
              <w:rPr>
                <w:rFonts w:ascii="宋体" w:hAnsi="宋体" w:eastAsia="宋体" w:cs="Tahoma"/>
                <w:szCs w:val="21"/>
              </w:rPr>
              <w:t>2015</w:t>
            </w:r>
          </w:p>
        </w:tc>
        <w:tc>
          <w:tcPr>
            <w:tcW w:w="4208" w:type="dxa"/>
            <w:vAlign w:val="center"/>
          </w:tcPr>
          <w:p>
            <w:pPr>
              <w:jc w:val="left"/>
              <w:rPr>
                <w:rFonts w:ascii="宋体" w:hAnsi="宋体" w:eastAsia="宋体" w:cs="宋体"/>
                <w:szCs w:val="21"/>
              </w:rPr>
            </w:pPr>
            <w:r>
              <w:rPr>
                <w:rFonts w:hint="eastAsia" w:ascii="宋体" w:hAnsi="宋体" w:eastAsia="宋体"/>
                <w:szCs w:val="21"/>
              </w:rPr>
              <w:t>连云区</w:t>
            </w:r>
            <w:r>
              <w:rPr>
                <w:rFonts w:hint="eastAsia" w:ascii="宋体" w:hAnsi="宋体" w:eastAsia="宋体" w:cs="Tahoma"/>
                <w:szCs w:val="21"/>
              </w:rPr>
              <w:t>思品中考复习研讨活动</w:t>
            </w:r>
          </w:p>
        </w:tc>
        <w:tc>
          <w:tcPr>
            <w:tcW w:w="1896" w:type="dxa"/>
            <w:vAlign w:val="center"/>
          </w:tcPr>
          <w:p>
            <w:pPr>
              <w:spacing w:line="320" w:lineRule="exact"/>
              <w:jc w:val="center"/>
              <w:rPr>
                <w:rFonts w:ascii="宋体" w:hAnsi="宋体" w:eastAsia="宋体" w:cs="Tahoma"/>
                <w:szCs w:val="21"/>
              </w:rPr>
            </w:pPr>
            <w:r>
              <w:rPr>
                <w:rFonts w:ascii="宋体" w:hAnsi="宋体" w:eastAsia="宋体" w:cs="宋体"/>
                <w:kern w:val="0"/>
                <w:szCs w:val="21"/>
              </w:rPr>
              <w:t>2015.04.09</w:t>
            </w:r>
          </w:p>
        </w:tc>
        <w:tc>
          <w:tcPr>
            <w:tcW w:w="1075" w:type="dxa"/>
            <w:vAlign w:val="center"/>
          </w:tcPr>
          <w:p>
            <w:pPr>
              <w:jc w:val="center"/>
              <w:rPr>
                <w:rFonts w:ascii="宋体" w:hAnsi="宋体" w:eastAsia="宋体"/>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spacing w:line="320" w:lineRule="exact"/>
              <w:jc w:val="center"/>
              <w:rPr>
                <w:rFonts w:ascii="宋体" w:hAnsi="宋体" w:eastAsia="宋体" w:cs="Tahoma"/>
                <w:szCs w:val="21"/>
              </w:rPr>
            </w:pPr>
            <w:r>
              <w:rPr>
                <w:rFonts w:ascii="宋体" w:hAnsi="宋体" w:eastAsia="宋体" w:cs="Tahoma"/>
                <w:szCs w:val="21"/>
              </w:rPr>
              <w:t>2015</w:t>
            </w:r>
          </w:p>
        </w:tc>
        <w:tc>
          <w:tcPr>
            <w:tcW w:w="4208"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样本班数学教师基本功训练营培训</w:t>
            </w:r>
          </w:p>
        </w:tc>
        <w:tc>
          <w:tcPr>
            <w:tcW w:w="1896" w:type="dxa"/>
            <w:vAlign w:val="center"/>
          </w:tcPr>
          <w:p>
            <w:pPr>
              <w:spacing w:line="320" w:lineRule="exact"/>
              <w:jc w:val="center"/>
              <w:rPr>
                <w:rFonts w:ascii="宋体" w:hAnsi="宋体" w:eastAsia="宋体" w:cs="Tahoma"/>
                <w:szCs w:val="21"/>
              </w:rPr>
            </w:pPr>
            <w:r>
              <w:rPr>
                <w:rFonts w:ascii="宋体" w:hAnsi="宋体" w:eastAsia="宋体" w:cs="宋体"/>
                <w:kern w:val="0"/>
                <w:szCs w:val="21"/>
              </w:rPr>
              <w:t>2015.04.16</w:t>
            </w:r>
          </w:p>
        </w:tc>
        <w:tc>
          <w:tcPr>
            <w:tcW w:w="1075" w:type="dxa"/>
            <w:vAlign w:val="center"/>
          </w:tcPr>
          <w:p>
            <w:pPr>
              <w:jc w:val="center"/>
              <w:rPr>
                <w:rFonts w:ascii="宋体" w:hAnsi="宋体" w:eastAsia="宋体"/>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jc w:val="center"/>
              <w:rPr>
                <w:rFonts w:ascii="宋体" w:hAnsi="宋体" w:eastAsia="宋体"/>
                <w:szCs w:val="21"/>
              </w:rPr>
            </w:pPr>
            <w:r>
              <w:rPr>
                <w:rFonts w:ascii="宋体" w:hAnsi="宋体" w:eastAsia="宋体" w:cs="Tahoma"/>
                <w:szCs w:val="21"/>
              </w:rPr>
              <w:t>2015</w:t>
            </w:r>
          </w:p>
        </w:tc>
        <w:tc>
          <w:tcPr>
            <w:tcW w:w="4208" w:type="dxa"/>
            <w:vAlign w:val="center"/>
          </w:tcPr>
          <w:p>
            <w:pPr>
              <w:jc w:val="left"/>
              <w:rPr>
                <w:rFonts w:ascii="宋体" w:hAnsi="宋体" w:eastAsia="宋体" w:cs="Tahoma"/>
                <w:szCs w:val="21"/>
              </w:rPr>
            </w:pPr>
            <w:r>
              <w:rPr>
                <w:rFonts w:hint="eastAsia" w:ascii="宋体" w:hAnsi="宋体" w:eastAsia="宋体" w:cs="Tahoma"/>
                <w:szCs w:val="21"/>
              </w:rPr>
              <w:t>市小学幼儿园教师基本功选手培训</w:t>
            </w:r>
          </w:p>
        </w:tc>
        <w:tc>
          <w:tcPr>
            <w:tcW w:w="1896" w:type="dxa"/>
            <w:vAlign w:val="center"/>
          </w:tcPr>
          <w:p>
            <w:pPr>
              <w:spacing w:line="320" w:lineRule="exact"/>
              <w:jc w:val="center"/>
              <w:rPr>
                <w:rFonts w:ascii="宋体" w:hAnsi="宋体" w:eastAsia="宋体" w:cs="Tahoma"/>
                <w:szCs w:val="21"/>
              </w:rPr>
            </w:pPr>
            <w:r>
              <w:rPr>
                <w:rFonts w:ascii="宋体" w:hAnsi="宋体" w:eastAsia="宋体" w:cs="宋体"/>
                <w:kern w:val="0"/>
                <w:szCs w:val="21"/>
              </w:rPr>
              <w:t>2015.04.14</w:t>
            </w:r>
          </w:p>
        </w:tc>
        <w:tc>
          <w:tcPr>
            <w:tcW w:w="1075" w:type="dxa"/>
            <w:vAlign w:val="center"/>
          </w:tcPr>
          <w:p>
            <w:pPr>
              <w:jc w:val="center"/>
              <w:rPr>
                <w:rFonts w:ascii="宋体" w:hAnsi="宋体" w:eastAsia="宋体"/>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jc w:val="center"/>
              <w:rPr>
                <w:rFonts w:ascii="宋体" w:hAnsi="宋体" w:eastAsia="宋体"/>
                <w:szCs w:val="21"/>
              </w:rPr>
            </w:pPr>
            <w:r>
              <w:rPr>
                <w:rFonts w:ascii="宋体" w:hAnsi="宋体" w:eastAsia="宋体" w:cs="Tahoma"/>
                <w:szCs w:val="21"/>
              </w:rPr>
              <w:t>2015</w:t>
            </w:r>
          </w:p>
        </w:tc>
        <w:tc>
          <w:tcPr>
            <w:tcW w:w="4208" w:type="dxa"/>
            <w:vAlign w:val="center"/>
          </w:tcPr>
          <w:p>
            <w:pPr>
              <w:jc w:val="left"/>
              <w:rPr>
                <w:rFonts w:ascii="宋体" w:hAnsi="宋体" w:eastAsia="宋体" w:cs="Tahoma"/>
                <w:szCs w:val="21"/>
              </w:rPr>
            </w:pPr>
            <w:r>
              <w:rPr>
                <w:rFonts w:hint="eastAsia" w:ascii="宋体" w:hAnsi="宋体" w:eastAsia="宋体" w:cs="Tahoma"/>
                <w:szCs w:val="21"/>
              </w:rPr>
              <w:t>市小学综合实践活动基本功选手培训</w:t>
            </w:r>
          </w:p>
        </w:tc>
        <w:tc>
          <w:tcPr>
            <w:tcW w:w="1896" w:type="dxa"/>
            <w:vAlign w:val="center"/>
          </w:tcPr>
          <w:p>
            <w:pPr>
              <w:spacing w:line="320" w:lineRule="exact"/>
              <w:jc w:val="center"/>
              <w:rPr>
                <w:rFonts w:ascii="宋体" w:hAnsi="宋体" w:eastAsia="宋体" w:cs="Tahoma"/>
                <w:szCs w:val="21"/>
              </w:rPr>
            </w:pPr>
            <w:r>
              <w:rPr>
                <w:rFonts w:ascii="宋体" w:hAnsi="宋体" w:eastAsia="宋体" w:cs="宋体"/>
                <w:kern w:val="0"/>
                <w:szCs w:val="21"/>
              </w:rPr>
              <w:t>2015.04.14</w:t>
            </w:r>
          </w:p>
        </w:tc>
        <w:tc>
          <w:tcPr>
            <w:tcW w:w="1075" w:type="dxa"/>
            <w:vAlign w:val="center"/>
          </w:tcPr>
          <w:p>
            <w:pPr>
              <w:jc w:val="center"/>
              <w:rPr>
                <w:rFonts w:ascii="宋体" w:hAnsi="宋体" w:eastAsia="宋体"/>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jc w:val="center"/>
              <w:rPr>
                <w:rFonts w:ascii="宋体" w:hAnsi="宋体" w:eastAsia="宋体"/>
                <w:szCs w:val="21"/>
              </w:rPr>
            </w:pPr>
            <w:r>
              <w:rPr>
                <w:rFonts w:ascii="宋体" w:hAnsi="宋体" w:eastAsia="宋体" w:cs="Tahoma"/>
                <w:szCs w:val="21"/>
              </w:rPr>
              <w:t>2015</w:t>
            </w:r>
          </w:p>
        </w:tc>
        <w:tc>
          <w:tcPr>
            <w:tcW w:w="4208" w:type="dxa"/>
            <w:vAlign w:val="center"/>
          </w:tcPr>
          <w:p>
            <w:pPr>
              <w:jc w:val="left"/>
              <w:rPr>
                <w:rFonts w:ascii="宋体" w:hAnsi="宋体" w:eastAsia="宋体" w:cs="宋体"/>
                <w:szCs w:val="21"/>
              </w:rPr>
            </w:pPr>
            <w:r>
              <w:rPr>
                <w:rFonts w:hint="eastAsia" w:ascii="宋体" w:hAnsi="宋体" w:eastAsia="宋体"/>
                <w:szCs w:val="21"/>
              </w:rPr>
              <w:t>连云区</w:t>
            </w:r>
            <w:r>
              <w:rPr>
                <w:rFonts w:hint="eastAsia" w:ascii="宋体" w:hAnsi="宋体" w:eastAsia="宋体" w:cs="Tahoma"/>
                <w:szCs w:val="21"/>
              </w:rPr>
              <w:t>小学数学基本功参赛选手课件制作培训</w:t>
            </w:r>
          </w:p>
        </w:tc>
        <w:tc>
          <w:tcPr>
            <w:tcW w:w="1896" w:type="dxa"/>
            <w:vAlign w:val="center"/>
          </w:tcPr>
          <w:p>
            <w:pPr>
              <w:spacing w:line="320" w:lineRule="exact"/>
              <w:jc w:val="center"/>
              <w:rPr>
                <w:rFonts w:ascii="宋体" w:hAnsi="宋体" w:eastAsia="宋体" w:cs="Tahoma"/>
                <w:szCs w:val="21"/>
              </w:rPr>
            </w:pPr>
            <w:r>
              <w:rPr>
                <w:rFonts w:ascii="宋体" w:hAnsi="宋体" w:eastAsia="宋体" w:cs="宋体"/>
                <w:kern w:val="0"/>
                <w:szCs w:val="21"/>
              </w:rPr>
              <w:t>2015.04.22</w:t>
            </w:r>
          </w:p>
        </w:tc>
        <w:tc>
          <w:tcPr>
            <w:tcW w:w="1075" w:type="dxa"/>
            <w:vAlign w:val="center"/>
          </w:tcPr>
          <w:p>
            <w:pPr>
              <w:jc w:val="center"/>
              <w:rPr>
                <w:rFonts w:ascii="宋体" w:hAnsi="宋体" w:eastAsia="宋体"/>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jc w:val="center"/>
              <w:rPr>
                <w:rFonts w:ascii="宋体" w:hAnsi="宋体" w:eastAsia="宋体"/>
                <w:szCs w:val="21"/>
              </w:rPr>
            </w:pPr>
            <w:r>
              <w:rPr>
                <w:rFonts w:ascii="宋体" w:hAnsi="宋体" w:eastAsia="宋体" w:cs="Tahoma"/>
                <w:szCs w:val="21"/>
              </w:rPr>
              <w:t>2015</w:t>
            </w:r>
          </w:p>
        </w:tc>
        <w:tc>
          <w:tcPr>
            <w:tcW w:w="4208"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小学数学基本功参赛选手课堂教学培训</w:t>
            </w:r>
          </w:p>
        </w:tc>
        <w:tc>
          <w:tcPr>
            <w:tcW w:w="1896" w:type="dxa"/>
            <w:vAlign w:val="center"/>
          </w:tcPr>
          <w:p>
            <w:pPr>
              <w:spacing w:line="320" w:lineRule="exact"/>
              <w:jc w:val="center"/>
              <w:rPr>
                <w:rFonts w:ascii="宋体" w:hAnsi="宋体" w:eastAsia="宋体" w:cs="Tahoma"/>
                <w:szCs w:val="21"/>
              </w:rPr>
            </w:pPr>
            <w:r>
              <w:rPr>
                <w:rFonts w:ascii="宋体" w:hAnsi="宋体" w:eastAsia="宋体" w:cs="宋体"/>
                <w:kern w:val="0"/>
                <w:szCs w:val="21"/>
              </w:rPr>
              <w:t>2015.04.24</w:t>
            </w:r>
          </w:p>
        </w:tc>
        <w:tc>
          <w:tcPr>
            <w:tcW w:w="1075" w:type="dxa"/>
            <w:vAlign w:val="center"/>
          </w:tcPr>
          <w:p>
            <w:pPr>
              <w:jc w:val="center"/>
              <w:rPr>
                <w:rFonts w:ascii="宋体" w:hAnsi="宋体" w:eastAsia="宋体"/>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jc w:val="center"/>
              <w:rPr>
                <w:rFonts w:ascii="宋体" w:hAnsi="宋体" w:eastAsia="宋体"/>
                <w:szCs w:val="21"/>
              </w:rPr>
            </w:pPr>
            <w:r>
              <w:rPr>
                <w:rFonts w:ascii="宋体" w:hAnsi="宋体" w:eastAsia="宋体" w:cs="Tahoma"/>
                <w:szCs w:val="21"/>
              </w:rPr>
              <w:t>2015</w:t>
            </w:r>
          </w:p>
        </w:tc>
        <w:tc>
          <w:tcPr>
            <w:tcW w:w="4208" w:type="dxa"/>
            <w:vAlign w:val="center"/>
          </w:tcPr>
          <w:p>
            <w:pPr>
              <w:jc w:val="left"/>
              <w:rPr>
                <w:rFonts w:ascii="宋体" w:hAnsi="宋体" w:eastAsia="宋体" w:cs="Tahoma"/>
                <w:szCs w:val="21"/>
              </w:rPr>
            </w:pPr>
            <w:r>
              <w:rPr>
                <w:rFonts w:hint="eastAsia" w:ascii="宋体" w:hAnsi="宋体" w:eastAsia="宋体"/>
                <w:szCs w:val="21"/>
              </w:rPr>
              <w:t>连云区</w:t>
            </w:r>
            <w:r>
              <w:rPr>
                <w:rFonts w:hint="eastAsia" w:ascii="宋体" w:hAnsi="宋体" w:eastAsia="宋体" w:cs="Tahoma"/>
                <w:szCs w:val="21"/>
              </w:rPr>
              <w:t>幼儿园教师基本功培训</w:t>
            </w:r>
          </w:p>
        </w:tc>
        <w:tc>
          <w:tcPr>
            <w:tcW w:w="1896" w:type="dxa"/>
            <w:vAlign w:val="center"/>
          </w:tcPr>
          <w:p>
            <w:pPr>
              <w:spacing w:line="320" w:lineRule="exact"/>
              <w:jc w:val="center"/>
              <w:rPr>
                <w:rFonts w:ascii="宋体" w:hAnsi="宋体" w:eastAsia="宋体" w:cs="Tahoma"/>
                <w:szCs w:val="21"/>
              </w:rPr>
            </w:pPr>
            <w:r>
              <w:rPr>
                <w:rFonts w:ascii="宋体" w:hAnsi="宋体" w:eastAsia="宋体" w:cs="宋体"/>
                <w:kern w:val="0"/>
                <w:szCs w:val="21"/>
              </w:rPr>
              <w:t>2015.04.27-30</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3</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jc w:val="center"/>
              <w:rPr>
                <w:rFonts w:ascii="宋体" w:hAnsi="宋体" w:eastAsia="宋体"/>
                <w:szCs w:val="21"/>
              </w:rPr>
            </w:pPr>
            <w:r>
              <w:rPr>
                <w:rFonts w:ascii="宋体" w:hAnsi="宋体" w:eastAsia="宋体" w:cs="Tahoma"/>
                <w:szCs w:val="21"/>
              </w:rPr>
              <w:t>2015</w:t>
            </w:r>
          </w:p>
        </w:tc>
        <w:tc>
          <w:tcPr>
            <w:tcW w:w="4208" w:type="dxa"/>
            <w:vAlign w:val="center"/>
          </w:tcPr>
          <w:p>
            <w:pPr>
              <w:jc w:val="left"/>
              <w:rPr>
                <w:rFonts w:ascii="宋体" w:hAnsi="宋体" w:eastAsia="宋体" w:cs="宋体"/>
                <w:szCs w:val="21"/>
              </w:rPr>
            </w:pPr>
            <w:r>
              <w:rPr>
                <w:rFonts w:hint="eastAsia" w:ascii="宋体" w:hAnsi="宋体" w:eastAsia="宋体"/>
                <w:szCs w:val="21"/>
              </w:rPr>
              <w:t>连云区</w:t>
            </w:r>
            <w:r>
              <w:rPr>
                <w:rFonts w:hint="eastAsia" w:ascii="宋体" w:hAnsi="宋体" w:eastAsia="宋体" w:cs="Tahoma"/>
                <w:szCs w:val="21"/>
              </w:rPr>
              <w:t>小学语文青年教师训练营活动</w:t>
            </w:r>
          </w:p>
        </w:tc>
        <w:tc>
          <w:tcPr>
            <w:tcW w:w="1896" w:type="dxa"/>
            <w:vAlign w:val="center"/>
          </w:tcPr>
          <w:p>
            <w:pPr>
              <w:spacing w:line="320" w:lineRule="exact"/>
              <w:jc w:val="center"/>
              <w:rPr>
                <w:rFonts w:ascii="宋体" w:hAnsi="宋体" w:eastAsia="宋体" w:cs="Tahoma"/>
                <w:szCs w:val="21"/>
              </w:rPr>
            </w:pPr>
            <w:r>
              <w:rPr>
                <w:rFonts w:ascii="宋体" w:hAnsi="宋体" w:eastAsia="宋体" w:cs="宋体"/>
                <w:kern w:val="0"/>
                <w:szCs w:val="21"/>
              </w:rPr>
              <w:t>2015.05.08</w:t>
            </w:r>
          </w:p>
        </w:tc>
        <w:tc>
          <w:tcPr>
            <w:tcW w:w="1075" w:type="dxa"/>
            <w:vAlign w:val="center"/>
          </w:tcPr>
          <w:p>
            <w:pPr>
              <w:jc w:val="center"/>
              <w:rPr>
                <w:rFonts w:ascii="宋体" w:hAnsi="宋体" w:eastAsia="宋体"/>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jc w:val="center"/>
              <w:rPr>
                <w:rFonts w:ascii="宋体" w:hAnsi="宋体" w:eastAsia="宋体"/>
                <w:szCs w:val="21"/>
              </w:rPr>
            </w:pPr>
            <w:r>
              <w:rPr>
                <w:rFonts w:ascii="宋体" w:hAnsi="宋体" w:eastAsia="宋体" w:cs="Tahoma"/>
                <w:szCs w:val="21"/>
              </w:rPr>
              <w:t>2015</w:t>
            </w:r>
          </w:p>
        </w:tc>
        <w:tc>
          <w:tcPr>
            <w:tcW w:w="4208" w:type="dxa"/>
            <w:vAlign w:val="center"/>
          </w:tcPr>
          <w:p>
            <w:pPr>
              <w:jc w:val="left"/>
              <w:rPr>
                <w:rFonts w:ascii="宋体" w:hAnsi="宋体" w:eastAsia="宋体" w:cs="宋体"/>
                <w:szCs w:val="21"/>
              </w:rPr>
            </w:pPr>
            <w:r>
              <w:rPr>
                <w:rFonts w:hint="eastAsia" w:ascii="宋体" w:hAnsi="宋体" w:eastAsia="宋体"/>
                <w:szCs w:val="21"/>
              </w:rPr>
              <w:t>连云区</w:t>
            </w:r>
            <w:r>
              <w:rPr>
                <w:rFonts w:hint="eastAsia" w:ascii="宋体" w:hAnsi="宋体" w:eastAsia="宋体" w:cs="Tahoma"/>
                <w:szCs w:val="21"/>
              </w:rPr>
              <w:t>英语教师教材培训</w:t>
            </w:r>
          </w:p>
        </w:tc>
        <w:tc>
          <w:tcPr>
            <w:tcW w:w="1896" w:type="dxa"/>
            <w:vAlign w:val="center"/>
          </w:tcPr>
          <w:p>
            <w:pPr>
              <w:spacing w:line="320" w:lineRule="exact"/>
              <w:jc w:val="center"/>
              <w:rPr>
                <w:rFonts w:ascii="宋体" w:hAnsi="宋体" w:eastAsia="宋体" w:cs="Tahoma"/>
                <w:szCs w:val="21"/>
              </w:rPr>
            </w:pPr>
            <w:r>
              <w:rPr>
                <w:rFonts w:ascii="宋体" w:hAnsi="宋体" w:eastAsia="宋体" w:cs="宋体"/>
                <w:kern w:val="0"/>
                <w:szCs w:val="21"/>
              </w:rPr>
              <w:t>2015.09.16</w:t>
            </w:r>
          </w:p>
        </w:tc>
        <w:tc>
          <w:tcPr>
            <w:tcW w:w="1075" w:type="dxa"/>
            <w:vAlign w:val="center"/>
          </w:tcPr>
          <w:p>
            <w:pPr>
              <w:jc w:val="center"/>
              <w:rPr>
                <w:rFonts w:ascii="宋体" w:hAnsi="宋体" w:eastAsia="宋体"/>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jc w:val="center"/>
              <w:rPr>
                <w:rFonts w:ascii="宋体" w:hAnsi="宋体" w:eastAsia="宋体"/>
                <w:szCs w:val="21"/>
              </w:rPr>
            </w:pPr>
            <w:r>
              <w:rPr>
                <w:rFonts w:ascii="宋体" w:hAnsi="宋体" w:eastAsia="宋体" w:cs="Tahoma"/>
                <w:szCs w:val="21"/>
              </w:rPr>
              <w:t>2015</w:t>
            </w:r>
          </w:p>
        </w:tc>
        <w:tc>
          <w:tcPr>
            <w:tcW w:w="4208" w:type="dxa"/>
            <w:vAlign w:val="center"/>
          </w:tcPr>
          <w:p>
            <w:pPr>
              <w:jc w:val="left"/>
              <w:rPr>
                <w:rFonts w:ascii="宋体" w:hAnsi="宋体" w:eastAsia="宋体" w:cs="宋体"/>
                <w:szCs w:val="21"/>
              </w:rPr>
            </w:pPr>
            <w:r>
              <w:rPr>
                <w:rFonts w:hint="eastAsia" w:ascii="宋体" w:hAnsi="宋体" w:eastAsia="宋体"/>
                <w:szCs w:val="21"/>
              </w:rPr>
              <w:t>连云区</w:t>
            </w:r>
            <w:r>
              <w:rPr>
                <w:rFonts w:hint="eastAsia" w:ascii="宋体" w:hAnsi="宋体" w:eastAsia="宋体" w:cs="Tahoma"/>
                <w:szCs w:val="21"/>
              </w:rPr>
              <w:t>小学语文教师全员培训</w:t>
            </w:r>
          </w:p>
        </w:tc>
        <w:tc>
          <w:tcPr>
            <w:tcW w:w="1896" w:type="dxa"/>
            <w:vAlign w:val="center"/>
          </w:tcPr>
          <w:p>
            <w:pPr>
              <w:spacing w:line="320" w:lineRule="exact"/>
              <w:jc w:val="center"/>
              <w:rPr>
                <w:rFonts w:ascii="宋体" w:hAnsi="宋体" w:eastAsia="宋体" w:cs="Tahoma"/>
                <w:szCs w:val="21"/>
              </w:rPr>
            </w:pPr>
            <w:r>
              <w:rPr>
                <w:rFonts w:ascii="宋体" w:hAnsi="宋体" w:eastAsia="宋体" w:cs="宋体"/>
                <w:kern w:val="0"/>
                <w:szCs w:val="21"/>
              </w:rPr>
              <w:t>2015.10.09</w:t>
            </w:r>
          </w:p>
        </w:tc>
        <w:tc>
          <w:tcPr>
            <w:tcW w:w="1075" w:type="dxa"/>
            <w:vAlign w:val="center"/>
          </w:tcPr>
          <w:p>
            <w:pPr>
              <w:jc w:val="center"/>
              <w:rPr>
                <w:rFonts w:ascii="宋体" w:hAnsi="宋体" w:eastAsia="宋体"/>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jc w:val="center"/>
              <w:rPr>
                <w:rFonts w:ascii="宋体" w:hAnsi="宋体" w:eastAsia="宋体" w:cs="Tahoma"/>
                <w:szCs w:val="21"/>
              </w:rPr>
            </w:pPr>
            <w:r>
              <w:rPr>
                <w:rFonts w:ascii="宋体" w:hAnsi="宋体" w:eastAsia="宋体" w:cs="Tahoma"/>
                <w:szCs w:val="21"/>
              </w:rPr>
              <w:t>2015</w:t>
            </w:r>
          </w:p>
        </w:tc>
        <w:tc>
          <w:tcPr>
            <w:tcW w:w="4208" w:type="dxa"/>
            <w:vAlign w:val="center"/>
          </w:tcPr>
          <w:p>
            <w:pPr>
              <w:jc w:val="left"/>
              <w:rPr>
                <w:rFonts w:ascii="宋体" w:hAnsi="宋体" w:eastAsia="宋体" w:cs="Tahoma"/>
                <w:szCs w:val="21"/>
              </w:rPr>
            </w:pPr>
            <w:r>
              <w:rPr>
                <w:rFonts w:hint="eastAsia" w:ascii="宋体" w:hAnsi="宋体" w:eastAsia="宋体" w:cs="Tahoma"/>
                <w:szCs w:val="21"/>
              </w:rPr>
              <w:t>市青蓝课程之小学语文综合性学习的实践研究</w:t>
            </w:r>
          </w:p>
        </w:tc>
        <w:tc>
          <w:tcPr>
            <w:tcW w:w="1896" w:type="dxa"/>
            <w:vAlign w:val="center"/>
          </w:tcPr>
          <w:p>
            <w:pPr>
              <w:spacing w:line="320" w:lineRule="exact"/>
              <w:jc w:val="center"/>
              <w:rPr>
                <w:rFonts w:ascii="宋体" w:hAnsi="宋体" w:eastAsia="宋体" w:cs="Tahoma"/>
                <w:szCs w:val="21"/>
              </w:rPr>
            </w:pPr>
            <w:r>
              <w:rPr>
                <w:rFonts w:ascii="宋体" w:hAnsi="宋体" w:eastAsia="宋体" w:cs="Tahoma"/>
                <w:szCs w:val="21"/>
              </w:rPr>
              <w:t>2015.10</w:t>
            </w:r>
          </w:p>
        </w:tc>
        <w:tc>
          <w:tcPr>
            <w:tcW w:w="1075" w:type="dxa"/>
            <w:vAlign w:val="center"/>
          </w:tcPr>
          <w:p>
            <w:pPr>
              <w:jc w:val="center"/>
              <w:rPr>
                <w:rFonts w:ascii="宋体" w:hAnsi="宋体" w:eastAsia="宋体" w:cs="Tahoma"/>
                <w:szCs w:val="21"/>
              </w:rPr>
            </w:pPr>
            <w:r>
              <w:rPr>
                <w:rFonts w:ascii="宋体" w:hAnsi="宋体" w:eastAsia="宋体" w:cs="Tahoma"/>
                <w:szCs w:val="21"/>
              </w:rPr>
              <w:t>1</w:t>
            </w:r>
            <w:r>
              <w:rPr>
                <w:rFonts w:hint="eastAsia" w:ascii="宋体" w:hAnsi="宋体" w:eastAsia="宋体" w:cs="Tahoma"/>
                <w:szCs w:val="21"/>
              </w:rPr>
              <w:t>天</w:t>
            </w:r>
          </w:p>
        </w:tc>
        <w:tc>
          <w:tcPr>
            <w:tcW w:w="1062" w:type="dxa"/>
            <w:vAlign w:val="center"/>
          </w:tcPr>
          <w:p>
            <w:pPr>
              <w:jc w:val="center"/>
              <w:rPr>
                <w:rFonts w:ascii="宋体" w:hAnsi="宋体" w:eastAsia="宋体" w:cs="Tahoma"/>
                <w:szCs w:val="21"/>
              </w:rPr>
            </w:pPr>
            <w:r>
              <w:rPr>
                <w:rFonts w:ascii="宋体" w:hAnsi="宋体" w:eastAsia="宋体" w:cs="Tahoma"/>
                <w:szCs w:val="21"/>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jc w:val="center"/>
              <w:rPr>
                <w:rFonts w:ascii="宋体" w:hAnsi="宋体" w:eastAsia="宋体" w:cs="Tahoma"/>
                <w:szCs w:val="21"/>
              </w:rPr>
            </w:pPr>
            <w:r>
              <w:rPr>
                <w:rFonts w:ascii="宋体" w:hAnsi="宋体" w:eastAsia="宋体" w:cs="Tahoma"/>
                <w:szCs w:val="21"/>
              </w:rPr>
              <w:t>2015</w:t>
            </w:r>
          </w:p>
        </w:tc>
        <w:tc>
          <w:tcPr>
            <w:tcW w:w="4208" w:type="dxa"/>
            <w:vAlign w:val="center"/>
          </w:tcPr>
          <w:p>
            <w:pPr>
              <w:jc w:val="left"/>
              <w:rPr>
                <w:rFonts w:ascii="宋体" w:hAnsi="宋体" w:eastAsia="宋体" w:cs="Tahoma"/>
                <w:szCs w:val="21"/>
              </w:rPr>
            </w:pPr>
            <w:r>
              <w:rPr>
                <w:rFonts w:hint="eastAsia" w:ascii="宋体" w:hAnsi="宋体" w:eastAsia="宋体" w:cs="Tahoma"/>
                <w:szCs w:val="21"/>
              </w:rPr>
              <w:t>市青蓝课程之“影响力”班主任成长途径探索</w:t>
            </w:r>
          </w:p>
        </w:tc>
        <w:tc>
          <w:tcPr>
            <w:tcW w:w="1896" w:type="dxa"/>
            <w:vAlign w:val="center"/>
          </w:tcPr>
          <w:p>
            <w:pPr>
              <w:spacing w:line="320" w:lineRule="exact"/>
              <w:jc w:val="center"/>
              <w:rPr>
                <w:rFonts w:ascii="宋体" w:hAnsi="宋体" w:eastAsia="宋体" w:cs="Tahoma"/>
                <w:szCs w:val="21"/>
              </w:rPr>
            </w:pPr>
            <w:r>
              <w:rPr>
                <w:rFonts w:ascii="宋体" w:hAnsi="宋体" w:eastAsia="宋体" w:cs="Tahoma"/>
                <w:szCs w:val="21"/>
              </w:rPr>
              <w:t>2015.10</w:t>
            </w:r>
          </w:p>
        </w:tc>
        <w:tc>
          <w:tcPr>
            <w:tcW w:w="1075" w:type="dxa"/>
            <w:vAlign w:val="center"/>
          </w:tcPr>
          <w:p>
            <w:pPr>
              <w:jc w:val="center"/>
              <w:rPr>
                <w:rFonts w:ascii="宋体" w:hAnsi="宋体" w:eastAsia="宋体" w:cs="Tahoma"/>
                <w:szCs w:val="21"/>
              </w:rPr>
            </w:pPr>
            <w:r>
              <w:rPr>
                <w:rFonts w:ascii="宋体" w:hAnsi="宋体" w:eastAsia="宋体" w:cs="Tahoma"/>
                <w:szCs w:val="21"/>
              </w:rPr>
              <w:t>1</w:t>
            </w:r>
            <w:r>
              <w:rPr>
                <w:rFonts w:hint="eastAsia" w:ascii="宋体" w:hAnsi="宋体" w:eastAsia="宋体" w:cs="Tahoma"/>
                <w:szCs w:val="21"/>
              </w:rPr>
              <w:t>天</w:t>
            </w:r>
          </w:p>
        </w:tc>
        <w:tc>
          <w:tcPr>
            <w:tcW w:w="1062" w:type="dxa"/>
            <w:vAlign w:val="center"/>
          </w:tcPr>
          <w:p>
            <w:pPr>
              <w:jc w:val="center"/>
              <w:rPr>
                <w:rFonts w:ascii="宋体" w:hAnsi="宋体" w:eastAsia="宋体" w:cs="Tahoma"/>
                <w:szCs w:val="21"/>
              </w:rPr>
            </w:pPr>
            <w:r>
              <w:rPr>
                <w:rFonts w:ascii="宋体" w:hAnsi="宋体" w:eastAsia="宋体" w:cs="Tahoma"/>
                <w:szCs w:val="21"/>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jc w:val="center"/>
              <w:rPr>
                <w:rFonts w:ascii="宋体" w:hAnsi="宋体" w:eastAsia="宋体" w:cs="Tahoma"/>
                <w:szCs w:val="21"/>
              </w:rPr>
            </w:pPr>
            <w:r>
              <w:rPr>
                <w:rFonts w:ascii="宋体" w:hAnsi="宋体" w:eastAsia="宋体" w:cs="Tahoma"/>
                <w:szCs w:val="21"/>
              </w:rPr>
              <w:t>2015</w:t>
            </w:r>
          </w:p>
        </w:tc>
        <w:tc>
          <w:tcPr>
            <w:tcW w:w="4208" w:type="dxa"/>
            <w:vAlign w:val="center"/>
          </w:tcPr>
          <w:p>
            <w:pPr>
              <w:jc w:val="left"/>
              <w:rPr>
                <w:rFonts w:ascii="宋体" w:hAnsi="宋体" w:eastAsia="宋体" w:cs="Tahoma"/>
                <w:szCs w:val="21"/>
              </w:rPr>
            </w:pPr>
            <w:r>
              <w:rPr>
                <w:rFonts w:hint="eastAsia" w:ascii="宋体" w:hAnsi="宋体" w:eastAsia="宋体" w:cs="Tahoma"/>
                <w:szCs w:val="21"/>
              </w:rPr>
              <w:t>市“百位名师百节好课百乡行”小学古诗词教学研究</w:t>
            </w:r>
          </w:p>
        </w:tc>
        <w:tc>
          <w:tcPr>
            <w:tcW w:w="1896" w:type="dxa"/>
            <w:vAlign w:val="center"/>
          </w:tcPr>
          <w:p>
            <w:pPr>
              <w:spacing w:line="320" w:lineRule="exact"/>
              <w:jc w:val="center"/>
              <w:rPr>
                <w:rFonts w:ascii="宋体" w:hAnsi="宋体" w:eastAsia="宋体" w:cs="Tahoma"/>
                <w:szCs w:val="21"/>
              </w:rPr>
            </w:pPr>
            <w:r>
              <w:rPr>
                <w:rFonts w:ascii="宋体" w:hAnsi="宋体" w:eastAsia="宋体" w:cs="Tahoma"/>
                <w:szCs w:val="21"/>
              </w:rPr>
              <w:t>2015.10</w:t>
            </w:r>
          </w:p>
        </w:tc>
        <w:tc>
          <w:tcPr>
            <w:tcW w:w="1075" w:type="dxa"/>
            <w:vAlign w:val="center"/>
          </w:tcPr>
          <w:p>
            <w:pPr>
              <w:jc w:val="center"/>
              <w:rPr>
                <w:rFonts w:ascii="宋体" w:hAnsi="宋体" w:eastAsia="宋体" w:cs="Tahoma"/>
                <w:szCs w:val="21"/>
              </w:rPr>
            </w:pPr>
            <w:r>
              <w:rPr>
                <w:rFonts w:ascii="宋体" w:hAnsi="宋体" w:eastAsia="宋体" w:cs="Tahoma"/>
                <w:szCs w:val="21"/>
              </w:rPr>
              <w:t>1</w:t>
            </w:r>
            <w:r>
              <w:rPr>
                <w:rFonts w:hint="eastAsia" w:ascii="宋体" w:hAnsi="宋体" w:eastAsia="宋体" w:cs="Tahoma"/>
                <w:szCs w:val="21"/>
              </w:rPr>
              <w:t>天</w:t>
            </w:r>
          </w:p>
        </w:tc>
        <w:tc>
          <w:tcPr>
            <w:tcW w:w="1062" w:type="dxa"/>
            <w:vAlign w:val="center"/>
          </w:tcPr>
          <w:p>
            <w:pPr>
              <w:jc w:val="center"/>
              <w:rPr>
                <w:rFonts w:ascii="宋体" w:hAnsi="宋体" w:eastAsia="宋体" w:cs="Tahoma"/>
                <w:szCs w:val="21"/>
              </w:rPr>
            </w:pPr>
            <w:r>
              <w:rPr>
                <w:rFonts w:ascii="宋体" w:hAnsi="宋体" w:eastAsia="宋体" w:cs="Tahoma"/>
                <w:szCs w:val="21"/>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jc w:val="center"/>
              <w:rPr>
                <w:rFonts w:ascii="宋体" w:hAnsi="宋体" w:eastAsia="宋体"/>
                <w:szCs w:val="21"/>
              </w:rPr>
            </w:pPr>
            <w:r>
              <w:rPr>
                <w:rFonts w:ascii="宋体" w:hAnsi="宋体" w:eastAsia="宋体" w:cs="Tahoma"/>
                <w:szCs w:val="21"/>
              </w:rPr>
              <w:t>2015</w:t>
            </w:r>
          </w:p>
        </w:tc>
        <w:tc>
          <w:tcPr>
            <w:tcW w:w="4208" w:type="dxa"/>
            <w:vAlign w:val="center"/>
          </w:tcPr>
          <w:p>
            <w:pPr>
              <w:jc w:val="left"/>
              <w:rPr>
                <w:rFonts w:ascii="宋体" w:hAnsi="宋体" w:eastAsia="宋体" w:cs="宋体"/>
                <w:szCs w:val="21"/>
              </w:rPr>
            </w:pPr>
            <w:r>
              <w:rPr>
                <w:rFonts w:hint="eastAsia" w:ascii="宋体" w:hAnsi="宋体" w:eastAsia="宋体"/>
                <w:szCs w:val="21"/>
              </w:rPr>
              <w:t>连云区</w:t>
            </w:r>
            <w:r>
              <w:rPr>
                <w:rFonts w:hint="eastAsia" w:ascii="宋体" w:hAnsi="宋体" w:eastAsia="宋体" w:cs="Tahoma"/>
                <w:szCs w:val="21"/>
              </w:rPr>
              <w:t>小学数学样本班骨干训练营集训活动</w:t>
            </w:r>
          </w:p>
        </w:tc>
        <w:tc>
          <w:tcPr>
            <w:tcW w:w="1896" w:type="dxa"/>
            <w:vAlign w:val="center"/>
          </w:tcPr>
          <w:p>
            <w:pPr>
              <w:spacing w:line="320" w:lineRule="exact"/>
              <w:jc w:val="center"/>
              <w:rPr>
                <w:rFonts w:ascii="宋体" w:hAnsi="宋体" w:eastAsia="宋体" w:cs="Tahoma"/>
                <w:szCs w:val="21"/>
              </w:rPr>
            </w:pPr>
            <w:r>
              <w:rPr>
                <w:rFonts w:ascii="宋体" w:hAnsi="宋体" w:eastAsia="宋体" w:cs="宋体"/>
                <w:kern w:val="0"/>
                <w:szCs w:val="21"/>
              </w:rPr>
              <w:t>2015.11.12</w:t>
            </w:r>
          </w:p>
        </w:tc>
        <w:tc>
          <w:tcPr>
            <w:tcW w:w="1075" w:type="dxa"/>
            <w:vAlign w:val="center"/>
          </w:tcPr>
          <w:p>
            <w:pPr>
              <w:jc w:val="center"/>
              <w:rPr>
                <w:rFonts w:ascii="宋体" w:hAnsi="宋体" w:eastAsia="宋体"/>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jc w:val="center"/>
              <w:rPr>
                <w:rFonts w:ascii="宋体" w:hAnsi="宋体" w:eastAsia="宋体"/>
                <w:szCs w:val="21"/>
              </w:rPr>
            </w:pPr>
            <w:r>
              <w:rPr>
                <w:rFonts w:ascii="宋体" w:hAnsi="宋体" w:eastAsia="宋体" w:cs="Tahoma"/>
                <w:szCs w:val="21"/>
              </w:rPr>
              <w:t>2015</w:t>
            </w:r>
          </w:p>
        </w:tc>
        <w:tc>
          <w:tcPr>
            <w:tcW w:w="4208" w:type="dxa"/>
            <w:vAlign w:val="center"/>
          </w:tcPr>
          <w:p>
            <w:pPr>
              <w:jc w:val="left"/>
              <w:rPr>
                <w:rFonts w:ascii="宋体" w:hAnsi="宋体" w:eastAsia="宋体" w:cs="宋体"/>
                <w:szCs w:val="21"/>
              </w:rPr>
            </w:pPr>
            <w:r>
              <w:rPr>
                <w:rFonts w:hint="eastAsia" w:ascii="宋体" w:hAnsi="宋体" w:eastAsia="宋体"/>
                <w:szCs w:val="21"/>
              </w:rPr>
              <w:t>连云区</w:t>
            </w:r>
            <w:r>
              <w:rPr>
                <w:rFonts w:hint="eastAsia" w:ascii="宋体" w:hAnsi="宋体" w:eastAsia="宋体" w:cs="Tahoma"/>
                <w:szCs w:val="21"/>
              </w:rPr>
              <w:t>小学数学“探索规律”专题研讨暨基本功获奖选手展示（二）</w:t>
            </w:r>
          </w:p>
        </w:tc>
        <w:tc>
          <w:tcPr>
            <w:tcW w:w="1896" w:type="dxa"/>
            <w:vAlign w:val="center"/>
          </w:tcPr>
          <w:p>
            <w:pPr>
              <w:spacing w:line="320" w:lineRule="exact"/>
              <w:jc w:val="center"/>
              <w:rPr>
                <w:rFonts w:ascii="宋体" w:hAnsi="宋体" w:eastAsia="宋体" w:cs="Tahoma"/>
                <w:szCs w:val="21"/>
              </w:rPr>
            </w:pPr>
            <w:r>
              <w:rPr>
                <w:rFonts w:ascii="宋体" w:hAnsi="宋体" w:eastAsia="宋体" w:cs="宋体"/>
                <w:kern w:val="0"/>
                <w:szCs w:val="21"/>
              </w:rPr>
              <w:t>2015.11.18</w:t>
            </w:r>
          </w:p>
        </w:tc>
        <w:tc>
          <w:tcPr>
            <w:tcW w:w="1075" w:type="dxa"/>
            <w:vAlign w:val="center"/>
          </w:tcPr>
          <w:p>
            <w:pPr>
              <w:jc w:val="center"/>
              <w:rPr>
                <w:rFonts w:ascii="宋体" w:hAnsi="宋体" w:eastAsia="宋体"/>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jc w:val="center"/>
              <w:rPr>
                <w:rFonts w:ascii="宋体" w:hAnsi="宋体" w:eastAsia="宋体" w:cs="Tahoma"/>
                <w:szCs w:val="21"/>
              </w:rPr>
            </w:pPr>
            <w:r>
              <w:rPr>
                <w:rFonts w:ascii="宋体" w:hAnsi="宋体" w:eastAsia="宋体" w:cs="Tahoma"/>
                <w:szCs w:val="21"/>
              </w:rPr>
              <w:t>2015</w:t>
            </w:r>
          </w:p>
        </w:tc>
        <w:tc>
          <w:tcPr>
            <w:tcW w:w="4208" w:type="dxa"/>
            <w:vAlign w:val="center"/>
          </w:tcPr>
          <w:p>
            <w:pPr>
              <w:jc w:val="left"/>
              <w:rPr>
                <w:rFonts w:ascii="宋体" w:hAnsi="宋体" w:eastAsia="宋体" w:cs="宋体"/>
                <w:szCs w:val="21"/>
              </w:rPr>
            </w:pPr>
            <w:r>
              <w:rPr>
                <w:rFonts w:hint="eastAsia" w:ascii="宋体" w:hAnsi="宋体" w:eastAsia="宋体"/>
                <w:szCs w:val="21"/>
              </w:rPr>
              <w:t>连云区</w:t>
            </w:r>
            <w:r>
              <w:rPr>
                <w:rFonts w:hint="eastAsia" w:ascii="宋体" w:hAnsi="宋体" w:eastAsia="宋体" w:cs="Tahoma"/>
                <w:szCs w:val="21"/>
              </w:rPr>
              <w:t>小学数学调研成绩分析会暨省学业水平测试培训会</w:t>
            </w:r>
          </w:p>
        </w:tc>
        <w:tc>
          <w:tcPr>
            <w:tcW w:w="1896" w:type="dxa"/>
            <w:vAlign w:val="center"/>
          </w:tcPr>
          <w:p>
            <w:pPr>
              <w:spacing w:line="320" w:lineRule="exact"/>
              <w:jc w:val="center"/>
              <w:rPr>
                <w:rFonts w:ascii="宋体" w:hAnsi="宋体" w:eastAsia="宋体" w:cs="Tahoma"/>
                <w:szCs w:val="21"/>
              </w:rPr>
            </w:pPr>
            <w:r>
              <w:rPr>
                <w:rFonts w:ascii="宋体" w:hAnsi="宋体" w:eastAsia="宋体" w:cs="宋体"/>
                <w:kern w:val="0"/>
                <w:szCs w:val="21"/>
              </w:rPr>
              <w:t>2015.12.17</w:t>
            </w:r>
          </w:p>
        </w:tc>
        <w:tc>
          <w:tcPr>
            <w:tcW w:w="1075" w:type="dxa"/>
            <w:vAlign w:val="center"/>
          </w:tcPr>
          <w:p>
            <w:pPr>
              <w:jc w:val="center"/>
              <w:rPr>
                <w:rFonts w:ascii="宋体" w:hAnsi="宋体" w:eastAsia="宋体"/>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spacing w:line="320" w:lineRule="exact"/>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spacing w:line="320" w:lineRule="exact"/>
              <w:jc w:val="left"/>
              <w:rPr>
                <w:rFonts w:ascii="宋体" w:hAnsi="宋体" w:eastAsia="宋体" w:cs="宋体"/>
                <w:kern w:val="0"/>
                <w:szCs w:val="21"/>
              </w:rPr>
            </w:pPr>
            <w:r>
              <w:rPr>
                <w:rFonts w:hint="eastAsia" w:ascii="宋体" w:hAnsi="宋体" w:eastAsia="宋体" w:cs="宋体"/>
                <w:kern w:val="0"/>
                <w:szCs w:val="21"/>
              </w:rPr>
              <w:t>市青蓝课程之小学语文培训</w:t>
            </w:r>
          </w:p>
        </w:tc>
        <w:tc>
          <w:tcPr>
            <w:tcW w:w="1896" w:type="dxa"/>
            <w:vAlign w:val="center"/>
          </w:tcPr>
          <w:p>
            <w:pPr>
              <w:spacing w:line="320" w:lineRule="exact"/>
              <w:jc w:val="center"/>
              <w:rPr>
                <w:rFonts w:ascii="宋体" w:hAnsi="宋体" w:eastAsia="宋体" w:cs="宋体"/>
                <w:kern w:val="0"/>
                <w:szCs w:val="21"/>
              </w:rPr>
            </w:pPr>
            <w:r>
              <w:rPr>
                <w:rFonts w:ascii="宋体" w:hAnsi="宋体" w:eastAsia="宋体" w:cs="宋体"/>
                <w:kern w:val="0"/>
                <w:szCs w:val="21"/>
              </w:rPr>
              <w:t>2016.12.02</w:t>
            </w:r>
          </w:p>
        </w:tc>
        <w:tc>
          <w:tcPr>
            <w:tcW w:w="1075" w:type="dxa"/>
            <w:vAlign w:val="center"/>
          </w:tcPr>
          <w:p>
            <w:pPr>
              <w:spacing w:line="320" w:lineRule="exact"/>
              <w:jc w:val="center"/>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spacing w:line="320" w:lineRule="exact"/>
              <w:jc w:val="center"/>
              <w:rPr>
                <w:rFonts w:ascii="宋体" w:hAnsi="宋体" w:eastAsia="宋体" w:cs="宋体"/>
                <w:kern w:val="0"/>
                <w:szCs w:val="21"/>
              </w:rPr>
            </w:pPr>
            <w:r>
              <w:rPr>
                <w:rFonts w:ascii="宋体" w:hAnsi="宋体" w:eastAsia="宋体" w:cs="宋体"/>
                <w:kern w:val="0"/>
                <w:szCs w:val="21"/>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中小学美术教学研讨活动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2016.01</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市“港城名师”卞琦工作室教学研讨观摩活动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2016.01</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省第八届中小学音乐课评比观摩活动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2016.01</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3.5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小学体育教研活动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2016.01</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中学体育教研活动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2016.01</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初中教学管理骨干教师培训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2016.02</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小学教学管理骨干教师培训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2016.02</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教科研工作会议暨专项技能培训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2016.02.26</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50</w:t>
            </w:r>
            <w:r>
              <w:rPr>
                <w:rFonts w:hint="eastAsia" w:ascii="宋体" w:hAnsi="宋体" w:eastAsia="宋体" w:cs="宋体"/>
                <w:kern w:val="0"/>
                <w:szCs w:val="21"/>
              </w:rPr>
              <w:t>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连云区学校文化建设规划论坛暨港城名师孙焱校长工作室专题研讨活动</w:t>
            </w:r>
            <w:r>
              <w:rPr>
                <w:rFonts w:ascii="宋体" w:hAnsi="宋体" w:eastAsia="宋体" w:cs="宋体"/>
                <w:kern w:val="0"/>
                <w:szCs w:val="21"/>
              </w:rPr>
              <w:t xml:space="preserve"> </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2016.02.27</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小学美术优质课选拔赛</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2016.03</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市校园足球培训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2016.03</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中学体育教研活动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2016.03</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音乐、美术集体备课</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2016.03</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2</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音乐大教研活动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2016.03</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初中各学科教学骨干培训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2016.03</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小学英语教师全员培训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2016.03</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小学数学教师全员培训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2016.03</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小学语文教师全员培训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2016.03</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小学数学中心教研组组长专题培训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2016.03</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小学英语兼职教研员培训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2016.03</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九年级语文复习研讨及培训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2016.03</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小学数学学业水平测试培训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2016.03</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九年级物理中考复习研讨暨学科培训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2016.03</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九年级历史、思品中考复习研讨暨学科培训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2016.03</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八年级地理中考复习研讨暨学科培训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2016.03</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九年级数学中考复习研讨暨学科培训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2016.03</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九年级英语中考复习研讨暨学科培训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2016.03</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连云区小学语文教师教科研能力培训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2016.03.03</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100</w:t>
            </w:r>
            <w:r>
              <w:rPr>
                <w:rFonts w:hint="eastAsia" w:ascii="宋体" w:hAnsi="宋体" w:eastAsia="宋体" w:cs="宋体"/>
                <w:kern w:val="0"/>
                <w:szCs w:val="21"/>
              </w:rPr>
              <w:t>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教科研工作会议暨专项技能培训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2016.03.30</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50</w:t>
            </w:r>
            <w:r>
              <w:rPr>
                <w:rFonts w:hint="eastAsia" w:ascii="宋体" w:hAnsi="宋体" w:eastAsia="宋体" w:cs="宋体"/>
                <w:kern w:val="0"/>
                <w:szCs w:val="21"/>
              </w:rPr>
              <w:t>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全国第五届中小学生艺术展演观摩及培训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2016.04</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3.5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市中小学美术精品课程暨特级教师工作室教学课堂研讨活动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2016.04</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中学体育教研活动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2016.04</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八年级生物中考复习研讨暨学科培训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2016.04.12</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连云区“十二五”教育科研成果奖评审</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2016.04.14</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教育科研论文写作专题指导</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2016.04.15</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40</w:t>
            </w:r>
            <w:r>
              <w:rPr>
                <w:rFonts w:hint="eastAsia" w:ascii="宋体" w:hAnsi="宋体" w:eastAsia="宋体" w:cs="宋体"/>
                <w:kern w:val="0"/>
                <w:szCs w:val="21"/>
              </w:rPr>
              <w:t>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小学数学教师“探索规律”系列研讨活动（三）</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2016.04.15</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省市学测专题培训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2016.04.19</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教育科研论文写作专题指导</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2016.04.20</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40</w:t>
            </w:r>
            <w:r>
              <w:rPr>
                <w:rFonts w:hint="eastAsia" w:ascii="宋体" w:hAnsi="宋体" w:eastAsia="宋体" w:cs="宋体"/>
                <w:kern w:val="0"/>
                <w:szCs w:val="21"/>
              </w:rPr>
              <w:t>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连云区“读思行”系列研讨活动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2016.04.21</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20</w:t>
            </w:r>
            <w:r>
              <w:rPr>
                <w:rFonts w:hint="eastAsia" w:ascii="宋体" w:hAnsi="宋体" w:eastAsia="宋体" w:cs="宋体"/>
                <w:kern w:val="0"/>
                <w:szCs w:val="21"/>
              </w:rPr>
              <w:t>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连云区中学教师专业研究能力培训会</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2016.04.27</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40</w:t>
            </w:r>
            <w:r>
              <w:rPr>
                <w:rFonts w:hint="eastAsia" w:ascii="宋体" w:hAnsi="宋体" w:eastAsia="宋体" w:cs="宋体"/>
                <w:kern w:val="0"/>
                <w:szCs w:val="21"/>
              </w:rPr>
              <w:t>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教育科研论文写作专题指导</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2016.04.28</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40</w:t>
            </w:r>
            <w:r>
              <w:rPr>
                <w:rFonts w:hint="eastAsia" w:ascii="宋体" w:hAnsi="宋体" w:eastAsia="宋体" w:cs="宋体"/>
                <w:kern w:val="0"/>
                <w:szCs w:val="21"/>
              </w:rPr>
              <w:t>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小学语文基本功参赛选手集训（演课）暨全区</w:t>
            </w:r>
            <w:r>
              <w:rPr>
                <w:rFonts w:ascii="宋体" w:hAnsi="宋体" w:eastAsia="宋体" w:cs="宋体"/>
                <w:kern w:val="0"/>
                <w:szCs w:val="21"/>
              </w:rPr>
              <w:t>40</w:t>
            </w:r>
            <w:r>
              <w:rPr>
                <w:rFonts w:hint="eastAsia" w:ascii="宋体" w:hAnsi="宋体" w:eastAsia="宋体" w:cs="宋体"/>
                <w:kern w:val="0"/>
                <w:szCs w:val="21"/>
              </w:rPr>
              <w:t>周岁以下小学语文青年教师培训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2016.04.29</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市“百位名师百节好课百乡行”初中英语基于“思维</w:t>
            </w:r>
            <w:r>
              <w:rPr>
                <w:rFonts w:ascii="宋体" w:hAnsi="宋体" w:eastAsia="宋体" w:cs="宋体"/>
                <w:kern w:val="0"/>
                <w:szCs w:val="21"/>
              </w:rPr>
              <w:t>-</w:t>
            </w:r>
            <w:r>
              <w:rPr>
                <w:rFonts w:hint="eastAsia" w:ascii="宋体" w:hAnsi="宋体" w:eastAsia="宋体" w:cs="宋体"/>
                <w:kern w:val="0"/>
                <w:szCs w:val="21"/>
              </w:rPr>
              <w:t>对话”的阅读教学</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2016.04</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spacing w:line="320" w:lineRule="exact"/>
              <w:jc w:val="center"/>
              <w:rPr>
                <w:rFonts w:ascii="宋体" w:hAnsi="宋体" w:eastAsia="宋体" w:cs="Tahoma"/>
                <w:szCs w:val="21"/>
              </w:rPr>
            </w:pPr>
            <w:r>
              <w:rPr>
                <w:rFonts w:ascii="宋体" w:hAnsi="宋体" w:eastAsia="宋体" w:cs="Tahoma"/>
                <w:szCs w:val="21"/>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小学音乐优质课比赛</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2016.05</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2</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级小学体育教研活动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2016.05</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spacing w:line="320" w:lineRule="exact"/>
              <w:jc w:val="left"/>
              <w:rPr>
                <w:rFonts w:ascii="宋体" w:hAnsi="宋体" w:eastAsia="宋体" w:cs="宋体"/>
                <w:kern w:val="0"/>
                <w:szCs w:val="21"/>
              </w:rPr>
            </w:pPr>
            <w:r>
              <w:rPr>
                <w:rFonts w:hint="eastAsia" w:ascii="宋体" w:hAnsi="宋体" w:eastAsia="宋体" w:cs="宋体"/>
                <w:kern w:val="0"/>
                <w:szCs w:val="21"/>
              </w:rPr>
              <w:t>市“百位名师百节好课百乡行”“智学课堂”教学全景展示</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2016.05</w:t>
            </w:r>
          </w:p>
        </w:tc>
        <w:tc>
          <w:tcPr>
            <w:tcW w:w="1075" w:type="dxa"/>
            <w:vAlign w:val="center"/>
          </w:tcPr>
          <w:p>
            <w:pPr>
              <w:widowControl/>
              <w:spacing w:line="320" w:lineRule="exact"/>
              <w:jc w:val="center"/>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spacing w:line="320" w:lineRule="exact"/>
              <w:jc w:val="center"/>
              <w:rPr>
                <w:rFonts w:ascii="宋体" w:hAnsi="宋体" w:eastAsia="宋体" w:cs="Tahoma"/>
                <w:szCs w:val="21"/>
              </w:rPr>
            </w:pPr>
            <w:r>
              <w:rPr>
                <w:rFonts w:ascii="宋体" w:hAnsi="宋体" w:eastAsia="宋体" w:cs="Tahoma"/>
                <w:szCs w:val="21"/>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教育科研论文写作专题指导</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2016.05.10</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40</w:t>
            </w:r>
            <w:r>
              <w:rPr>
                <w:rFonts w:hint="eastAsia" w:ascii="宋体" w:hAnsi="宋体" w:eastAsia="宋体" w:cs="宋体"/>
                <w:kern w:val="0"/>
                <w:szCs w:val="21"/>
              </w:rPr>
              <w:t>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初中历史学科教师命题能力培训（二）</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2016.05.12</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中学教师专业研究能力大赛申报评审件指导</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2016.05.17</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20</w:t>
            </w:r>
            <w:r>
              <w:rPr>
                <w:rFonts w:hint="eastAsia" w:ascii="宋体" w:hAnsi="宋体" w:eastAsia="宋体" w:cs="宋体"/>
                <w:kern w:val="0"/>
                <w:szCs w:val="21"/>
              </w:rPr>
              <w:t>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市“张海霞中小学音乐乡村骨干教师培育站”集中研修活动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2016.06</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市中小学及学前教育暑期骨干教师培训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2016.06</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小学体育教研活动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2016.06</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小学数学六年级复习研讨培训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2016.06.07</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教育科研论文写作专题指导</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2016.06.15</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100</w:t>
            </w:r>
            <w:r>
              <w:rPr>
                <w:rFonts w:hint="eastAsia" w:ascii="宋体" w:hAnsi="宋体" w:eastAsia="宋体" w:cs="宋体"/>
                <w:kern w:val="0"/>
                <w:szCs w:val="21"/>
              </w:rPr>
              <w:t>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小学数学探索规律专题教学研讨培训（三）</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2016.06.2</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小学综合学科六年级复习研讨培训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2016.06.6</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市中小学音体美骨干教师技能培训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2016.07</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8.5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市中小学篮球、足球专职教练员培训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2016.07</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市中小学及学前教育培训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2016.07</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连云区青年教师教科研能力大赛</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2016.08.26</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150</w:t>
            </w:r>
            <w:r>
              <w:rPr>
                <w:rFonts w:hint="eastAsia" w:ascii="宋体" w:hAnsi="宋体" w:eastAsia="宋体" w:cs="宋体"/>
                <w:kern w:val="0"/>
                <w:szCs w:val="21"/>
              </w:rPr>
              <w:t>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市小学音乐优质课观摩</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2016.09</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2.5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小学体育教研活动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2016.09</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初中生化学科骨干教师培训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2016.09.05</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初中英语学科骨干教师培训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2016.09.06</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初中语文学科骨干教师培训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2016.09.08</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ascii="宋体" w:hAnsi="宋体" w:eastAsia="宋体" w:cs="宋体"/>
                <w:kern w:val="0"/>
                <w:szCs w:val="21"/>
              </w:rPr>
              <w:t>2016</w:t>
            </w:r>
            <w:r>
              <w:rPr>
                <w:rFonts w:hint="eastAsia" w:ascii="宋体" w:hAnsi="宋体" w:eastAsia="宋体" w:cs="宋体"/>
                <w:kern w:val="0"/>
                <w:szCs w:val="21"/>
              </w:rPr>
              <w:t>重大调研课题中期评估</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2016.09.20</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小学英语教师全员培训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2016.09.22</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中国教育学会教育评价、测量专题研讨会</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2016.09.25-27</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3</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教科研工作会议暨专项技能培训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2016.10.13</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50</w:t>
            </w:r>
            <w:r>
              <w:rPr>
                <w:rFonts w:hint="eastAsia" w:ascii="宋体" w:hAnsi="宋体" w:eastAsia="宋体" w:cs="宋体"/>
                <w:kern w:val="0"/>
                <w:szCs w:val="21"/>
              </w:rPr>
              <w:t>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spacing w:line="320" w:lineRule="exact"/>
              <w:jc w:val="left"/>
              <w:rPr>
                <w:rFonts w:ascii="宋体" w:hAnsi="宋体" w:eastAsia="宋体" w:cs="宋体"/>
                <w:kern w:val="0"/>
                <w:szCs w:val="21"/>
              </w:rPr>
            </w:pPr>
            <w:r>
              <w:rPr>
                <w:rFonts w:hint="eastAsia" w:ascii="宋体" w:hAnsi="宋体" w:eastAsia="宋体" w:cs="宋体"/>
                <w:kern w:val="0"/>
                <w:szCs w:val="21"/>
              </w:rPr>
              <w:t>市青蓝课程之初中诗歌纵深化阅读教学实践研究</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2016.10</w:t>
            </w:r>
          </w:p>
        </w:tc>
        <w:tc>
          <w:tcPr>
            <w:tcW w:w="1075" w:type="dxa"/>
            <w:vAlign w:val="center"/>
          </w:tcPr>
          <w:p>
            <w:pPr>
              <w:widowControl/>
              <w:spacing w:line="320" w:lineRule="exact"/>
              <w:jc w:val="center"/>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widowControl/>
              <w:spacing w:line="320" w:lineRule="exact"/>
              <w:jc w:val="center"/>
              <w:rPr>
                <w:rFonts w:ascii="宋体" w:hAnsi="宋体" w:eastAsia="宋体" w:cs="宋体"/>
                <w:kern w:val="0"/>
                <w:szCs w:val="21"/>
              </w:rPr>
            </w:pPr>
            <w:r>
              <w:rPr>
                <w:rFonts w:ascii="宋体" w:hAnsi="宋体" w:eastAsia="宋体" w:cs="宋体"/>
                <w:kern w:val="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spacing w:line="320" w:lineRule="exact"/>
              <w:jc w:val="left"/>
              <w:rPr>
                <w:rFonts w:ascii="宋体" w:hAnsi="宋体" w:eastAsia="宋体" w:cs="宋体"/>
                <w:kern w:val="0"/>
                <w:szCs w:val="21"/>
              </w:rPr>
            </w:pPr>
            <w:r>
              <w:rPr>
                <w:rFonts w:hint="eastAsia" w:ascii="宋体" w:hAnsi="宋体" w:eastAsia="宋体" w:cs="宋体"/>
                <w:kern w:val="0"/>
                <w:szCs w:val="21"/>
              </w:rPr>
              <w:t>市青蓝课程之《指南》背景下园本教研的有效探索</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2016.10</w:t>
            </w:r>
          </w:p>
        </w:tc>
        <w:tc>
          <w:tcPr>
            <w:tcW w:w="1075" w:type="dxa"/>
            <w:vAlign w:val="center"/>
          </w:tcPr>
          <w:p>
            <w:pPr>
              <w:widowControl/>
              <w:spacing w:line="320" w:lineRule="exact"/>
              <w:jc w:val="center"/>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widowControl/>
              <w:spacing w:line="320" w:lineRule="exact"/>
              <w:jc w:val="center"/>
              <w:rPr>
                <w:rFonts w:ascii="宋体" w:hAnsi="宋体" w:eastAsia="宋体" w:cs="宋体"/>
                <w:kern w:val="0"/>
                <w:szCs w:val="21"/>
              </w:rPr>
            </w:pPr>
            <w:r>
              <w:rPr>
                <w:rFonts w:ascii="宋体" w:hAnsi="宋体" w:eastAsia="宋体" w:cs="宋体"/>
                <w:kern w:val="0"/>
                <w:szCs w:val="21"/>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高中美术教师教材教法培训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2016.11</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美术教师写生培训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2016.11</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中小学音乐教师说课培训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2016.11</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艺术素质测评培训会</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2016.11</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中学音乐优质课比赛</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2016.11</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市高中音乐教师教材、教法培训活动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2016.11</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省美术年会暨优秀传统文化进课堂、数字美术在线教学研讨会</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2016.11</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3.5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市刘怀琴“港城名师”教材研讨活动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2016.11</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乡村骨干教师陆海林美术培育站活动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2016.11</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中学体育教研活动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2016.11</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市青蓝课程之小学语文经典阅读素养深化研究</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2016.11</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spacing w:line="320" w:lineRule="exact"/>
              <w:jc w:val="center"/>
              <w:rPr>
                <w:rFonts w:ascii="宋体" w:hAnsi="宋体" w:eastAsia="宋体" w:cs="Tahoma"/>
                <w:szCs w:val="21"/>
              </w:rPr>
            </w:pPr>
            <w:r>
              <w:rPr>
                <w:rFonts w:ascii="宋体" w:hAnsi="宋体" w:eastAsia="宋体" w:cs="Tahoma"/>
                <w:szCs w:val="21"/>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市“百位名师百节好课百乡行”之小学数学高层次思维能力的培养</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2016.11</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spacing w:line="320" w:lineRule="exact"/>
              <w:jc w:val="center"/>
              <w:rPr>
                <w:rFonts w:ascii="宋体" w:hAnsi="宋体" w:eastAsia="宋体" w:cs="Tahoma"/>
                <w:szCs w:val="21"/>
              </w:rPr>
            </w:pPr>
            <w:r>
              <w:rPr>
                <w:rFonts w:ascii="宋体" w:hAnsi="宋体" w:eastAsia="宋体" w:cs="Tahoma"/>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连云港市初中英语研训营活动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2016.11.22</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市青蓝课程之小学语文培训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2016.12.02</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艺术素质操作测评培训会</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2016.12</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市“中小学教师器乐大赛”及培训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2016.12</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2</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省教师合唱暨省教育学会音乐与舞蹈年会</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2016.12</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3.5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连云区“教研写”系列研讨活动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2016.12.16</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20</w:t>
            </w:r>
            <w:r>
              <w:rPr>
                <w:rFonts w:hint="eastAsia" w:ascii="宋体" w:hAnsi="宋体" w:eastAsia="宋体" w:cs="宋体"/>
                <w:kern w:val="0"/>
                <w:szCs w:val="21"/>
              </w:rPr>
              <w:t>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中学校长等到南通如东景安中学学校培训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2016.12.17-19</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3</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连云区“教研写”系列研讨活动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2016.12.19</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20</w:t>
            </w:r>
            <w:r>
              <w:rPr>
                <w:rFonts w:hint="eastAsia" w:ascii="宋体" w:hAnsi="宋体" w:eastAsia="宋体" w:cs="宋体"/>
                <w:kern w:val="0"/>
                <w:szCs w:val="21"/>
              </w:rPr>
              <w:t>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市“十二五”中长期规划课题结题鉴定会</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2016.12.22</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2016</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语文作文及“真阅读”专题培训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2016.12.28</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2016</w:t>
            </w:r>
          </w:p>
        </w:tc>
        <w:tc>
          <w:tcPr>
            <w:tcW w:w="4208" w:type="dxa"/>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连云港市省级能力提升工程培训</w:t>
            </w:r>
            <w:r>
              <w:rPr>
                <w:rFonts w:ascii="宋体" w:hAnsi="宋体" w:eastAsia="宋体" w:cs="宋体"/>
                <w:kern w:val="0"/>
                <w:szCs w:val="21"/>
              </w:rPr>
              <w:t>-</w:t>
            </w:r>
            <w:r>
              <w:rPr>
                <w:rFonts w:hint="eastAsia" w:ascii="宋体" w:hAnsi="宋体" w:eastAsia="宋体" w:cs="宋体"/>
                <w:kern w:val="0"/>
                <w:szCs w:val="21"/>
              </w:rPr>
              <w:t>第</w:t>
            </w:r>
            <w:r>
              <w:rPr>
                <w:rFonts w:ascii="宋体" w:hAnsi="宋体" w:eastAsia="宋体" w:cs="宋体"/>
                <w:kern w:val="0"/>
                <w:szCs w:val="21"/>
              </w:rPr>
              <w:t>07</w:t>
            </w:r>
            <w:r>
              <w:rPr>
                <w:rFonts w:hint="eastAsia" w:ascii="宋体" w:hAnsi="宋体" w:eastAsia="宋体" w:cs="宋体"/>
                <w:kern w:val="0"/>
                <w:szCs w:val="21"/>
              </w:rPr>
              <w:t>期实践成果</w:t>
            </w:r>
          </w:p>
        </w:tc>
        <w:tc>
          <w:tcPr>
            <w:tcW w:w="1896"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2016.05.22</w:t>
            </w:r>
          </w:p>
        </w:tc>
        <w:tc>
          <w:tcPr>
            <w:tcW w:w="1075"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1.5</w:t>
            </w:r>
            <w:r>
              <w:rPr>
                <w:rFonts w:hint="eastAsia" w:ascii="宋体" w:hAnsi="宋体" w:eastAsia="宋体" w:cs="宋体"/>
                <w:kern w:val="0"/>
                <w:szCs w:val="21"/>
              </w:rPr>
              <w:t>天</w:t>
            </w:r>
          </w:p>
        </w:tc>
        <w:tc>
          <w:tcPr>
            <w:tcW w:w="1062" w:type="dxa"/>
            <w:vAlign w:val="center"/>
          </w:tcPr>
          <w:p>
            <w:pPr>
              <w:jc w:val="center"/>
              <w:rPr>
                <w:rFonts w:ascii="宋体" w:hAnsi="宋体" w:eastAsia="宋体" w:cs="宋体"/>
                <w:szCs w:val="21"/>
              </w:rPr>
            </w:pPr>
            <w:r>
              <w:rPr>
                <w:rFonts w:ascii="宋体" w:hAnsi="宋体" w:eastAsia="宋体" w:cs="宋体"/>
                <w:szCs w:val="21"/>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2016</w:t>
            </w:r>
          </w:p>
        </w:tc>
        <w:tc>
          <w:tcPr>
            <w:tcW w:w="4208" w:type="dxa"/>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连云港市省级能力提升工程培训</w:t>
            </w:r>
            <w:r>
              <w:rPr>
                <w:rFonts w:ascii="宋体" w:hAnsi="宋体" w:eastAsia="宋体" w:cs="宋体"/>
                <w:kern w:val="0"/>
                <w:szCs w:val="21"/>
              </w:rPr>
              <w:t>-</w:t>
            </w:r>
            <w:r>
              <w:rPr>
                <w:rFonts w:hint="eastAsia" w:ascii="宋体" w:hAnsi="宋体" w:eastAsia="宋体" w:cs="宋体"/>
                <w:kern w:val="0"/>
                <w:szCs w:val="21"/>
              </w:rPr>
              <w:t>第</w:t>
            </w:r>
            <w:r>
              <w:rPr>
                <w:rFonts w:ascii="宋体" w:hAnsi="宋体" w:eastAsia="宋体" w:cs="宋体"/>
                <w:kern w:val="0"/>
                <w:szCs w:val="21"/>
              </w:rPr>
              <w:t>07</w:t>
            </w:r>
            <w:r>
              <w:rPr>
                <w:rFonts w:hint="eastAsia" w:ascii="宋体" w:hAnsi="宋体" w:eastAsia="宋体" w:cs="宋体"/>
                <w:kern w:val="0"/>
                <w:szCs w:val="21"/>
              </w:rPr>
              <w:t>期线下实践与网络研修</w:t>
            </w:r>
          </w:p>
        </w:tc>
        <w:tc>
          <w:tcPr>
            <w:tcW w:w="1896"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2016.05.26</w:t>
            </w:r>
          </w:p>
        </w:tc>
        <w:tc>
          <w:tcPr>
            <w:tcW w:w="1075"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1.5</w:t>
            </w:r>
            <w:r>
              <w:rPr>
                <w:rFonts w:hint="eastAsia" w:ascii="宋体" w:hAnsi="宋体" w:eastAsia="宋体" w:cs="宋体"/>
                <w:kern w:val="0"/>
                <w:szCs w:val="21"/>
              </w:rPr>
              <w:t>天</w:t>
            </w:r>
          </w:p>
        </w:tc>
        <w:tc>
          <w:tcPr>
            <w:tcW w:w="1062" w:type="dxa"/>
            <w:vAlign w:val="center"/>
          </w:tcPr>
          <w:p>
            <w:pPr>
              <w:jc w:val="center"/>
              <w:rPr>
                <w:rFonts w:ascii="宋体" w:hAnsi="宋体" w:eastAsia="宋体" w:cs="宋体"/>
                <w:szCs w:val="21"/>
              </w:rPr>
            </w:pPr>
            <w:r>
              <w:rPr>
                <w:rFonts w:ascii="宋体" w:hAnsi="宋体" w:eastAsia="宋体" w:cs="宋体"/>
                <w:szCs w:val="21"/>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2016</w:t>
            </w:r>
          </w:p>
        </w:tc>
        <w:tc>
          <w:tcPr>
            <w:tcW w:w="4208" w:type="dxa"/>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连云区幼儿园教师暑期培训班</w:t>
            </w:r>
          </w:p>
        </w:tc>
        <w:tc>
          <w:tcPr>
            <w:tcW w:w="1896"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2016.07.25</w:t>
            </w:r>
          </w:p>
        </w:tc>
        <w:tc>
          <w:tcPr>
            <w:tcW w:w="1075"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5.5</w:t>
            </w:r>
            <w:r>
              <w:rPr>
                <w:rFonts w:hint="eastAsia" w:ascii="宋体" w:hAnsi="宋体" w:eastAsia="宋体" w:cs="宋体"/>
                <w:kern w:val="0"/>
                <w:szCs w:val="21"/>
              </w:rPr>
              <w:t>天</w:t>
            </w:r>
          </w:p>
        </w:tc>
        <w:tc>
          <w:tcPr>
            <w:tcW w:w="1062" w:type="dxa"/>
            <w:vAlign w:val="center"/>
          </w:tcPr>
          <w:p>
            <w:pPr>
              <w:jc w:val="center"/>
              <w:rPr>
                <w:rFonts w:ascii="宋体" w:hAnsi="宋体" w:eastAsia="宋体" w:cs="宋体"/>
                <w:szCs w:val="21"/>
              </w:rPr>
            </w:pPr>
            <w:r>
              <w:rPr>
                <w:rFonts w:ascii="宋体" w:hAnsi="宋体" w:eastAsia="宋体" w:cs="宋体"/>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2016</w:t>
            </w:r>
          </w:p>
        </w:tc>
        <w:tc>
          <w:tcPr>
            <w:tcW w:w="4208" w:type="dxa"/>
            <w:vAlign w:val="center"/>
          </w:tcPr>
          <w:p>
            <w:pPr>
              <w:widowControl/>
              <w:jc w:val="left"/>
              <w:textAlignment w:val="center"/>
              <w:rPr>
                <w:rFonts w:ascii="宋体" w:hAnsi="宋体" w:eastAsia="宋体" w:cs="宋体"/>
                <w:szCs w:val="21"/>
              </w:rPr>
            </w:pPr>
            <w:r>
              <w:rPr>
                <w:rFonts w:hint="eastAsia" w:ascii="宋体" w:hAnsi="宋体" w:eastAsia="宋体"/>
                <w:szCs w:val="21"/>
              </w:rPr>
              <w:t>连云区</w:t>
            </w:r>
            <w:r>
              <w:rPr>
                <w:rFonts w:hint="eastAsia" w:ascii="宋体" w:hAnsi="宋体" w:eastAsia="宋体" w:cs="宋体"/>
                <w:kern w:val="0"/>
                <w:szCs w:val="21"/>
              </w:rPr>
              <w:t>幼儿教育论文与幼儿园教育教学案例写作培训</w:t>
            </w:r>
          </w:p>
        </w:tc>
        <w:tc>
          <w:tcPr>
            <w:tcW w:w="1896"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2016.04.20</w:t>
            </w:r>
          </w:p>
        </w:tc>
        <w:tc>
          <w:tcPr>
            <w:tcW w:w="1075"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1.5</w:t>
            </w:r>
            <w:r>
              <w:rPr>
                <w:rFonts w:hint="eastAsia" w:ascii="宋体" w:hAnsi="宋体" w:eastAsia="宋体" w:cs="宋体"/>
                <w:kern w:val="0"/>
                <w:szCs w:val="21"/>
              </w:rPr>
              <w:t>天</w:t>
            </w:r>
          </w:p>
        </w:tc>
        <w:tc>
          <w:tcPr>
            <w:tcW w:w="1062" w:type="dxa"/>
            <w:vAlign w:val="center"/>
          </w:tcPr>
          <w:p>
            <w:pPr>
              <w:jc w:val="center"/>
              <w:rPr>
                <w:rFonts w:ascii="宋体" w:hAnsi="宋体" w:eastAsia="宋体" w:cs="宋体"/>
                <w:szCs w:val="21"/>
              </w:rPr>
            </w:pPr>
            <w:r>
              <w:rPr>
                <w:rFonts w:ascii="宋体" w:hAnsi="宋体" w:eastAsia="宋体" w:cs="宋体"/>
                <w:szCs w:val="21"/>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2016</w:t>
            </w:r>
          </w:p>
        </w:tc>
        <w:tc>
          <w:tcPr>
            <w:tcW w:w="4208" w:type="dxa"/>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江苏省第四十九期幼儿园园长岗位资格培训学习</w:t>
            </w:r>
          </w:p>
        </w:tc>
        <w:tc>
          <w:tcPr>
            <w:tcW w:w="1896"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2016.10.20-11.18</w:t>
            </w:r>
          </w:p>
        </w:tc>
        <w:tc>
          <w:tcPr>
            <w:tcW w:w="1075"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37.5</w:t>
            </w:r>
            <w:r>
              <w:rPr>
                <w:rFonts w:hint="eastAsia" w:ascii="宋体" w:hAnsi="宋体" w:eastAsia="宋体" w:cs="宋体"/>
                <w:kern w:val="0"/>
                <w:szCs w:val="21"/>
              </w:rPr>
              <w:t>天</w:t>
            </w:r>
          </w:p>
        </w:tc>
        <w:tc>
          <w:tcPr>
            <w:tcW w:w="1062" w:type="dxa"/>
            <w:vAlign w:val="center"/>
          </w:tcPr>
          <w:p>
            <w:pPr>
              <w:jc w:val="center"/>
              <w:rPr>
                <w:rFonts w:ascii="宋体" w:hAnsi="宋体" w:eastAsia="宋体" w:cs="宋体"/>
                <w:szCs w:val="21"/>
              </w:rPr>
            </w:pPr>
            <w:r>
              <w:rPr>
                <w:rFonts w:ascii="宋体" w:hAnsi="宋体" w:eastAsia="宋体" w:cs="宋体"/>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2016</w:t>
            </w:r>
          </w:p>
        </w:tc>
        <w:tc>
          <w:tcPr>
            <w:tcW w:w="4208" w:type="dxa"/>
            <w:vAlign w:val="center"/>
          </w:tcPr>
          <w:p>
            <w:pPr>
              <w:widowControl/>
              <w:jc w:val="left"/>
              <w:textAlignment w:val="center"/>
              <w:rPr>
                <w:rFonts w:ascii="宋体" w:hAnsi="宋体" w:eastAsia="宋体" w:cs="宋体"/>
                <w:szCs w:val="21"/>
              </w:rPr>
            </w:pPr>
            <w:r>
              <w:rPr>
                <w:rFonts w:hint="eastAsia" w:ascii="宋体" w:hAnsi="宋体" w:eastAsia="宋体"/>
                <w:szCs w:val="21"/>
              </w:rPr>
              <w:t>连云区</w:t>
            </w:r>
            <w:r>
              <w:rPr>
                <w:rFonts w:hint="eastAsia" w:ascii="宋体" w:hAnsi="宋体" w:eastAsia="宋体" w:cs="宋体"/>
                <w:kern w:val="0"/>
                <w:szCs w:val="21"/>
              </w:rPr>
              <w:t>幼儿园实用文体写作培训</w:t>
            </w:r>
          </w:p>
        </w:tc>
        <w:tc>
          <w:tcPr>
            <w:tcW w:w="1896"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2016.12.29</w:t>
            </w:r>
          </w:p>
        </w:tc>
        <w:tc>
          <w:tcPr>
            <w:tcW w:w="1075"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jc w:val="center"/>
              <w:rPr>
                <w:rFonts w:ascii="宋体" w:hAnsi="宋体" w:eastAsia="宋体" w:cs="宋体"/>
                <w:szCs w:val="21"/>
              </w:rPr>
            </w:pPr>
            <w:r>
              <w:rPr>
                <w:rFonts w:ascii="宋体" w:hAnsi="宋体" w:eastAsia="宋体" w:cs="宋体"/>
                <w:szCs w:val="21"/>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2016</w:t>
            </w:r>
          </w:p>
        </w:tc>
        <w:tc>
          <w:tcPr>
            <w:tcW w:w="4208" w:type="dxa"/>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百位名师百乡行</w:t>
            </w:r>
            <w:r>
              <w:rPr>
                <w:rFonts w:ascii="宋体" w:hAnsi="宋体" w:eastAsia="宋体" w:cs="宋体"/>
                <w:kern w:val="0"/>
                <w:szCs w:val="21"/>
              </w:rPr>
              <w:t>28-</w:t>
            </w:r>
            <w:r>
              <w:rPr>
                <w:rFonts w:hint="eastAsia" w:ascii="宋体" w:hAnsi="宋体" w:eastAsia="宋体" w:cs="宋体"/>
                <w:kern w:val="0"/>
                <w:szCs w:val="21"/>
              </w:rPr>
              <w:t>学前教育连云区云山幼儿园</w:t>
            </w:r>
          </w:p>
        </w:tc>
        <w:tc>
          <w:tcPr>
            <w:tcW w:w="1896"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2016.12.29</w:t>
            </w:r>
          </w:p>
        </w:tc>
        <w:tc>
          <w:tcPr>
            <w:tcW w:w="1075"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jc w:val="center"/>
              <w:rPr>
                <w:rFonts w:ascii="宋体" w:hAnsi="宋体" w:eastAsia="宋体" w:cs="宋体"/>
                <w:szCs w:val="21"/>
              </w:rPr>
            </w:pPr>
            <w:r>
              <w:rPr>
                <w:rFonts w:ascii="宋体" w:hAnsi="宋体" w:eastAsia="宋体" w:cs="宋体"/>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2016</w:t>
            </w:r>
          </w:p>
        </w:tc>
        <w:tc>
          <w:tcPr>
            <w:tcW w:w="4208" w:type="dxa"/>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能力提升课程：</w:t>
            </w:r>
            <w:r>
              <w:rPr>
                <w:rFonts w:ascii="宋体" w:hAnsi="宋体" w:eastAsia="宋体" w:cs="宋体"/>
                <w:kern w:val="0"/>
                <w:szCs w:val="21"/>
              </w:rPr>
              <w:t>Voki</w:t>
            </w:r>
            <w:r>
              <w:rPr>
                <w:rFonts w:hint="eastAsia" w:ascii="宋体" w:hAnsi="宋体" w:eastAsia="宋体" w:cs="宋体"/>
                <w:kern w:val="0"/>
                <w:szCs w:val="21"/>
              </w:rPr>
              <w:t>平台</w:t>
            </w:r>
          </w:p>
        </w:tc>
        <w:tc>
          <w:tcPr>
            <w:tcW w:w="1896"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2016.11.21</w:t>
            </w:r>
          </w:p>
        </w:tc>
        <w:tc>
          <w:tcPr>
            <w:tcW w:w="1075"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jc w:val="center"/>
              <w:rPr>
                <w:rFonts w:ascii="宋体" w:hAnsi="宋体" w:eastAsia="宋体" w:cs="宋体"/>
                <w:szCs w:val="21"/>
              </w:rPr>
            </w:pPr>
            <w:r>
              <w:rPr>
                <w:rFonts w:ascii="宋体" w:hAnsi="宋体" w:eastAsia="宋体" w:cs="宋体"/>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2016</w:t>
            </w:r>
          </w:p>
        </w:tc>
        <w:tc>
          <w:tcPr>
            <w:tcW w:w="4208" w:type="dxa"/>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能力提升课程：</w:t>
            </w:r>
            <w:r>
              <w:rPr>
                <w:rFonts w:ascii="宋体" w:hAnsi="宋体" w:eastAsia="宋体" w:cs="宋体"/>
                <w:kern w:val="0"/>
                <w:szCs w:val="21"/>
              </w:rPr>
              <w:t>Flash</w:t>
            </w:r>
            <w:r>
              <w:rPr>
                <w:rFonts w:hint="eastAsia" w:ascii="宋体" w:hAnsi="宋体" w:eastAsia="宋体" w:cs="宋体"/>
                <w:kern w:val="0"/>
                <w:szCs w:val="21"/>
              </w:rPr>
              <w:t>教学动画应用基础</w:t>
            </w:r>
          </w:p>
        </w:tc>
        <w:tc>
          <w:tcPr>
            <w:tcW w:w="1896"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2016.11.22</w:t>
            </w:r>
          </w:p>
        </w:tc>
        <w:tc>
          <w:tcPr>
            <w:tcW w:w="1075"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jc w:val="center"/>
              <w:rPr>
                <w:rFonts w:ascii="宋体" w:hAnsi="宋体" w:eastAsia="宋体" w:cs="宋体"/>
                <w:szCs w:val="21"/>
              </w:rPr>
            </w:pPr>
            <w:r>
              <w:rPr>
                <w:rFonts w:ascii="宋体" w:hAnsi="宋体" w:eastAsia="宋体" w:cs="宋体"/>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2016</w:t>
            </w:r>
          </w:p>
        </w:tc>
        <w:tc>
          <w:tcPr>
            <w:tcW w:w="4208" w:type="dxa"/>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能力提升课程：电子白板的基础应用</w:t>
            </w:r>
          </w:p>
        </w:tc>
        <w:tc>
          <w:tcPr>
            <w:tcW w:w="1896"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2016.11.23</w:t>
            </w:r>
          </w:p>
        </w:tc>
        <w:tc>
          <w:tcPr>
            <w:tcW w:w="1075"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jc w:val="center"/>
              <w:rPr>
                <w:rFonts w:ascii="宋体" w:hAnsi="宋体" w:eastAsia="宋体" w:cs="宋体"/>
                <w:szCs w:val="21"/>
              </w:rPr>
            </w:pPr>
            <w:r>
              <w:rPr>
                <w:rFonts w:ascii="宋体" w:hAnsi="宋体" w:eastAsia="宋体" w:cs="宋体"/>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2016</w:t>
            </w:r>
          </w:p>
        </w:tc>
        <w:tc>
          <w:tcPr>
            <w:tcW w:w="4208" w:type="dxa"/>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能力提升课程：幼儿园教学中的信息技术应用</w:t>
            </w:r>
          </w:p>
        </w:tc>
        <w:tc>
          <w:tcPr>
            <w:tcW w:w="1896"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2016.11.24</w:t>
            </w:r>
          </w:p>
        </w:tc>
        <w:tc>
          <w:tcPr>
            <w:tcW w:w="1075"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1.5</w:t>
            </w:r>
            <w:r>
              <w:rPr>
                <w:rFonts w:hint="eastAsia" w:ascii="宋体" w:hAnsi="宋体" w:eastAsia="宋体" w:cs="宋体"/>
                <w:kern w:val="0"/>
                <w:szCs w:val="21"/>
              </w:rPr>
              <w:t>天</w:t>
            </w:r>
          </w:p>
        </w:tc>
        <w:tc>
          <w:tcPr>
            <w:tcW w:w="1062" w:type="dxa"/>
            <w:vAlign w:val="center"/>
          </w:tcPr>
          <w:p>
            <w:pPr>
              <w:jc w:val="center"/>
              <w:rPr>
                <w:rFonts w:ascii="宋体" w:hAnsi="宋体" w:eastAsia="宋体" w:cs="宋体"/>
                <w:szCs w:val="21"/>
              </w:rPr>
            </w:pPr>
            <w:r>
              <w:rPr>
                <w:rFonts w:ascii="宋体" w:hAnsi="宋体" w:eastAsia="宋体" w:cs="宋体"/>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2016</w:t>
            </w:r>
          </w:p>
        </w:tc>
        <w:tc>
          <w:tcPr>
            <w:tcW w:w="4208" w:type="dxa"/>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能力提升课程：中小学（幼儿园）教师信息技术应用能力标准解读</w:t>
            </w:r>
          </w:p>
        </w:tc>
        <w:tc>
          <w:tcPr>
            <w:tcW w:w="1896"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2016.11.25</w:t>
            </w:r>
          </w:p>
        </w:tc>
        <w:tc>
          <w:tcPr>
            <w:tcW w:w="1075"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jc w:val="center"/>
              <w:rPr>
                <w:rFonts w:ascii="宋体" w:hAnsi="宋体" w:eastAsia="宋体" w:cs="宋体"/>
                <w:szCs w:val="21"/>
              </w:rPr>
            </w:pPr>
            <w:r>
              <w:rPr>
                <w:rFonts w:ascii="宋体" w:hAnsi="宋体" w:eastAsia="宋体" w:cs="宋体"/>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2016</w:t>
            </w:r>
          </w:p>
        </w:tc>
        <w:tc>
          <w:tcPr>
            <w:tcW w:w="4208" w:type="dxa"/>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江苏省中小学教师健康知识网络竞赛</w:t>
            </w:r>
          </w:p>
        </w:tc>
        <w:tc>
          <w:tcPr>
            <w:tcW w:w="1896"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2016.10.25</w:t>
            </w:r>
          </w:p>
        </w:tc>
        <w:tc>
          <w:tcPr>
            <w:tcW w:w="1075"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1.5</w:t>
            </w:r>
            <w:r>
              <w:rPr>
                <w:rFonts w:hint="eastAsia" w:ascii="宋体" w:hAnsi="宋体" w:eastAsia="宋体" w:cs="宋体"/>
                <w:kern w:val="0"/>
                <w:szCs w:val="21"/>
              </w:rPr>
              <w:t>天</w:t>
            </w:r>
          </w:p>
        </w:tc>
        <w:tc>
          <w:tcPr>
            <w:tcW w:w="1062" w:type="dxa"/>
            <w:vAlign w:val="center"/>
          </w:tcPr>
          <w:p>
            <w:pPr>
              <w:jc w:val="center"/>
              <w:rPr>
                <w:rFonts w:ascii="宋体" w:hAnsi="宋体" w:eastAsia="宋体" w:cs="宋体"/>
                <w:szCs w:val="21"/>
              </w:rPr>
            </w:pPr>
            <w:r>
              <w:rPr>
                <w:rFonts w:ascii="宋体" w:hAnsi="宋体" w:eastAsia="宋体" w:cs="宋体"/>
                <w:szCs w:val="21"/>
              </w:rPr>
              <w:t>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spacing w:line="320" w:lineRule="exact"/>
              <w:jc w:val="center"/>
              <w:rPr>
                <w:rFonts w:ascii="宋体" w:hAnsi="宋体" w:eastAsia="宋体" w:cs="Tahoma"/>
                <w:szCs w:val="21"/>
              </w:rPr>
            </w:pPr>
            <w:r>
              <w:rPr>
                <w:rFonts w:ascii="宋体" w:hAnsi="宋体" w:eastAsia="宋体" w:cs="Tahoma"/>
                <w:szCs w:val="21"/>
              </w:rPr>
              <w:t>2017</w:t>
            </w:r>
          </w:p>
        </w:tc>
        <w:tc>
          <w:tcPr>
            <w:tcW w:w="4208" w:type="dxa"/>
            <w:vAlign w:val="center"/>
          </w:tcPr>
          <w:p>
            <w:pPr>
              <w:spacing w:line="320" w:lineRule="exact"/>
              <w:jc w:val="left"/>
              <w:rPr>
                <w:rFonts w:ascii="宋体" w:hAnsi="宋体" w:eastAsia="宋体" w:cs="Tahoma"/>
                <w:szCs w:val="21"/>
              </w:rPr>
            </w:pPr>
            <w:r>
              <w:rPr>
                <w:rFonts w:hint="eastAsia" w:ascii="宋体" w:hAnsi="宋体" w:eastAsia="宋体" w:cs="Tahoma"/>
                <w:szCs w:val="21"/>
              </w:rPr>
              <w:t>市“百位名师百节好课百乡行”之小学语文培训</w:t>
            </w:r>
          </w:p>
        </w:tc>
        <w:tc>
          <w:tcPr>
            <w:tcW w:w="1896" w:type="dxa"/>
            <w:vAlign w:val="center"/>
          </w:tcPr>
          <w:p>
            <w:pPr>
              <w:spacing w:line="320" w:lineRule="exact"/>
              <w:jc w:val="center"/>
              <w:rPr>
                <w:rFonts w:ascii="宋体" w:hAnsi="宋体" w:eastAsia="宋体" w:cs="Tahoma"/>
                <w:szCs w:val="21"/>
              </w:rPr>
            </w:pPr>
            <w:r>
              <w:rPr>
                <w:rFonts w:ascii="宋体" w:hAnsi="宋体" w:eastAsia="宋体" w:cs="Tahoma"/>
                <w:szCs w:val="21"/>
              </w:rPr>
              <w:t>2017.05.26</w:t>
            </w:r>
          </w:p>
        </w:tc>
        <w:tc>
          <w:tcPr>
            <w:tcW w:w="1075" w:type="dxa"/>
            <w:vAlign w:val="center"/>
          </w:tcPr>
          <w:p>
            <w:pPr>
              <w:spacing w:line="320" w:lineRule="exact"/>
              <w:jc w:val="center"/>
              <w:rPr>
                <w:rFonts w:ascii="宋体" w:hAnsi="宋体" w:eastAsia="宋体" w:cs="Tahoma"/>
                <w:szCs w:val="21"/>
              </w:rPr>
            </w:pPr>
            <w:r>
              <w:rPr>
                <w:rFonts w:ascii="宋体" w:hAnsi="宋体" w:eastAsia="宋体" w:cs="Tahoma"/>
                <w:szCs w:val="21"/>
              </w:rPr>
              <w:t>1</w:t>
            </w:r>
          </w:p>
        </w:tc>
        <w:tc>
          <w:tcPr>
            <w:tcW w:w="1062" w:type="dxa"/>
            <w:vAlign w:val="center"/>
          </w:tcPr>
          <w:p>
            <w:pPr>
              <w:spacing w:line="320" w:lineRule="exact"/>
              <w:jc w:val="center"/>
              <w:rPr>
                <w:rFonts w:ascii="宋体" w:hAnsi="宋体" w:eastAsia="宋体" w:cs="Tahoma"/>
                <w:szCs w:val="21"/>
              </w:rPr>
            </w:pPr>
            <w:r>
              <w:rPr>
                <w:rFonts w:ascii="宋体" w:hAnsi="宋体" w:eastAsia="宋体" w:cs="Tahoma"/>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小学体育教学研讨课</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2017.01</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初中体育教学研讨课</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2017.01</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市合唱指挥艺术培训活动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2017.01</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3.5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初中物理学科骨干教师培训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2017.02.21</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初中数学学科骨干教师培训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2017.02.21</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初中语文学科骨干教师培训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2017.02.22</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教科研工作会议暨专项技能培训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2017.02.23</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50</w:t>
            </w:r>
            <w:r>
              <w:rPr>
                <w:rFonts w:hint="eastAsia" w:ascii="宋体" w:hAnsi="宋体" w:eastAsia="宋体" w:cs="宋体"/>
                <w:kern w:val="0"/>
                <w:szCs w:val="21"/>
              </w:rPr>
              <w:t>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初中政史地学科骨干教师培训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2017.02.23</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教育科研论文写作专题指导</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2017.02.24</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80</w:t>
            </w:r>
            <w:r>
              <w:rPr>
                <w:rFonts w:hint="eastAsia" w:ascii="宋体" w:hAnsi="宋体" w:eastAsia="宋体" w:cs="宋体"/>
                <w:kern w:val="0"/>
                <w:szCs w:val="21"/>
              </w:rPr>
              <w:t>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初中英语学科骨干教师培训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2017.02.24</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小学数学教师全员培训（一）</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2017.02.24</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小学英语教师全员培训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2017.02.28</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小学体育教学示范课</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2017.03</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小学音乐演课展示研讨活动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2017.03</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“大美连云，翰墨飘香”美术摄影作品展及培训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2017.03</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市校园篮球培训第</w:t>
            </w:r>
            <w:r>
              <w:rPr>
                <w:rFonts w:ascii="宋体" w:hAnsi="宋体" w:eastAsia="宋体" w:cs="宋体"/>
                <w:kern w:val="0"/>
                <w:szCs w:val="21"/>
              </w:rPr>
              <w:t>1</w:t>
            </w:r>
            <w:r>
              <w:rPr>
                <w:rFonts w:hint="eastAsia" w:ascii="宋体" w:hAnsi="宋体" w:eastAsia="宋体" w:cs="宋体"/>
                <w:kern w:val="0"/>
                <w:szCs w:val="21"/>
              </w:rPr>
              <w:t>期</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2017.03</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小学青年教师教学基本技能比赛</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2017.03</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2</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初三体育中考教学研讨会</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2017.03</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小学语文教师全员培训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2017.03.02</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教育科研论文写作专题指导</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2017.03.10</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20</w:t>
            </w:r>
            <w:r>
              <w:rPr>
                <w:rFonts w:hint="eastAsia" w:ascii="宋体" w:hAnsi="宋体" w:eastAsia="宋体" w:cs="宋体"/>
                <w:kern w:val="0"/>
                <w:szCs w:val="21"/>
              </w:rPr>
              <w:t>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小学数学教师全员培训（二）</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2017.03.10</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省“十三五”</w:t>
            </w:r>
            <w:r>
              <w:rPr>
                <w:rFonts w:ascii="宋体" w:hAnsi="宋体" w:eastAsia="宋体" w:cs="宋体"/>
                <w:kern w:val="0"/>
                <w:szCs w:val="21"/>
              </w:rPr>
              <w:t>2016</w:t>
            </w:r>
            <w:r>
              <w:rPr>
                <w:rFonts w:hint="eastAsia" w:ascii="宋体" w:hAnsi="宋体" w:eastAsia="宋体" w:cs="宋体"/>
                <w:kern w:val="0"/>
                <w:szCs w:val="21"/>
              </w:rPr>
              <w:t>年度规划课题开题培训会</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2017.03.17</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九年级数学复习研讨培训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2017.03.17</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连云区“省级获奖教师基本功展示活动”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2017.03.23-27</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中小学美术教师基本功比赛研讨活动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2017.04</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小学音乐基本功选拔赛活动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2017.04</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市乡村骨干教师培育站学员赴苏州观摩“戏曲进课堂”教学研讨活动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2017.04</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3.5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连云区初中体育青年教师教学基本功比赛</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2017.04</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2</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教育科研论文写作专题指导</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2017.04.06</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40</w:t>
            </w:r>
            <w:r>
              <w:rPr>
                <w:rFonts w:hint="eastAsia" w:ascii="宋体" w:hAnsi="宋体" w:eastAsia="宋体" w:cs="宋体"/>
                <w:kern w:val="0"/>
                <w:szCs w:val="21"/>
              </w:rPr>
              <w:t>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九年级英语复习研讨培训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2017.04.06</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九年级历史复习研讨培训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2017.04.06</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省“十三五”</w:t>
            </w:r>
            <w:r>
              <w:rPr>
                <w:rFonts w:ascii="宋体" w:hAnsi="宋体" w:eastAsia="宋体" w:cs="宋体"/>
                <w:kern w:val="0"/>
                <w:szCs w:val="21"/>
              </w:rPr>
              <w:t>2016</w:t>
            </w:r>
            <w:r>
              <w:rPr>
                <w:rFonts w:hint="eastAsia" w:ascii="宋体" w:hAnsi="宋体" w:eastAsia="宋体" w:cs="宋体"/>
                <w:kern w:val="0"/>
                <w:szCs w:val="21"/>
              </w:rPr>
              <w:t>年度规划课题开题论证会</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2017.04.13</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教育科研论文写作专题指导</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2017.04.19</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市重大调研项目研究工作指导</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2017.04.24</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市“百位名师百节好课百乡行”之“班级特色文化建设与班会课设计”</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2017.04.27</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spacing w:line="320" w:lineRule="exact"/>
              <w:jc w:val="center"/>
              <w:rPr>
                <w:rFonts w:ascii="宋体" w:hAnsi="宋体" w:eastAsia="宋体"/>
                <w:sz w:val="20"/>
                <w:szCs w:val="20"/>
              </w:rPr>
            </w:pPr>
            <w:r>
              <w:rPr>
                <w:rFonts w:ascii="宋体" w:hAnsi="宋体" w:eastAsia="宋体"/>
                <w:sz w:val="20"/>
                <w:szCs w:val="20"/>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中小学美术教研活动</w:t>
            </w:r>
            <w:r>
              <w:rPr>
                <w:rFonts w:ascii="宋体" w:hAnsi="宋体" w:eastAsia="宋体" w:cs="宋体"/>
                <w:kern w:val="0"/>
                <w:szCs w:val="21"/>
              </w:rPr>
              <w:t>-</w:t>
            </w:r>
            <w:r>
              <w:rPr>
                <w:rFonts w:hint="eastAsia" w:ascii="宋体" w:hAnsi="宋体" w:eastAsia="宋体" w:cs="宋体"/>
                <w:kern w:val="0"/>
                <w:szCs w:val="21"/>
              </w:rPr>
              <w:t>观摩海滨中学师生画展</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2017.05</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市校园篮球培训第</w:t>
            </w:r>
            <w:r>
              <w:rPr>
                <w:rFonts w:ascii="宋体" w:hAnsi="宋体" w:eastAsia="宋体" w:cs="宋体"/>
                <w:kern w:val="0"/>
                <w:szCs w:val="21"/>
              </w:rPr>
              <w:t>2</w:t>
            </w:r>
            <w:r>
              <w:rPr>
                <w:rFonts w:hint="eastAsia" w:ascii="宋体" w:hAnsi="宋体" w:eastAsia="宋体" w:cs="宋体"/>
                <w:kern w:val="0"/>
                <w:szCs w:val="21"/>
              </w:rPr>
              <w:t>期</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2017.05</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小学体育教学研讨活动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2017.05</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初中体育教学研讨活动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2017.05</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小学数学骨干教师训练营成员专题培训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2017.05.09</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ascii="宋体" w:hAnsi="宋体" w:eastAsia="宋体" w:cs="宋体"/>
                <w:kern w:val="0"/>
                <w:szCs w:val="21"/>
              </w:rPr>
              <w:t>2016</w:t>
            </w:r>
            <w:r>
              <w:rPr>
                <w:rFonts w:hint="eastAsia" w:ascii="宋体" w:hAnsi="宋体" w:eastAsia="宋体" w:cs="宋体"/>
                <w:kern w:val="0"/>
                <w:szCs w:val="21"/>
              </w:rPr>
              <w:t>年度调研课题总结暨</w:t>
            </w:r>
            <w:r>
              <w:rPr>
                <w:rFonts w:ascii="宋体" w:hAnsi="宋体" w:eastAsia="宋体" w:cs="宋体"/>
                <w:kern w:val="0"/>
                <w:szCs w:val="21"/>
              </w:rPr>
              <w:t>2017</w:t>
            </w:r>
            <w:r>
              <w:rPr>
                <w:rFonts w:hint="eastAsia" w:ascii="宋体" w:hAnsi="宋体" w:eastAsia="宋体" w:cs="宋体"/>
                <w:kern w:val="0"/>
                <w:szCs w:val="21"/>
              </w:rPr>
              <w:t>年度课题启动会</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2017.05.10</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小学数学练习课专题培训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2017.05.11</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市“百位名师百乡行”之学前教育</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2017.05.20</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市“百位名师百节好课百乡行”之小学语文培训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2017.05.26</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中小学合唱比赛</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2017.06</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中小学美术教师书法培训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2017.06</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市“百位名师百节好课百乡行”暨“小学英语名师工作室走进宿城小学”</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2017.06.08</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spacing w:line="320" w:lineRule="exact"/>
              <w:jc w:val="center"/>
              <w:rPr>
                <w:rFonts w:ascii="宋体" w:hAnsi="宋体" w:eastAsia="宋体"/>
                <w:sz w:val="20"/>
                <w:szCs w:val="20"/>
              </w:rPr>
            </w:pPr>
            <w:r>
              <w:rPr>
                <w:rFonts w:ascii="宋体" w:hAnsi="宋体" w:eastAsia="宋体"/>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省“教海探航”论文写作指导会</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2017.06.21</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100</w:t>
            </w:r>
            <w:r>
              <w:rPr>
                <w:rFonts w:hint="eastAsia" w:ascii="宋体" w:hAnsi="宋体" w:eastAsia="宋体" w:cs="宋体"/>
                <w:kern w:val="0"/>
                <w:szCs w:val="21"/>
              </w:rPr>
              <w:t>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市暑期中小学青年体育骨干教师、教练员专业技能培训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2017.07</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市中小学校园足球专职教练员培训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2017.07</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5.5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省“教海探航”论文写作指导会</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2017.07.17</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市暑期中小学及学前教育骨干教师培训活动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2017.08</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spacing w:line="320" w:lineRule="exact"/>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新教师入职培训</w:t>
            </w:r>
          </w:p>
        </w:tc>
        <w:tc>
          <w:tcPr>
            <w:tcW w:w="1896" w:type="dxa"/>
            <w:vAlign w:val="center"/>
          </w:tcPr>
          <w:p>
            <w:pPr>
              <w:widowControl/>
              <w:spacing w:line="320" w:lineRule="exact"/>
              <w:jc w:val="center"/>
              <w:rPr>
                <w:rFonts w:ascii="宋体" w:hAnsi="宋体" w:eastAsia="宋体" w:cs="宋体"/>
                <w:kern w:val="0"/>
                <w:szCs w:val="21"/>
              </w:rPr>
            </w:pPr>
            <w:r>
              <w:rPr>
                <w:rFonts w:ascii="宋体" w:hAnsi="宋体" w:eastAsia="宋体" w:cs="宋体"/>
                <w:kern w:val="0"/>
                <w:szCs w:val="21"/>
              </w:rPr>
              <w:t>2017.08.22</w:t>
            </w:r>
          </w:p>
        </w:tc>
        <w:tc>
          <w:tcPr>
            <w:tcW w:w="1075" w:type="dxa"/>
            <w:vAlign w:val="center"/>
          </w:tcPr>
          <w:p>
            <w:pPr>
              <w:widowControl/>
              <w:spacing w:line="320" w:lineRule="exact"/>
              <w:jc w:val="center"/>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spacing w:line="320" w:lineRule="exact"/>
              <w:jc w:val="center"/>
              <w:rPr>
                <w:rFonts w:ascii="宋体" w:hAnsi="宋体" w:eastAsia="宋体"/>
                <w:sz w:val="20"/>
                <w:szCs w:val="20"/>
              </w:rPr>
            </w:pPr>
            <w:r>
              <w:rPr>
                <w:rFonts w:ascii="宋体" w:hAnsi="宋体" w:eastAsia="宋体"/>
                <w:sz w:val="20"/>
                <w:szCs w:val="20"/>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小学体育新教师汇报课</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2017.09</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初中语文学科教师新教材培训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2017.09.06</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初中道德与法制教师新教材培训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2017.09.06</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小学科学新教材培训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2017.09.06</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初中历史教师新教材培训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2017.09.07</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小学道德与法治新教材培训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2017.09.14</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一年级语文新教材培训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2017.09.14</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省“十二五”</w:t>
            </w:r>
            <w:r>
              <w:rPr>
                <w:rFonts w:ascii="宋体" w:hAnsi="宋体" w:eastAsia="宋体" w:cs="宋体"/>
                <w:kern w:val="0"/>
                <w:szCs w:val="21"/>
              </w:rPr>
              <w:t>2015</w:t>
            </w:r>
            <w:r>
              <w:rPr>
                <w:rFonts w:hint="eastAsia" w:ascii="宋体" w:hAnsi="宋体" w:eastAsia="宋体" w:cs="宋体"/>
                <w:kern w:val="0"/>
                <w:szCs w:val="21"/>
              </w:rPr>
              <w:t>年度规划课题中期检查</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2017.09.20</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教科研工作会议暨专项技能培训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2017.09.26</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50</w:t>
            </w:r>
            <w:r>
              <w:rPr>
                <w:rFonts w:hint="eastAsia" w:ascii="宋体" w:hAnsi="宋体" w:eastAsia="宋体" w:cs="宋体"/>
                <w:kern w:val="0"/>
                <w:szCs w:val="21"/>
              </w:rPr>
              <w:t>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市第五批重大调研课题中期检查汇报会</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2017.09.29</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小学语文教师全员培训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2017.10.11</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小学数学中心教研组“微课制作”培训（东港组）</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2017.10.11</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小学数学教师全员培训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2017.10.12</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“经典诵读”骨干教师培训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2017.10.12</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小学数学基本功训练营系列展示活动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2017.10.19</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中学备课组活动展评</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2017.10.25</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小学语文青年教师教学技能展示系列活动（一）</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2017.10.26</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中小学音乐教师合唱与指挥培训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2017.11</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市小学音乐“青蓝课程”展示活动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2017.11</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小学美术教学研讨活动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2017.11</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市“百位名师百节好课百乡行”展示活动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2017.11</w:t>
            </w:r>
            <w:r>
              <w:rPr>
                <w:rFonts w:hint="eastAsia" w:ascii="宋体" w:hAnsi="宋体" w:eastAsia="宋体" w:cs="宋体"/>
                <w:kern w:val="0"/>
                <w:szCs w:val="21"/>
              </w:rPr>
              <w:t>．</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市“百位名师百节好课百乡行”之“场域创新下数学活动的建构”</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2017.11.01</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spacing w:line="320" w:lineRule="exact"/>
              <w:jc w:val="center"/>
              <w:rPr>
                <w:rFonts w:ascii="宋体" w:hAnsi="宋体" w:eastAsia="宋体"/>
                <w:sz w:val="20"/>
                <w:szCs w:val="20"/>
              </w:rPr>
            </w:pPr>
            <w:r>
              <w:rPr>
                <w:rFonts w:ascii="宋体" w:hAnsi="宋体" w:eastAsia="宋体"/>
                <w:sz w:val="20"/>
                <w:szCs w:val="20"/>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“教·研·写”系列研讨活动（一）</w:t>
            </w:r>
            <w:r>
              <w:rPr>
                <w:rFonts w:ascii="宋体" w:hAnsi="宋体" w:eastAsia="宋体" w:cs="宋体"/>
                <w:kern w:val="0"/>
                <w:szCs w:val="21"/>
              </w:rPr>
              <w:t>—</w:t>
            </w:r>
            <w:r>
              <w:rPr>
                <w:rFonts w:hint="eastAsia" w:ascii="宋体" w:hAnsi="宋体" w:eastAsia="宋体" w:cs="宋体"/>
                <w:kern w:val="0"/>
                <w:szCs w:val="21"/>
              </w:rPr>
              <w:t>习作教学专题</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2017.11.13</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小学数学基本功训练营技能培训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2017.11.14</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小学英语基本技能展示活动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2017.11.15</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“教·研·写”系列研讨活动（二）</w:t>
            </w:r>
            <w:r>
              <w:rPr>
                <w:rFonts w:ascii="宋体" w:hAnsi="宋体" w:eastAsia="宋体" w:cs="宋体"/>
                <w:kern w:val="0"/>
                <w:szCs w:val="21"/>
              </w:rPr>
              <w:t>—</w:t>
            </w:r>
            <w:r>
              <w:rPr>
                <w:rFonts w:hint="eastAsia" w:ascii="宋体" w:hAnsi="宋体" w:eastAsia="宋体" w:cs="宋体"/>
                <w:kern w:val="0"/>
                <w:szCs w:val="21"/>
              </w:rPr>
              <w:t>习作教学专题</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2017.11.17</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spacing w:line="320" w:lineRule="exact"/>
              <w:jc w:val="left"/>
              <w:rPr>
                <w:rFonts w:ascii="宋体" w:hAnsi="宋体" w:eastAsia="宋体" w:cs="宋体"/>
                <w:kern w:val="0"/>
                <w:szCs w:val="21"/>
              </w:rPr>
            </w:pPr>
            <w:r>
              <w:rPr>
                <w:rFonts w:hint="eastAsia" w:ascii="宋体" w:hAnsi="宋体" w:eastAsia="宋体" w:cs="宋体"/>
                <w:kern w:val="0"/>
                <w:szCs w:val="21"/>
              </w:rPr>
              <w:t>市“百位名师百节好课百乡行”展示活动暨乡村中小学体育骨干教师培育站第</w:t>
            </w:r>
            <w:r>
              <w:rPr>
                <w:rFonts w:ascii="宋体" w:hAnsi="宋体" w:eastAsia="宋体" w:cs="宋体"/>
                <w:kern w:val="0"/>
                <w:szCs w:val="21"/>
              </w:rPr>
              <w:t>22</w:t>
            </w:r>
            <w:r>
              <w:rPr>
                <w:rFonts w:hint="eastAsia" w:ascii="宋体" w:hAnsi="宋体" w:eastAsia="宋体" w:cs="宋体"/>
                <w:kern w:val="0"/>
                <w:szCs w:val="21"/>
              </w:rPr>
              <w:t>次研修活动</w:t>
            </w:r>
          </w:p>
        </w:tc>
        <w:tc>
          <w:tcPr>
            <w:tcW w:w="1896" w:type="dxa"/>
            <w:vAlign w:val="center"/>
          </w:tcPr>
          <w:p>
            <w:pPr>
              <w:spacing w:line="320" w:lineRule="exact"/>
              <w:jc w:val="center"/>
              <w:rPr>
                <w:rFonts w:ascii="宋体" w:hAnsi="宋体" w:eastAsia="宋体" w:cs="宋体"/>
                <w:kern w:val="0"/>
                <w:szCs w:val="21"/>
              </w:rPr>
            </w:pPr>
            <w:r>
              <w:rPr>
                <w:rFonts w:ascii="宋体" w:hAnsi="宋体" w:eastAsia="宋体" w:cs="宋体"/>
                <w:kern w:val="0"/>
                <w:szCs w:val="21"/>
              </w:rPr>
              <w:t>2017.11.22</w:t>
            </w:r>
          </w:p>
        </w:tc>
        <w:tc>
          <w:tcPr>
            <w:tcW w:w="1075" w:type="dxa"/>
            <w:vAlign w:val="center"/>
          </w:tcPr>
          <w:p>
            <w:pPr>
              <w:spacing w:line="320" w:lineRule="exact"/>
              <w:jc w:val="center"/>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spacing w:line="320" w:lineRule="exact"/>
              <w:jc w:val="center"/>
              <w:rPr>
                <w:rFonts w:ascii="宋体" w:hAnsi="宋体" w:eastAsia="宋体" w:cs="宋体"/>
                <w:kern w:val="0"/>
                <w:szCs w:val="21"/>
              </w:rPr>
            </w:pPr>
            <w:r>
              <w:rPr>
                <w:rFonts w:ascii="宋体" w:hAnsi="宋体" w:eastAsia="宋体" w:cs="宋体"/>
                <w:kern w:val="0"/>
                <w:szCs w:val="21"/>
              </w:rPr>
              <w:t>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教科研工作会议暨兼职教科研聘任仪式</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2017.11.23</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30</w:t>
            </w:r>
            <w:r>
              <w:rPr>
                <w:rFonts w:hint="eastAsia" w:ascii="宋体" w:hAnsi="宋体" w:eastAsia="宋体" w:cs="宋体"/>
                <w:kern w:val="0"/>
                <w:szCs w:val="21"/>
              </w:rPr>
              <w:t>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连云区小学数学“备</w:t>
            </w:r>
            <w:r>
              <w:rPr>
                <w:rFonts w:ascii="宋体" w:hAnsi="宋体" w:eastAsia="宋体" w:cs="宋体"/>
                <w:kern w:val="0"/>
                <w:szCs w:val="21"/>
              </w:rPr>
              <w:t>•</w:t>
            </w:r>
            <w:r>
              <w:rPr>
                <w:rFonts w:hint="eastAsia" w:ascii="宋体" w:hAnsi="宋体" w:eastAsia="宋体" w:cs="宋体"/>
                <w:kern w:val="0"/>
                <w:szCs w:val="21"/>
              </w:rPr>
              <w:t>教</w:t>
            </w:r>
            <w:r>
              <w:rPr>
                <w:rFonts w:ascii="宋体" w:hAnsi="宋体" w:eastAsia="宋体" w:cs="宋体"/>
                <w:kern w:val="0"/>
                <w:szCs w:val="21"/>
              </w:rPr>
              <w:t>•</w:t>
            </w:r>
            <w:r>
              <w:rPr>
                <w:rFonts w:hint="eastAsia" w:ascii="宋体" w:hAnsi="宋体" w:eastAsia="宋体" w:cs="宋体"/>
                <w:kern w:val="0"/>
                <w:szCs w:val="21"/>
              </w:rPr>
              <w:t>研”一体化系列展示活动（一）</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2017.11.23</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小学语文青年教师教学技能展示系列活动（四）</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2017.11.23</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“读·思·行”暨课题选题与申报培训会</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2017.11.24</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70</w:t>
            </w:r>
            <w:r>
              <w:rPr>
                <w:rFonts w:hint="eastAsia" w:ascii="宋体" w:hAnsi="宋体" w:eastAsia="宋体" w:cs="宋体"/>
                <w:kern w:val="0"/>
                <w:szCs w:val="21"/>
              </w:rPr>
              <w:t>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小学数学青年教师基本技能展示（二）</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2017.11.28</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《连云区中小学教师教学工作情况调查》《连云区小学生学习情况调查》研讨及培训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2017.11.28-12.10</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14</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spacing w:line="320" w:lineRule="exact"/>
              <w:jc w:val="left"/>
              <w:rPr>
                <w:rFonts w:ascii="宋体" w:hAnsi="宋体" w:eastAsia="宋体" w:cs="宋体"/>
                <w:kern w:val="0"/>
                <w:szCs w:val="21"/>
              </w:rPr>
            </w:pPr>
            <w:r>
              <w:rPr>
                <w:rFonts w:hint="eastAsia" w:ascii="宋体" w:hAnsi="宋体" w:eastAsia="宋体" w:cs="宋体"/>
                <w:kern w:val="0"/>
                <w:szCs w:val="21"/>
              </w:rPr>
              <w:t>市“百位名师百节好课百乡行”之习作教学实用小妙招</w:t>
            </w:r>
          </w:p>
        </w:tc>
        <w:tc>
          <w:tcPr>
            <w:tcW w:w="1896" w:type="dxa"/>
            <w:vAlign w:val="center"/>
          </w:tcPr>
          <w:p>
            <w:pPr>
              <w:spacing w:line="320" w:lineRule="exact"/>
              <w:jc w:val="center"/>
              <w:rPr>
                <w:rFonts w:ascii="宋体" w:hAnsi="宋体" w:eastAsia="宋体" w:cs="宋体"/>
                <w:kern w:val="0"/>
                <w:szCs w:val="21"/>
              </w:rPr>
            </w:pPr>
            <w:r>
              <w:rPr>
                <w:rFonts w:ascii="宋体" w:hAnsi="宋体" w:eastAsia="宋体" w:cs="宋体"/>
                <w:kern w:val="0"/>
                <w:szCs w:val="21"/>
              </w:rPr>
              <w:t>2017.11.29</w:t>
            </w:r>
          </w:p>
        </w:tc>
        <w:tc>
          <w:tcPr>
            <w:tcW w:w="1075" w:type="dxa"/>
            <w:vAlign w:val="center"/>
          </w:tcPr>
          <w:p>
            <w:pPr>
              <w:spacing w:line="320" w:lineRule="exact"/>
              <w:jc w:val="center"/>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spacing w:line="320" w:lineRule="exact"/>
              <w:jc w:val="center"/>
              <w:rPr>
                <w:rFonts w:ascii="宋体" w:hAnsi="宋体" w:eastAsia="宋体" w:cs="宋体"/>
                <w:kern w:val="0"/>
                <w:szCs w:val="21"/>
              </w:rPr>
            </w:pPr>
            <w:r>
              <w:rPr>
                <w:rFonts w:ascii="宋体" w:hAnsi="宋体" w:eastAsia="宋体" w:cs="宋体"/>
                <w:kern w:val="0"/>
                <w:szCs w:val="21"/>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小学音乐“微课教学实践”研讨活动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2017.12</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连云区小学美术“微课有效教学研讨”活动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2017.12</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市中小学美术骨干教师专业技能培训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2017.12</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3.5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初中音乐、美术“有效课堂教学研讨”活动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2017.12</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初中体育教学研讨课</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2017.12</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小学语文青年教师技能展示活动（五）</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2017.12.01</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省“十二五”规划课题结题鉴定会</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2017.12.04</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20</w:t>
            </w:r>
            <w:r>
              <w:rPr>
                <w:rFonts w:hint="eastAsia" w:ascii="宋体" w:hAnsi="宋体" w:eastAsia="宋体" w:cs="宋体"/>
                <w:kern w:val="0"/>
                <w:szCs w:val="21"/>
              </w:rPr>
              <w:t>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“教·研·写”系列研讨活动（三）</w:t>
            </w:r>
            <w:r>
              <w:rPr>
                <w:rFonts w:ascii="宋体" w:hAnsi="宋体" w:eastAsia="宋体" w:cs="宋体"/>
                <w:kern w:val="0"/>
                <w:szCs w:val="21"/>
              </w:rPr>
              <w:t>—</w:t>
            </w:r>
            <w:r>
              <w:rPr>
                <w:rFonts w:hint="eastAsia" w:ascii="宋体" w:hAnsi="宋体" w:eastAsia="宋体" w:cs="宋体"/>
                <w:kern w:val="0"/>
                <w:szCs w:val="21"/>
              </w:rPr>
              <w:t>童话教学专题</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2017.12.07</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30</w:t>
            </w:r>
            <w:r>
              <w:rPr>
                <w:rFonts w:hint="eastAsia" w:ascii="宋体" w:hAnsi="宋体" w:eastAsia="宋体" w:cs="宋体"/>
                <w:kern w:val="0"/>
                <w:szCs w:val="21"/>
              </w:rPr>
              <w:t>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小学英语技能展示的教师赛前培训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2017.12.12</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市中长期规划课题结题鉴定会</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2017.12.15</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20</w:t>
            </w:r>
            <w:r>
              <w:rPr>
                <w:rFonts w:hint="eastAsia" w:ascii="宋体" w:hAnsi="宋体" w:eastAsia="宋体" w:cs="宋体"/>
                <w:kern w:val="0"/>
                <w:szCs w:val="21"/>
              </w:rPr>
              <w:t>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小学数学“备教研”一体化系列展示活动（二）</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2017.12.21</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省“十三五”规划课题选题论证暨校园文化建设研讨活动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2017.12.27</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2017</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市教育领军人才暨学术领军人才专业研究能力提升培训活动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2017.12.27-29</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3</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2017</w:t>
            </w:r>
          </w:p>
        </w:tc>
        <w:tc>
          <w:tcPr>
            <w:tcW w:w="4208" w:type="dxa"/>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连云区幼儿园学前教育教研工作暨课程游戏化研讨活动</w:t>
            </w:r>
          </w:p>
        </w:tc>
        <w:tc>
          <w:tcPr>
            <w:tcW w:w="1896"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2017.05.19</w:t>
            </w:r>
          </w:p>
        </w:tc>
        <w:tc>
          <w:tcPr>
            <w:tcW w:w="1075"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jc w:val="center"/>
              <w:rPr>
                <w:rFonts w:ascii="宋体" w:hAnsi="宋体" w:eastAsia="宋体" w:cs="宋体"/>
                <w:szCs w:val="21"/>
              </w:rPr>
            </w:pPr>
            <w:r>
              <w:rPr>
                <w:rFonts w:ascii="宋体" w:hAnsi="宋体" w:eastAsia="宋体" w:cs="宋体"/>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2017</w:t>
            </w:r>
          </w:p>
        </w:tc>
        <w:tc>
          <w:tcPr>
            <w:tcW w:w="4208" w:type="dxa"/>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连云区幼儿园区域游戏材料投放研讨活动</w:t>
            </w:r>
          </w:p>
        </w:tc>
        <w:tc>
          <w:tcPr>
            <w:tcW w:w="1896"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2017.06.20</w:t>
            </w:r>
          </w:p>
        </w:tc>
        <w:tc>
          <w:tcPr>
            <w:tcW w:w="1075"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jc w:val="center"/>
              <w:rPr>
                <w:rFonts w:ascii="宋体" w:hAnsi="宋体" w:eastAsia="宋体" w:cs="宋体"/>
                <w:szCs w:val="21"/>
              </w:rPr>
            </w:pPr>
            <w:r>
              <w:rPr>
                <w:rFonts w:ascii="宋体" w:hAnsi="宋体" w:eastAsia="宋体" w:cs="宋体"/>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2017</w:t>
            </w:r>
          </w:p>
        </w:tc>
        <w:tc>
          <w:tcPr>
            <w:tcW w:w="4208" w:type="dxa"/>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连云区幼儿园课程游戏化项目解读</w:t>
            </w:r>
          </w:p>
        </w:tc>
        <w:tc>
          <w:tcPr>
            <w:tcW w:w="1896"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2017.10.10</w:t>
            </w:r>
          </w:p>
        </w:tc>
        <w:tc>
          <w:tcPr>
            <w:tcW w:w="1075"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jc w:val="center"/>
              <w:rPr>
                <w:rFonts w:ascii="宋体" w:hAnsi="宋体" w:eastAsia="宋体" w:cs="宋体"/>
                <w:szCs w:val="21"/>
              </w:rPr>
            </w:pPr>
            <w:r>
              <w:rPr>
                <w:rFonts w:ascii="宋体" w:hAnsi="宋体" w:eastAsia="宋体" w:cs="宋体"/>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2017</w:t>
            </w:r>
          </w:p>
        </w:tc>
        <w:tc>
          <w:tcPr>
            <w:tcW w:w="4208" w:type="dxa"/>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连云区幼儿园基于课程游戏化背景下集体活动的研讨</w:t>
            </w:r>
          </w:p>
        </w:tc>
        <w:tc>
          <w:tcPr>
            <w:tcW w:w="1896"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2017.11.15</w:t>
            </w:r>
          </w:p>
        </w:tc>
        <w:tc>
          <w:tcPr>
            <w:tcW w:w="1075"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jc w:val="center"/>
              <w:rPr>
                <w:rFonts w:ascii="宋体" w:hAnsi="宋体" w:eastAsia="宋体" w:cs="宋体"/>
                <w:szCs w:val="21"/>
              </w:rPr>
            </w:pPr>
            <w:r>
              <w:rPr>
                <w:rFonts w:ascii="宋体" w:hAnsi="宋体" w:eastAsia="宋体" w:cs="宋体"/>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2017</w:t>
            </w:r>
          </w:p>
        </w:tc>
        <w:tc>
          <w:tcPr>
            <w:tcW w:w="4208" w:type="dxa"/>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连云区幼儿观察记录与分析培训</w:t>
            </w:r>
          </w:p>
        </w:tc>
        <w:tc>
          <w:tcPr>
            <w:tcW w:w="1896"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2017.10.18</w:t>
            </w:r>
          </w:p>
        </w:tc>
        <w:tc>
          <w:tcPr>
            <w:tcW w:w="1075"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jc w:val="center"/>
              <w:rPr>
                <w:rFonts w:ascii="宋体" w:hAnsi="宋体" w:eastAsia="宋体" w:cs="宋体"/>
                <w:szCs w:val="21"/>
              </w:rPr>
            </w:pPr>
            <w:r>
              <w:rPr>
                <w:rFonts w:ascii="宋体" w:hAnsi="宋体" w:eastAsia="宋体" w:cs="宋体"/>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2017</w:t>
            </w:r>
          </w:p>
        </w:tc>
        <w:tc>
          <w:tcPr>
            <w:tcW w:w="4208" w:type="dxa"/>
            <w:vAlign w:val="center"/>
          </w:tcPr>
          <w:p>
            <w:pPr>
              <w:widowControl/>
              <w:jc w:val="left"/>
              <w:textAlignment w:val="center"/>
              <w:rPr>
                <w:rFonts w:ascii="宋体" w:hAnsi="宋体" w:eastAsia="宋体" w:cs="宋体"/>
                <w:szCs w:val="21"/>
              </w:rPr>
            </w:pPr>
            <w:r>
              <w:rPr>
                <w:rFonts w:hint="eastAsia" w:ascii="宋体" w:hAnsi="宋体" w:eastAsia="宋体"/>
                <w:szCs w:val="21"/>
              </w:rPr>
              <w:t>连云区</w:t>
            </w:r>
            <w:r>
              <w:rPr>
                <w:rFonts w:hint="eastAsia" w:ascii="宋体" w:hAnsi="宋体" w:eastAsia="宋体" w:cs="宋体"/>
                <w:kern w:val="0"/>
                <w:szCs w:val="21"/>
              </w:rPr>
              <w:t>远程教育培训</w:t>
            </w:r>
            <w:r>
              <w:rPr>
                <w:rFonts w:ascii="宋体" w:hAnsi="宋体" w:eastAsia="宋体" w:cs="宋体"/>
                <w:kern w:val="0"/>
                <w:szCs w:val="21"/>
              </w:rPr>
              <w:t>——</w:t>
            </w:r>
            <w:r>
              <w:rPr>
                <w:rFonts w:hint="eastAsia" w:ascii="宋体" w:hAnsi="宋体" w:eastAsia="宋体" w:cs="宋体"/>
                <w:kern w:val="0"/>
                <w:szCs w:val="21"/>
              </w:rPr>
              <w:t>低碳经济与循环经济</w:t>
            </w:r>
          </w:p>
        </w:tc>
        <w:tc>
          <w:tcPr>
            <w:tcW w:w="1896"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2017.07.15</w:t>
            </w:r>
          </w:p>
        </w:tc>
        <w:tc>
          <w:tcPr>
            <w:tcW w:w="1075"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3</w:t>
            </w:r>
            <w:r>
              <w:rPr>
                <w:rFonts w:hint="eastAsia" w:ascii="宋体" w:hAnsi="宋体" w:eastAsia="宋体" w:cs="宋体"/>
                <w:kern w:val="0"/>
                <w:szCs w:val="21"/>
              </w:rPr>
              <w:t>天</w:t>
            </w:r>
          </w:p>
        </w:tc>
        <w:tc>
          <w:tcPr>
            <w:tcW w:w="1062" w:type="dxa"/>
            <w:vAlign w:val="center"/>
          </w:tcPr>
          <w:p>
            <w:pPr>
              <w:jc w:val="center"/>
              <w:rPr>
                <w:rFonts w:ascii="宋体" w:hAnsi="宋体" w:eastAsia="宋体" w:cs="宋体"/>
                <w:szCs w:val="21"/>
              </w:rPr>
            </w:pPr>
            <w:r>
              <w:rPr>
                <w:rFonts w:ascii="宋体" w:hAnsi="宋体" w:eastAsia="宋体" w:cs="宋体"/>
                <w:szCs w:val="21"/>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2017</w:t>
            </w:r>
          </w:p>
        </w:tc>
        <w:tc>
          <w:tcPr>
            <w:tcW w:w="4208" w:type="dxa"/>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江苏省师德师风及法律知识网络竞赛</w:t>
            </w:r>
          </w:p>
        </w:tc>
        <w:tc>
          <w:tcPr>
            <w:tcW w:w="1896"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2017.10.9</w:t>
            </w:r>
          </w:p>
        </w:tc>
        <w:tc>
          <w:tcPr>
            <w:tcW w:w="1075"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1.5</w:t>
            </w:r>
            <w:r>
              <w:rPr>
                <w:rFonts w:hint="eastAsia" w:ascii="宋体" w:hAnsi="宋体" w:eastAsia="宋体" w:cs="宋体"/>
                <w:kern w:val="0"/>
                <w:szCs w:val="21"/>
              </w:rPr>
              <w:t>天</w:t>
            </w:r>
          </w:p>
        </w:tc>
        <w:tc>
          <w:tcPr>
            <w:tcW w:w="1062" w:type="dxa"/>
            <w:vAlign w:val="center"/>
          </w:tcPr>
          <w:p>
            <w:pPr>
              <w:jc w:val="center"/>
              <w:rPr>
                <w:rFonts w:ascii="宋体" w:hAnsi="宋体" w:eastAsia="宋体" w:cs="宋体"/>
                <w:szCs w:val="21"/>
              </w:rPr>
            </w:pPr>
            <w:r>
              <w:rPr>
                <w:rFonts w:ascii="宋体" w:hAnsi="宋体" w:eastAsia="宋体" w:cs="宋体"/>
                <w:szCs w:val="21"/>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spacing w:line="320" w:lineRule="exact"/>
              <w:jc w:val="center"/>
              <w:rPr>
                <w:rFonts w:ascii="宋体" w:hAnsi="宋体" w:eastAsia="宋体" w:cs="Tahoma"/>
                <w:szCs w:val="21"/>
              </w:rPr>
            </w:pPr>
            <w:r>
              <w:rPr>
                <w:rFonts w:ascii="宋体" w:hAnsi="宋体" w:eastAsia="宋体" w:cs="Tahoma"/>
                <w:szCs w:val="21"/>
              </w:rPr>
              <w:t>2018</w:t>
            </w:r>
          </w:p>
        </w:tc>
        <w:tc>
          <w:tcPr>
            <w:tcW w:w="4208" w:type="dxa"/>
            <w:vAlign w:val="center"/>
          </w:tcPr>
          <w:p>
            <w:pPr>
              <w:spacing w:line="320" w:lineRule="exact"/>
              <w:jc w:val="left"/>
              <w:rPr>
                <w:rFonts w:ascii="宋体" w:hAnsi="宋体" w:eastAsia="宋体" w:cs="Tahoma"/>
                <w:szCs w:val="21"/>
              </w:rPr>
            </w:pPr>
            <w:r>
              <w:rPr>
                <w:rFonts w:hint="eastAsia" w:ascii="宋体" w:hAnsi="宋体" w:eastAsia="宋体" w:cs="Tahoma"/>
                <w:szCs w:val="21"/>
              </w:rPr>
              <w:t>市青蓝课程之小学语文培训</w:t>
            </w:r>
          </w:p>
        </w:tc>
        <w:tc>
          <w:tcPr>
            <w:tcW w:w="1896" w:type="dxa"/>
            <w:vAlign w:val="center"/>
          </w:tcPr>
          <w:p>
            <w:pPr>
              <w:spacing w:line="320" w:lineRule="exact"/>
              <w:jc w:val="center"/>
              <w:rPr>
                <w:rFonts w:ascii="宋体" w:hAnsi="宋体" w:eastAsia="宋体" w:cs="Tahoma"/>
                <w:szCs w:val="21"/>
              </w:rPr>
            </w:pPr>
            <w:r>
              <w:rPr>
                <w:rFonts w:ascii="宋体" w:hAnsi="宋体" w:eastAsia="宋体" w:cs="Tahoma"/>
                <w:szCs w:val="21"/>
              </w:rPr>
              <w:t>2018.06.05</w:t>
            </w:r>
          </w:p>
        </w:tc>
        <w:tc>
          <w:tcPr>
            <w:tcW w:w="1075" w:type="dxa"/>
            <w:vAlign w:val="center"/>
          </w:tcPr>
          <w:p>
            <w:pPr>
              <w:spacing w:line="320" w:lineRule="exact"/>
              <w:jc w:val="center"/>
              <w:rPr>
                <w:rFonts w:ascii="宋体" w:hAnsi="宋体" w:eastAsia="宋体" w:cs="Tahoma"/>
                <w:szCs w:val="21"/>
              </w:rPr>
            </w:pPr>
            <w:r>
              <w:rPr>
                <w:rFonts w:ascii="宋体" w:hAnsi="宋体" w:eastAsia="宋体" w:cs="Tahoma"/>
                <w:szCs w:val="21"/>
              </w:rPr>
              <w:t>1</w:t>
            </w:r>
          </w:p>
        </w:tc>
        <w:tc>
          <w:tcPr>
            <w:tcW w:w="1062" w:type="dxa"/>
            <w:vAlign w:val="center"/>
          </w:tcPr>
          <w:p>
            <w:pPr>
              <w:spacing w:line="320" w:lineRule="exact"/>
              <w:jc w:val="center"/>
              <w:rPr>
                <w:rFonts w:ascii="宋体" w:hAnsi="宋体" w:eastAsia="宋体" w:cs="Tahoma"/>
                <w:szCs w:val="21"/>
              </w:rPr>
            </w:pPr>
            <w:r>
              <w:rPr>
                <w:rFonts w:ascii="宋体" w:hAnsi="宋体" w:eastAsia="宋体" w:cs="Tahoma"/>
                <w:szCs w:val="21"/>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spacing w:line="320" w:lineRule="exact"/>
              <w:jc w:val="center"/>
              <w:rPr>
                <w:rFonts w:ascii="宋体" w:hAnsi="宋体" w:eastAsia="宋体" w:cs="Tahoma"/>
                <w:szCs w:val="21"/>
              </w:rPr>
            </w:pPr>
            <w:r>
              <w:rPr>
                <w:rFonts w:ascii="宋体" w:hAnsi="宋体" w:eastAsia="宋体" w:cs="Tahoma"/>
                <w:szCs w:val="21"/>
              </w:rPr>
              <w:t>2018</w:t>
            </w:r>
          </w:p>
        </w:tc>
        <w:tc>
          <w:tcPr>
            <w:tcW w:w="4208" w:type="dxa"/>
            <w:vAlign w:val="center"/>
          </w:tcPr>
          <w:p>
            <w:pPr>
              <w:spacing w:line="320" w:lineRule="exact"/>
              <w:jc w:val="left"/>
              <w:rPr>
                <w:rFonts w:ascii="宋体" w:hAnsi="宋体" w:eastAsia="宋体" w:cs="Tahoma"/>
                <w:szCs w:val="21"/>
              </w:rPr>
            </w:pPr>
            <w:r>
              <w:rPr>
                <w:rFonts w:hint="eastAsia" w:ascii="宋体" w:hAnsi="宋体" w:eastAsia="宋体" w:cs="Tahoma"/>
                <w:szCs w:val="21"/>
              </w:rPr>
              <w:t>市“百位名师百节好课百乡行”之小学语文培训</w:t>
            </w:r>
          </w:p>
        </w:tc>
        <w:tc>
          <w:tcPr>
            <w:tcW w:w="1896" w:type="dxa"/>
            <w:vAlign w:val="center"/>
          </w:tcPr>
          <w:p>
            <w:pPr>
              <w:spacing w:line="320" w:lineRule="exact"/>
              <w:jc w:val="center"/>
              <w:rPr>
                <w:rFonts w:ascii="宋体" w:hAnsi="宋体" w:eastAsia="宋体" w:cs="Tahoma"/>
                <w:szCs w:val="21"/>
              </w:rPr>
            </w:pPr>
            <w:r>
              <w:rPr>
                <w:rFonts w:ascii="宋体" w:hAnsi="宋体" w:eastAsia="宋体" w:cs="Tahoma"/>
                <w:szCs w:val="21"/>
              </w:rPr>
              <w:t>2018.11.9</w:t>
            </w:r>
          </w:p>
        </w:tc>
        <w:tc>
          <w:tcPr>
            <w:tcW w:w="1075" w:type="dxa"/>
            <w:vAlign w:val="center"/>
          </w:tcPr>
          <w:p>
            <w:pPr>
              <w:spacing w:line="320" w:lineRule="exact"/>
              <w:jc w:val="center"/>
              <w:rPr>
                <w:rFonts w:ascii="宋体" w:hAnsi="宋体" w:eastAsia="宋体" w:cs="Tahoma"/>
                <w:szCs w:val="21"/>
              </w:rPr>
            </w:pPr>
            <w:r>
              <w:rPr>
                <w:rFonts w:ascii="宋体" w:hAnsi="宋体" w:eastAsia="宋体" w:cs="Tahoma"/>
                <w:szCs w:val="21"/>
              </w:rPr>
              <w:t>1</w:t>
            </w:r>
          </w:p>
        </w:tc>
        <w:tc>
          <w:tcPr>
            <w:tcW w:w="1062" w:type="dxa"/>
            <w:vAlign w:val="center"/>
          </w:tcPr>
          <w:p>
            <w:pPr>
              <w:spacing w:line="320" w:lineRule="exact"/>
              <w:jc w:val="center"/>
              <w:rPr>
                <w:rFonts w:ascii="宋体" w:hAnsi="宋体" w:eastAsia="宋体" w:cs="Tahoma"/>
                <w:szCs w:val="21"/>
              </w:rPr>
            </w:pPr>
            <w:r>
              <w:rPr>
                <w:rFonts w:ascii="宋体" w:hAnsi="宋体" w:eastAsia="宋体" w:cs="Tahoma"/>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省第六届中小学生艺术展演学生艺术作品展览、实践工作坊展示活动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2018.01</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市高中音乐“青蓝课程”展示活动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2018.01</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市中小学音乐教师葫芦丝演奏培训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2018.01</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市初中英语研训营活动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2018.01.17</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中学校长、分管校长到灌南树人中学、江阴初级中学学习培训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2018.01.16-17</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2</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市第六届中小生艺术展演研训活动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2018.02</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2</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市“个人课题”研究工作专题培训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2018.02.22</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中小学美术教师基本功赛前研讨交流活动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2018.03</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市高中音乐学科领军人才第二次集中研修活动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2018.03</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小学美术青年教师教学基本功大赛</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2018.03</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2</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连云区小学体育青年教师教学基本功比赛</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2018.03</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2</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初三体育教学研讨课</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2018.03</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中小学车辆模型和航海模型教练员专业技能培训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2018.03</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1.5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spacing w:line="320" w:lineRule="exact"/>
              <w:jc w:val="left"/>
              <w:rPr>
                <w:rFonts w:ascii="宋体" w:hAnsi="宋体" w:eastAsia="宋体" w:cs="宋体"/>
                <w:kern w:val="0"/>
                <w:szCs w:val="21"/>
              </w:rPr>
            </w:pPr>
            <w:r>
              <w:rPr>
                <w:rFonts w:hint="eastAsia" w:ascii="宋体" w:hAnsi="宋体" w:eastAsia="宋体" w:cs="宋体"/>
                <w:kern w:val="0"/>
                <w:szCs w:val="21"/>
              </w:rPr>
              <w:t>市青蓝课程之初中英语“真阅读”专题研讨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2018.03</w:t>
            </w:r>
          </w:p>
        </w:tc>
        <w:tc>
          <w:tcPr>
            <w:tcW w:w="1075" w:type="dxa"/>
            <w:vAlign w:val="center"/>
          </w:tcPr>
          <w:p>
            <w:pPr>
              <w:widowControl/>
              <w:spacing w:line="320" w:lineRule="exact"/>
              <w:jc w:val="center"/>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widowControl/>
              <w:spacing w:line="320" w:lineRule="exact"/>
              <w:jc w:val="center"/>
              <w:rPr>
                <w:rFonts w:ascii="宋体" w:hAnsi="宋体" w:eastAsia="宋体" w:cs="宋体"/>
                <w:kern w:val="0"/>
                <w:szCs w:val="21"/>
              </w:rPr>
            </w:pPr>
            <w:r>
              <w:rPr>
                <w:rFonts w:ascii="宋体" w:hAnsi="宋体" w:eastAsia="宋体" w:cs="宋体"/>
                <w:kern w:val="0"/>
                <w:szCs w:val="21"/>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教科研工作会议暨专项技能培训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2018.03.06</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50</w:t>
            </w:r>
            <w:r>
              <w:rPr>
                <w:rFonts w:hint="eastAsia" w:ascii="宋体" w:hAnsi="宋体" w:eastAsia="宋体" w:cs="宋体"/>
                <w:kern w:val="0"/>
                <w:szCs w:val="21"/>
              </w:rPr>
              <w:t>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小学数学兼职教研员培训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2018.03.07</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小学综合学科骨干教师培训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2018.03.09</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小学英语教师培训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2018.03.09</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市级“个人课题”结题工作专题培训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2018.03.13</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省级课题申报工作培训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2018.03.20</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初中数学教师基本功培训（一）</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2018.03.20</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小学数学基本功比赛培训（一）</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2018.03.20</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小学数学青年教师教学基本功大赛赛前动员会暨集训活动（一）</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2018.03.22</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教科研活动组织培训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2018.03.22</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初中英语教师基本功培训（一）</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2018.03.26</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ascii="宋体" w:hAnsi="宋体" w:eastAsia="宋体" w:cs="宋体"/>
                <w:kern w:val="0"/>
                <w:szCs w:val="21"/>
              </w:rPr>
              <w:t>2018</w:t>
            </w:r>
            <w:r>
              <w:rPr>
                <w:rFonts w:hint="eastAsia" w:ascii="宋体" w:hAnsi="宋体" w:eastAsia="宋体" w:cs="宋体"/>
                <w:kern w:val="0"/>
                <w:szCs w:val="21"/>
              </w:rPr>
              <w:t>省级论文写作暨教科研活动组织培训会</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2018.03.28</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100</w:t>
            </w:r>
            <w:r>
              <w:rPr>
                <w:rFonts w:hint="eastAsia" w:ascii="宋体" w:hAnsi="宋体" w:eastAsia="宋体" w:cs="宋体"/>
                <w:kern w:val="0"/>
                <w:szCs w:val="21"/>
              </w:rPr>
              <w:t>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历史中考复习研讨暨教师专业素养提升培训活动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2018.03.29</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数学中考复习研讨暨教师专业素养提升培训活动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2018.03.29</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初中英语教师基本功培训（二）</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2018.03.30</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市小学美术教学基本功大赛培训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2018.04</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2</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市初中优秀足球课评选活动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2018.04</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小学体育教学研讨活动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2018.04</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思品中考复习研讨暨教师专业素养提升培训活动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2018.04.02</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物理中考复习研讨暨教师专业素养提升培训活动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2018.04.02</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英语中考复习研讨暨教师专业素养提升培训活动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2018.04.03</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小学综合实践教师教学基本功（一）</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2018.04.03</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语文中考复习研讨暨教师专业素养提升培训活动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2018.04.04</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生物中考复习研讨暨教师专业素养提升培训活动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2018.04.08</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小学数学基本技能培训（二）</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2018.04.08</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化学中考复习研讨暨教师专业素养提升培训活动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2018.04.09</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道法初中青年教师基本功培训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2018.04.09</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小学综合实践活动基本技能培训（二）</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2018.04.09</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市综合实践活动基本功参赛选手集训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2018.04.18</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2</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市数学基本功参赛选手集训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2018.04.23</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2</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连云区“第六届中小学生艺术展演”研训活动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2018.05</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3.5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市小学音乐“青蓝课程”展示活动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2018.05</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省苏少版《音乐》欣赏教学专题培训会</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2018.05</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3.5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小学体育教学研讨课</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2018.05</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中学体育教学研讨课</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2018.05</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市“百位名师百节好课百乡行”之小学数学个性化学习的实践探索</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2018.05</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市小学数学基本功参赛选手集训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2018.05.03</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市中小学教师专业研究能力培训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2018.05.14</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小学数学基本功训练营集训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2018.05.15</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小学英语教师现场备课比赛</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2018.05.15</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初中历史复习研讨培训活动（二）</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2018.05.16</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小学语文教师现场备课比赛</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2018.05.16</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小学数学中心教研组“学业水平测试”专题研讨活动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2018.05.16</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小学数学“图形的认识”专题研讨活动（二）</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2018.05.22</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连云港市中小学教科研骨干教师“教研写”系列培训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2018.05.23</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小学一年级语文统编教材“识字写字”教学专题研讨活动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2018.05.24</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连云港市中小学教科研骨干教师“教研写”系列培训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2018.05.25</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小学数学中心教研组（院前）“省学测试题分析”主题教研活动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2018.05.29</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“提标杆，争上游”教师技能竞赛</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2018.06</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省乡镇中心校音体美专职教师培训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2018.06</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6.5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市区小学青年教师教学基本技能比赛</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2018.06</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2</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spacing w:line="320" w:lineRule="exact"/>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spacing w:line="320" w:lineRule="exact"/>
              <w:jc w:val="left"/>
              <w:rPr>
                <w:rFonts w:ascii="宋体" w:hAnsi="宋体" w:eastAsia="宋体" w:cs="宋体"/>
                <w:kern w:val="0"/>
                <w:szCs w:val="21"/>
              </w:rPr>
            </w:pPr>
            <w:r>
              <w:rPr>
                <w:rFonts w:hint="eastAsia" w:ascii="宋体" w:hAnsi="宋体" w:eastAsia="宋体" w:cs="宋体"/>
                <w:kern w:val="0"/>
                <w:szCs w:val="21"/>
              </w:rPr>
              <w:t>市青蓝课程之学前教育“区域教研</w:t>
            </w:r>
            <w:r>
              <w:rPr>
                <w:rFonts w:ascii="宋体" w:hAnsi="宋体" w:eastAsia="宋体" w:cs="宋体"/>
                <w:kern w:val="0"/>
                <w:szCs w:val="21"/>
              </w:rPr>
              <w:t>+</w:t>
            </w:r>
            <w:r>
              <w:rPr>
                <w:rFonts w:hint="eastAsia" w:ascii="宋体" w:hAnsi="宋体" w:eastAsia="宋体" w:cs="宋体"/>
                <w:kern w:val="0"/>
                <w:szCs w:val="21"/>
              </w:rPr>
              <w:t>园本教研的有机整合”</w:t>
            </w:r>
          </w:p>
        </w:tc>
        <w:tc>
          <w:tcPr>
            <w:tcW w:w="1896" w:type="dxa"/>
            <w:vAlign w:val="center"/>
          </w:tcPr>
          <w:p>
            <w:pPr>
              <w:spacing w:line="320" w:lineRule="exact"/>
              <w:jc w:val="center"/>
              <w:rPr>
                <w:rFonts w:ascii="宋体" w:hAnsi="宋体" w:eastAsia="宋体" w:cs="宋体"/>
                <w:kern w:val="0"/>
                <w:szCs w:val="21"/>
              </w:rPr>
            </w:pPr>
            <w:r>
              <w:rPr>
                <w:rFonts w:ascii="宋体" w:hAnsi="宋体" w:eastAsia="宋体" w:cs="宋体"/>
                <w:kern w:val="0"/>
                <w:szCs w:val="21"/>
              </w:rPr>
              <w:t>2018.06</w:t>
            </w:r>
          </w:p>
        </w:tc>
        <w:tc>
          <w:tcPr>
            <w:tcW w:w="1075" w:type="dxa"/>
            <w:vAlign w:val="center"/>
          </w:tcPr>
          <w:p>
            <w:pPr>
              <w:spacing w:line="320" w:lineRule="exact"/>
              <w:jc w:val="center"/>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spacing w:line="320" w:lineRule="exact"/>
              <w:jc w:val="center"/>
              <w:rPr>
                <w:rFonts w:ascii="宋体" w:hAnsi="宋体" w:eastAsia="宋体" w:cs="宋体"/>
                <w:kern w:val="0"/>
                <w:szCs w:val="21"/>
              </w:rPr>
            </w:pPr>
            <w:r>
              <w:rPr>
                <w:rFonts w:ascii="宋体" w:hAnsi="宋体" w:eastAsia="宋体" w:cs="宋体"/>
                <w:kern w:val="0"/>
                <w:szCs w:val="21"/>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spacing w:line="320" w:lineRule="exact"/>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spacing w:line="320" w:lineRule="exact"/>
              <w:jc w:val="left"/>
              <w:rPr>
                <w:rFonts w:ascii="宋体" w:hAnsi="宋体" w:eastAsia="宋体" w:cs="宋体"/>
                <w:kern w:val="0"/>
                <w:szCs w:val="21"/>
              </w:rPr>
            </w:pPr>
            <w:r>
              <w:rPr>
                <w:rFonts w:hint="eastAsia" w:ascii="宋体" w:hAnsi="宋体" w:eastAsia="宋体" w:cs="宋体"/>
                <w:kern w:val="0"/>
                <w:szCs w:val="21"/>
              </w:rPr>
              <w:t>市青蓝课程之小学语文培训</w:t>
            </w:r>
          </w:p>
        </w:tc>
        <w:tc>
          <w:tcPr>
            <w:tcW w:w="1896" w:type="dxa"/>
            <w:vAlign w:val="center"/>
          </w:tcPr>
          <w:p>
            <w:pPr>
              <w:spacing w:line="320" w:lineRule="exact"/>
              <w:jc w:val="center"/>
              <w:rPr>
                <w:rFonts w:ascii="宋体" w:hAnsi="宋体" w:eastAsia="宋体" w:cs="宋体"/>
                <w:kern w:val="0"/>
                <w:szCs w:val="21"/>
              </w:rPr>
            </w:pPr>
            <w:r>
              <w:rPr>
                <w:rFonts w:ascii="宋体" w:hAnsi="宋体" w:eastAsia="宋体" w:cs="宋体"/>
                <w:kern w:val="0"/>
                <w:szCs w:val="21"/>
              </w:rPr>
              <w:t>2018.06.05</w:t>
            </w:r>
          </w:p>
        </w:tc>
        <w:tc>
          <w:tcPr>
            <w:tcW w:w="1075" w:type="dxa"/>
            <w:vAlign w:val="center"/>
          </w:tcPr>
          <w:p>
            <w:pPr>
              <w:spacing w:line="320" w:lineRule="exact"/>
              <w:jc w:val="center"/>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spacing w:line="320" w:lineRule="exact"/>
              <w:jc w:val="center"/>
              <w:rPr>
                <w:rFonts w:ascii="宋体" w:hAnsi="宋体" w:eastAsia="宋体" w:cs="宋体"/>
                <w:kern w:val="0"/>
                <w:szCs w:val="21"/>
              </w:rPr>
            </w:pPr>
            <w:r>
              <w:rPr>
                <w:rFonts w:ascii="宋体" w:hAnsi="宋体" w:eastAsia="宋体" w:cs="宋体"/>
                <w:kern w:val="0"/>
                <w:szCs w:val="21"/>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市中小学教科研骨干教师“教研写”系列培训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2018.06.05</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市中小学教科研骨干教师“教研写”系列培训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2018.06.06</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面向未来的学习</w:t>
            </w:r>
            <w:r>
              <w:rPr>
                <w:rFonts w:ascii="宋体" w:hAnsi="宋体" w:eastAsia="宋体" w:cs="宋体"/>
                <w:kern w:val="0"/>
                <w:szCs w:val="21"/>
              </w:rPr>
              <w:t>——</w:t>
            </w:r>
            <w:r>
              <w:rPr>
                <w:rFonts w:hint="eastAsia" w:ascii="宋体" w:hAnsi="宋体" w:eastAsia="宋体" w:cs="宋体"/>
                <w:kern w:val="0"/>
                <w:szCs w:val="21"/>
              </w:rPr>
              <w:t>“互联网</w:t>
            </w:r>
            <w:r>
              <w:rPr>
                <w:rFonts w:ascii="宋体" w:hAnsi="宋体" w:eastAsia="宋体" w:cs="宋体"/>
                <w:kern w:val="0"/>
                <w:szCs w:val="21"/>
              </w:rPr>
              <w:t>+</w:t>
            </w:r>
            <w:r>
              <w:rPr>
                <w:rFonts w:hint="eastAsia" w:ascii="宋体" w:hAnsi="宋体" w:eastAsia="宋体" w:cs="宋体"/>
                <w:kern w:val="0"/>
                <w:szCs w:val="21"/>
              </w:rPr>
              <w:t>”时代学校的教育转型</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2018.06.14-15</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2</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论文指导“校校行”系列活动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2016.06.19-22</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4</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课题研究与教海探航征文写作培训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2018.06.22</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暑期风景写生训练营活动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2018.07</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17.5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省乡镇中心校音体美专职教师培训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2018.07</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6.5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省“教海探航”论文写作指导会</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2018.07.03</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省“教海探航”论文写作指导会</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2018.07.04</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中小学音乐教师合唱与指挥培训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2018.08</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2</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市暑期中小学及学前骨干教师培训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2018.08</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6.5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省艺术表演类现场展演及培训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2018.08</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3.5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市暑期中小学及学前教育骨干教师培训活动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2018.08</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新教师入职培训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2018.08.31</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widowControl/>
              <w:spacing w:line="320" w:lineRule="exact"/>
              <w:jc w:val="center"/>
              <w:rPr>
                <w:rFonts w:ascii="宋体" w:hAnsi="宋体" w:eastAsia="宋体" w:cs="宋体"/>
                <w:kern w:val="0"/>
                <w:szCs w:val="21"/>
              </w:rPr>
            </w:pPr>
            <w:r>
              <w:rPr>
                <w:rFonts w:ascii="宋体" w:hAnsi="宋体" w:eastAsia="宋体" w:cs="宋体"/>
                <w:kern w:val="0"/>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中学语文学科新教材培训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2018.08.29</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市乡村教师培育站结业汇报观摩</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2018.09</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市青蓝课程之小学数学“场域创新下数学活动的建构</w:t>
            </w:r>
            <w:r>
              <w:rPr>
                <w:rFonts w:ascii="宋体" w:hAnsi="宋体" w:eastAsia="宋体" w:cs="宋体"/>
                <w:kern w:val="0"/>
                <w:szCs w:val="21"/>
              </w:rPr>
              <w:t>--</w:t>
            </w:r>
            <w:r>
              <w:rPr>
                <w:rFonts w:hint="eastAsia" w:ascii="宋体" w:hAnsi="宋体" w:eastAsia="宋体" w:cs="宋体"/>
                <w:kern w:val="0"/>
                <w:szCs w:val="21"/>
              </w:rPr>
              <w:t>课堂教学范式的实践”</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2018.09</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widowControl/>
              <w:spacing w:line="320" w:lineRule="exact"/>
              <w:jc w:val="center"/>
              <w:rPr>
                <w:rFonts w:ascii="宋体" w:hAnsi="宋体" w:eastAsia="宋体" w:cs="宋体"/>
                <w:kern w:val="0"/>
                <w:szCs w:val="21"/>
              </w:rPr>
            </w:pPr>
            <w:r>
              <w:rPr>
                <w:rFonts w:ascii="宋体" w:hAnsi="宋体" w:eastAsia="宋体" w:cs="宋体"/>
                <w:kern w:val="0"/>
                <w:szCs w:val="21"/>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小学数学教师全员培训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2018.09.06</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小学科学新教材培训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2018.09.07</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小学道法一、二年级教教材培训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2018.09.14</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省学测小学数学培训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2018.09.14</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市初中数学“基于学情进行深度学习”专题研讨活动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2018.09.18</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统编版语文一、二年级新教材培训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2018.09.18</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初中语文新教材培训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2018.09.19</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小学英语教师全员培训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2018.09.19</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小学数学教师全员培训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2018.09.20</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论文写作指导</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2018.09.25</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教科研工作会议暨专项技能培训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2018.09.26</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50</w:t>
            </w:r>
            <w:r>
              <w:rPr>
                <w:rFonts w:hint="eastAsia" w:ascii="宋体" w:hAnsi="宋体" w:eastAsia="宋体" w:cs="宋体"/>
                <w:kern w:val="0"/>
                <w:szCs w:val="21"/>
              </w:rPr>
              <w:t>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小学数学教师培训（学业水平测试及评价专题</w:t>
            </w:r>
            <w:r>
              <w:rPr>
                <w:rFonts w:ascii="宋体" w:hAnsi="宋体" w:eastAsia="宋体" w:cs="宋体"/>
                <w:kern w:val="0"/>
                <w:szCs w:val="21"/>
              </w:rPr>
              <w:t>)</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2018.09.26</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五年级语文迎省学测专题培训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2018.09.27</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五年级语文迎省学测专题培训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2018.09.27</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小学语文教师“阅读教学”专题培训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2018.10.12</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市青蓝课程之初中数学“注重认知建构，驱动教学生长”</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2018.10</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widowControl/>
              <w:spacing w:line="320" w:lineRule="exact"/>
              <w:jc w:val="center"/>
              <w:rPr>
                <w:rFonts w:ascii="宋体" w:hAnsi="宋体" w:eastAsia="宋体" w:cs="宋体"/>
                <w:kern w:val="0"/>
                <w:szCs w:val="21"/>
              </w:rPr>
            </w:pPr>
            <w:r>
              <w:rPr>
                <w:rFonts w:ascii="宋体" w:hAnsi="宋体" w:eastAsia="宋体" w:cs="宋体"/>
                <w:kern w:val="0"/>
                <w:szCs w:val="21"/>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市青蓝课程之初中语文“一文三写”作文升格实践研究</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2018.10</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widowControl/>
              <w:spacing w:line="320" w:lineRule="exact"/>
              <w:jc w:val="center"/>
              <w:rPr>
                <w:rFonts w:ascii="宋体" w:hAnsi="宋体" w:eastAsia="宋体" w:cs="宋体"/>
                <w:kern w:val="0"/>
                <w:szCs w:val="21"/>
              </w:rPr>
            </w:pPr>
            <w:r>
              <w:rPr>
                <w:rFonts w:ascii="宋体" w:hAnsi="宋体" w:eastAsia="宋体" w:cs="宋体"/>
                <w:kern w:val="0"/>
                <w:szCs w:val="21"/>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spacing w:line="320" w:lineRule="exact"/>
              <w:jc w:val="left"/>
              <w:rPr>
                <w:rFonts w:ascii="宋体" w:hAnsi="宋体" w:eastAsia="宋体" w:cs="宋体"/>
                <w:kern w:val="0"/>
                <w:szCs w:val="21"/>
              </w:rPr>
            </w:pPr>
            <w:r>
              <w:rPr>
                <w:rFonts w:hint="eastAsia" w:ascii="宋体" w:hAnsi="宋体" w:eastAsia="宋体" w:cs="宋体"/>
                <w:kern w:val="0"/>
                <w:szCs w:val="21"/>
              </w:rPr>
              <w:t>市“百位名师百节好课百乡行”之“体验</w:t>
            </w:r>
            <w:r>
              <w:rPr>
                <w:rFonts w:ascii="宋体" w:hAnsi="宋体" w:eastAsia="宋体" w:cs="宋体"/>
                <w:kern w:val="0"/>
                <w:szCs w:val="21"/>
              </w:rPr>
              <w:t>—</w:t>
            </w:r>
            <w:r>
              <w:rPr>
                <w:rFonts w:hint="eastAsia" w:ascii="宋体" w:hAnsi="宋体" w:eastAsia="宋体" w:cs="宋体"/>
                <w:kern w:val="0"/>
                <w:szCs w:val="21"/>
              </w:rPr>
              <w:t>发现教学法”在足球教学中的实践研究</w:t>
            </w:r>
          </w:p>
        </w:tc>
        <w:tc>
          <w:tcPr>
            <w:tcW w:w="1896" w:type="dxa"/>
            <w:vAlign w:val="center"/>
          </w:tcPr>
          <w:p>
            <w:pPr>
              <w:widowControl/>
              <w:spacing w:line="320" w:lineRule="exact"/>
              <w:jc w:val="center"/>
              <w:rPr>
                <w:rFonts w:ascii="宋体" w:hAnsi="宋体" w:eastAsia="宋体" w:cs="宋体"/>
                <w:kern w:val="0"/>
                <w:szCs w:val="21"/>
              </w:rPr>
            </w:pPr>
            <w:r>
              <w:rPr>
                <w:rFonts w:ascii="宋体" w:hAnsi="宋体" w:eastAsia="宋体" w:cs="宋体"/>
                <w:kern w:val="0"/>
                <w:szCs w:val="21"/>
              </w:rPr>
              <w:t>2018.10</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widowControl/>
              <w:spacing w:line="320" w:lineRule="exact"/>
              <w:jc w:val="center"/>
              <w:rPr>
                <w:rFonts w:ascii="宋体" w:hAnsi="宋体" w:eastAsia="宋体" w:cs="宋体"/>
                <w:kern w:val="0"/>
                <w:szCs w:val="21"/>
              </w:rPr>
            </w:pPr>
            <w:r>
              <w:rPr>
                <w:rFonts w:ascii="宋体" w:hAnsi="宋体" w:eastAsia="宋体" w:cs="宋体"/>
                <w:kern w:val="0"/>
                <w:szCs w:val="21"/>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连云区教师教科研能力培训会</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2018.10.19</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100</w:t>
            </w:r>
            <w:r>
              <w:rPr>
                <w:rFonts w:hint="eastAsia" w:ascii="宋体" w:hAnsi="宋体" w:eastAsia="宋体" w:cs="宋体"/>
                <w:kern w:val="0"/>
                <w:szCs w:val="21"/>
              </w:rPr>
              <w:t>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小学数学中心教研组（东港）主题教研活动（二）</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2018.10.23</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连云区“教</w:t>
            </w:r>
            <w:r>
              <w:rPr>
                <w:rFonts w:ascii="宋体" w:hAnsi="宋体" w:eastAsia="宋体" w:cs="宋体"/>
                <w:kern w:val="0"/>
                <w:szCs w:val="21"/>
              </w:rPr>
              <w:t>•</w:t>
            </w:r>
            <w:r>
              <w:rPr>
                <w:rFonts w:hint="eastAsia" w:ascii="宋体" w:hAnsi="宋体" w:eastAsia="宋体" w:cs="宋体"/>
                <w:kern w:val="0"/>
                <w:szCs w:val="21"/>
              </w:rPr>
              <w:t>研</w:t>
            </w:r>
            <w:r>
              <w:rPr>
                <w:rFonts w:ascii="宋体" w:hAnsi="宋体" w:eastAsia="宋体" w:cs="宋体"/>
                <w:kern w:val="0"/>
                <w:szCs w:val="21"/>
              </w:rPr>
              <w:t>•</w:t>
            </w:r>
            <w:r>
              <w:rPr>
                <w:rFonts w:hint="eastAsia" w:ascii="宋体" w:hAnsi="宋体" w:eastAsia="宋体" w:cs="宋体"/>
                <w:kern w:val="0"/>
                <w:szCs w:val="21"/>
              </w:rPr>
              <w:t>写”暨海州湾小学教研一体化全景展示活动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2018.10.25</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100</w:t>
            </w:r>
            <w:r>
              <w:rPr>
                <w:rFonts w:hint="eastAsia" w:ascii="宋体" w:hAnsi="宋体" w:eastAsia="宋体" w:cs="宋体"/>
                <w:kern w:val="0"/>
                <w:szCs w:val="21"/>
              </w:rPr>
              <w:t>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小学音乐优秀课比赛</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2018.11</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2</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市第三届教师美术、书法、摄影作品展示及培训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2018.11</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spacing w:line="320" w:lineRule="exact"/>
              <w:jc w:val="left"/>
              <w:rPr>
                <w:rFonts w:ascii="宋体" w:hAnsi="宋体" w:eastAsia="宋体" w:cs="宋体"/>
                <w:kern w:val="0"/>
                <w:szCs w:val="21"/>
              </w:rPr>
            </w:pPr>
            <w:r>
              <w:rPr>
                <w:rFonts w:hint="eastAsia" w:ascii="宋体" w:hAnsi="宋体" w:eastAsia="宋体" w:cs="宋体"/>
                <w:kern w:val="0"/>
                <w:szCs w:val="21"/>
              </w:rPr>
              <w:t>市“百位名师百节好课百乡行”之小学语文“批注式阅读”专题研讨</w:t>
            </w:r>
          </w:p>
        </w:tc>
        <w:tc>
          <w:tcPr>
            <w:tcW w:w="1896" w:type="dxa"/>
            <w:vAlign w:val="center"/>
          </w:tcPr>
          <w:p>
            <w:pPr>
              <w:widowControl/>
              <w:spacing w:line="320" w:lineRule="exact"/>
              <w:jc w:val="center"/>
              <w:rPr>
                <w:rFonts w:ascii="宋体" w:hAnsi="宋体" w:eastAsia="宋体" w:cs="宋体"/>
                <w:kern w:val="0"/>
                <w:szCs w:val="21"/>
              </w:rPr>
            </w:pPr>
            <w:r>
              <w:rPr>
                <w:rFonts w:ascii="宋体" w:hAnsi="宋体" w:eastAsia="宋体" w:cs="宋体"/>
                <w:kern w:val="0"/>
                <w:szCs w:val="21"/>
              </w:rPr>
              <w:t>2018.11</w:t>
            </w:r>
          </w:p>
        </w:tc>
        <w:tc>
          <w:tcPr>
            <w:tcW w:w="1075" w:type="dxa"/>
            <w:vAlign w:val="center"/>
          </w:tcPr>
          <w:p>
            <w:pPr>
              <w:widowControl/>
              <w:spacing w:line="320" w:lineRule="exact"/>
              <w:jc w:val="center"/>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widowControl/>
              <w:spacing w:line="320" w:lineRule="exact"/>
              <w:jc w:val="center"/>
              <w:rPr>
                <w:rFonts w:ascii="宋体" w:hAnsi="宋体" w:eastAsia="宋体" w:cs="宋体"/>
                <w:kern w:val="0"/>
                <w:szCs w:val="21"/>
              </w:rPr>
            </w:pPr>
            <w:r>
              <w:rPr>
                <w:rFonts w:ascii="宋体" w:hAnsi="宋体" w:eastAsia="宋体" w:cs="宋体"/>
                <w:kern w:val="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小学语文教师全员培训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2018.11.02</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市“百位名师百节好课百乡行”之小学语文培训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2018.11.09</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小学数学中心教研组主题教研活动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2018.11.11</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市级规划课题结题鉴定暨开题论证会</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2018.11.12</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30</w:t>
            </w:r>
            <w:r>
              <w:rPr>
                <w:rFonts w:hint="eastAsia" w:ascii="宋体" w:hAnsi="宋体" w:eastAsia="宋体" w:cs="宋体"/>
                <w:kern w:val="0"/>
                <w:szCs w:val="21"/>
              </w:rPr>
              <w:t>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小学集体备课展评活动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2018.11.14-15</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省级规划课题结题鉴定暨开题论证会</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2018.11.20</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10</w:t>
            </w:r>
            <w:r>
              <w:rPr>
                <w:rFonts w:hint="eastAsia" w:ascii="宋体" w:hAnsi="宋体" w:eastAsia="宋体" w:cs="宋体"/>
                <w:kern w:val="0"/>
                <w:szCs w:val="21"/>
              </w:rPr>
              <w:t>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市初中英语优秀课评比选手培训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2018.11.26</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连云区“教</w:t>
            </w:r>
            <w:r>
              <w:rPr>
                <w:rFonts w:ascii="宋体" w:hAnsi="宋体" w:eastAsia="宋体" w:cs="宋体"/>
                <w:kern w:val="0"/>
                <w:szCs w:val="21"/>
              </w:rPr>
              <w:t>•</w:t>
            </w:r>
            <w:r>
              <w:rPr>
                <w:rFonts w:hint="eastAsia" w:ascii="宋体" w:hAnsi="宋体" w:eastAsia="宋体" w:cs="宋体"/>
                <w:kern w:val="0"/>
                <w:szCs w:val="21"/>
              </w:rPr>
              <w:t>研</w:t>
            </w:r>
            <w:r>
              <w:rPr>
                <w:rFonts w:ascii="宋体" w:hAnsi="宋体" w:eastAsia="宋体" w:cs="宋体"/>
                <w:kern w:val="0"/>
                <w:szCs w:val="21"/>
              </w:rPr>
              <w:t>•</w:t>
            </w:r>
            <w:r>
              <w:rPr>
                <w:rFonts w:hint="eastAsia" w:ascii="宋体" w:hAnsi="宋体" w:eastAsia="宋体" w:cs="宋体"/>
                <w:kern w:val="0"/>
                <w:szCs w:val="21"/>
              </w:rPr>
              <w:t>写”暨东港小学“研教一体化”全景展示活动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2018.11.29</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100</w:t>
            </w:r>
            <w:r>
              <w:rPr>
                <w:rFonts w:hint="eastAsia" w:ascii="宋体" w:hAnsi="宋体" w:eastAsia="宋体" w:cs="宋体"/>
                <w:kern w:val="0"/>
                <w:szCs w:val="21"/>
              </w:rPr>
              <w:t>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第二届中小学、幼儿园教师舞蹈大赛</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2018.12</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4</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市中小学生艺术大赛</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2018.12</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4</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市美术骨干专业技能写生培训活动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2018.12</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16</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省教育学会美术年会</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2018.12</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8</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省中小学教师优秀美术作品展</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2018.12</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2</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ascii="宋体" w:hAnsi="宋体" w:eastAsia="宋体" w:cs="宋体"/>
                <w:kern w:val="0"/>
                <w:szCs w:val="21"/>
              </w:rPr>
              <w:t>2018</w:t>
            </w:r>
            <w:r>
              <w:rPr>
                <w:rFonts w:hint="eastAsia" w:ascii="宋体" w:hAnsi="宋体" w:eastAsia="宋体" w:cs="宋体"/>
                <w:kern w:val="0"/>
                <w:szCs w:val="21"/>
              </w:rPr>
              <w:t>年连云港市“百位名师百节好课百乡行”展示活动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2018.12</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市级“个人课题”申报指导</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2018.12.05</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20</w:t>
            </w:r>
            <w:r>
              <w:rPr>
                <w:rFonts w:hint="eastAsia" w:ascii="宋体" w:hAnsi="宋体" w:eastAsia="宋体" w:cs="宋体"/>
                <w:kern w:val="0"/>
                <w:szCs w:val="21"/>
              </w:rPr>
              <w:t>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省名师团送培活动之“小学习作教学实用技能提升”</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2018.12.07-09</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3</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小学数学集体备课展示活动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2018.12.11</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真阅读”工程推进研讨活动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2018.12.12</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连云区“教</w:t>
            </w:r>
            <w:r>
              <w:rPr>
                <w:rFonts w:ascii="宋体" w:hAnsi="宋体" w:eastAsia="宋体" w:cs="宋体"/>
                <w:kern w:val="0"/>
                <w:szCs w:val="21"/>
              </w:rPr>
              <w:t>•</w:t>
            </w:r>
            <w:r>
              <w:rPr>
                <w:rFonts w:hint="eastAsia" w:ascii="宋体" w:hAnsi="宋体" w:eastAsia="宋体" w:cs="宋体"/>
                <w:kern w:val="0"/>
                <w:szCs w:val="21"/>
              </w:rPr>
              <w:t>研</w:t>
            </w:r>
            <w:r>
              <w:rPr>
                <w:rFonts w:ascii="宋体" w:hAnsi="宋体" w:eastAsia="宋体" w:cs="宋体"/>
                <w:kern w:val="0"/>
                <w:szCs w:val="21"/>
              </w:rPr>
              <w:t>•</w:t>
            </w:r>
            <w:r>
              <w:rPr>
                <w:rFonts w:hint="eastAsia" w:ascii="宋体" w:hAnsi="宋体" w:eastAsia="宋体" w:cs="宋体"/>
                <w:kern w:val="0"/>
                <w:szCs w:val="21"/>
              </w:rPr>
              <w:t>写”暨院前小学教育集团教科研工作展示活动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2018.12.13</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100</w:t>
            </w:r>
            <w:r>
              <w:rPr>
                <w:rFonts w:hint="eastAsia" w:ascii="宋体" w:hAnsi="宋体" w:eastAsia="宋体" w:cs="宋体"/>
                <w:kern w:val="0"/>
                <w:szCs w:val="21"/>
              </w:rPr>
              <w:t>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西苑中学</w:t>
            </w:r>
            <w:r>
              <w:rPr>
                <w:rFonts w:ascii="宋体" w:hAnsi="宋体" w:eastAsia="宋体" w:cs="宋体"/>
                <w:kern w:val="0"/>
                <w:szCs w:val="21"/>
              </w:rPr>
              <w:t>2019</w:t>
            </w:r>
            <w:r>
              <w:rPr>
                <w:rFonts w:hint="eastAsia" w:ascii="宋体" w:hAnsi="宋体" w:eastAsia="宋体" w:cs="宋体"/>
                <w:kern w:val="0"/>
                <w:szCs w:val="21"/>
              </w:rPr>
              <w:t>年度“三大杯”论文选题暨课题研究方法指导培训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2018.12.17</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数学中心教研组主题教研研讨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2018.12.18</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英语中心教研组主题教研研讨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2018.12.18</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小学数学中心教研组</w:t>
            </w:r>
            <w:r>
              <w:rPr>
                <w:rFonts w:ascii="宋体" w:hAnsi="宋体" w:eastAsia="宋体" w:cs="宋体"/>
                <w:kern w:val="0"/>
                <w:szCs w:val="21"/>
              </w:rPr>
              <w:t>(</w:t>
            </w:r>
            <w:r>
              <w:rPr>
                <w:rFonts w:hint="eastAsia" w:ascii="宋体" w:hAnsi="宋体" w:eastAsia="宋体" w:cs="宋体"/>
                <w:kern w:val="0"/>
                <w:szCs w:val="21"/>
              </w:rPr>
              <w:t>墟沟组</w:t>
            </w:r>
            <w:r>
              <w:rPr>
                <w:rFonts w:ascii="宋体" w:hAnsi="宋体" w:eastAsia="宋体" w:cs="宋体"/>
                <w:kern w:val="0"/>
                <w:szCs w:val="21"/>
              </w:rPr>
              <w:t>)</w:t>
            </w:r>
            <w:r>
              <w:rPr>
                <w:rFonts w:hint="eastAsia" w:ascii="宋体" w:hAnsi="宋体" w:eastAsia="宋体" w:cs="宋体"/>
                <w:kern w:val="0"/>
                <w:szCs w:val="21"/>
              </w:rPr>
              <w:t>主题教研活动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2018.12.25</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连云区“教</w:t>
            </w:r>
            <w:r>
              <w:rPr>
                <w:rFonts w:ascii="宋体" w:hAnsi="宋体" w:eastAsia="宋体" w:cs="宋体"/>
                <w:kern w:val="0"/>
                <w:szCs w:val="21"/>
              </w:rPr>
              <w:t>•</w:t>
            </w:r>
            <w:r>
              <w:rPr>
                <w:rFonts w:hint="eastAsia" w:ascii="宋体" w:hAnsi="宋体" w:eastAsia="宋体" w:cs="宋体"/>
                <w:kern w:val="0"/>
                <w:szCs w:val="21"/>
              </w:rPr>
              <w:t>研</w:t>
            </w:r>
            <w:r>
              <w:rPr>
                <w:rFonts w:ascii="宋体" w:hAnsi="宋体" w:eastAsia="宋体" w:cs="宋体"/>
                <w:kern w:val="0"/>
                <w:szCs w:val="21"/>
              </w:rPr>
              <w:t>•</w:t>
            </w:r>
            <w:r>
              <w:rPr>
                <w:rFonts w:hint="eastAsia" w:ascii="宋体" w:hAnsi="宋体" w:eastAsia="宋体" w:cs="宋体"/>
                <w:kern w:val="0"/>
                <w:szCs w:val="21"/>
              </w:rPr>
              <w:t>写”暨墟沟小学教育集团教科研工作全景展示活动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2018.12.27</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100</w:t>
            </w:r>
            <w:r>
              <w:rPr>
                <w:rFonts w:hint="eastAsia" w:ascii="宋体" w:hAnsi="宋体" w:eastAsia="宋体" w:cs="宋体"/>
                <w:kern w:val="0"/>
                <w:szCs w:val="21"/>
              </w:rPr>
              <w:t>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中小学美术教师写生</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2018</w:t>
            </w:r>
            <w:r>
              <w:rPr>
                <w:rFonts w:hint="eastAsia" w:ascii="宋体" w:hAnsi="宋体" w:eastAsia="宋体" w:cs="宋体"/>
                <w:kern w:val="0"/>
                <w:szCs w:val="21"/>
              </w:rPr>
              <w:t>全年</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16</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2018</w:t>
            </w:r>
          </w:p>
        </w:tc>
        <w:tc>
          <w:tcPr>
            <w:tcW w:w="4208" w:type="dxa"/>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青蓝课程</w:t>
            </w:r>
            <w:r>
              <w:rPr>
                <w:rFonts w:ascii="宋体" w:hAnsi="宋体" w:eastAsia="宋体" w:cs="宋体"/>
                <w:kern w:val="0"/>
                <w:szCs w:val="21"/>
              </w:rPr>
              <w:t>——</w:t>
            </w:r>
            <w:r>
              <w:rPr>
                <w:rFonts w:hint="eastAsia" w:ascii="宋体" w:hAnsi="宋体" w:eastAsia="宋体" w:cs="宋体"/>
                <w:kern w:val="0"/>
                <w:szCs w:val="21"/>
              </w:rPr>
              <w:t>学前教育（连云区映象西班牙幼儿园）</w:t>
            </w:r>
          </w:p>
        </w:tc>
        <w:tc>
          <w:tcPr>
            <w:tcW w:w="1896"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2018.05.15</w:t>
            </w:r>
          </w:p>
        </w:tc>
        <w:tc>
          <w:tcPr>
            <w:tcW w:w="1075"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jc w:val="center"/>
              <w:rPr>
                <w:rFonts w:ascii="宋体" w:hAnsi="宋体" w:eastAsia="宋体" w:cs="宋体"/>
                <w:szCs w:val="21"/>
              </w:rPr>
            </w:pPr>
            <w:r>
              <w:rPr>
                <w:rFonts w:ascii="宋体" w:hAnsi="宋体" w:eastAsia="宋体" w:cs="宋体"/>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2018</w:t>
            </w:r>
          </w:p>
        </w:tc>
        <w:tc>
          <w:tcPr>
            <w:tcW w:w="4208" w:type="dxa"/>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全市“名师大讲堂”系列活动（学前教育）</w:t>
            </w:r>
          </w:p>
        </w:tc>
        <w:tc>
          <w:tcPr>
            <w:tcW w:w="1896"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2018.06.20</w:t>
            </w:r>
          </w:p>
        </w:tc>
        <w:tc>
          <w:tcPr>
            <w:tcW w:w="1075"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jc w:val="center"/>
              <w:rPr>
                <w:rFonts w:ascii="宋体" w:hAnsi="宋体" w:eastAsia="宋体" w:cs="宋体"/>
                <w:szCs w:val="21"/>
              </w:rPr>
            </w:pPr>
            <w:r>
              <w:rPr>
                <w:rFonts w:ascii="宋体" w:hAnsi="宋体" w:eastAsia="宋体" w:cs="宋体"/>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2018</w:t>
            </w:r>
          </w:p>
        </w:tc>
        <w:tc>
          <w:tcPr>
            <w:tcW w:w="4208" w:type="dxa"/>
            <w:vAlign w:val="center"/>
          </w:tcPr>
          <w:p>
            <w:pPr>
              <w:widowControl/>
              <w:jc w:val="left"/>
              <w:textAlignment w:val="center"/>
              <w:rPr>
                <w:rFonts w:ascii="宋体" w:hAnsi="宋体" w:eastAsia="宋体" w:cs="宋体"/>
                <w:szCs w:val="21"/>
              </w:rPr>
            </w:pPr>
            <w:r>
              <w:rPr>
                <w:rFonts w:hint="eastAsia" w:ascii="宋体" w:hAnsi="宋体" w:eastAsia="宋体"/>
                <w:szCs w:val="21"/>
              </w:rPr>
              <w:t>连云区</w:t>
            </w:r>
            <w:r>
              <w:rPr>
                <w:rFonts w:hint="eastAsia" w:ascii="宋体" w:hAnsi="宋体" w:eastAsia="宋体" w:cs="宋体"/>
                <w:kern w:val="0"/>
                <w:szCs w:val="21"/>
              </w:rPr>
              <w:t>学习“十九大精神”宣讲及培训</w:t>
            </w:r>
          </w:p>
        </w:tc>
        <w:tc>
          <w:tcPr>
            <w:tcW w:w="1896"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2018.10.10</w:t>
            </w:r>
          </w:p>
        </w:tc>
        <w:tc>
          <w:tcPr>
            <w:tcW w:w="1075"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3</w:t>
            </w:r>
            <w:r>
              <w:rPr>
                <w:rFonts w:hint="eastAsia" w:ascii="宋体" w:hAnsi="宋体" w:eastAsia="宋体" w:cs="宋体"/>
                <w:kern w:val="0"/>
                <w:szCs w:val="21"/>
              </w:rPr>
              <w:t>天</w:t>
            </w:r>
          </w:p>
        </w:tc>
        <w:tc>
          <w:tcPr>
            <w:tcW w:w="1062" w:type="dxa"/>
            <w:vAlign w:val="center"/>
          </w:tcPr>
          <w:p>
            <w:pPr>
              <w:jc w:val="center"/>
              <w:rPr>
                <w:rFonts w:ascii="宋体" w:hAnsi="宋体" w:eastAsia="宋体" w:cs="宋体"/>
                <w:szCs w:val="21"/>
              </w:rPr>
            </w:pPr>
            <w:r>
              <w:rPr>
                <w:rFonts w:ascii="宋体" w:hAnsi="宋体" w:eastAsia="宋体" w:cs="宋体"/>
                <w:szCs w:val="21"/>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2018</w:t>
            </w:r>
          </w:p>
        </w:tc>
        <w:tc>
          <w:tcPr>
            <w:tcW w:w="4208" w:type="dxa"/>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江苏省中小学校园安全教育知识网络竞赛</w:t>
            </w:r>
          </w:p>
        </w:tc>
        <w:tc>
          <w:tcPr>
            <w:tcW w:w="1896"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2018.10.25</w:t>
            </w:r>
          </w:p>
        </w:tc>
        <w:tc>
          <w:tcPr>
            <w:tcW w:w="1075"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1.5</w:t>
            </w:r>
            <w:r>
              <w:rPr>
                <w:rFonts w:hint="eastAsia" w:ascii="宋体" w:hAnsi="宋体" w:eastAsia="宋体" w:cs="宋体"/>
                <w:kern w:val="0"/>
                <w:szCs w:val="21"/>
              </w:rPr>
              <w:t>天</w:t>
            </w:r>
          </w:p>
        </w:tc>
        <w:tc>
          <w:tcPr>
            <w:tcW w:w="1062" w:type="dxa"/>
            <w:vAlign w:val="center"/>
          </w:tcPr>
          <w:p>
            <w:pPr>
              <w:jc w:val="center"/>
              <w:rPr>
                <w:rFonts w:ascii="宋体" w:hAnsi="宋体" w:eastAsia="宋体" w:cs="宋体"/>
                <w:szCs w:val="21"/>
              </w:rPr>
            </w:pPr>
            <w:r>
              <w:rPr>
                <w:rFonts w:ascii="宋体" w:hAnsi="宋体" w:eastAsia="宋体" w:cs="宋体"/>
                <w:szCs w:val="21"/>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2018</w:t>
            </w:r>
          </w:p>
        </w:tc>
        <w:tc>
          <w:tcPr>
            <w:tcW w:w="4208" w:type="dxa"/>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弘扬优秀传统文化，推进师德师风建设知识网络竞赛</w:t>
            </w:r>
          </w:p>
        </w:tc>
        <w:tc>
          <w:tcPr>
            <w:tcW w:w="1896"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2018.11.20</w:t>
            </w:r>
          </w:p>
        </w:tc>
        <w:tc>
          <w:tcPr>
            <w:tcW w:w="1075"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1.5</w:t>
            </w:r>
            <w:r>
              <w:rPr>
                <w:rFonts w:hint="eastAsia" w:ascii="宋体" w:hAnsi="宋体" w:eastAsia="宋体" w:cs="宋体"/>
                <w:kern w:val="0"/>
                <w:szCs w:val="21"/>
              </w:rPr>
              <w:t>天</w:t>
            </w:r>
          </w:p>
        </w:tc>
        <w:tc>
          <w:tcPr>
            <w:tcW w:w="1062" w:type="dxa"/>
            <w:vAlign w:val="center"/>
          </w:tcPr>
          <w:p>
            <w:pPr>
              <w:jc w:val="center"/>
              <w:rPr>
                <w:rFonts w:ascii="宋体" w:hAnsi="宋体" w:eastAsia="宋体" w:cs="宋体"/>
                <w:szCs w:val="21"/>
              </w:rPr>
            </w:pPr>
            <w:r>
              <w:rPr>
                <w:rFonts w:ascii="宋体" w:hAnsi="宋体" w:eastAsia="宋体" w:cs="宋体"/>
                <w:szCs w:val="21"/>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spacing w:line="320" w:lineRule="exact"/>
              <w:jc w:val="center"/>
              <w:rPr>
                <w:rFonts w:ascii="宋体" w:hAnsi="宋体" w:eastAsia="宋体" w:cs="Tahoma"/>
                <w:szCs w:val="21"/>
              </w:rPr>
            </w:pPr>
            <w:r>
              <w:rPr>
                <w:rFonts w:ascii="宋体" w:hAnsi="宋体" w:eastAsia="宋体" w:cs="Tahoma"/>
                <w:szCs w:val="21"/>
              </w:rPr>
              <w:t>2019</w:t>
            </w:r>
          </w:p>
        </w:tc>
        <w:tc>
          <w:tcPr>
            <w:tcW w:w="4208" w:type="dxa"/>
            <w:vAlign w:val="center"/>
          </w:tcPr>
          <w:p>
            <w:pPr>
              <w:spacing w:line="320" w:lineRule="exact"/>
              <w:jc w:val="left"/>
              <w:rPr>
                <w:rFonts w:ascii="宋体" w:hAnsi="宋体" w:eastAsia="宋体" w:cs="Tahoma"/>
                <w:szCs w:val="21"/>
              </w:rPr>
            </w:pPr>
            <w:r>
              <w:rPr>
                <w:rFonts w:hint="eastAsia" w:ascii="宋体" w:hAnsi="宋体" w:eastAsia="宋体" w:cs="Tahoma"/>
                <w:szCs w:val="21"/>
              </w:rPr>
              <w:t>市青蓝课程之小学语文培训</w:t>
            </w:r>
          </w:p>
        </w:tc>
        <w:tc>
          <w:tcPr>
            <w:tcW w:w="1896" w:type="dxa"/>
            <w:vAlign w:val="center"/>
          </w:tcPr>
          <w:p>
            <w:pPr>
              <w:spacing w:line="320" w:lineRule="exact"/>
              <w:jc w:val="center"/>
              <w:rPr>
                <w:rFonts w:ascii="宋体" w:hAnsi="宋体" w:eastAsia="宋体" w:cs="Tahoma"/>
                <w:szCs w:val="21"/>
              </w:rPr>
            </w:pPr>
            <w:r>
              <w:rPr>
                <w:rFonts w:ascii="宋体" w:hAnsi="宋体" w:eastAsia="宋体" w:cs="Tahoma"/>
                <w:szCs w:val="21"/>
              </w:rPr>
              <w:t>2019.06.05</w:t>
            </w:r>
          </w:p>
        </w:tc>
        <w:tc>
          <w:tcPr>
            <w:tcW w:w="1075" w:type="dxa"/>
            <w:vAlign w:val="center"/>
          </w:tcPr>
          <w:p>
            <w:pPr>
              <w:spacing w:line="320" w:lineRule="exact"/>
              <w:jc w:val="center"/>
              <w:rPr>
                <w:rFonts w:ascii="宋体" w:hAnsi="宋体" w:eastAsia="宋体" w:cs="Tahoma"/>
                <w:szCs w:val="21"/>
              </w:rPr>
            </w:pPr>
            <w:r>
              <w:rPr>
                <w:rFonts w:ascii="宋体" w:hAnsi="宋体" w:eastAsia="宋体" w:cs="Tahoma"/>
                <w:szCs w:val="21"/>
              </w:rPr>
              <w:t>1</w:t>
            </w:r>
            <w:r>
              <w:rPr>
                <w:rFonts w:hint="eastAsia" w:ascii="宋体" w:hAnsi="宋体" w:eastAsia="宋体" w:cs="Tahoma"/>
                <w:szCs w:val="21"/>
              </w:rPr>
              <w:t>天</w:t>
            </w:r>
          </w:p>
        </w:tc>
        <w:tc>
          <w:tcPr>
            <w:tcW w:w="1062" w:type="dxa"/>
            <w:vAlign w:val="center"/>
          </w:tcPr>
          <w:p>
            <w:pPr>
              <w:spacing w:line="320" w:lineRule="exact"/>
              <w:jc w:val="center"/>
              <w:rPr>
                <w:rFonts w:ascii="宋体" w:hAnsi="宋体" w:eastAsia="宋体" w:cs="Tahoma"/>
                <w:szCs w:val="21"/>
              </w:rPr>
            </w:pPr>
            <w:r>
              <w:rPr>
                <w:rFonts w:ascii="宋体" w:hAnsi="宋体" w:eastAsia="宋体" w:cs="Tahoma"/>
                <w:szCs w:val="21"/>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spacing w:line="320" w:lineRule="exact"/>
              <w:jc w:val="center"/>
              <w:rPr>
                <w:rFonts w:ascii="宋体" w:hAnsi="宋体" w:eastAsia="宋体" w:cs="Tahoma"/>
                <w:szCs w:val="21"/>
              </w:rPr>
            </w:pPr>
            <w:r>
              <w:rPr>
                <w:rFonts w:ascii="宋体" w:hAnsi="宋体" w:eastAsia="宋体" w:cs="Tahoma"/>
                <w:szCs w:val="21"/>
              </w:rPr>
              <w:t>2019</w:t>
            </w:r>
          </w:p>
        </w:tc>
        <w:tc>
          <w:tcPr>
            <w:tcW w:w="4208" w:type="dxa"/>
            <w:vAlign w:val="center"/>
          </w:tcPr>
          <w:p>
            <w:pPr>
              <w:spacing w:line="320" w:lineRule="exact"/>
              <w:jc w:val="left"/>
              <w:rPr>
                <w:rFonts w:ascii="宋体" w:hAnsi="宋体" w:eastAsia="宋体" w:cs="Tahoma"/>
                <w:szCs w:val="21"/>
              </w:rPr>
            </w:pPr>
            <w:r>
              <w:rPr>
                <w:rFonts w:hint="eastAsia" w:ascii="宋体" w:hAnsi="宋体" w:eastAsia="宋体" w:cs="Tahoma"/>
                <w:szCs w:val="21"/>
              </w:rPr>
              <w:t>市“百位名师百节好课百乡行”之小学语文培训</w:t>
            </w:r>
          </w:p>
        </w:tc>
        <w:tc>
          <w:tcPr>
            <w:tcW w:w="1896" w:type="dxa"/>
            <w:vAlign w:val="center"/>
          </w:tcPr>
          <w:p>
            <w:pPr>
              <w:spacing w:line="320" w:lineRule="exact"/>
              <w:jc w:val="center"/>
              <w:rPr>
                <w:rFonts w:ascii="宋体" w:hAnsi="宋体" w:eastAsia="宋体" w:cs="Tahoma"/>
                <w:szCs w:val="21"/>
              </w:rPr>
            </w:pPr>
            <w:r>
              <w:rPr>
                <w:rFonts w:ascii="宋体" w:hAnsi="宋体" w:eastAsia="宋体" w:cs="Tahoma"/>
                <w:szCs w:val="21"/>
              </w:rPr>
              <w:t>2019.10.24</w:t>
            </w:r>
          </w:p>
        </w:tc>
        <w:tc>
          <w:tcPr>
            <w:tcW w:w="1075" w:type="dxa"/>
            <w:vAlign w:val="center"/>
          </w:tcPr>
          <w:p>
            <w:pPr>
              <w:spacing w:line="320" w:lineRule="exact"/>
              <w:jc w:val="center"/>
              <w:rPr>
                <w:rFonts w:ascii="宋体" w:hAnsi="宋体" w:eastAsia="宋体" w:cs="Tahoma"/>
                <w:szCs w:val="21"/>
              </w:rPr>
            </w:pPr>
            <w:r>
              <w:rPr>
                <w:rFonts w:ascii="宋体" w:hAnsi="宋体" w:eastAsia="宋体" w:cs="Tahoma"/>
                <w:szCs w:val="21"/>
              </w:rPr>
              <w:t>1</w:t>
            </w:r>
            <w:r>
              <w:rPr>
                <w:rFonts w:hint="eastAsia" w:ascii="宋体" w:hAnsi="宋体" w:eastAsia="宋体" w:cs="Tahoma"/>
                <w:szCs w:val="21"/>
              </w:rPr>
              <w:t>天</w:t>
            </w:r>
          </w:p>
        </w:tc>
        <w:tc>
          <w:tcPr>
            <w:tcW w:w="1062" w:type="dxa"/>
            <w:vAlign w:val="center"/>
          </w:tcPr>
          <w:p>
            <w:pPr>
              <w:spacing w:line="320" w:lineRule="exact"/>
              <w:jc w:val="center"/>
              <w:rPr>
                <w:rFonts w:ascii="宋体" w:hAnsi="宋体" w:eastAsia="宋体" w:cs="Tahoma"/>
                <w:szCs w:val="21"/>
              </w:rPr>
            </w:pPr>
            <w:r>
              <w:rPr>
                <w:rFonts w:ascii="宋体" w:hAnsi="宋体" w:eastAsia="宋体" w:cs="Tahoma"/>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市中学美术基本功比赛</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2019.01</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2.5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中学体育教学研讨课</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2019.01</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市中小学生艺术大赛</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2019.01</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2</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小学美术优质课评比活动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2019.01</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1.5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中小学音乐教师弹唱比赛暨教学工作总结会</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2019.01</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连云区教育系统纪念改革开放四十周年美术作品展</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2019.01</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12.5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初中语文综合性学习研讨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2019.01.09</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连云区</w:t>
            </w:r>
            <w:r>
              <w:rPr>
                <w:rFonts w:ascii="宋体" w:hAnsi="宋体" w:eastAsia="宋体" w:cs="宋体"/>
                <w:kern w:val="0"/>
                <w:szCs w:val="21"/>
              </w:rPr>
              <w:t>2019</w:t>
            </w:r>
            <w:r>
              <w:rPr>
                <w:rFonts w:hint="eastAsia" w:ascii="宋体" w:hAnsi="宋体" w:eastAsia="宋体" w:cs="宋体"/>
                <w:kern w:val="0"/>
                <w:szCs w:val="21"/>
              </w:rPr>
              <w:t>论文写作启动仪式</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2019.01.25</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100</w:t>
            </w:r>
            <w:r>
              <w:rPr>
                <w:rFonts w:hint="eastAsia" w:ascii="宋体" w:hAnsi="宋体" w:eastAsia="宋体" w:cs="宋体"/>
                <w:kern w:val="0"/>
                <w:szCs w:val="21"/>
              </w:rPr>
              <w:t>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墟沟小学教育集团教师幸福从教分享会暨</w:t>
            </w:r>
            <w:r>
              <w:rPr>
                <w:rFonts w:ascii="宋体" w:hAnsi="宋体" w:eastAsia="宋体" w:cs="宋体"/>
                <w:kern w:val="0"/>
                <w:szCs w:val="21"/>
              </w:rPr>
              <w:t>2019</w:t>
            </w:r>
            <w:r>
              <w:rPr>
                <w:rFonts w:hint="eastAsia" w:ascii="宋体" w:hAnsi="宋体" w:eastAsia="宋体" w:cs="宋体"/>
                <w:kern w:val="0"/>
                <w:szCs w:val="21"/>
              </w:rPr>
              <w:t>论文写作启动仪式</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2019.01.25</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100</w:t>
            </w:r>
            <w:r>
              <w:rPr>
                <w:rFonts w:hint="eastAsia" w:ascii="宋体" w:hAnsi="宋体" w:eastAsia="宋体" w:cs="宋体"/>
                <w:kern w:val="0"/>
                <w:szCs w:val="21"/>
              </w:rPr>
              <w:t>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院前小学教育集团教师论文指导活动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2019.01.26</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50</w:t>
            </w:r>
            <w:r>
              <w:rPr>
                <w:rFonts w:hint="eastAsia" w:ascii="宋体" w:hAnsi="宋体" w:eastAsia="宋体" w:cs="宋体"/>
                <w:kern w:val="0"/>
                <w:szCs w:val="21"/>
              </w:rPr>
              <w:t>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苍梧小学云山校区教师论文指导活动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2019.01.26</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30</w:t>
            </w:r>
            <w:r>
              <w:rPr>
                <w:rFonts w:hint="eastAsia" w:ascii="宋体" w:hAnsi="宋体" w:eastAsia="宋体" w:cs="宋体"/>
                <w:kern w:val="0"/>
                <w:szCs w:val="21"/>
              </w:rPr>
              <w:t>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连云区市级“个人课题”研究工作专题培训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2019.02.24</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“个人课题”研究工作专题培训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2019.02.26</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中小学音乐教育教学工作会议</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2019.03</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全国中艺展观摩培训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2019.03</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小学体育教学研讨课</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2019.03</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初三体育教学研讨课</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2019.03</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初中数学集体备课展示活动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2019.03.06</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教师评价与学校管理</w:t>
            </w:r>
            <w:r>
              <w:rPr>
                <w:rFonts w:ascii="宋体" w:hAnsi="宋体" w:eastAsia="宋体" w:cs="宋体"/>
                <w:kern w:val="0"/>
                <w:szCs w:val="21"/>
              </w:rPr>
              <w:t>——</w:t>
            </w:r>
            <w:r>
              <w:rPr>
                <w:rFonts w:hint="eastAsia" w:ascii="宋体" w:hAnsi="宋体" w:eastAsia="宋体" w:cs="宋体"/>
                <w:kern w:val="0"/>
                <w:szCs w:val="21"/>
              </w:rPr>
              <w:t>县管校聘之应对与实施”培训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2019.03.07</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30</w:t>
            </w:r>
            <w:r>
              <w:rPr>
                <w:rFonts w:hint="eastAsia" w:ascii="宋体" w:hAnsi="宋体" w:eastAsia="宋体" w:cs="宋体"/>
                <w:kern w:val="0"/>
                <w:szCs w:val="21"/>
              </w:rPr>
              <w:t>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中考数学复习研讨暨教师专业素养提升培训活动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2019.03.26</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市“祖国在我心中”合唱比赛培训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2019.04</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3.5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小学体育教学研讨活动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2019.04</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《坊间漫谈》专题研训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2019.04</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市青蓝课程之初中英语课外阅读与课内指导的融合</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2019.04</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spacing w:line="320" w:lineRule="exact"/>
              <w:jc w:val="center"/>
              <w:rPr>
                <w:rFonts w:ascii="宋体" w:hAnsi="宋体" w:eastAsia="宋体" w:cs="宋体"/>
                <w:sz w:val="22"/>
              </w:rPr>
            </w:pPr>
            <w:r>
              <w:rPr>
                <w:rFonts w:ascii="宋体" w:hAnsi="宋体" w:eastAsia="宋体" w:cs="宋体"/>
                <w:sz w:val="22"/>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苍梧小学云山校区教师论文指导活动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2019.04.01</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30</w:t>
            </w:r>
            <w:r>
              <w:rPr>
                <w:rFonts w:hint="eastAsia" w:ascii="宋体" w:hAnsi="宋体" w:eastAsia="宋体" w:cs="宋体"/>
                <w:kern w:val="0"/>
                <w:szCs w:val="21"/>
              </w:rPr>
              <w:t>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初中英语教师中考复习研讨暨教师专业素养提升培训活动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2019.04.03</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初中语文教师中考复习研讨暨教师专业素养提升培训活动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2019.04.04</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省义务教育质量监测专业培训会</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2019.04.09-11</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3</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海州湾小学教师论文“一对一”指导</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2019.04.11</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30</w:t>
            </w:r>
            <w:r>
              <w:rPr>
                <w:rFonts w:hint="eastAsia" w:ascii="宋体" w:hAnsi="宋体" w:eastAsia="宋体" w:cs="宋体"/>
                <w:kern w:val="0"/>
                <w:szCs w:val="21"/>
              </w:rPr>
              <w:t>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小学英语基本功比赛赛前培训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2019.04.16</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小学英语基本功比赛赛前培训（二）</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2019.04.24</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省小学音乐基本功比赛赛前培训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2019.05</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4</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中学体育教学研讨课</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2019.05</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《勺嘴鹬的保护引入课堂》专题研训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2019.05</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市“百位名师百节好课百乡行”之中小学体育“体验发现教学法下的排球技术教学情境创设与生成的策略实践”</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2019.05</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初中历史第二轮复习研讨及命题培训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2019.05.09</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小学语文青年教师基本技能集训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2019.05.14</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小学数学教材培训暨好课展示活动（一）</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2019.05.14</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小学生综合实践活动成果展评</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2019.05.20</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小学语文青年教师基本功训练营集训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2019.05.20-25</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6</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连云区“教</w:t>
            </w:r>
            <w:r>
              <w:rPr>
                <w:rFonts w:ascii="宋体" w:hAnsi="宋体" w:eastAsia="宋体" w:cs="宋体"/>
                <w:kern w:val="0"/>
                <w:szCs w:val="21"/>
              </w:rPr>
              <w:t>•</w:t>
            </w:r>
            <w:r>
              <w:rPr>
                <w:rFonts w:hint="eastAsia" w:ascii="宋体" w:hAnsi="宋体" w:eastAsia="宋体" w:cs="宋体"/>
                <w:kern w:val="0"/>
                <w:szCs w:val="21"/>
              </w:rPr>
              <w:t>研</w:t>
            </w:r>
            <w:r>
              <w:rPr>
                <w:rFonts w:ascii="宋体" w:hAnsi="宋体" w:eastAsia="宋体" w:cs="宋体"/>
                <w:kern w:val="0"/>
                <w:szCs w:val="21"/>
              </w:rPr>
              <w:t>•</w:t>
            </w:r>
            <w:r>
              <w:rPr>
                <w:rFonts w:hint="eastAsia" w:ascii="宋体" w:hAnsi="宋体" w:eastAsia="宋体" w:cs="宋体"/>
                <w:kern w:val="0"/>
                <w:szCs w:val="21"/>
              </w:rPr>
              <w:t>写”暨海州湾小学“指向高层次思维能力培养”的课堂教学展示活动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2019.05.23</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100</w:t>
            </w:r>
            <w:r>
              <w:rPr>
                <w:rFonts w:hint="eastAsia" w:ascii="宋体" w:hAnsi="宋体" w:eastAsia="宋体" w:cs="宋体"/>
                <w:kern w:val="0"/>
                <w:szCs w:val="21"/>
              </w:rPr>
              <w:t>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连云区小学数学教材培训暨好课展示</w:t>
            </w:r>
            <w:r>
              <w:rPr>
                <w:rFonts w:ascii="宋体" w:hAnsi="宋体" w:eastAsia="宋体" w:cs="宋体"/>
                <w:kern w:val="0"/>
                <w:szCs w:val="21"/>
              </w:rPr>
              <w:t>(</w:t>
            </w:r>
            <w:r>
              <w:rPr>
                <w:rFonts w:hint="eastAsia" w:ascii="宋体" w:hAnsi="宋体" w:eastAsia="宋体" w:cs="宋体"/>
                <w:kern w:val="0"/>
                <w:szCs w:val="21"/>
              </w:rPr>
              <w:t>二</w:t>
            </w:r>
            <w:r>
              <w:rPr>
                <w:rFonts w:ascii="宋体" w:hAnsi="宋体" w:eastAsia="宋体" w:cs="宋体"/>
                <w:kern w:val="0"/>
                <w:szCs w:val="21"/>
              </w:rPr>
              <w:t>)</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2019.05.24</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中小学音乐教师弹唱展示活动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2019.06</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新教师过关展示课活动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2019.06</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ascii="宋体" w:hAnsi="宋体" w:eastAsia="宋体" w:cs="宋体"/>
                <w:kern w:val="0"/>
                <w:szCs w:val="21"/>
              </w:rPr>
              <w:t>2019</w:t>
            </w:r>
            <w:r>
              <w:rPr>
                <w:rFonts w:hint="eastAsia" w:ascii="宋体" w:hAnsi="宋体" w:eastAsia="宋体" w:cs="宋体"/>
                <w:kern w:val="0"/>
                <w:szCs w:val="21"/>
              </w:rPr>
              <w:t>年度校园足球</w:t>
            </w:r>
            <w:r>
              <w:rPr>
                <w:rFonts w:ascii="宋体" w:hAnsi="宋体" w:eastAsia="宋体" w:cs="宋体"/>
                <w:kern w:val="0"/>
                <w:szCs w:val="21"/>
              </w:rPr>
              <w:t>E</w:t>
            </w:r>
            <w:r>
              <w:rPr>
                <w:rFonts w:hint="eastAsia" w:ascii="宋体" w:hAnsi="宋体" w:eastAsia="宋体" w:cs="宋体"/>
                <w:kern w:val="0"/>
                <w:szCs w:val="21"/>
              </w:rPr>
              <w:t>级教练员培训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2019.06</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4</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移动杯“我眼中的军人”绘画、书法、征文研训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2019.06</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市青蓝课程之小学语文培训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2019.06.05</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市青蓝课程之小学生经典阅读中思辨与审美共生的表达策略</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2019.06</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widowControl/>
              <w:spacing w:line="320" w:lineRule="exact"/>
              <w:jc w:val="center"/>
              <w:rPr>
                <w:rFonts w:ascii="宋体" w:hAnsi="宋体" w:eastAsia="宋体" w:cs="宋体"/>
                <w:kern w:val="0"/>
                <w:szCs w:val="21"/>
              </w:rPr>
            </w:pPr>
            <w:r>
              <w:rPr>
                <w:rFonts w:ascii="宋体" w:hAnsi="宋体" w:eastAsia="宋体" w:cs="宋体"/>
                <w:kern w:val="0"/>
                <w:szCs w:val="21"/>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省教育科学规划课题结题鉴定会</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2019.07.02</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10</w:t>
            </w:r>
            <w:r>
              <w:rPr>
                <w:rFonts w:hint="eastAsia" w:ascii="宋体" w:hAnsi="宋体" w:eastAsia="宋体" w:cs="宋体"/>
                <w:kern w:val="0"/>
                <w:szCs w:val="21"/>
              </w:rPr>
              <w:t>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市暑期中小学及学前教育骨干教师培训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2019.08</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第三届“友诚绘”江苏省青少年国际绘画展</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2019.08</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新教师入职培训</w:t>
            </w:r>
          </w:p>
        </w:tc>
        <w:tc>
          <w:tcPr>
            <w:tcW w:w="1896" w:type="dxa"/>
            <w:vAlign w:val="center"/>
          </w:tcPr>
          <w:p>
            <w:pPr>
              <w:jc w:val="center"/>
              <w:rPr>
                <w:rFonts w:ascii="宋体" w:hAnsi="宋体" w:eastAsia="宋体" w:cs="宋体"/>
                <w:kern w:val="0"/>
                <w:szCs w:val="21"/>
              </w:rPr>
            </w:pPr>
            <w:r>
              <w:rPr>
                <w:rFonts w:ascii="宋体" w:hAnsi="宋体" w:eastAsia="宋体" w:cs="宋体"/>
                <w:kern w:val="0"/>
                <w:szCs w:val="21"/>
              </w:rPr>
              <w:t>2019.08.30</w:t>
            </w:r>
          </w:p>
        </w:tc>
        <w:tc>
          <w:tcPr>
            <w:tcW w:w="1075" w:type="dxa"/>
            <w:vAlign w:val="center"/>
          </w:tcPr>
          <w:p>
            <w:pPr>
              <w:jc w:val="center"/>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spacing w:line="320" w:lineRule="exact"/>
              <w:jc w:val="center"/>
              <w:rPr>
                <w:rFonts w:ascii="宋体" w:hAnsi="宋体" w:eastAsia="宋体" w:cs="宋体"/>
                <w:sz w:val="22"/>
              </w:rPr>
            </w:pPr>
            <w:r>
              <w:rPr>
                <w:rFonts w:ascii="宋体" w:hAnsi="宋体" w:eastAsia="宋体" w:cs="宋体"/>
                <w:sz w:val="22"/>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初中音乐优秀课比赛</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2019.09</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“我爱祖国同唱国歌”歌咏比赛及培训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2019.09</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8.5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市教师节展示及培训活动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2019.09</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3.5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小学体育教学研讨课</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2019.09</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小学数学教研组长培训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2019.09.03</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小学语文教研组长培训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2019.09.04</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小学英语教研组长培训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2019.09.05</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初中语文学科教研组长、备课组长等骨干教师培训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2019.09.11</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小学数学教师全员培训之“提升教材把握力”专题</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2019.09.17</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初中英语教研组长、备课组长等骨干教师培训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2019.09.19</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初中物理教研组长、备课组长等骨干教师培训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2019.09.20</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初中生物、化学备课组长、教研组长等骨干教师培训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2019.09.23</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初中数学备课组长、教研组长等骨干教师培训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2019.09.24</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小学语文四、五、六年级教材培训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2019.09.25-27</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初中道德与法治新教材培训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2019.09.27</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七年级数学“三学课堂”展示活动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2019.09.29</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初中历史新教材培训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2019.09.29</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小学数学教师全员培训之“提升教材把握力”专题（二）</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2019.09.29</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教科研工作培训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2019.10.17</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30</w:t>
            </w:r>
            <w:r>
              <w:rPr>
                <w:rFonts w:hint="eastAsia" w:ascii="宋体" w:hAnsi="宋体" w:eastAsia="宋体" w:cs="宋体"/>
                <w:kern w:val="0"/>
                <w:szCs w:val="21"/>
              </w:rPr>
              <w:t>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小学数学教师全员培训之“提升教材把握力”专题（四）</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2019.10.22</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市“百位名师百节好课百乡行”之小学语文培训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2019.10.24</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小学数学教师全员培训之“提升教材把握力”专题（五）</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2019.10.29</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小学英语中心教研组主题活动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2019.10.30</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市“百位名师百节好课百乡行”之小学语文走向深度阅读的言语教学策略探寻</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2019.10</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市青蓝课程之学前教育“儿童态度与儿童意识下的观察行为研讨”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2019.10</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八、九年级艺术测评工作</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2019.11</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省美术年会暨艺术测评培训活动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2019.11</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8</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南大康尔教授培训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2019.11</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市“百位名师百节好课百乡行”之小学科学“做思共生”理念下的常态化科学课堂</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2019.11</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“小古文教学”专题研讨活动（苍梧小学云山校区）</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2019.11.05</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小学数学教师全员培训之“提升教材把握力”专题（六）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2019.11.05</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w:t>
            </w:r>
            <w:r>
              <w:rPr>
                <w:rFonts w:ascii="宋体" w:hAnsi="宋体" w:eastAsia="宋体" w:cs="宋体"/>
                <w:kern w:val="0"/>
                <w:szCs w:val="21"/>
              </w:rPr>
              <w:t>STEM</w:t>
            </w:r>
            <w:r>
              <w:rPr>
                <w:rFonts w:hint="eastAsia" w:ascii="宋体" w:hAnsi="宋体" w:eastAsia="宋体" w:cs="宋体"/>
                <w:kern w:val="0"/>
                <w:szCs w:val="21"/>
              </w:rPr>
              <w:t>教育课堂教学研讨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2019.11.08</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连云港市教育家型教师培训学科活动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2019.11.12</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20</w:t>
            </w:r>
            <w:r>
              <w:rPr>
                <w:rFonts w:hint="eastAsia" w:ascii="宋体" w:hAnsi="宋体" w:eastAsia="宋体" w:cs="宋体"/>
                <w:kern w:val="0"/>
                <w:szCs w:val="21"/>
              </w:rPr>
              <w:t>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连云区“教</w:t>
            </w:r>
            <w:r>
              <w:rPr>
                <w:rFonts w:ascii="宋体" w:hAnsi="宋体" w:eastAsia="宋体" w:cs="宋体"/>
                <w:kern w:val="0"/>
                <w:szCs w:val="21"/>
              </w:rPr>
              <w:t>•</w:t>
            </w:r>
            <w:r>
              <w:rPr>
                <w:rFonts w:hint="eastAsia" w:ascii="宋体" w:hAnsi="宋体" w:eastAsia="宋体" w:cs="宋体"/>
                <w:kern w:val="0"/>
                <w:szCs w:val="21"/>
              </w:rPr>
              <w:t>研</w:t>
            </w:r>
            <w:r>
              <w:rPr>
                <w:rFonts w:ascii="宋体" w:hAnsi="宋体" w:eastAsia="宋体" w:cs="宋体"/>
                <w:kern w:val="0"/>
                <w:szCs w:val="21"/>
              </w:rPr>
              <w:t>•</w:t>
            </w:r>
            <w:r>
              <w:rPr>
                <w:rFonts w:hint="eastAsia" w:ascii="宋体" w:hAnsi="宋体" w:eastAsia="宋体" w:cs="宋体"/>
                <w:kern w:val="0"/>
                <w:szCs w:val="21"/>
              </w:rPr>
              <w:t>写”暨墟沟小学教育集团课堂教学展示活动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2019.11.13</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100</w:t>
            </w:r>
            <w:r>
              <w:rPr>
                <w:rFonts w:hint="eastAsia" w:ascii="宋体" w:hAnsi="宋体" w:eastAsia="宋体" w:cs="宋体"/>
                <w:kern w:val="0"/>
                <w:szCs w:val="21"/>
              </w:rPr>
              <w:t>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小学数学低年级课堂教学研讨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2019.11.13</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市级“个人课题”读书展示活动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2019.11.21</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连云区“教</w:t>
            </w:r>
            <w:r>
              <w:rPr>
                <w:rFonts w:ascii="宋体" w:hAnsi="宋体" w:eastAsia="宋体" w:cs="宋体"/>
                <w:kern w:val="0"/>
                <w:szCs w:val="21"/>
              </w:rPr>
              <w:t>•</w:t>
            </w:r>
            <w:r>
              <w:rPr>
                <w:rFonts w:hint="eastAsia" w:ascii="宋体" w:hAnsi="宋体" w:eastAsia="宋体" w:cs="宋体"/>
                <w:kern w:val="0"/>
                <w:szCs w:val="21"/>
              </w:rPr>
              <w:t>研</w:t>
            </w:r>
            <w:r>
              <w:rPr>
                <w:rFonts w:ascii="宋体" w:hAnsi="宋体" w:eastAsia="宋体" w:cs="宋体"/>
                <w:kern w:val="0"/>
                <w:szCs w:val="21"/>
              </w:rPr>
              <w:t>•</w:t>
            </w:r>
            <w:r>
              <w:rPr>
                <w:rFonts w:hint="eastAsia" w:ascii="宋体" w:hAnsi="宋体" w:eastAsia="宋体" w:cs="宋体"/>
                <w:kern w:val="0"/>
                <w:szCs w:val="21"/>
              </w:rPr>
              <w:t>写”暨东港小学课堂教学展示活动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2019.11.26</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100</w:t>
            </w:r>
            <w:r>
              <w:rPr>
                <w:rFonts w:hint="eastAsia" w:ascii="宋体" w:hAnsi="宋体" w:eastAsia="宋体" w:cs="宋体"/>
                <w:kern w:val="0"/>
                <w:szCs w:val="21"/>
              </w:rPr>
              <w:t>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连云区“教</w:t>
            </w:r>
            <w:r>
              <w:rPr>
                <w:rFonts w:ascii="宋体" w:hAnsi="宋体" w:eastAsia="宋体" w:cs="宋体"/>
                <w:kern w:val="0"/>
                <w:szCs w:val="21"/>
              </w:rPr>
              <w:t>•</w:t>
            </w:r>
            <w:r>
              <w:rPr>
                <w:rFonts w:hint="eastAsia" w:ascii="宋体" w:hAnsi="宋体" w:eastAsia="宋体" w:cs="宋体"/>
                <w:kern w:val="0"/>
                <w:szCs w:val="21"/>
              </w:rPr>
              <w:t>研</w:t>
            </w:r>
            <w:r>
              <w:rPr>
                <w:rFonts w:ascii="宋体" w:hAnsi="宋体" w:eastAsia="宋体" w:cs="宋体"/>
                <w:kern w:val="0"/>
                <w:szCs w:val="21"/>
              </w:rPr>
              <w:t>•</w:t>
            </w:r>
            <w:r>
              <w:rPr>
                <w:rFonts w:hint="eastAsia" w:ascii="宋体" w:hAnsi="宋体" w:eastAsia="宋体" w:cs="宋体"/>
                <w:kern w:val="0"/>
                <w:szCs w:val="21"/>
              </w:rPr>
              <w:t>写”暨海滨中学课堂教学展示活动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2019.11.27</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60</w:t>
            </w:r>
            <w:r>
              <w:rPr>
                <w:rFonts w:hint="eastAsia" w:ascii="宋体" w:hAnsi="宋体" w:eastAsia="宋体" w:cs="宋体"/>
                <w:kern w:val="0"/>
                <w:szCs w:val="21"/>
              </w:rPr>
              <w:t>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小学语文一二年级统编教材培训研讨活动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2019.11.27</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市级课题主持人培训会</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2019.11.28</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30</w:t>
            </w:r>
            <w:r>
              <w:rPr>
                <w:rFonts w:hint="eastAsia" w:ascii="宋体" w:hAnsi="宋体" w:eastAsia="宋体" w:cs="宋体"/>
                <w:kern w:val="0"/>
                <w:szCs w:val="21"/>
              </w:rPr>
              <w:t>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板桥幼儿园教师课题“一对一”指导</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2019.11.29</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中小学美术教师手写教案评比等活动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2019.12</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市统编版小学语文教材习作专题培训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2019.12.12</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市科研名师集中研修</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2019.12.15</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省、市教育科学规划课题结题鉴定会</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2019.12.27</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30</w:t>
            </w:r>
            <w:r>
              <w:rPr>
                <w:rFonts w:hint="eastAsia" w:ascii="宋体" w:hAnsi="宋体" w:eastAsia="宋体" w:cs="宋体"/>
                <w:kern w:val="0"/>
                <w:szCs w:val="21"/>
              </w:rPr>
              <w:t>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2019</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中小学美术教师写生</w:t>
            </w:r>
            <w:r>
              <w:rPr>
                <w:rFonts w:ascii="宋体" w:hAnsi="宋体" w:eastAsia="宋体" w:cs="宋体"/>
                <w:kern w:val="0"/>
                <w:szCs w:val="21"/>
              </w:rPr>
              <w:t>8</w:t>
            </w:r>
            <w:r>
              <w:rPr>
                <w:rFonts w:hint="eastAsia" w:ascii="宋体" w:hAnsi="宋体" w:eastAsia="宋体" w:cs="宋体"/>
                <w:kern w:val="0"/>
                <w:szCs w:val="21"/>
              </w:rPr>
              <w:t>次</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2019.2-11</w:t>
            </w:r>
            <w:r>
              <w:rPr>
                <w:rFonts w:hint="eastAsia" w:ascii="宋体" w:hAnsi="宋体" w:eastAsia="宋体" w:cs="宋体"/>
                <w:kern w:val="0"/>
                <w:szCs w:val="21"/>
              </w:rPr>
              <w:t>月</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4</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2019</w:t>
            </w:r>
          </w:p>
        </w:tc>
        <w:tc>
          <w:tcPr>
            <w:tcW w:w="4208" w:type="dxa"/>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集体活动的审议</w:t>
            </w:r>
            <w:r>
              <w:rPr>
                <w:rFonts w:ascii="宋体" w:hAnsi="宋体" w:eastAsia="宋体" w:cs="宋体"/>
                <w:kern w:val="0"/>
                <w:szCs w:val="21"/>
              </w:rPr>
              <w:t>——</w:t>
            </w:r>
            <w:r>
              <w:rPr>
                <w:rFonts w:hint="eastAsia" w:ascii="宋体" w:hAnsi="宋体" w:eastAsia="宋体" w:cs="宋体"/>
                <w:kern w:val="0"/>
                <w:szCs w:val="21"/>
              </w:rPr>
              <w:t>连云区课程游戏化项目研讨活动</w:t>
            </w:r>
          </w:p>
        </w:tc>
        <w:tc>
          <w:tcPr>
            <w:tcW w:w="1896"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2019.12.20</w:t>
            </w:r>
          </w:p>
        </w:tc>
        <w:tc>
          <w:tcPr>
            <w:tcW w:w="1075"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jc w:val="center"/>
              <w:rPr>
                <w:rFonts w:ascii="宋体" w:hAnsi="宋体" w:eastAsia="宋体" w:cs="宋体"/>
                <w:szCs w:val="21"/>
              </w:rPr>
            </w:pPr>
            <w:r>
              <w:rPr>
                <w:rFonts w:ascii="宋体" w:hAnsi="宋体" w:eastAsia="宋体" w:cs="宋体"/>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2019</w:t>
            </w:r>
          </w:p>
        </w:tc>
        <w:tc>
          <w:tcPr>
            <w:tcW w:w="4208" w:type="dxa"/>
            <w:vAlign w:val="center"/>
          </w:tcPr>
          <w:p>
            <w:pPr>
              <w:widowControl/>
              <w:jc w:val="left"/>
              <w:textAlignment w:val="center"/>
              <w:rPr>
                <w:rFonts w:ascii="宋体" w:hAnsi="宋体" w:eastAsia="宋体" w:cs="宋体"/>
                <w:szCs w:val="21"/>
              </w:rPr>
            </w:pPr>
            <w:r>
              <w:rPr>
                <w:rFonts w:hint="eastAsia" w:ascii="宋体" w:hAnsi="宋体" w:eastAsia="宋体"/>
                <w:szCs w:val="21"/>
              </w:rPr>
              <w:t>连云区</w:t>
            </w:r>
            <w:r>
              <w:rPr>
                <w:rFonts w:hint="eastAsia" w:ascii="宋体" w:hAnsi="宋体" w:eastAsia="宋体" w:cs="宋体"/>
                <w:kern w:val="0"/>
                <w:szCs w:val="21"/>
              </w:rPr>
              <w:t>教育技术能力（高级）全员培训</w:t>
            </w:r>
          </w:p>
        </w:tc>
        <w:tc>
          <w:tcPr>
            <w:tcW w:w="1896"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2019.8.15-25</w:t>
            </w:r>
          </w:p>
        </w:tc>
        <w:tc>
          <w:tcPr>
            <w:tcW w:w="1075"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10</w:t>
            </w:r>
            <w:r>
              <w:rPr>
                <w:rFonts w:hint="eastAsia" w:ascii="宋体" w:hAnsi="宋体" w:eastAsia="宋体" w:cs="宋体"/>
                <w:kern w:val="0"/>
                <w:szCs w:val="21"/>
              </w:rPr>
              <w:t>天</w:t>
            </w:r>
          </w:p>
        </w:tc>
        <w:tc>
          <w:tcPr>
            <w:tcW w:w="1062" w:type="dxa"/>
            <w:vAlign w:val="center"/>
          </w:tcPr>
          <w:p>
            <w:pPr>
              <w:jc w:val="center"/>
              <w:rPr>
                <w:rFonts w:ascii="宋体" w:hAnsi="宋体" w:eastAsia="宋体" w:cs="宋体"/>
                <w:szCs w:val="21"/>
              </w:rPr>
            </w:pPr>
            <w:r>
              <w:rPr>
                <w:rFonts w:ascii="宋体" w:hAnsi="宋体" w:eastAsia="宋体" w:cs="宋体"/>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2019</w:t>
            </w:r>
          </w:p>
        </w:tc>
        <w:tc>
          <w:tcPr>
            <w:tcW w:w="4208" w:type="dxa"/>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青蓝课程</w:t>
            </w:r>
            <w:r>
              <w:rPr>
                <w:rFonts w:ascii="宋体" w:hAnsi="宋体" w:eastAsia="宋体" w:cs="宋体"/>
                <w:kern w:val="0"/>
                <w:szCs w:val="21"/>
              </w:rPr>
              <w:t>——</w:t>
            </w:r>
            <w:r>
              <w:rPr>
                <w:rFonts w:hint="eastAsia" w:ascii="宋体" w:hAnsi="宋体" w:eastAsia="宋体" w:cs="宋体"/>
                <w:kern w:val="0"/>
                <w:szCs w:val="21"/>
              </w:rPr>
              <w:t>学前教育（连云区幼教中心）</w:t>
            </w:r>
          </w:p>
        </w:tc>
        <w:tc>
          <w:tcPr>
            <w:tcW w:w="1896"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2019.12.26</w:t>
            </w:r>
          </w:p>
        </w:tc>
        <w:tc>
          <w:tcPr>
            <w:tcW w:w="1075"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jc w:val="center"/>
              <w:rPr>
                <w:rFonts w:ascii="宋体" w:hAnsi="宋体" w:eastAsia="宋体" w:cs="宋体"/>
                <w:szCs w:val="21"/>
              </w:rPr>
            </w:pPr>
            <w:r>
              <w:rPr>
                <w:rFonts w:ascii="宋体" w:hAnsi="宋体" w:eastAsia="宋体" w:cs="宋体"/>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2019</w:t>
            </w:r>
          </w:p>
        </w:tc>
        <w:tc>
          <w:tcPr>
            <w:tcW w:w="4208" w:type="dxa"/>
            <w:vAlign w:val="center"/>
          </w:tcPr>
          <w:p>
            <w:pPr>
              <w:widowControl/>
              <w:jc w:val="left"/>
              <w:textAlignment w:val="center"/>
              <w:rPr>
                <w:rFonts w:ascii="宋体" w:hAnsi="宋体" w:eastAsia="宋体" w:cs="宋体"/>
                <w:szCs w:val="21"/>
              </w:rPr>
            </w:pPr>
            <w:r>
              <w:rPr>
                <w:rFonts w:hint="eastAsia" w:ascii="宋体" w:hAnsi="宋体" w:eastAsia="宋体"/>
                <w:szCs w:val="21"/>
              </w:rPr>
              <w:t>连云区</w:t>
            </w:r>
            <w:r>
              <w:rPr>
                <w:rFonts w:hint="eastAsia" w:ascii="宋体" w:hAnsi="宋体" w:eastAsia="宋体" w:cs="宋体"/>
                <w:kern w:val="0"/>
                <w:szCs w:val="21"/>
              </w:rPr>
              <w:t>校园安防培训会议</w:t>
            </w:r>
          </w:p>
        </w:tc>
        <w:tc>
          <w:tcPr>
            <w:tcW w:w="1896"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2019.10.15</w:t>
            </w:r>
          </w:p>
        </w:tc>
        <w:tc>
          <w:tcPr>
            <w:tcW w:w="1075"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jc w:val="center"/>
              <w:rPr>
                <w:rFonts w:ascii="宋体" w:hAnsi="宋体" w:eastAsia="宋体" w:cs="宋体"/>
                <w:szCs w:val="21"/>
              </w:rPr>
            </w:pPr>
            <w:r>
              <w:rPr>
                <w:rFonts w:ascii="宋体" w:hAnsi="宋体" w:eastAsia="宋体" w:cs="宋体"/>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2019</w:t>
            </w:r>
          </w:p>
        </w:tc>
        <w:tc>
          <w:tcPr>
            <w:tcW w:w="4208" w:type="dxa"/>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远程教育</w:t>
            </w:r>
            <w:r>
              <w:rPr>
                <w:rFonts w:ascii="宋体" w:hAnsi="宋体" w:eastAsia="宋体" w:cs="宋体"/>
                <w:kern w:val="0"/>
                <w:szCs w:val="21"/>
              </w:rPr>
              <w:t>——</w:t>
            </w:r>
            <w:r>
              <w:rPr>
                <w:rFonts w:hint="eastAsia" w:ascii="宋体" w:hAnsi="宋体" w:eastAsia="宋体" w:cs="宋体"/>
                <w:kern w:val="0"/>
                <w:szCs w:val="21"/>
              </w:rPr>
              <w:t>法律基础知识</w:t>
            </w:r>
          </w:p>
        </w:tc>
        <w:tc>
          <w:tcPr>
            <w:tcW w:w="1896"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2019.09.12</w:t>
            </w:r>
          </w:p>
        </w:tc>
        <w:tc>
          <w:tcPr>
            <w:tcW w:w="1075"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3</w:t>
            </w:r>
            <w:r>
              <w:rPr>
                <w:rFonts w:hint="eastAsia" w:ascii="宋体" w:hAnsi="宋体" w:eastAsia="宋体" w:cs="宋体"/>
                <w:kern w:val="0"/>
                <w:szCs w:val="21"/>
              </w:rPr>
              <w:t>天</w:t>
            </w:r>
          </w:p>
        </w:tc>
        <w:tc>
          <w:tcPr>
            <w:tcW w:w="1062" w:type="dxa"/>
            <w:vAlign w:val="center"/>
          </w:tcPr>
          <w:p>
            <w:pPr>
              <w:jc w:val="center"/>
              <w:rPr>
                <w:rFonts w:ascii="宋体" w:hAnsi="宋体" w:eastAsia="宋体" w:cs="宋体"/>
                <w:szCs w:val="21"/>
              </w:rPr>
            </w:pPr>
            <w:r>
              <w:rPr>
                <w:rFonts w:ascii="宋体" w:hAnsi="宋体" w:eastAsia="宋体" w:cs="宋体"/>
                <w:szCs w:val="21"/>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2019</w:t>
            </w:r>
          </w:p>
        </w:tc>
        <w:tc>
          <w:tcPr>
            <w:tcW w:w="4208" w:type="dxa"/>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远程教育</w:t>
            </w:r>
            <w:r>
              <w:rPr>
                <w:rFonts w:ascii="宋体" w:hAnsi="宋体" w:eastAsia="宋体" w:cs="宋体"/>
                <w:kern w:val="0"/>
                <w:szCs w:val="21"/>
              </w:rPr>
              <w:t>——</w:t>
            </w:r>
            <w:r>
              <w:rPr>
                <w:rFonts w:hint="eastAsia" w:ascii="宋体" w:hAnsi="宋体" w:eastAsia="宋体" w:cs="宋体"/>
                <w:kern w:val="0"/>
                <w:szCs w:val="21"/>
              </w:rPr>
              <w:t>高质发展，后发先至，全面建设连云港小康社会</w:t>
            </w:r>
          </w:p>
        </w:tc>
        <w:tc>
          <w:tcPr>
            <w:tcW w:w="1896"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2019.03.15</w:t>
            </w:r>
          </w:p>
        </w:tc>
        <w:tc>
          <w:tcPr>
            <w:tcW w:w="1075"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3</w:t>
            </w:r>
            <w:r>
              <w:rPr>
                <w:rFonts w:hint="eastAsia" w:ascii="宋体" w:hAnsi="宋体" w:eastAsia="宋体" w:cs="宋体"/>
                <w:kern w:val="0"/>
                <w:szCs w:val="21"/>
              </w:rPr>
              <w:t>天</w:t>
            </w:r>
          </w:p>
        </w:tc>
        <w:tc>
          <w:tcPr>
            <w:tcW w:w="1062" w:type="dxa"/>
            <w:vAlign w:val="center"/>
          </w:tcPr>
          <w:p>
            <w:pPr>
              <w:jc w:val="center"/>
              <w:rPr>
                <w:rFonts w:ascii="宋体" w:hAnsi="宋体" w:eastAsia="宋体" w:cs="宋体"/>
                <w:szCs w:val="21"/>
              </w:rPr>
            </w:pPr>
            <w:r>
              <w:rPr>
                <w:rFonts w:ascii="宋体" w:hAnsi="宋体" w:eastAsia="宋体" w:cs="宋体"/>
                <w:szCs w:val="21"/>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2019</w:t>
            </w:r>
          </w:p>
        </w:tc>
        <w:tc>
          <w:tcPr>
            <w:tcW w:w="4208" w:type="dxa"/>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江苏省教师家校共育知识网络竞赛</w:t>
            </w:r>
          </w:p>
        </w:tc>
        <w:tc>
          <w:tcPr>
            <w:tcW w:w="1896"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2019.04.20</w:t>
            </w:r>
          </w:p>
        </w:tc>
        <w:tc>
          <w:tcPr>
            <w:tcW w:w="1075"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1.5</w:t>
            </w:r>
            <w:r>
              <w:rPr>
                <w:rFonts w:hint="eastAsia" w:ascii="宋体" w:hAnsi="宋体" w:eastAsia="宋体" w:cs="宋体"/>
                <w:kern w:val="0"/>
                <w:szCs w:val="21"/>
              </w:rPr>
              <w:t>天</w:t>
            </w:r>
          </w:p>
        </w:tc>
        <w:tc>
          <w:tcPr>
            <w:tcW w:w="1062" w:type="dxa"/>
            <w:vAlign w:val="center"/>
          </w:tcPr>
          <w:p>
            <w:pPr>
              <w:jc w:val="center"/>
              <w:rPr>
                <w:rFonts w:ascii="宋体" w:hAnsi="宋体" w:eastAsia="宋体" w:cs="宋体"/>
                <w:szCs w:val="21"/>
              </w:rPr>
            </w:pPr>
            <w:r>
              <w:rPr>
                <w:rFonts w:ascii="宋体" w:hAnsi="宋体" w:eastAsia="宋体" w:cs="宋体"/>
                <w:szCs w:val="21"/>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2019</w:t>
            </w:r>
          </w:p>
        </w:tc>
        <w:tc>
          <w:tcPr>
            <w:tcW w:w="4208" w:type="dxa"/>
            <w:vAlign w:val="center"/>
          </w:tcPr>
          <w:p>
            <w:pPr>
              <w:widowControl/>
              <w:jc w:val="left"/>
              <w:textAlignment w:val="center"/>
              <w:rPr>
                <w:rFonts w:ascii="宋体" w:hAnsi="宋体" w:eastAsia="宋体" w:cs="宋体"/>
                <w:szCs w:val="21"/>
              </w:rPr>
            </w:pPr>
            <w:r>
              <w:rPr>
                <w:rFonts w:hint="eastAsia" w:ascii="宋体" w:hAnsi="宋体" w:eastAsia="宋体"/>
                <w:szCs w:val="21"/>
              </w:rPr>
              <w:t>连云区</w:t>
            </w:r>
            <w:r>
              <w:rPr>
                <w:rFonts w:hint="eastAsia" w:ascii="宋体" w:hAnsi="宋体" w:eastAsia="宋体" w:cs="宋体"/>
                <w:kern w:val="0"/>
                <w:szCs w:val="21"/>
              </w:rPr>
              <w:t>学前教育自选课程网络培训</w:t>
            </w:r>
          </w:p>
        </w:tc>
        <w:tc>
          <w:tcPr>
            <w:tcW w:w="1896"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2019.04.26</w:t>
            </w:r>
          </w:p>
        </w:tc>
        <w:tc>
          <w:tcPr>
            <w:tcW w:w="1075"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3.5</w:t>
            </w:r>
            <w:r>
              <w:rPr>
                <w:rFonts w:hint="eastAsia" w:ascii="宋体" w:hAnsi="宋体" w:eastAsia="宋体" w:cs="宋体"/>
                <w:kern w:val="0"/>
                <w:szCs w:val="21"/>
              </w:rPr>
              <w:t>天</w:t>
            </w:r>
          </w:p>
        </w:tc>
        <w:tc>
          <w:tcPr>
            <w:tcW w:w="1062" w:type="dxa"/>
            <w:vAlign w:val="center"/>
          </w:tcPr>
          <w:p>
            <w:pPr>
              <w:jc w:val="center"/>
              <w:rPr>
                <w:rFonts w:ascii="宋体" w:hAnsi="宋体" w:eastAsia="宋体" w:cs="宋体"/>
                <w:szCs w:val="21"/>
              </w:rPr>
            </w:pPr>
            <w:r>
              <w:rPr>
                <w:rFonts w:ascii="宋体" w:hAnsi="宋体" w:eastAsia="宋体" w:cs="宋体"/>
                <w:szCs w:val="21"/>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2019</w:t>
            </w:r>
          </w:p>
        </w:tc>
        <w:tc>
          <w:tcPr>
            <w:tcW w:w="4208" w:type="dxa"/>
            <w:vAlign w:val="center"/>
          </w:tcPr>
          <w:p>
            <w:pPr>
              <w:widowControl/>
              <w:jc w:val="left"/>
              <w:textAlignment w:val="center"/>
              <w:rPr>
                <w:rFonts w:ascii="宋体" w:hAnsi="宋体" w:eastAsia="宋体" w:cs="宋体"/>
                <w:szCs w:val="21"/>
              </w:rPr>
            </w:pPr>
            <w:r>
              <w:rPr>
                <w:rFonts w:hint="eastAsia" w:ascii="宋体" w:hAnsi="宋体" w:eastAsia="宋体"/>
                <w:szCs w:val="21"/>
              </w:rPr>
              <w:t>连云区</w:t>
            </w:r>
            <w:r>
              <w:rPr>
                <w:rFonts w:hint="eastAsia" w:ascii="宋体" w:hAnsi="宋体" w:eastAsia="宋体" w:cs="宋体"/>
                <w:kern w:val="0"/>
                <w:szCs w:val="21"/>
              </w:rPr>
              <w:t>师德师风及法律法规知识竞赛</w:t>
            </w:r>
          </w:p>
        </w:tc>
        <w:tc>
          <w:tcPr>
            <w:tcW w:w="1896"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2019.05.20</w:t>
            </w:r>
          </w:p>
        </w:tc>
        <w:tc>
          <w:tcPr>
            <w:tcW w:w="1075"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1.5</w:t>
            </w:r>
            <w:r>
              <w:rPr>
                <w:rFonts w:hint="eastAsia" w:ascii="宋体" w:hAnsi="宋体" w:eastAsia="宋体" w:cs="宋体"/>
                <w:kern w:val="0"/>
                <w:szCs w:val="21"/>
              </w:rPr>
              <w:t>天</w:t>
            </w:r>
          </w:p>
        </w:tc>
        <w:tc>
          <w:tcPr>
            <w:tcW w:w="1062" w:type="dxa"/>
            <w:vAlign w:val="center"/>
          </w:tcPr>
          <w:p>
            <w:pPr>
              <w:jc w:val="center"/>
              <w:rPr>
                <w:rFonts w:ascii="宋体" w:hAnsi="宋体" w:eastAsia="宋体" w:cs="宋体"/>
                <w:szCs w:val="21"/>
              </w:rPr>
            </w:pPr>
            <w:r>
              <w:rPr>
                <w:rFonts w:ascii="宋体" w:hAnsi="宋体" w:eastAsia="宋体" w:cs="宋体"/>
                <w:szCs w:val="21"/>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2020</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连云区小学教学管理工作培训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2020.01.03</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50</w:t>
            </w:r>
            <w:r>
              <w:rPr>
                <w:rFonts w:hint="eastAsia" w:ascii="宋体" w:hAnsi="宋体" w:eastAsia="宋体" w:cs="宋体"/>
                <w:kern w:val="0"/>
                <w:szCs w:val="21"/>
              </w:rPr>
              <w:t>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2020</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ascii="宋体" w:hAnsi="宋体" w:eastAsia="宋体" w:cs="宋体"/>
                <w:kern w:val="0"/>
                <w:szCs w:val="21"/>
              </w:rPr>
              <w:t>2020</w:t>
            </w:r>
            <w:r>
              <w:rPr>
                <w:rFonts w:hint="eastAsia" w:ascii="宋体" w:hAnsi="宋体" w:eastAsia="宋体" w:cs="宋体"/>
                <w:kern w:val="0"/>
                <w:szCs w:val="21"/>
              </w:rPr>
              <w:t>“三大杯”论文启动仪式</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2020.01.15</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100</w:t>
            </w:r>
            <w:r>
              <w:rPr>
                <w:rFonts w:hint="eastAsia" w:ascii="宋体" w:hAnsi="宋体" w:eastAsia="宋体" w:cs="宋体"/>
                <w:kern w:val="0"/>
                <w:szCs w:val="21"/>
              </w:rPr>
              <w:t>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2020</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初中青年体育教师教学基本功比赛</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2020.04</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2</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2020</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初中体育优秀课比赛</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2020.04</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2</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2020</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小学数学青年骨干教师训练营线上研训活动（一）</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2020.04.10</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2020</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小学数学教研组长等骨干教师培训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2020.04.14</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2020</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小学英语教研组长等骨干教师培训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2020.04.16</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2020</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中考历史复习研讨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2020.04.21</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2020</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中考道法复习研讨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2020.04.22</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2020</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省级论文竞赛选题指导校校行（一）</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2020.04.22</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2020</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省级论文竞赛选题指导校校行（二）</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2020.04.28</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2020</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小学数学线上大教研活动（一）（主题：“线上线下教学衔接”）</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2020.04.28</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2020</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小学数学基本功集训队线上研训活动（一）</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2020.04.29</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2020</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“美育云端课堂”活动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2020.05</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3.5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2020</w:t>
            </w:r>
          </w:p>
        </w:tc>
        <w:tc>
          <w:tcPr>
            <w:tcW w:w="4208"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市“书法进校园”活动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2020.05</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2020</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王大根大单元教学设计网上培训活动</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2020.05</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2</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2020</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九年级艺术测评分析会</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2020.07</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2020</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小学英语教材培训</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2020.05.08</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2020</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省级论文竞赛选题指导校校行（苍梧小学云山校区）</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2020.05.09</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rPr>
                <w:rFonts w:ascii="宋体" w:hAnsi="宋体" w:eastAsia="宋体" w:cs="宋体"/>
                <w:kern w:val="0"/>
                <w:szCs w:val="21"/>
              </w:rPr>
            </w:pPr>
            <w:r>
              <w:rPr>
                <w:rFonts w:ascii="宋体" w:hAnsi="宋体" w:eastAsia="宋体" w:cs="宋体"/>
                <w:kern w:val="0"/>
                <w:szCs w:val="21"/>
              </w:rPr>
              <w:t>2020</w:t>
            </w:r>
          </w:p>
        </w:tc>
        <w:tc>
          <w:tcPr>
            <w:tcW w:w="4208" w:type="dxa"/>
            <w:vAlign w:val="center"/>
          </w:tcPr>
          <w:p>
            <w:pPr>
              <w:widowControl/>
              <w:jc w:val="left"/>
              <w:rPr>
                <w:rFonts w:ascii="宋体" w:hAnsi="宋体" w:eastAsia="宋体" w:cs="宋体"/>
                <w:kern w:val="0"/>
                <w:szCs w:val="21"/>
              </w:rPr>
            </w:pPr>
            <w:r>
              <w:rPr>
                <w:rFonts w:hint="eastAsia" w:ascii="宋体" w:hAnsi="宋体" w:eastAsia="宋体"/>
                <w:szCs w:val="21"/>
              </w:rPr>
              <w:t>连云区</w:t>
            </w:r>
            <w:r>
              <w:rPr>
                <w:rFonts w:hint="eastAsia" w:ascii="宋体" w:hAnsi="宋体" w:eastAsia="宋体" w:cs="宋体"/>
                <w:kern w:val="0"/>
                <w:szCs w:val="21"/>
              </w:rPr>
              <w:t>小学数学中心教研组迎省测专题研讨活动</w:t>
            </w:r>
            <w:r>
              <w:rPr>
                <w:rFonts w:ascii="宋体" w:hAnsi="宋体" w:eastAsia="宋体" w:cs="宋体"/>
                <w:kern w:val="0"/>
                <w:szCs w:val="21"/>
              </w:rPr>
              <w:t>(</w:t>
            </w:r>
            <w:r>
              <w:rPr>
                <w:rFonts w:hint="eastAsia" w:ascii="宋体" w:hAnsi="宋体" w:eastAsia="宋体" w:cs="宋体"/>
                <w:kern w:val="0"/>
                <w:szCs w:val="21"/>
              </w:rPr>
              <w:t>二</w:t>
            </w:r>
            <w:r>
              <w:rPr>
                <w:rFonts w:ascii="宋体" w:hAnsi="宋体" w:eastAsia="宋体" w:cs="宋体"/>
                <w:kern w:val="0"/>
                <w:szCs w:val="21"/>
              </w:rPr>
              <w:t>)</w:t>
            </w:r>
          </w:p>
        </w:tc>
        <w:tc>
          <w:tcPr>
            <w:tcW w:w="1896" w:type="dxa"/>
            <w:vAlign w:val="center"/>
          </w:tcPr>
          <w:p>
            <w:pPr>
              <w:widowControl/>
              <w:jc w:val="center"/>
              <w:rPr>
                <w:rFonts w:ascii="宋体" w:hAnsi="宋体" w:eastAsia="宋体" w:cs="宋体"/>
                <w:kern w:val="0"/>
                <w:szCs w:val="21"/>
              </w:rPr>
            </w:pPr>
            <w:r>
              <w:rPr>
                <w:rFonts w:ascii="宋体" w:hAnsi="宋体" w:eastAsia="宋体" w:cs="宋体"/>
                <w:kern w:val="0"/>
                <w:szCs w:val="21"/>
              </w:rPr>
              <w:t>2020.06.12</w:t>
            </w:r>
          </w:p>
        </w:tc>
        <w:tc>
          <w:tcPr>
            <w:tcW w:w="1075" w:type="dxa"/>
            <w:vAlign w:val="center"/>
          </w:tcPr>
          <w:p>
            <w:pPr>
              <w:widowControl/>
              <w:jc w:val="center"/>
              <w:rPr>
                <w:rFonts w:ascii="宋体" w:hAnsi="宋体" w:eastAsia="宋体" w:cs="宋体"/>
                <w:kern w:val="0"/>
                <w:szCs w:val="21"/>
              </w:rPr>
            </w:pPr>
            <w:r>
              <w:rPr>
                <w:rFonts w:ascii="宋体" w:hAnsi="宋体" w:eastAsia="宋体" w:cs="宋体"/>
                <w:kern w:val="0"/>
                <w:szCs w:val="21"/>
              </w:rPr>
              <w:t>0.5</w:t>
            </w:r>
            <w:r>
              <w:rPr>
                <w:rFonts w:hint="eastAsia" w:ascii="宋体" w:hAnsi="宋体" w:eastAsia="宋体" w:cs="宋体"/>
                <w:kern w:val="0"/>
                <w:szCs w:val="21"/>
              </w:rPr>
              <w:t>天</w:t>
            </w:r>
          </w:p>
        </w:tc>
        <w:tc>
          <w:tcPr>
            <w:tcW w:w="1062" w:type="dxa"/>
            <w:vAlign w:val="center"/>
          </w:tcPr>
          <w:p>
            <w:pPr>
              <w:widowControl/>
              <w:jc w:val="center"/>
              <w:rPr>
                <w:rFonts w:ascii="宋体" w:hAnsi="宋体" w:eastAsia="宋体" w:cs="宋体"/>
                <w:kern w:val="0"/>
                <w:szCs w:val="21"/>
              </w:rPr>
            </w:pPr>
            <w:r>
              <w:rPr>
                <w:rFonts w:ascii="宋体" w:hAnsi="宋体" w:eastAsia="宋体" w:cs="宋体"/>
                <w:kern w:val="0"/>
                <w:szCs w:val="21"/>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2020</w:t>
            </w:r>
          </w:p>
        </w:tc>
        <w:tc>
          <w:tcPr>
            <w:tcW w:w="4208" w:type="dxa"/>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江苏省师德师风及法律法规知识网络竞赛</w:t>
            </w:r>
          </w:p>
        </w:tc>
        <w:tc>
          <w:tcPr>
            <w:tcW w:w="1896"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2020.05.16</w:t>
            </w:r>
          </w:p>
        </w:tc>
        <w:tc>
          <w:tcPr>
            <w:tcW w:w="1075"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1.5</w:t>
            </w:r>
            <w:r>
              <w:rPr>
                <w:rFonts w:hint="eastAsia" w:ascii="宋体" w:hAnsi="宋体" w:eastAsia="宋体" w:cs="宋体"/>
                <w:kern w:val="0"/>
                <w:szCs w:val="21"/>
              </w:rPr>
              <w:t>天</w:t>
            </w:r>
          </w:p>
        </w:tc>
        <w:tc>
          <w:tcPr>
            <w:tcW w:w="1062" w:type="dxa"/>
            <w:vAlign w:val="center"/>
          </w:tcPr>
          <w:p>
            <w:pPr>
              <w:jc w:val="center"/>
              <w:rPr>
                <w:rFonts w:ascii="宋体" w:hAnsi="宋体" w:eastAsia="宋体" w:cs="宋体"/>
                <w:szCs w:val="21"/>
              </w:rPr>
            </w:pPr>
            <w:r>
              <w:rPr>
                <w:rFonts w:ascii="宋体" w:hAnsi="宋体" w:eastAsia="宋体" w:cs="宋体"/>
                <w:szCs w:val="21"/>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2020</w:t>
            </w:r>
          </w:p>
        </w:tc>
        <w:tc>
          <w:tcPr>
            <w:tcW w:w="4208" w:type="dxa"/>
            <w:vAlign w:val="center"/>
          </w:tcPr>
          <w:p>
            <w:pPr>
              <w:widowControl/>
              <w:jc w:val="left"/>
              <w:textAlignment w:val="center"/>
              <w:rPr>
                <w:rFonts w:ascii="宋体" w:hAnsi="宋体" w:eastAsia="宋体" w:cs="宋体"/>
                <w:szCs w:val="21"/>
              </w:rPr>
            </w:pPr>
            <w:r>
              <w:rPr>
                <w:rFonts w:hint="eastAsia" w:ascii="宋体" w:hAnsi="宋体" w:eastAsia="宋体"/>
                <w:szCs w:val="21"/>
              </w:rPr>
              <w:t>连云区</w:t>
            </w:r>
            <w:r>
              <w:rPr>
                <w:rFonts w:hint="eastAsia" w:ascii="宋体" w:hAnsi="宋体" w:eastAsia="宋体" w:cs="宋体"/>
                <w:kern w:val="0"/>
                <w:szCs w:val="21"/>
              </w:rPr>
              <w:t>《</w:t>
            </w:r>
            <w:r>
              <w:rPr>
                <w:rFonts w:ascii="宋体" w:hAnsi="宋体" w:eastAsia="宋体" w:cs="宋体"/>
                <w:kern w:val="0"/>
                <w:szCs w:val="21"/>
              </w:rPr>
              <w:t>2020</w:t>
            </w:r>
            <w:r>
              <w:rPr>
                <w:rFonts w:hint="eastAsia" w:ascii="宋体" w:hAnsi="宋体" w:eastAsia="宋体" w:cs="宋体"/>
                <w:kern w:val="0"/>
                <w:szCs w:val="21"/>
              </w:rPr>
              <w:t>年江苏省中小学（幼）教师开学第一课》自选学习</w:t>
            </w:r>
          </w:p>
        </w:tc>
        <w:tc>
          <w:tcPr>
            <w:tcW w:w="1896"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2020.05.22-30</w:t>
            </w:r>
          </w:p>
        </w:tc>
        <w:tc>
          <w:tcPr>
            <w:tcW w:w="1075"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1.5</w:t>
            </w:r>
            <w:r>
              <w:rPr>
                <w:rFonts w:hint="eastAsia" w:ascii="宋体" w:hAnsi="宋体" w:eastAsia="宋体" w:cs="宋体"/>
                <w:kern w:val="0"/>
                <w:szCs w:val="21"/>
              </w:rPr>
              <w:t>天</w:t>
            </w:r>
          </w:p>
        </w:tc>
        <w:tc>
          <w:tcPr>
            <w:tcW w:w="1062" w:type="dxa"/>
            <w:vAlign w:val="center"/>
          </w:tcPr>
          <w:p>
            <w:pPr>
              <w:jc w:val="center"/>
              <w:rPr>
                <w:rFonts w:ascii="宋体" w:hAnsi="宋体" w:eastAsia="宋体" w:cs="宋体"/>
                <w:szCs w:val="21"/>
              </w:rPr>
            </w:pPr>
            <w:r>
              <w:rPr>
                <w:rFonts w:ascii="宋体" w:hAnsi="宋体" w:eastAsia="宋体" w:cs="宋体"/>
                <w:szCs w:val="21"/>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2020</w:t>
            </w:r>
          </w:p>
        </w:tc>
        <w:tc>
          <w:tcPr>
            <w:tcW w:w="4208" w:type="dxa"/>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江苏省教师信息技术应用能力提升知识网络竞赛</w:t>
            </w:r>
          </w:p>
        </w:tc>
        <w:tc>
          <w:tcPr>
            <w:tcW w:w="1896"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2020.04.13</w:t>
            </w:r>
          </w:p>
        </w:tc>
        <w:tc>
          <w:tcPr>
            <w:tcW w:w="1075" w:type="dxa"/>
            <w:vAlign w:val="center"/>
          </w:tcPr>
          <w:p>
            <w:pPr>
              <w:widowControl/>
              <w:jc w:val="center"/>
              <w:textAlignment w:val="center"/>
              <w:rPr>
                <w:rFonts w:ascii="宋体" w:hAnsi="宋体" w:eastAsia="宋体" w:cs="宋体"/>
                <w:szCs w:val="21"/>
              </w:rPr>
            </w:pPr>
            <w:r>
              <w:rPr>
                <w:rFonts w:ascii="宋体" w:hAnsi="宋体" w:eastAsia="宋体" w:cs="宋体"/>
                <w:kern w:val="0"/>
                <w:szCs w:val="21"/>
              </w:rPr>
              <w:t>1.5</w:t>
            </w:r>
            <w:r>
              <w:rPr>
                <w:rFonts w:hint="eastAsia" w:ascii="宋体" w:hAnsi="宋体" w:eastAsia="宋体" w:cs="宋体"/>
                <w:kern w:val="0"/>
                <w:szCs w:val="21"/>
              </w:rPr>
              <w:t>天</w:t>
            </w:r>
          </w:p>
        </w:tc>
        <w:tc>
          <w:tcPr>
            <w:tcW w:w="1062" w:type="dxa"/>
            <w:vAlign w:val="center"/>
          </w:tcPr>
          <w:p>
            <w:pPr>
              <w:jc w:val="center"/>
              <w:rPr>
                <w:rFonts w:ascii="宋体" w:hAnsi="宋体" w:eastAsia="宋体" w:cs="宋体"/>
                <w:szCs w:val="21"/>
              </w:rPr>
            </w:pPr>
            <w:r>
              <w:rPr>
                <w:rFonts w:ascii="宋体" w:hAnsi="宋体" w:eastAsia="宋体" w:cs="宋体"/>
                <w:szCs w:val="21"/>
              </w:rPr>
              <w:t>380</w:t>
            </w:r>
          </w:p>
        </w:tc>
      </w:tr>
    </w:tbl>
    <w:p>
      <w:pPr>
        <w:jc w:val="center"/>
        <w:rPr>
          <w:rFonts w:ascii="宋体" w:hAnsi="宋体" w:eastAsia="宋体"/>
          <w:b/>
          <w:sz w:val="28"/>
          <w:szCs w:val="28"/>
        </w:rPr>
      </w:pPr>
    </w:p>
    <w:p>
      <w:pPr>
        <w:jc w:val="center"/>
        <w:rPr>
          <w:rFonts w:ascii="宋体" w:hAnsi="宋体" w:eastAsia="宋体"/>
          <w:b/>
          <w:sz w:val="28"/>
          <w:szCs w:val="28"/>
        </w:rPr>
      </w:pPr>
    </w:p>
    <w:p>
      <w:pPr>
        <w:jc w:val="center"/>
        <w:rPr>
          <w:rFonts w:ascii="宋体" w:hAnsi="宋体" w:eastAsia="宋体"/>
          <w:b/>
          <w:sz w:val="28"/>
          <w:szCs w:val="28"/>
        </w:rPr>
      </w:pPr>
    </w:p>
    <w:p>
      <w:pPr>
        <w:adjustRightInd w:val="0"/>
        <w:snapToGrid w:val="0"/>
        <w:ind w:firstLine="1405" w:firstLineChars="500"/>
        <w:rPr>
          <w:rFonts w:ascii="宋体" w:hAnsi="宋体" w:eastAsia="宋体"/>
          <w:b/>
          <w:sz w:val="28"/>
          <w:szCs w:val="28"/>
        </w:rPr>
      </w:pPr>
      <w:r>
        <w:rPr>
          <w:rFonts w:ascii="宋体" w:hAnsi="宋体" w:eastAsia="宋体"/>
          <w:b/>
          <w:sz w:val="28"/>
          <w:szCs w:val="28"/>
        </w:rPr>
        <w:br w:type="page"/>
      </w:r>
      <w:r>
        <w:rPr>
          <w:rFonts w:hint="eastAsia" w:ascii="宋体" w:hAnsi="宋体" w:eastAsia="宋体"/>
          <w:b/>
          <w:sz w:val="28"/>
          <w:szCs w:val="28"/>
        </w:rPr>
        <w:t>表十四：近五年本校人员接受培训情况一览表</w:t>
      </w:r>
    </w:p>
    <w:tbl>
      <w:tblPr>
        <w:tblStyle w:val="13"/>
        <w:tblpPr w:leftFromText="180" w:rightFromText="180" w:vertAnchor="page" w:horzAnchor="margin" w:tblpY="2065"/>
        <w:tblW w:w="88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0"/>
        <w:gridCol w:w="3195"/>
        <w:gridCol w:w="2340"/>
        <w:gridCol w:w="1080"/>
        <w:gridCol w:w="54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b/>
                <w:szCs w:val="21"/>
              </w:rPr>
            </w:pPr>
            <w:r>
              <w:rPr>
                <w:rFonts w:hint="eastAsia" w:ascii="宋体" w:hAnsi="宋体" w:eastAsia="宋体" w:cs="Arial"/>
                <w:b/>
                <w:szCs w:val="21"/>
              </w:rPr>
              <w:t>年度</w:t>
            </w:r>
          </w:p>
        </w:tc>
        <w:tc>
          <w:tcPr>
            <w:tcW w:w="3195" w:type="dxa"/>
            <w:noWrap/>
            <w:tcMar>
              <w:top w:w="15" w:type="dxa"/>
              <w:left w:w="15" w:type="dxa"/>
              <w:bottom w:w="0" w:type="dxa"/>
              <w:right w:w="15" w:type="dxa"/>
            </w:tcMar>
            <w:vAlign w:val="center"/>
          </w:tcPr>
          <w:p>
            <w:pPr>
              <w:jc w:val="center"/>
              <w:rPr>
                <w:rFonts w:ascii="宋体" w:hAnsi="宋体" w:eastAsia="宋体" w:cs="Arial"/>
                <w:b/>
                <w:szCs w:val="21"/>
              </w:rPr>
            </w:pPr>
            <w:r>
              <w:rPr>
                <w:rFonts w:hint="eastAsia" w:ascii="宋体" w:hAnsi="宋体" w:eastAsia="宋体" w:cs="Arial"/>
                <w:b/>
                <w:szCs w:val="21"/>
              </w:rPr>
              <w:t>培训内容</w:t>
            </w:r>
          </w:p>
        </w:tc>
        <w:tc>
          <w:tcPr>
            <w:tcW w:w="2340" w:type="dxa"/>
            <w:noWrap/>
            <w:tcMar>
              <w:top w:w="15" w:type="dxa"/>
              <w:left w:w="15" w:type="dxa"/>
              <w:bottom w:w="0" w:type="dxa"/>
              <w:right w:w="15" w:type="dxa"/>
            </w:tcMar>
            <w:vAlign w:val="center"/>
          </w:tcPr>
          <w:p>
            <w:pPr>
              <w:jc w:val="center"/>
              <w:rPr>
                <w:rFonts w:ascii="宋体" w:hAnsi="宋体" w:eastAsia="宋体" w:cs="Arial"/>
                <w:b/>
                <w:szCs w:val="21"/>
              </w:rPr>
            </w:pPr>
            <w:r>
              <w:rPr>
                <w:rFonts w:hint="eastAsia" w:ascii="宋体" w:hAnsi="宋体" w:eastAsia="宋体" w:cs="Arial"/>
                <w:b/>
                <w:szCs w:val="21"/>
              </w:rPr>
              <w:t>主办单位</w:t>
            </w:r>
          </w:p>
        </w:tc>
        <w:tc>
          <w:tcPr>
            <w:tcW w:w="1080" w:type="dxa"/>
            <w:noWrap/>
            <w:tcMar>
              <w:top w:w="15" w:type="dxa"/>
              <w:left w:w="15" w:type="dxa"/>
              <w:bottom w:w="0" w:type="dxa"/>
              <w:right w:w="15" w:type="dxa"/>
            </w:tcMar>
            <w:vAlign w:val="center"/>
          </w:tcPr>
          <w:p>
            <w:pPr>
              <w:jc w:val="center"/>
              <w:rPr>
                <w:rFonts w:ascii="宋体" w:hAnsi="宋体" w:eastAsia="宋体" w:cs="Arial"/>
                <w:b/>
                <w:szCs w:val="21"/>
              </w:rPr>
            </w:pPr>
            <w:r>
              <w:rPr>
                <w:rFonts w:hint="eastAsia" w:ascii="宋体" w:hAnsi="宋体" w:eastAsia="宋体" w:cs="Arial"/>
                <w:b/>
                <w:szCs w:val="21"/>
              </w:rPr>
              <w:t>培训日期</w:t>
            </w:r>
          </w:p>
        </w:tc>
        <w:tc>
          <w:tcPr>
            <w:tcW w:w="540" w:type="dxa"/>
            <w:noWrap/>
            <w:tcMar>
              <w:top w:w="15" w:type="dxa"/>
              <w:left w:w="15" w:type="dxa"/>
              <w:bottom w:w="0" w:type="dxa"/>
              <w:right w:w="15" w:type="dxa"/>
            </w:tcMar>
            <w:vAlign w:val="center"/>
          </w:tcPr>
          <w:p>
            <w:pPr>
              <w:jc w:val="center"/>
              <w:rPr>
                <w:rFonts w:ascii="宋体" w:hAnsi="宋体" w:eastAsia="宋体" w:cs="Arial"/>
                <w:b/>
                <w:szCs w:val="21"/>
              </w:rPr>
            </w:pPr>
            <w:r>
              <w:rPr>
                <w:rFonts w:hint="eastAsia" w:ascii="宋体" w:hAnsi="宋体" w:eastAsia="宋体" w:cs="Arial"/>
                <w:b/>
                <w:szCs w:val="21"/>
              </w:rPr>
              <w:t>培训学时</w:t>
            </w:r>
          </w:p>
        </w:tc>
        <w:tc>
          <w:tcPr>
            <w:tcW w:w="720" w:type="dxa"/>
            <w:noWrap/>
            <w:tcMar>
              <w:top w:w="15" w:type="dxa"/>
              <w:left w:w="15" w:type="dxa"/>
              <w:bottom w:w="0" w:type="dxa"/>
              <w:right w:w="15" w:type="dxa"/>
            </w:tcMar>
            <w:vAlign w:val="center"/>
          </w:tcPr>
          <w:p>
            <w:pPr>
              <w:jc w:val="center"/>
              <w:rPr>
                <w:rFonts w:ascii="宋体" w:hAnsi="宋体" w:eastAsia="宋体" w:cs="Arial"/>
                <w:b/>
                <w:szCs w:val="21"/>
              </w:rPr>
            </w:pPr>
            <w:r>
              <w:rPr>
                <w:rFonts w:hint="eastAsia" w:ascii="宋体" w:hAnsi="宋体" w:eastAsia="宋体" w:cs="Arial"/>
                <w:b/>
                <w:szCs w:val="21"/>
              </w:rPr>
              <w:t>被培训人姓名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ascii="宋体" w:hAnsi="宋体" w:eastAsia="宋体" w:cs="Arial"/>
                <w:szCs w:val="21"/>
              </w:rPr>
              <w:t>“</w:t>
            </w:r>
            <w:r>
              <w:rPr>
                <w:rFonts w:hint="eastAsia" w:ascii="宋体" w:hAnsi="宋体" w:eastAsia="宋体" w:cs="Arial"/>
                <w:szCs w:val="21"/>
              </w:rPr>
              <w:t>释放师生潜能课堂</w:t>
            </w:r>
            <w:r>
              <w:rPr>
                <w:rFonts w:ascii="宋体" w:hAnsi="宋体" w:eastAsia="宋体" w:cs="Arial"/>
                <w:szCs w:val="21"/>
              </w:rPr>
              <w:t>”</w:t>
            </w:r>
            <w:r>
              <w:rPr>
                <w:rFonts w:hint="eastAsia" w:ascii="宋体" w:hAnsi="宋体" w:eastAsia="宋体" w:cs="Arial"/>
                <w:szCs w:val="21"/>
              </w:rPr>
              <w:t>专题研讨暨培训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连云港市教育局教研室</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2016.4.19</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王帼筠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初中化学学科教学暨培训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连云港市教育局教研室</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2016.9.22</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王帼筠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ascii="宋体" w:hAnsi="宋体" w:eastAsia="宋体" w:cs="Arial"/>
                <w:szCs w:val="21"/>
              </w:rPr>
              <w:t>“</w:t>
            </w:r>
            <w:r>
              <w:rPr>
                <w:rFonts w:hint="eastAsia" w:ascii="宋体" w:hAnsi="宋体" w:eastAsia="宋体" w:cs="Arial"/>
                <w:szCs w:val="21"/>
              </w:rPr>
              <w:t>释放师生潜能课堂</w:t>
            </w:r>
            <w:r>
              <w:rPr>
                <w:rFonts w:ascii="宋体" w:hAnsi="宋体" w:eastAsia="宋体" w:cs="Arial"/>
                <w:szCs w:val="21"/>
              </w:rPr>
              <w:t>”</w:t>
            </w:r>
            <w:r>
              <w:rPr>
                <w:rFonts w:hint="eastAsia" w:ascii="宋体" w:hAnsi="宋体" w:eastAsia="宋体" w:cs="Arial"/>
                <w:szCs w:val="21"/>
              </w:rPr>
              <w:t>专题研讨暨培训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连云港市教育局教研室</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2016.3.16</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王帼筠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化学学科初中教研讲座</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连云港市教育局教研室</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2016.3.16</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6</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王帼筠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化学学科初中教研讲座</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连云港市教育局教研室</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2016.9.22</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6</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王帼筠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ascii="宋体" w:hAnsi="宋体" w:eastAsia="宋体" w:cs="Arial"/>
                <w:szCs w:val="21"/>
              </w:rPr>
              <w:t>2016</w:t>
            </w:r>
            <w:r>
              <w:rPr>
                <w:rFonts w:hint="eastAsia" w:ascii="宋体" w:hAnsi="宋体" w:eastAsia="宋体" w:cs="Arial"/>
                <w:szCs w:val="21"/>
              </w:rPr>
              <w:t>青蓝课程</w:t>
            </w:r>
            <w:r>
              <w:rPr>
                <w:rFonts w:ascii="宋体" w:hAnsi="宋体" w:eastAsia="宋体" w:cs="Arial"/>
                <w:szCs w:val="21"/>
              </w:rPr>
              <w:t>1-</w:t>
            </w:r>
            <w:r>
              <w:rPr>
                <w:rFonts w:hint="eastAsia" w:ascii="宋体" w:hAnsi="宋体" w:eastAsia="宋体" w:cs="Arial"/>
                <w:szCs w:val="21"/>
              </w:rPr>
              <w:t>初中生物</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连云港市教育局师资处</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2016.4.26</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王帼筠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青蓝课程</w:t>
            </w:r>
            <w:r>
              <w:rPr>
                <w:rFonts w:ascii="宋体" w:hAnsi="宋体" w:eastAsia="宋体" w:cs="Arial"/>
                <w:szCs w:val="21"/>
              </w:rPr>
              <w:t>1-</w:t>
            </w:r>
            <w:r>
              <w:rPr>
                <w:rFonts w:hint="eastAsia" w:ascii="宋体" w:hAnsi="宋体" w:eastAsia="宋体" w:cs="Arial"/>
                <w:szCs w:val="21"/>
              </w:rPr>
              <w:t>初中生物培训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连云港市教育局师资处</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2016.4.26</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王帼筠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高层次能力提升暨中考复习研讨培训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2016.12.28</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王帼筠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中学教师命题能力培训及比赛培训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2016.12.28</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王帼筠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江苏省中小学健康网络知识比赛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胡英军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连云区中小学教师教育技术能力提升培训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2016.7.20</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胡英军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校本培训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2016.9.15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36</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胡英军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江苏省中小学教师健康知识网络竞赛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2016.9.15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胡英军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连云区中小学教师电子白板应用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2016.12.28</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胡英军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连云区中小学教师</w:t>
            </w:r>
            <w:r>
              <w:rPr>
                <w:rFonts w:ascii="宋体" w:hAnsi="宋体" w:eastAsia="宋体" w:cs="Arial"/>
                <w:szCs w:val="21"/>
              </w:rPr>
              <w:t>ppt</w:t>
            </w:r>
            <w:r>
              <w:rPr>
                <w:rFonts w:hint="eastAsia" w:ascii="宋体" w:hAnsi="宋体" w:eastAsia="宋体" w:cs="Arial"/>
                <w:szCs w:val="21"/>
              </w:rPr>
              <w:t>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2016.12.28</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胡英军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ascii="宋体" w:hAnsi="宋体" w:eastAsia="宋体" w:cs="Arial"/>
                <w:szCs w:val="21"/>
              </w:rPr>
              <w:t>2016</w:t>
            </w:r>
            <w:r>
              <w:rPr>
                <w:rFonts w:hint="eastAsia" w:ascii="宋体" w:hAnsi="宋体" w:eastAsia="宋体" w:cs="Arial"/>
                <w:szCs w:val="21"/>
              </w:rPr>
              <w:t>年连云区中学教师命题能力培训及比赛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2016.12.28</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胡英军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ascii="宋体" w:hAnsi="宋体" w:eastAsia="宋体" w:cs="Arial"/>
                <w:szCs w:val="21"/>
              </w:rPr>
              <w:t>2016</w:t>
            </w:r>
            <w:r>
              <w:rPr>
                <w:rFonts w:hint="eastAsia" w:ascii="宋体" w:hAnsi="宋体" w:eastAsia="宋体" w:cs="Arial"/>
                <w:szCs w:val="21"/>
              </w:rPr>
              <w:t>连云区师德培训活动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2016.12.28</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12</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胡英军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能力提升课程</w:t>
            </w:r>
            <w:r>
              <w:rPr>
                <w:rFonts w:ascii="宋体" w:hAnsi="宋体" w:eastAsia="宋体" w:cs="Arial"/>
                <w:szCs w:val="21"/>
              </w:rPr>
              <w:t>:</w:t>
            </w:r>
            <w:r>
              <w:rPr>
                <w:rFonts w:hint="eastAsia" w:ascii="宋体" w:hAnsi="宋体" w:eastAsia="宋体" w:cs="Arial"/>
                <w:szCs w:val="21"/>
              </w:rPr>
              <w:t>中小学（幼儿园）教师信息技术应用能力标准解读</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2016.8.25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陈胜利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能力提升课程</w:t>
            </w:r>
            <w:r>
              <w:rPr>
                <w:rFonts w:ascii="宋体" w:hAnsi="宋体" w:eastAsia="宋体" w:cs="Arial"/>
                <w:szCs w:val="21"/>
              </w:rPr>
              <w:t>:</w:t>
            </w:r>
            <w:r>
              <w:rPr>
                <w:rFonts w:hint="eastAsia" w:ascii="宋体" w:hAnsi="宋体" w:eastAsia="宋体" w:cs="Arial"/>
                <w:szCs w:val="21"/>
              </w:rPr>
              <w:t>多媒体资源获取与处理</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2016.9.14</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6</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陈胜利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连云港市省级能力提升工程培训</w:t>
            </w:r>
            <w:r>
              <w:rPr>
                <w:rFonts w:ascii="宋体" w:hAnsi="宋体" w:eastAsia="宋体" w:cs="Arial"/>
                <w:szCs w:val="21"/>
              </w:rPr>
              <w:t>--</w:t>
            </w:r>
            <w:r>
              <w:rPr>
                <w:rFonts w:hint="eastAsia" w:ascii="宋体" w:hAnsi="宋体" w:eastAsia="宋体" w:cs="Arial"/>
                <w:szCs w:val="21"/>
              </w:rPr>
              <w:t>第</w:t>
            </w:r>
            <w:r>
              <w:rPr>
                <w:rFonts w:ascii="宋体" w:hAnsi="宋体" w:eastAsia="宋体" w:cs="Arial"/>
                <w:szCs w:val="21"/>
              </w:rPr>
              <w:t>04</w:t>
            </w:r>
            <w:r>
              <w:rPr>
                <w:rFonts w:hint="eastAsia" w:ascii="宋体" w:hAnsi="宋体" w:eastAsia="宋体" w:cs="Arial"/>
                <w:szCs w:val="21"/>
              </w:rPr>
              <w:t>期实践成果</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2016.11.16</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陈胜利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连云港市省级能力提升工程培训</w:t>
            </w:r>
            <w:r>
              <w:rPr>
                <w:rFonts w:ascii="宋体" w:hAnsi="宋体" w:eastAsia="宋体" w:cs="Arial"/>
                <w:szCs w:val="21"/>
              </w:rPr>
              <w:t>--</w:t>
            </w:r>
            <w:r>
              <w:rPr>
                <w:rFonts w:hint="eastAsia" w:ascii="宋体" w:hAnsi="宋体" w:eastAsia="宋体" w:cs="Arial"/>
                <w:szCs w:val="21"/>
              </w:rPr>
              <w:t>第</w:t>
            </w:r>
            <w:r>
              <w:rPr>
                <w:rFonts w:ascii="宋体" w:hAnsi="宋体" w:eastAsia="宋体" w:cs="Arial"/>
                <w:szCs w:val="21"/>
              </w:rPr>
              <w:t>04</w:t>
            </w:r>
            <w:r>
              <w:rPr>
                <w:rFonts w:hint="eastAsia" w:ascii="宋体" w:hAnsi="宋体" w:eastAsia="宋体" w:cs="Arial"/>
                <w:szCs w:val="21"/>
              </w:rPr>
              <w:t>期线下实践与网络研修</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2016.11.16</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陈胜利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初中物理教师专业素养提升培训（市区专场）</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连云港市教研室</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2016.12.27</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陈胜利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ascii="宋体" w:hAnsi="宋体" w:eastAsia="宋体" w:cs="Arial"/>
                <w:szCs w:val="21"/>
              </w:rPr>
              <w:t>2016</w:t>
            </w:r>
            <w:r>
              <w:rPr>
                <w:rFonts w:hint="eastAsia" w:ascii="宋体" w:hAnsi="宋体" w:eastAsia="宋体" w:cs="Arial"/>
                <w:szCs w:val="21"/>
              </w:rPr>
              <w:t>初中物理教研（备课）组长命题培训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连云港市教研室</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2016.12.27</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陈胜利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连云港市东港中学</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连云港市东港中学</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2016.8.30</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36</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陈胜利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ascii="宋体" w:hAnsi="宋体" w:eastAsia="宋体" w:cs="Arial"/>
                <w:szCs w:val="21"/>
              </w:rPr>
              <w:t>2016</w:t>
            </w:r>
            <w:r>
              <w:rPr>
                <w:rFonts w:hint="eastAsia" w:ascii="宋体" w:hAnsi="宋体" w:eastAsia="宋体" w:cs="Arial"/>
                <w:szCs w:val="21"/>
              </w:rPr>
              <w:t>年连云区中学教师命题能力培训及比赛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2016.12.28</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陈胜利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ascii="宋体" w:hAnsi="宋体" w:eastAsia="宋体" w:cs="Arial"/>
                <w:szCs w:val="21"/>
              </w:rPr>
              <w:t>2016</w:t>
            </w:r>
            <w:r>
              <w:rPr>
                <w:rFonts w:hint="eastAsia" w:ascii="宋体" w:hAnsi="宋体" w:eastAsia="宋体" w:cs="Arial"/>
                <w:szCs w:val="21"/>
              </w:rPr>
              <w:t>年连云区高层次能力提升暨中考复习研讨活动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2016.12.28</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陈胜利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能力提升课程</w:t>
            </w:r>
            <w:r>
              <w:rPr>
                <w:rFonts w:ascii="宋体" w:hAnsi="宋体" w:eastAsia="宋体" w:cs="Arial"/>
                <w:szCs w:val="21"/>
              </w:rPr>
              <w:t>:</w:t>
            </w:r>
            <w:r>
              <w:rPr>
                <w:rFonts w:hint="eastAsia" w:ascii="宋体" w:hAnsi="宋体" w:eastAsia="宋体" w:cs="Arial"/>
                <w:szCs w:val="21"/>
              </w:rPr>
              <w:t>发现</w:t>
            </w:r>
            <w:r>
              <w:rPr>
                <w:rFonts w:ascii="宋体" w:hAnsi="宋体" w:eastAsia="宋体" w:cs="Arial"/>
                <w:szCs w:val="21"/>
              </w:rPr>
              <w:t>Word</w:t>
            </w:r>
            <w:r>
              <w:rPr>
                <w:rFonts w:hint="eastAsia" w:ascii="宋体" w:hAnsi="宋体" w:eastAsia="宋体" w:cs="Arial"/>
                <w:szCs w:val="21"/>
              </w:rPr>
              <w:t>的教学秘密</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江苏省电化教育馆</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2016.12.28</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5</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陈胜利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能力提升课程</w:t>
            </w:r>
            <w:r>
              <w:rPr>
                <w:rFonts w:ascii="宋体" w:hAnsi="宋体" w:eastAsia="宋体" w:cs="Arial"/>
                <w:szCs w:val="21"/>
              </w:rPr>
              <w:t>:Word</w:t>
            </w:r>
            <w:r>
              <w:rPr>
                <w:rFonts w:hint="eastAsia" w:ascii="宋体" w:hAnsi="宋体" w:eastAsia="宋体" w:cs="Arial"/>
                <w:szCs w:val="21"/>
              </w:rPr>
              <w:t>工具箱的应用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江苏省电化教育馆</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2016.12.28</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陈胜利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能力提升课程</w:t>
            </w:r>
            <w:r>
              <w:rPr>
                <w:rFonts w:ascii="宋体" w:hAnsi="宋体" w:eastAsia="宋体" w:cs="Arial"/>
                <w:szCs w:val="21"/>
              </w:rPr>
              <w:t>:Flash</w:t>
            </w:r>
            <w:r>
              <w:rPr>
                <w:rFonts w:hint="eastAsia" w:ascii="宋体" w:hAnsi="宋体" w:eastAsia="宋体" w:cs="Arial"/>
                <w:szCs w:val="21"/>
              </w:rPr>
              <w:t>教学动画应用基础</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江苏省电化教育馆</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2016.12.28</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6</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陈胜利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能力提升课程</w:t>
            </w:r>
            <w:r>
              <w:rPr>
                <w:rFonts w:ascii="宋体" w:hAnsi="宋体" w:eastAsia="宋体" w:cs="Arial"/>
                <w:szCs w:val="21"/>
              </w:rPr>
              <w:t>:Flash</w:t>
            </w:r>
            <w:r>
              <w:rPr>
                <w:rFonts w:hint="eastAsia" w:ascii="宋体" w:hAnsi="宋体" w:eastAsia="宋体" w:cs="Arial"/>
                <w:szCs w:val="21"/>
              </w:rPr>
              <w:t>教学动画进阶篇</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江苏省电化教育馆</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2016.12.28</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3</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陈胜利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能力提升课程</w:t>
            </w:r>
            <w:r>
              <w:rPr>
                <w:rFonts w:ascii="宋体" w:hAnsi="宋体" w:eastAsia="宋体" w:cs="Arial"/>
                <w:szCs w:val="21"/>
              </w:rPr>
              <w:t>:</w:t>
            </w:r>
            <w:r>
              <w:rPr>
                <w:rFonts w:hint="eastAsia" w:ascii="宋体" w:hAnsi="宋体" w:eastAsia="宋体" w:cs="Arial"/>
                <w:szCs w:val="21"/>
              </w:rPr>
              <w:t>电子白板的基础应用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江苏省电化教育馆</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2016.12.28</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陈胜利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初中数学青年教师成长论坛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连云港市教育局教研室</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2016.2.23</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张祖华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初中数学青蓝工程</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连云港市教育局师资处</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2016.9.13</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张祖华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高层次能力提升暨中考复习研讨培训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2016.12.28</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张祖华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中学教师命题能力培训及比赛培训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2016.12.28</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张祖华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江苏省中小学健康网络知识比赛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张祖华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能力提升课程</w:t>
            </w:r>
            <w:r>
              <w:rPr>
                <w:rFonts w:ascii="宋体" w:hAnsi="宋体" w:eastAsia="宋体" w:cs="Arial"/>
                <w:szCs w:val="21"/>
              </w:rPr>
              <w:t>:</w:t>
            </w:r>
            <w:r>
              <w:rPr>
                <w:rFonts w:hint="eastAsia" w:ascii="宋体" w:hAnsi="宋体" w:eastAsia="宋体" w:cs="Arial"/>
                <w:szCs w:val="21"/>
              </w:rPr>
              <w:t>中小学（幼儿园）教师信息技术应用能力标准解读</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2016.8.25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张祖华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能力提升课程</w:t>
            </w:r>
            <w:r>
              <w:rPr>
                <w:rFonts w:ascii="宋体" w:hAnsi="宋体" w:eastAsia="宋体" w:cs="Arial"/>
                <w:szCs w:val="21"/>
              </w:rPr>
              <w:t>:</w:t>
            </w:r>
            <w:r>
              <w:rPr>
                <w:rFonts w:hint="eastAsia" w:ascii="宋体" w:hAnsi="宋体" w:eastAsia="宋体" w:cs="Arial"/>
                <w:szCs w:val="21"/>
              </w:rPr>
              <w:t>多媒体资源获取与处理</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2016.9.14</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6</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张祖华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连云港市省级能力提升工程培训</w:t>
            </w:r>
            <w:r>
              <w:rPr>
                <w:rFonts w:ascii="宋体" w:hAnsi="宋体" w:eastAsia="宋体" w:cs="Arial"/>
                <w:szCs w:val="21"/>
              </w:rPr>
              <w:t>--</w:t>
            </w:r>
            <w:r>
              <w:rPr>
                <w:rFonts w:hint="eastAsia" w:ascii="宋体" w:hAnsi="宋体" w:eastAsia="宋体" w:cs="Arial"/>
                <w:szCs w:val="21"/>
              </w:rPr>
              <w:t>第</w:t>
            </w:r>
            <w:r>
              <w:rPr>
                <w:rFonts w:ascii="宋体" w:hAnsi="宋体" w:eastAsia="宋体" w:cs="Arial"/>
                <w:szCs w:val="21"/>
              </w:rPr>
              <w:t>04</w:t>
            </w:r>
            <w:r>
              <w:rPr>
                <w:rFonts w:hint="eastAsia" w:ascii="宋体" w:hAnsi="宋体" w:eastAsia="宋体" w:cs="Arial"/>
                <w:szCs w:val="21"/>
              </w:rPr>
              <w:t>期实践成果</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张祖华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能力提升课程</w:t>
            </w:r>
            <w:r>
              <w:rPr>
                <w:rFonts w:ascii="宋体" w:hAnsi="宋体" w:eastAsia="宋体" w:cs="Arial"/>
                <w:szCs w:val="21"/>
              </w:rPr>
              <w:t>:</w:t>
            </w:r>
            <w:r>
              <w:rPr>
                <w:rFonts w:hint="eastAsia" w:ascii="宋体" w:hAnsi="宋体" w:eastAsia="宋体" w:cs="Arial"/>
                <w:szCs w:val="21"/>
              </w:rPr>
              <w:t>地理教学中的信息技术应用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2016.7.20</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张祖华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能力提升课程</w:t>
            </w:r>
            <w:r>
              <w:rPr>
                <w:rFonts w:ascii="宋体" w:hAnsi="宋体" w:eastAsia="宋体" w:cs="Arial"/>
                <w:szCs w:val="21"/>
              </w:rPr>
              <w:t>:</w:t>
            </w:r>
            <w:r>
              <w:rPr>
                <w:rFonts w:hint="eastAsia" w:ascii="宋体" w:hAnsi="宋体" w:eastAsia="宋体" w:cs="Arial"/>
                <w:szCs w:val="21"/>
              </w:rPr>
              <w:t>美术教学中的信息技术应用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2016.7.25-28</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6</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张祖华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连云区中小学教师</w:t>
            </w:r>
            <w:r>
              <w:rPr>
                <w:rFonts w:ascii="宋体" w:hAnsi="宋体" w:eastAsia="宋体" w:cs="Arial"/>
                <w:szCs w:val="21"/>
              </w:rPr>
              <w:t>ppt</w:t>
            </w:r>
            <w:r>
              <w:rPr>
                <w:rFonts w:hint="eastAsia" w:ascii="宋体" w:hAnsi="宋体" w:eastAsia="宋体" w:cs="Arial"/>
                <w:szCs w:val="21"/>
              </w:rPr>
              <w:t>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靳延翠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连云区中小学教师电子白板应用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靳延翠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ascii="宋体" w:hAnsi="宋体" w:eastAsia="宋体" w:cs="Arial"/>
                <w:szCs w:val="21"/>
              </w:rPr>
              <w:t>2016</w:t>
            </w:r>
            <w:r>
              <w:rPr>
                <w:rFonts w:hint="eastAsia" w:ascii="宋体" w:hAnsi="宋体" w:eastAsia="宋体" w:cs="Arial"/>
                <w:szCs w:val="21"/>
              </w:rPr>
              <w:t>年连云区中学教师命题能力培训及比赛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2016.3.5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靳延翠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连云区中小学教师教育技术能力提升培训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靳延翠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ascii="宋体" w:hAnsi="宋体" w:eastAsia="宋体" w:cs="Arial"/>
                <w:szCs w:val="21"/>
              </w:rPr>
              <w:t>2016</w:t>
            </w:r>
            <w:r>
              <w:rPr>
                <w:rFonts w:hint="eastAsia" w:ascii="宋体" w:hAnsi="宋体" w:eastAsia="宋体" w:cs="Arial"/>
                <w:szCs w:val="21"/>
              </w:rPr>
              <w:t>连云区师德培训活动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12</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靳延翠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初中语文高层次能力提升暨中考复习研讨活动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2016.3.25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靳延翠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w:t>
            </w:r>
            <w:r>
              <w:rPr>
                <w:rFonts w:ascii="宋体" w:hAnsi="宋体" w:eastAsia="宋体" w:cs="Arial"/>
                <w:szCs w:val="21"/>
              </w:rPr>
              <w:t>2016</w:t>
            </w:r>
            <w:r>
              <w:rPr>
                <w:rFonts w:hint="eastAsia" w:ascii="宋体" w:hAnsi="宋体" w:eastAsia="宋体" w:cs="Arial"/>
                <w:szCs w:val="21"/>
              </w:rPr>
              <w:t>年初中语文优秀课评比</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2016.5.18-25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16</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靳延翠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ascii="宋体" w:hAnsi="宋体" w:eastAsia="宋体" w:cs="Arial"/>
                <w:szCs w:val="21"/>
              </w:rPr>
              <w:t>“</w:t>
            </w:r>
            <w:r>
              <w:rPr>
                <w:rFonts w:hint="eastAsia" w:ascii="宋体" w:hAnsi="宋体" w:eastAsia="宋体" w:cs="Arial"/>
                <w:szCs w:val="21"/>
              </w:rPr>
              <w:t>创一杯</w:t>
            </w:r>
            <w:r>
              <w:rPr>
                <w:rFonts w:ascii="宋体" w:hAnsi="宋体" w:eastAsia="宋体" w:cs="Arial"/>
                <w:szCs w:val="21"/>
              </w:rPr>
              <w:t>”</w:t>
            </w:r>
            <w:r>
              <w:rPr>
                <w:rFonts w:hint="eastAsia" w:ascii="宋体" w:hAnsi="宋体" w:eastAsia="宋体" w:cs="Arial"/>
                <w:szCs w:val="21"/>
              </w:rPr>
              <w:t>全国中学古诗文教学观摩研讨会</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2016.3.31-4.2</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30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靳延翠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ascii="宋体" w:hAnsi="宋体" w:eastAsia="宋体" w:cs="Arial"/>
                <w:szCs w:val="21"/>
              </w:rPr>
              <w:t>2016</w:t>
            </w:r>
            <w:r>
              <w:rPr>
                <w:rFonts w:hint="eastAsia" w:ascii="宋体" w:hAnsi="宋体" w:eastAsia="宋体" w:cs="Arial"/>
                <w:szCs w:val="21"/>
              </w:rPr>
              <w:t>年苏教版义务教育教科书初中语文全国研讨会</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2016.7.1-4</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30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靳延翠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初中语文中考名著阅读专题复习研讨活动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2016.5.15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靳延翠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初中英语专业素养研训营（一）</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连云港市教研室</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叶斐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初中英语专业素养研训营（三）</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连云港市教研室</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叶斐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初中英语专业素养研训营（四）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连云港市教研室</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叶斐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初中英语专业素养研训营（五）</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连云港市教研室</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叶斐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百位名师百节好课百乡行</w:t>
            </w:r>
            <w:r>
              <w:rPr>
                <w:rFonts w:ascii="宋体" w:hAnsi="宋体" w:eastAsia="宋体" w:cs="Arial"/>
                <w:szCs w:val="21"/>
              </w:rPr>
              <w:t>23-</w:t>
            </w:r>
            <w:r>
              <w:rPr>
                <w:rFonts w:hint="eastAsia" w:ascii="宋体" w:hAnsi="宋体" w:eastAsia="宋体" w:cs="Arial"/>
                <w:szCs w:val="21"/>
              </w:rPr>
              <w:t>初中英语（连云区连云中学）</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连云港市教育局师资处</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叶斐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花果山峰会初中校英语教研备课组长</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连云港市教研室</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叶斐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校本培训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36</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叶斐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校本培训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36</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蔡辉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连云区艺术大教研活动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连云区教育局体卫艺教</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2016.4.26</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蔡辉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ascii="宋体" w:hAnsi="宋体" w:eastAsia="宋体" w:cs="Arial"/>
                <w:szCs w:val="21"/>
              </w:rPr>
              <w:t>“</w:t>
            </w:r>
            <w:r>
              <w:rPr>
                <w:rFonts w:hint="eastAsia" w:ascii="宋体" w:hAnsi="宋体" w:eastAsia="宋体" w:cs="Arial"/>
                <w:szCs w:val="21"/>
              </w:rPr>
              <w:t>国培计划</w:t>
            </w:r>
            <w:r>
              <w:rPr>
                <w:rFonts w:ascii="宋体" w:hAnsi="宋体" w:eastAsia="宋体" w:cs="Arial"/>
                <w:szCs w:val="21"/>
              </w:rPr>
              <w:t>”-</w:t>
            </w:r>
            <w:r>
              <w:rPr>
                <w:rFonts w:hint="eastAsia" w:ascii="宋体" w:hAnsi="宋体" w:eastAsia="宋体" w:cs="Arial"/>
                <w:szCs w:val="21"/>
              </w:rPr>
              <w:t>示范性项目</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2016.9.16-25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60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蔡辉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小学音乐优质课比赛暨研讨培训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连云区教育局体卫艺教</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2016.9.13-14</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16</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蔡辉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连云区中小学教师</w:t>
            </w:r>
            <w:r>
              <w:rPr>
                <w:rFonts w:ascii="宋体" w:hAnsi="宋体" w:eastAsia="宋体" w:cs="Arial"/>
                <w:szCs w:val="21"/>
              </w:rPr>
              <w:t>PPT</w:t>
            </w:r>
            <w:r>
              <w:rPr>
                <w:rFonts w:hint="eastAsia" w:ascii="宋体" w:hAnsi="宋体" w:eastAsia="宋体" w:cs="Arial"/>
                <w:szCs w:val="21"/>
              </w:rPr>
              <w:t>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蔡辉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连云区中小学教师电子白板培训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蔡辉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连云区中小学教师教育技术能力培训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蔡辉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连云区师德培训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12</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蔡辉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卞琦音乐工作室培训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2016.10.11</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蔡辉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连云区艺术教研组活动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2016.11.1</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蔡辉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连云区艺术教研组活动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2016.12.20</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蔡辉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高中音乐教师教材教法培训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连云港市教育局教研室</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蔡辉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远程教育</w:t>
            </w:r>
            <w:r>
              <w:rPr>
                <w:rFonts w:ascii="宋体" w:hAnsi="宋体" w:eastAsia="宋体" w:cs="Arial"/>
                <w:szCs w:val="21"/>
              </w:rPr>
              <w:t>“</w:t>
            </w:r>
            <w:r>
              <w:rPr>
                <w:rFonts w:hint="eastAsia" w:ascii="宋体" w:hAnsi="宋体" w:eastAsia="宋体" w:cs="Arial"/>
                <w:szCs w:val="21"/>
              </w:rPr>
              <w:t>低碳经济与循环经济</w:t>
            </w:r>
            <w:r>
              <w:rPr>
                <w:rFonts w:ascii="宋体" w:hAnsi="宋体" w:eastAsia="宋体" w:cs="Arial"/>
                <w:szCs w:val="21"/>
              </w:rPr>
              <w:t>”</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连云港市西苑中学</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2016.1.15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25</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赵国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市教育学会课题</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连云港市西苑中学</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2016.9.15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15</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赵国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西苑中学校本培训计划</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连云港市西苑中学</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36</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赵国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中小学体育教研活动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2016.5.12</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赵国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中小学体育与艺术教育课程开发研修班（加拿大）</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2016.12.26</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50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赵国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市学校卫生骨干暨卫生救护师资培训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连云港市体艺卫处</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2016.7.20</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赵国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连云港市省级能力提升工程培训</w:t>
            </w:r>
            <w:r>
              <w:rPr>
                <w:rFonts w:ascii="宋体" w:hAnsi="宋体" w:eastAsia="宋体" w:cs="Arial"/>
                <w:szCs w:val="21"/>
              </w:rPr>
              <w:t>--</w:t>
            </w:r>
            <w:r>
              <w:rPr>
                <w:rFonts w:hint="eastAsia" w:ascii="宋体" w:hAnsi="宋体" w:eastAsia="宋体" w:cs="Arial"/>
                <w:szCs w:val="21"/>
              </w:rPr>
              <w:t>第</w:t>
            </w:r>
            <w:r>
              <w:rPr>
                <w:rFonts w:ascii="宋体" w:hAnsi="宋体" w:eastAsia="宋体" w:cs="Arial"/>
                <w:szCs w:val="21"/>
              </w:rPr>
              <w:t>05</w:t>
            </w:r>
            <w:r>
              <w:rPr>
                <w:rFonts w:hint="eastAsia" w:ascii="宋体" w:hAnsi="宋体" w:eastAsia="宋体" w:cs="Arial"/>
                <w:szCs w:val="21"/>
              </w:rPr>
              <w:t>期线下实践与网络研修</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2016.11.21</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赵国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中小学体育教研活动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2016.3.10</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赵国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连云港市省级能力提升工程培训</w:t>
            </w:r>
            <w:r>
              <w:rPr>
                <w:rFonts w:ascii="宋体" w:hAnsi="宋体" w:eastAsia="宋体" w:cs="Arial"/>
                <w:szCs w:val="21"/>
              </w:rPr>
              <w:t>--</w:t>
            </w:r>
            <w:r>
              <w:rPr>
                <w:rFonts w:hint="eastAsia" w:ascii="宋体" w:hAnsi="宋体" w:eastAsia="宋体" w:cs="Arial"/>
                <w:szCs w:val="21"/>
              </w:rPr>
              <w:t>第</w:t>
            </w:r>
            <w:r>
              <w:rPr>
                <w:rFonts w:ascii="宋体" w:hAnsi="宋体" w:eastAsia="宋体" w:cs="Arial"/>
                <w:szCs w:val="21"/>
              </w:rPr>
              <w:t>05</w:t>
            </w:r>
            <w:r>
              <w:rPr>
                <w:rFonts w:hint="eastAsia" w:ascii="宋体" w:hAnsi="宋体" w:eastAsia="宋体" w:cs="Arial"/>
                <w:szCs w:val="21"/>
              </w:rPr>
              <w:t>期实践成果</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2016.11.21</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赵国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能力提升课程</w:t>
            </w:r>
            <w:r>
              <w:rPr>
                <w:rFonts w:ascii="宋体" w:hAnsi="宋体" w:eastAsia="宋体" w:cs="Arial"/>
                <w:szCs w:val="21"/>
              </w:rPr>
              <w:t>:Flash</w:t>
            </w:r>
            <w:r>
              <w:rPr>
                <w:rFonts w:hint="eastAsia" w:ascii="宋体" w:hAnsi="宋体" w:eastAsia="宋体" w:cs="Arial"/>
                <w:szCs w:val="21"/>
              </w:rPr>
              <w:t>教学动画进阶篇</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江苏省电化教育馆</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2016.10.14</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3</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赵国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能力提升课程</w:t>
            </w:r>
            <w:r>
              <w:rPr>
                <w:rFonts w:ascii="宋体" w:hAnsi="宋体" w:eastAsia="宋体" w:cs="Arial"/>
                <w:szCs w:val="21"/>
              </w:rPr>
              <w:t>:Google</w:t>
            </w:r>
            <w:r>
              <w:rPr>
                <w:rFonts w:hint="eastAsia" w:ascii="宋体" w:hAnsi="宋体" w:eastAsia="宋体" w:cs="Arial"/>
                <w:szCs w:val="21"/>
              </w:rPr>
              <w:t>地图</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江苏省电化教育馆</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2016.10.16</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5</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赵国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能力提升课程</w:t>
            </w:r>
            <w:r>
              <w:rPr>
                <w:rFonts w:ascii="宋体" w:hAnsi="宋体" w:eastAsia="宋体" w:cs="Arial"/>
                <w:szCs w:val="21"/>
              </w:rPr>
              <w:t>:Word</w:t>
            </w:r>
            <w:r>
              <w:rPr>
                <w:rFonts w:hint="eastAsia" w:ascii="宋体" w:hAnsi="宋体" w:eastAsia="宋体" w:cs="Arial"/>
                <w:szCs w:val="21"/>
              </w:rPr>
              <w:t>应用基础（</w:t>
            </w:r>
            <w:r>
              <w:rPr>
                <w:rFonts w:ascii="宋体" w:hAnsi="宋体" w:eastAsia="宋体" w:cs="Arial"/>
                <w:szCs w:val="21"/>
              </w:rPr>
              <w:t>2010</w:t>
            </w:r>
            <w:r>
              <w:rPr>
                <w:rFonts w:hint="eastAsia" w:ascii="宋体" w:hAnsi="宋体" w:eastAsia="宋体" w:cs="Arial"/>
                <w:szCs w:val="21"/>
              </w:rPr>
              <w:t>）</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江苏省电化教育馆</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2016.10.16</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赵国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能力提升课程</w:t>
            </w:r>
            <w:r>
              <w:rPr>
                <w:rFonts w:ascii="宋体" w:hAnsi="宋体" w:eastAsia="宋体" w:cs="Arial"/>
                <w:szCs w:val="21"/>
              </w:rPr>
              <w:t>:Word</w:t>
            </w:r>
            <w:r>
              <w:rPr>
                <w:rFonts w:hint="eastAsia" w:ascii="宋体" w:hAnsi="宋体" w:eastAsia="宋体" w:cs="Arial"/>
                <w:szCs w:val="21"/>
              </w:rPr>
              <w:t>工具箱的应用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江苏省电化教育馆</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2016.10.14</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赵国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能力提升课程</w:t>
            </w:r>
            <w:r>
              <w:rPr>
                <w:rFonts w:ascii="宋体" w:hAnsi="宋体" w:eastAsia="宋体" w:cs="Arial"/>
                <w:szCs w:val="21"/>
              </w:rPr>
              <w:t>:</w:t>
            </w:r>
            <w:r>
              <w:rPr>
                <w:rFonts w:hint="eastAsia" w:ascii="宋体" w:hAnsi="宋体" w:eastAsia="宋体" w:cs="Arial"/>
                <w:szCs w:val="21"/>
              </w:rPr>
              <w:t>发现</w:t>
            </w:r>
            <w:r>
              <w:rPr>
                <w:rFonts w:ascii="宋体" w:hAnsi="宋体" w:eastAsia="宋体" w:cs="Arial"/>
                <w:szCs w:val="21"/>
              </w:rPr>
              <w:t>Word</w:t>
            </w:r>
            <w:r>
              <w:rPr>
                <w:rFonts w:hint="eastAsia" w:ascii="宋体" w:hAnsi="宋体" w:eastAsia="宋体" w:cs="Arial"/>
                <w:szCs w:val="21"/>
              </w:rPr>
              <w:t>的教学秘密（</w:t>
            </w:r>
            <w:r>
              <w:rPr>
                <w:rFonts w:ascii="宋体" w:hAnsi="宋体" w:eastAsia="宋体" w:cs="Arial"/>
                <w:szCs w:val="21"/>
              </w:rPr>
              <w:t>2003</w:t>
            </w:r>
            <w:r>
              <w:rPr>
                <w:rFonts w:hint="eastAsia" w:ascii="宋体" w:hAnsi="宋体" w:eastAsia="宋体" w:cs="Arial"/>
                <w:szCs w:val="21"/>
              </w:rPr>
              <w:t>）</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江苏省电化教育馆</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2016.10.16</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赵国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能力提升课程</w:t>
            </w:r>
            <w:r>
              <w:rPr>
                <w:rFonts w:ascii="宋体" w:hAnsi="宋体" w:eastAsia="宋体" w:cs="Arial"/>
                <w:szCs w:val="21"/>
              </w:rPr>
              <w:t>:Excel</w:t>
            </w:r>
            <w:r>
              <w:rPr>
                <w:rFonts w:hint="eastAsia" w:ascii="宋体" w:hAnsi="宋体" w:eastAsia="宋体" w:cs="Arial"/>
                <w:szCs w:val="21"/>
              </w:rPr>
              <w:t>应用入门（</w:t>
            </w:r>
            <w:r>
              <w:rPr>
                <w:rFonts w:ascii="宋体" w:hAnsi="宋体" w:eastAsia="宋体" w:cs="Arial"/>
                <w:szCs w:val="21"/>
              </w:rPr>
              <w:t>2010</w:t>
            </w:r>
            <w:r>
              <w:rPr>
                <w:rFonts w:hint="eastAsia" w:ascii="宋体" w:hAnsi="宋体" w:eastAsia="宋体" w:cs="Arial"/>
                <w:szCs w:val="21"/>
              </w:rPr>
              <w:t>）</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江苏省电化教育馆</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2016.10.14</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赵国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能力提升课程</w:t>
            </w:r>
            <w:r>
              <w:rPr>
                <w:rFonts w:ascii="宋体" w:hAnsi="宋体" w:eastAsia="宋体" w:cs="Arial"/>
                <w:szCs w:val="21"/>
              </w:rPr>
              <w:t>:</w:t>
            </w:r>
            <w:r>
              <w:rPr>
                <w:rFonts w:hint="eastAsia" w:ascii="宋体" w:hAnsi="宋体" w:eastAsia="宋体" w:cs="Arial"/>
                <w:szCs w:val="21"/>
              </w:rPr>
              <w:t>中小学（幼儿园）教师信息技术应用能力标准解读</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江苏省电化教育馆</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2016.10.12</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赵国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能力提升课程</w:t>
            </w:r>
            <w:r>
              <w:rPr>
                <w:rFonts w:ascii="宋体" w:hAnsi="宋体" w:eastAsia="宋体" w:cs="Arial"/>
                <w:szCs w:val="21"/>
              </w:rPr>
              <w:t>:</w:t>
            </w:r>
            <w:r>
              <w:rPr>
                <w:rFonts w:hint="eastAsia" w:ascii="宋体" w:hAnsi="宋体" w:eastAsia="宋体" w:cs="Arial"/>
                <w:szCs w:val="21"/>
              </w:rPr>
              <w:t>电子白板的基础应用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江苏省电化教育馆</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2016.10.15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赵国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远程教育</w:t>
            </w:r>
            <w:r>
              <w:rPr>
                <w:rFonts w:ascii="宋体" w:hAnsi="宋体" w:eastAsia="宋体" w:cs="Arial"/>
                <w:szCs w:val="21"/>
              </w:rPr>
              <w:t>“</w:t>
            </w:r>
            <w:r>
              <w:rPr>
                <w:rFonts w:hint="eastAsia" w:ascii="宋体" w:hAnsi="宋体" w:eastAsia="宋体" w:cs="Arial"/>
                <w:szCs w:val="21"/>
              </w:rPr>
              <w:t>低碳经济与循环经济</w:t>
            </w:r>
            <w:r>
              <w:rPr>
                <w:rFonts w:ascii="宋体" w:hAnsi="宋体" w:eastAsia="宋体" w:cs="Arial"/>
                <w:szCs w:val="21"/>
              </w:rPr>
              <w:t>”</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连云港市西苑中学</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2016.1.15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25</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赵国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公开课</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大港中等专业学校</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2016.3.15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6</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孙欣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信息化教学大赛专题讲座</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大港中等专业学校</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2016.5.15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6</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孙欣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远程教育</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大港中等专业学校</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2016.1.15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25</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孙欣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江苏省大港中等专业学校校本培训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大港中等专业学校</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2016.11.15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36</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孙欣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青蓝课程</w:t>
            </w:r>
            <w:r>
              <w:rPr>
                <w:rFonts w:ascii="宋体" w:hAnsi="宋体" w:eastAsia="宋体" w:cs="Arial"/>
                <w:szCs w:val="21"/>
              </w:rPr>
              <w:t>27—</w:t>
            </w:r>
            <w:r>
              <w:rPr>
                <w:rFonts w:hint="eastAsia" w:ascii="宋体" w:hAnsi="宋体" w:eastAsia="宋体" w:cs="Arial"/>
                <w:szCs w:val="21"/>
              </w:rPr>
              <w:t>小学课改领航学校展示（语文）海州区解放路小学</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周新霞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青蓝课程</w:t>
            </w:r>
            <w:r>
              <w:rPr>
                <w:rFonts w:ascii="宋体" w:hAnsi="宋体" w:eastAsia="宋体" w:cs="Arial"/>
                <w:szCs w:val="21"/>
              </w:rPr>
              <w:t>43-</w:t>
            </w:r>
            <w:r>
              <w:rPr>
                <w:rFonts w:hint="eastAsia" w:ascii="宋体" w:hAnsi="宋体" w:eastAsia="宋体" w:cs="Arial"/>
                <w:szCs w:val="21"/>
              </w:rPr>
              <w:t>小学语文</w:t>
            </w:r>
            <w:r>
              <w:rPr>
                <w:rFonts w:ascii="宋体" w:hAnsi="宋体" w:eastAsia="宋体" w:cs="Arial"/>
                <w:szCs w:val="21"/>
              </w:rPr>
              <w:t>(</w:t>
            </w:r>
            <w:r>
              <w:rPr>
                <w:rFonts w:hint="eastAsia" w:ascii="宋体" w:hAnsi="宋体" w:eastAsia="宋体" w:cs="Arial"/>
                <w:szCs w:val="21"/>
              </w:rPr>
              <w:t>连云区院前小学</w:t>
            </w:r>
            <w:r>
              <w:rPr>
                <w:rFonts w:ascii="宋体" w:hAnsi="宋体" w:eastAsia="宋体" w:cs="Arial"/>
                <w:szCs w:val="21"/>
              </w:rPr>
              <w:t>)</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周新霞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教师发展中心科研管理者培训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32</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周新霞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江苏省中小学教师健康知识网络竞赛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周新霞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连云区师德培训活动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2016.7.15-18</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12</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周新霞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连云区中小学教师教育技术能力提升培训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周新霞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连云区中小学教师</w:t>
            </w:r>
            <w:r>
              <w:rPr>
                <w:rFonts w:ascii="宋体" w:hAnsi="宋体" w:eastAsia="宋体" w:cs="Arial"/>
                <w:szCs w:val="21"/>
              </w:rPr>
              <w:t>ppt</w:t>
            </w:r>
            <w:r>
              <w:rPr>
                <w:rFonts w:hint="eastAsia" w:ascii="宋体" w:hAnsi="宋体" w:eastAsia="宋体" w:cs="Arial"/>
                <w:szCs w:val="21"/>
              </w:rPr>
              <w:t>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周新霞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连云区中小学教师电子白板应用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周新霞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ascii="宋体" w:hAnsi="宋体" w:eastAsia="宋体" w:cs="Arial"/>
                <w:szCs w:val="21"/>
              </w:rPr>
              <w:t>2016</w:t>
            </w:r>
            <w:r>
              <w:rPr>
                <w:rFonts w:hint="eastAsia" w:ascii="宋体" w:hAnsi="宋体" w:eastAsia="宋体" w:cs="Arial"/>
                <w:szCs w:val="21"/>
              </w:rPr>
              <w:t>年连云区中学教师命题能力培训及比赛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周新霞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校本培训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36</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周新霞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能力提升课程</w:t>
            </w:r>
            <w:r>
              <w:rPr>
                <w:rFonts w:ascii="宋体" w:hAnsi="宋体" w:eastAsia="宋体" w:cs="Arial"/>
                <w:szCs w:val="21"/>
              </w:rPr>
              <w:t>:Word</w:t>
            </w:r>
            <w:r>
              <w:rPr>
                <w:rFonts w:hint="eastAsia" w:ascii="宋体" w:hAnsi="宋体" w:eastAsia="宋体" w:cs="Arial"/>
                <w:szCs w:val="21"/>
              </w:rPr>
              <w:t>应用基础（</w:t>
            </w:r>
            <w:r>
              <w:rPr>
                <w:rFonts w:ascii="宋体" w:hAnsi="宋体" w:eastAsia="宋体" w:cs="Arial"/>
                <w:szCs w:val="21"/>
              </w:rPr>
              <w:t>2010</w:t>
            </w:r>
            <w:r>
              <w:rPr>
                <w:rFonts w:hint="eastAsia" w:ascii="宋体" w:hAnsi="宋体" w:eastAsia="宋体" w:cs="Arial"/>
                <w:szCs w:val="21"/>
              </w:rPr>
              <w:t>）</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3</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路小兰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能力提升课程</w:t>
            </w:r>
            <w:r>
              <w:rPr>
                <w:rFonts w:ascii="宋体" w:hAnsi="宋体" w:eastAsia="宋体" w:cs="Arial"/>
                <w:szCs w:val="21"/>
              </w:rPr>
              <w:t>:</w:t>
            </w:r>
            <w:r>
              <w:rPr>
                <w:rFonts w:hint="eastAsia" w:ascii="宋体" w:hAnsi="宋体" w:eastAsia="宋体" w:cs="Arial"/>
                <w:szCs w:val="21"/>
              </w:rPr>
              <w:t>教学</w:t>
            </w:r>
            <w:r>
              <w:rPr>
                <w:rFonts w:ascii="宋体" w:hAnsi="宋体" w:eastAsia="宋体" w:cs="Arial"/>
                <w:szCs w:val="21"/>
              </w:rPr>
              <w:t>PPT</w:t>
            </w:r>
            <w:r>
              <w:rPr>
                <w:rFonts w:hint="eastAsia" w:ascii="宋体" w:hAnsi="宋体" w:eastAsia="宋体" w:cs="Arial"/>
                <w:szCs w:val="21"/>
              </w:rPr>
              <w:t>设计入门（</w:t>
            </w:r>
            <w:r>
              <w:rPr>
                <w:rFonts w:ascii="宋体" w:hAnsi="宋体" w:eastAsia="宋体" w:cs="Arial"/>
                <w:szCs w:val="21"/>
              </w:rPr>
              <w:t>2010</w:t>
            </w:r>
            <w:r>
              <w:rPr>
                <w:rFonts w:hint="eastAsia" w:ascii="宋体" w:hAnsi="宋体" w:eastAsia="宋体" w:cs="Arial"/>
                <w:szCs w:val="21"/>
              </w:rPr>
              <w:t>）</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路小兰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能力提升课程</w:t>
            </w:r>
            <w:r>
              <w:rPr>
                <w:rFonts w:ascii="宋体" w:hAnsi="宋体" w:eastAsia="宋体" w:cs="Arial"/>
                <w:szCs w:val="21"/>
              </w:rPr>
              <w:t>:TWT</w:t>
            </w:r>
            <w:r>
              <w:rPr>
                <w:rFonts w:hint="eastAsia" w:ascii="宋体" w:hAnsi="宋体" w:eastAsia="宋体" w:cs="Arial"/>
                <w:szCs w:val="21"/>
              </w:rPr>
              <w:t>创新思维工具使用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3</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路小兰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能力提升课程</w:t>
            </w:r>
            <w:r>
              <w:rPr>
                <w:rFonts w:ascii="宋体" w:hAnsi="宋体" w:eastAsia="宋体" w:cs="Arial"/>
                <w:szCs w:val="21"/>
              </w:rPr>
              <w:t>:Excel</w:t>
            </w:r>
            <w:r>
              <w:rPr>
                <w:rFonts w:hint="eastAsia" w:ascii="宋体" w:hAnsi="宋体" w:eastAsia="宋体" w:cs="Arial"/>
                <w:szCs w:val="21"/>
              </w:rPr>
              <w:t>应用入门（</w:t>
            </w:r>
            <w:r>
              <w:rPr>
                <w:rFonts w:ascii="宋体" w:hAnsi="宋体" w:eastAsia="宋体" w:cs="Arial"/>
                <w:szCs w:val="21"/>
              </w:rPr>
              <w:t>2010</w:t>
            </w:r>
            <w:r>
              <w:rPr>
                <w:rFonts w:hint="eastAsia" w:ascii="宋体" w:hAnsi="宋体" w:eastAsia="宋体" w:cs="Arial"/>
                <w:szCs w:val="21"/>
              </w:rPr>
              <w:t>）</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路小兰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能力提升课程</w:t>
            </w:r>
            <w:r>
              <w:rPr>
                <w:rFonts w:ascii="宋体" w:hAnsi="宋体" w:eastAsia="宋体" w:cs="Arial"/>
                <w:szCs w:val="21"/>
              </w:rPr>
              <w:t>:</w:t>
            </w:r>
            <w:r>
              <w:rPr>
                <w:rFonts w:hint="eastAsia" w:ascii="宋体" w:hAnsi="宋体" w:eastAsia="宋体" w:cs="Arial"/>
                <w:szCs w:val="21"/>
              </w:rPr>
              <w:t>中小学（幼儿园）教师信息技术应用能力标准解读</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路小兰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能力提升课程</w:t>
            </w:r>
            <w:r>
              <w:rPr>
                <w:rFonts w:ascii="宋体" w:hAnsi="宋体" w:eastAsia="宋体" w:cs="Arial"/>
                <w:szCs w:val="21"/>
              </w:rPr>
              <w:t>:</w:t>
            </w:r>
            <w:r>
              <w:rPr>
                <w:rFonts w:hint="eastAsia" w:ascii="宋体" w:hAnsi="宋体" w:eastAsia="宋体" w:cs="Arial"/>
                <w:szCs w:val="21"/>
              </w:rPr>
              <w:t>擦亮你的</w:t>
            </w:r>
            <w:r>
              <w:rPr>
                <w:rFonts w:ascii="宋体" w:hAnsi="宋体" w:eastAsia="宋体" w:cs="Arial"/>
                <w:szCs w:val="21"/>
              </w:rPr>
              <w:t>PPT</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7</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路小兰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能力提升课程</w:t>
            </w:r>
            <w:r>
              <w:rPr>
                <w:rFonts w:ascii="宋体" w:hAnsi="宋体" w:eastAsia="宋体" w:cs="Arial"/>
                <w:szCs w:val="21"/>
              </w:rPr>
              <w:t>:</w:t>
            </w:r>
            <w:r>
              <w:rPr>
                <w:rFonts w:hint="eastAsia" w:ascii="宋体" w:hAnsi="宋体" w:eastAsia="宋体" w:cs="Arial"/>
                <w:szCs w:val="21"/>
              </w:rPr>
              <w:t>多媒体互动课件开发工具</w:t>
            </w:r>
            <w:r>
              <w:rPr>
                <w:rFonts w:ascii="宋体" w:hAnsi="宋体" w:eastAsia="宋体" w:cs="Arial"/>
                <w:szCs w:val="21"/>
              </w:rPr>
              <w:t>Storyline</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5</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路小兰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连云港市省级能力提升工程培训</w:t>
            </w:r>
            <w:r>
              <w:rPr>
                <w:rFonts w:ascii="宋体" w:hAnsi="宋体" w:eastAsia="宋体" w:cs="Arial"/>
                <w:szCs w:val="21"/>
              </w:rPr>
              <w:t>--</w:t>
            </w:r>
            <w:r>
              <w:rPr>
                <w:rFonts w:hint="eastAsia" w:ascii="宋体" w:hAnsi="宋体" w:eastAsia="宋体" w:cs="Arial"/>
                <w:szCs w:val="21"/>
              </w:rPr>
              <w:t>实践成果</w:t>
            </w:r>
            <w:r>
              <w:rPr>
                <w:rFonts w:ascii="宋体" w:hAnsi="宋体" w:eastAsia="宋体" w:cs="Arial"/>
                <w:szCs w:val="21"/>
              </w:rPr>
              <w:t>-</w:t>
            </w:r>
            <w:r>
              <w:rPr>
                <w:rFonts w:hint="eastAsia" w:ascii="宋体" w:hAnsi="宋体" w:eastAsia="宋体" w:cs="Arial"/>
                <w:szCs w:val="21"/>
              </w:rPr>
              <w:t>第</w:t>
            </w:r>
            <w:r>
              <w:rPr>
                <w:rFonts w:ascii="宋体" w:hAnsi="宋体" w:eastAsia="宋体" w:cs="Arial"/>
                <w:szCs w:val="21"/>
              </w:rPr>
              <w:t>01</w:t>
            </w:r>
            <w:r>
              <w:rPr>
                <w:rFonts w:hint="eastAsia" w:ascii="宋体" w:hAnsi="宋体" w:eastAsia="宋体" w:cs="Arial"/>
                <w:szCs w:val="21"/>
              </w:rPr>
              <w:t>期</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路小兰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连云港市省级能力提升工程培训</w:t>
            </w:r>
            <w:r>
              <w:rPr>
                <w:rFonts w:ascii="宋体" w:hAnsi="宋体" w:eastAsia="宋体" w:cs="Arial"/>
                <w:szCs w:val="21"/>
              </w:rPr>
              <w:t>--</w:t>
            </w:r>
            <w:r>
              <w:rPr>
                <w:rFonts w:hint="eastAsia" w:ascii="宋体" w:hAnsi="宋体" w:eastAsia="宋体" w:cs="Arial"/>
                <w:szCs w:val="21"/>
              </w:rPr>
              <w:t>线下实践与网络研修</w:t>
            </w:r>
            <w:r>
              <w:rPr>
                <w:rFonts w:ascii="宋体" w:hAnsi="宋体" w:eastAsia="宋体" w:cs="Arial"/>
                <w:szCs w:val="21"/>
              </w:rPr>
              <w:t>-</w:t>
            </w:r>
            <w:r>
              <w:rPr>
                <w:rFonts w:hint="eastAsia" w:ascii="宋体" w:hAnsi="宋体" w:eastAsia="宋体" w:cs="Arial"/>
                <w:szCs w:val="21"/>
              </w:rPr>
              <w:t>第</w:t>
            </w:r>
            <w:r>
              <w:rPr>
                <w:rFonts w:ascii="宋体" w:hAnsi="宋体" w:eastAsia="宋体" w:cs="Arial"/>
                <w:szCs w:val="21"/>
              </w:rPr>
              <w:t>01</w:t>
            </w:r>
            <w:r>
              <w:rPr>
                <w:rFonts w:hint="eastAsia" w:ascii="宋体" w:hAnsi="宋体" w:eastAsia="宋体" w:cs="Arial"/>
                <w:szCs w:val="21"/>
              </w:rPr>
              <w:t>期</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路小兰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青蓝课程</w:t>
            </w:r>
            <w:r>
              <w:rPr>
                <w:rFonts w:ascii="宋体" w:hAnsi="宋体" w:eastAsia="宋体" w:cs="Arial"/>
                <w:szCs w:val="21"/>
              </w:rPr>
              <w:t>17-</w:t>
            </w:r>
            <w:r>
              <w:rPr>
                <w:rFonts w:hint="eastAsia" w:ascii="宋体" w:hAnsi="宋体" w:eastAsia="宋体" w:cs="Arial"/>
                <w:szCs w:val="21"/>
              </w:rPr>
              <w:t>小学课改领航学校展示（语文）市苍梧小学</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路小兰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青蓝课程</w:t>
            </w:r>
            <w:r>
              <w:rPr>
                <w:rFonts w:ascii="宋体" w:hAnsi="宋体" w:eastAsia="宋体" w:cs="Arial"/>
                <w:szCs w:val="21"/>
              </w:rPr>
              <w:t>43-</w:t>
            </w:r>
            <w:r>
              <w:rPr>
                <w:rFonts w:hint="eastAsia" w:ascii="宋体" w:hAnsi="宋体" w:eastAsia="宋体" w:cs="Arial"/>
                <w:szCs w:val="21"/>
              </w:rPr>
              <w:t>小学语文</w:t>
            </w:r>
            <w:r>
              <w:rPr>
                <w:rFonts w:ascii="宋体" w:hAnsi="宋体" w:eastAsia="宋体" w:cs="Arial"/>
                <w:szCs w:val="21"/>
              </w:rPr>
              <w:t>(</w:t>
            </w:r>
            <w:r>
              <w:rPr>
                <w:rFonts w:hint="eastAsia" w:ascii="宋体" w:hAnsi="宋体" w:eastAsia="宋体" w:cs="Arial"/>
                <w:szCs w:val="21"/>
              </w:rPr>
              <w:t>连云区院前小学</w:t>
            </w:r>
            <w:r>
              <w:rPr>
                <w:rFonts w:ascii="宋体" w:hAnsi="宋体" w:eastAsia="宋体" w:cs="Arial"/>
                <w:szCs w:val="21"/>
              </w:rPr>
              <w:t>)</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路小兰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青蓝课程</w:t>
            </w:r>
            <w:r>
              <w:rPr>
                <w:rFonts w:ascii="宋体" w:hAnsi="宋体" w:eastAsia="宋体" w:cs="Arial"/>
                <w:szCs w:val="21"/>
              </w:rPr>
              <w:t>50-</w:t>
            </w:r>
            <w:r>
              <w:rPr>
                <w:rFonts w:hint="eastAsia" w:ascii="宋体" w:hAnsi="宋体" w:eastAsia="宋体" w:cs="Arial"/>
                <w:szCs w:val="21"/>
              </w:rPr>
              <w:t>小学课改领航学校展示</w:t>
            </w:r>
            <w:r>
              <w:rPr>
                <w:rFonts w:ascii="宋体" w:hAnsi="宋体" w:eastAsia="宋体" w:cs="Arial"/>
                <w:szCs w:val="21"/>
              </w:rPr>
              <w:t>(</w:t>
            </w:r>
            <w:r>
              <w:rPr>
                <w:rFonts w:hint="eastAsia" w:ascii="宋体" w:hAnsi="宋体" w:eastAsia="宋体" w:cs="Arial"/>
                <w:szCs w:val="21"/>
              </w:rPr>
              <w:t>语文</w:t>
            </w:r>
            <w:r>
              <w:rPr>
                <w:rFonts w:ascii="宋体" w:hAnsi="宋体" w:eastAsia="宋体" w:cs="Arial"/>
                <w:szCs w:val="21"/>
              </w:rPr>
              <w:t>)</w:t>
            </w:r>
            <w:r>
              <w:rPr>
                <w:rFonts w:hint="eastAsia" w:ascii="宋体" w:hAnsi="宋体" w:eastAsia="宋体" w:cs="Arial"/>
                <w:szCs w:val="21"/>
              </w:rPr>
              <w:t>灌云县实验小学</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路小兰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连云区小学语文教师演课培训活动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路小兰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四年级语文学科迎接省学业水平测试研讨活动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路小兰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连云区小学语文教师全员培训活动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路小兰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基于学生核心素养的小学英语阅读教学设计研讨会</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曹春梅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连云区师德培训活动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2016.7.15-18</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12</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曹春梅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连云区中小学教师教育技术能力提升培训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曹春梅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连云区中小学教师</w:t>
            </w:r>
            <w:r>
              <w:rPr>
                <w:rFonts w:ascii="宋体" w:hAnsi="宋体" w:eastAsia="宋体" w:cs="Arial"/>
                <w:szCs w:val="21"/>
              </w:rPr>
              <w:t>ppt</w:t>
            </w:r>
            <w:r>
              <w:rPr>
                <w:rFonts w:hint="eastAsia" w:ascii="宋体" w:hAnsi="宋体" w:eastAsia="宋体" w:cs="Arial"/>
                <w:szCs w:val="21"/>
              </w:rPr>
              <w:t>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曹春梅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连云区中小学教师电子白板应用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曹春梅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校本教研</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36</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曹春梅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ascii="宋体" w:hAnsi="宋体" w:eastAsia="宋体" w:cs="Arial"/>
                <w:szCs w:val="21"/>
              </w:rPr>
              <w:t>“</w:t>
            </w:r>
            <w:r>
              <w:rPr>
                <w:rFonts w:hint="eastAsia" w:ascii="宋体" w:hAnsi="宋体" w:eastAsia="宋体" w:cs="Arial"/>
                <w:szCs w:val="21"/>
              </w:rPr>
              <w:t>国培计划</w:t>
            </w:r>
            <w:r>
              <w:rPr>
                <w:rFonts w:ascii="宋体" w:hAnsi="宋体" w:eastAsia="宋体" w:cs="Arial"/>
                <w:szCs w:val="21"/>
              </w:rPr>
              <w:t>”——</w:t>
            </w:r>
            <w:r>
              <w:rPr>
                <w:rFonts w:hint="eastAsia" w:ascii="宋体" w:hAnsi="宋体" w:eastAsia="宋体" w:cs="Arial"/>
                <w:szCs w:val="21"/>
              </w:rPr>
              <w:t>示范性教师工作坊高端研修（小学数学）</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张艳莉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百位名师百乡行</w:t>
            </w:r>
            <w:r>
              <w:rPr>
                <w:rFonts w:ascii="宋体" w:hAnsi="宋体" w:eastAsia="宋体" w:cs="Arial"/>
                <w:szCs w:val="21"/>
              </w:rPr>
              <w:t>40-</w:t>
            </w:r>
            <w:r>
              <w:rPr>
                <w:rFonts w:hint="eastAsia" w:ascii="宋体" w:hAnsi="宋体" w:eastAsia="宋体" w:cs="Arial"/>
                <w:szCs w:val="21"/>
              </w:rPr>
              <w:t>小学数学连云区板桥小学</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张艳莉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连云区中小学教师</w:t>
            </w:r>
            <w:r>
              <w:rPr>
                <w:rFonts w:ascii="宋体" w:hAnsi="宋体" w:eastAsia="宋体" w:cs="Arial"/>
                <w:szCs w:val="21"/>
              </w:rPr>
              <w:t>ppt</w:t>
            </w:r>
            <w:r>
              <w:rPr>
                <w:rFonts w:hint="eastAsia" w:ascii="宋体" w:hAnsi="宋体" w:eastAsia="宋体" w:cs="Arial"/>
                <w:szCs w:val="21"/>
              </w:rPr>
              <w:t>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张艳莉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连云区中小学教师电子白板应用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张艳莉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连云区中小学教师教育技术能力提升培训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张艳莉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ascii="宋体" w:hAnsi="宋体" w:eastAsia="宋体" w:cs="Arial"/>
                <w:szCs w:val="21"/>
              </w:rPr>
              <w:t>2016</w:t>
            </w:r>
            <w:r>
              <w:rPr>
                <w:rFonts w:hint="eastAsia" w:ascii="宋体" w:hAnsi="宋体" w:eastAsia="宋体" w:cs="Arial"/>
                <w:szCs w:val="21"/>
              </w:rPr>
              <w:t>连云区师德培训活动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2016.7.15-18</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12</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张艳莉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江苏省中小学教师健康知识网络竞赛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孙静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连云港市省级能力提升工程培训</w:t>
            </w:r>
            <w:r>
              <w:rPr>
                <w:rFonts w:ascii="宋体" w:hAnsi="宋体" w:eastAsia="宋体" w:cs="Arial"/>
                <w:szCs w:val="21"/>
              </w:rPr>
              <w:t>--</w:t>
            </w:r>
            <w:r>
              <w:rPr>
                <w:rFonts w:hint="eastAsia" w:ascii="宋体" w:hAnsi="宋体" w:eastAsia="宋体" w:cs="Arial"/>
                <w:szCs w:val="21"/>
              </w:rPr>
              <w:t>第</w:t>
            </w:r>
            <w:r>
              <w:rPr>
                <w:rFonts w:ascii="宋体" w:hAnsi="宋体" w:eastAsia="宋体" w:cs="Arial"/>
                <w:szCs w:val="21"/>
              </w:rPr>
              <w:t>07</w:t>
            </w:r>
            <w:r>
              <w:rPr>
                <w:rFonts w:hint="eastAsia" w:ascii="宋体" w:hAnsi="宋体" w:eastAsia="宋体" w:cs="Arial"/>
                <w:szCs w:val="21"/>
              </w:rPr>
              <w:t>期线下实践与网络研修</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孙静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连云港市省级能力提升工程培训</w:t>
            </w:r>
            <w:r>
              <w:rPr>
                <w:rFonts w:ascii="宋体" w:hAnsi="宋体" w:eastAsia="宋体" w:cs="Arial"/>
                <w:szCs w:val="21"/>
              </w:rPr>
              <w:t>--</w:t>
            </w:r>
            <w:r>
              <w:rPr>
                <w:rFonts w:hint="eastAsia" w:ascii="宋体" w:hAnsi="宋体" w:eastAsia="宋体" w:cs="Arial"/>
                <w:szCs w:val="21"/>
              </w:rPr>
              <w:t>第</w:t>
            </w:r>
            <w:r>
              <w:rPr>
                <w:rFonts w:ascii="宋体" w:hAnsi="宋体" w:eastAsia="宋体" w:cs="Arial"/>
                <w:szCs w:val="21"/>
              </w:rPr>
              <w:t>07</w:t>
            </w:r>
            <w:r>
              <w:rPr>
                <w:rFonts w:hint="eastAsia" w:ascii="宋体" w:hAnsi="宋体" w:eastAsia="宋体" w:cs="Arial"/>
                <w:szCs w:val="21"/>
              </w:rPr>
              <w:t>期实践成果</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孙静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青蓝课程</w:t>
            </w:r>
            <w:r>
              <w:rPr>
                <w:rFonts w:ascii="宋体" w:hAnsi="宋体" w:eastAsia="宋体" w:cs="Arial"/>
                <w:szCs w:val="21"/>
              </w:rPr>
              <w:t>26-</w:t>
            </w:r>
            <w:r>
              <w:rPr>
                <w:rFonts w:hint="eastAsia" w:ascii="宋体" w:hAnsi="宋体" w:eastAsia="宋体" w:cs="Arial"/>
                <w:szCs w:val="21"/>
              </w:rPr>
              <w:t>小学劳技</w:t>
            </w:r>
            <w:r>
              <w:rPr>
                <w:rFonts w:ascii="宋体" w:hAnsi="宋体" w:eastAsia="宋体" w:cs="Arial"/>
                <w:szCs w:val="21"/>
              </w:rPr>
              <w:t>(</w:t>
            </w:r>
            <w:r>
              <w:rPr>
                <w:rFonts w:hint="eastAsia" w:ascii="宋体" w:hAnsi="宋体" w:eastAsia="宋体" w:cs="Arial"/>
                <w:szCs w:val="21"/>
              </w:rPr>
              <w:t>海州区解放路小学</w:t>
            </w:r>
            <w:r>
              <w:rPr>
                <w:rFonts w:ascii="宋体" w:hAnsi="宋体" w:eastAsia="宋体" w:cs="Arial"/>
                <w:szCs w:val="21"/>
              </w:rPr>
              <w:t>)</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孙静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小学劳技教师基本功比赛项目培训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孙静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连云区小学科学教学研讨暨教材培训活动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孙静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连云区小学生综合实践活动成果展评活动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孙静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连云区科学基本功评比</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孙静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连云区小学品德暨市小学品德学科发展第三共同体</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孙静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ascii="宋体" w:hAnsi="宋体" w:eastAsia="宋体" w:cs="Arial"/>
                <w:szCs w:val="21"/>
              </w:rPr>
              <w:t>2016</w:t>
            </w:r>
            <w:r>
              <w:rPr>
                <w:rFonts w:hint="eastAsia" w:ascii="宋体" w:hAnsi="宋体" w:eastAsia="宋体" w:cs="Arial"/>
                <w:szCs w:val="21"/>
              </w:rPr>
              <w:t>连云区小学综合实践活动优秀课评比活动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孙静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区</w:t>
            </w:r>
            <w:r>
              <w:rPr>
                <w:rFonts w:ascii="宋体" w:hAnsi="宋体" w:eastAsia="宋体" w:cs="Arial"/>
                <w:szCs w:val="21"/>
              </w:rPr>
              <w:t>“</w:t>
            </w:r>
            <w:r>
              <w:rPr>
                <w:rFonts w:hint="eastAsia" w:ascii="宋体" w:hAnsi="宋体" w:eastAsia="宋体" w:cs="Arial"/>
                <w:szCs w:val="21"/>
              </w:rPr>
              <w:t>小学劳技教学资源开发与利用的实践研究</w:t>
            </w:r>
            <w:r>
              <w:rPr>
                <w:rFonts w:ascii="宋体" w:hAnsi="宋体" w:eastAsia="宋体" w:cs="Arial"/>
                <w:szCs w:val="21"/>
              </w:rPr>
              <w:t>”</w:t>
            </w:r>
            <w:r>
              <w:rPr>
                <w:rFonts w:hint="eastAsia" w:ascii="宋体" w:hAnsi="宋体" w:eastAsia="宋体" w:cs="Arial"/>
                <w:szCs w:val="21"/>
              </w:rPr>
              <w:t>课题研讨活动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孙静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连云区小学综合实践培训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孙静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墟沟小学教育集团校本培训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36</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孙静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赴常州、扬州、宿迁学习考察</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2016.5.21-25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32</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陈胜洋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百位名师百乡行活动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2016.5.20</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陈胜洋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中小学教师教育技术能力提升培训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2016.7.12</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陈胜洋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中小学教师师德培训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连云区督导室</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2016.9.15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12</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陈胜洋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中小学教师电子白板应用培训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2016.1.15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陈胜洋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中小学教师</w:t>
            </w:r>
            <w:r>
              <w:rPr>
                <w:rFonts w:ascii="宋体" w:hAnsi="宋体" w:eastAsia="宋体" w:cs="Arial"/>
                <w:szCs w:val="21"/>
              </w:rPr>
              <w:t>PPT</w:t>
            </w:r>
            <w:r>
              <w:rPr>
                <w:rFonts w:hint="eastAsia" w:ascii="宋体" w:hAnsi="宋体" w:eastAsia="宋体" w:cs="Arial"/>
                <w:szCs w:val="21"/>
              </w:rPr>
              <w:t>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2016.11.15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陈胜洋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中小学教师教育技术能力提升培训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2016.12.15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惠亚兰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中小学教师电子白板应用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2016.12.15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惠亚兰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中小学教师</w:t>
            </w:r>
            <w:r>
              <w:rPr>
                <w:rFonts w:ascii="宋体" w:hAnsi="宋体" w:eastAsia="宋体" w:cs="Arial"/>
                <w:szCs w:val="21"/>
              </w:rPr>
              <w:t>PPT</w:t>
            </w:r>
            <w:r>
              <w:rPr>
                <w:rFonts w:hint="eastAsia" w:ascii="宋体" w:hAnsi="宋体" w:eastAsia="宋体" w:cs="Arial"/>
                <w:szCs w:val="21"/>
              </w:rPr>
              <w:t>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2016.12.15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惠亚兰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师德培训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连云区督导室</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2016.12.29</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12</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惠亚兰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校本培训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2016.12.15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36</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惠亚兰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江苏省中小学教师健康知识网络竞赛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江苏省教师培训中心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2016.1.15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刘键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连云区中小学教师</w:t>
            </w:r>
            <w:r>
              <w:rPr>
                <w:rFonts w:ascii="宋体" w:hAnsi="宋体" w:eastAsia="宋体" w:cs="Arial"/>
                <w:szCs w:val="21"/>
              </w:rPr>
              <w:t>ppt</w:t>
            </w:r>
            <w:r>
              <w:rPr>
                <w:rFonts w:hint="eastAsia" w:ascii="宋体" w:hAnsi="宋体" w:eastAsia="宋体" w:cs="Arial"/>
                <w:szCs w:val="21"/>
              </w:rPr>
              <w:t>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2016.12.15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刘键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连云区中小学教师电子白板应用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2016.12.15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刘键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校本培训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2016.8.15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36</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刘键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连云区中小学教师教育技术能力提升培训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2016.12.15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刘键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连云区师德培训活动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2016.12.15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12</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刘键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网络管理员培训（交换与路由信息网络安全）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连云港市电教馆</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2016.12.15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56</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刘键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校本培训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连云区院前小学</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36</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刘虎平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江苏省中小学教师健康知识网络竞赛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江苏省教师培训中心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刘虎平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信息技术能力提升工程</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江苏省电化教育馆</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2016.7.15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30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刘虎平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江苏</w:t>
            </w:r>
            <w:r>
              <w:rPr>
                <w:rFonts w:ascii="宋体" w:hAnsi="宋体" w:eastAsia="宋体" w:cs="Arial"/>
                <w:szCs w:val="21"/>
              </w:rPr>
              <w:t>333</w:t>
            </w:r>
            <w:r>
              <w:rPr>
                <w:rFonts w:hint="eastAsia" w:ascii="宋体" w:hAnsi="宋体" w:eastAsia="宋体" w:cs="Arial"/>
                <w:szCs w:val="21"/>
              </w:rPr>
              <w:t>工程教育改革专题培训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华东师范大学</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2017.10.29</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刘虎平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校本培训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连云港市院前小学</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36</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刘虎平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法律基础知识</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连云港市院前小学</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25</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刘虎平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新高考背景下课程与教材专题培训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浙江师范大学</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2017.7.16</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32</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王帼筠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生物、化学骨干教师培训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2017.2.20</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王帼筠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九年级教学管理人员培训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2017.5.7</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王帼筠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九年级教学管理人员培训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2017.11.12</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王帼筠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教学和教科研管理人员培训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2017.8.27</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王帼筠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校本培训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连云港市东港中学</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2017.12.10</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36</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王帼筠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九年级教学管理人员培训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2017.2.9</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王帼筠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法律基础知识</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连云区人社局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2017.10.14</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25</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王帼筠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初中化学中考复习示范观摩暨研讨活动培训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2017.4.23</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王帼筠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ascii="宋体" w:hAnsi="宋体" w:eastAsia="宋体" w:cs="Arial"/>
                <w:szCs w:val="21"/>
              </w:rPr>
              <w:t>“</w:t>
            </w:r>
            <w:r>
              <w:rPr>
                <w:rFonts w:hint="eastAsia" w:ascii="宋体" w:hAnsi="宋体" w:eastAsia="宋体" w:cs="Arial"/>
                <w:szCs w:val="21"/>
              </w:rPr>
              <w:t>国培计划（</w:t>
            </w:r>
            <w:r>
              <w:rPr>
                <w:rFonts w:ascii="宋体" w:hAnsi="宋体" w:eastAsia="宋体" w:cs="Arial"/>
                <w:szCs w:val="21"/>
              </w:rPr>
              <w:t>2017</w:t>
            </w:r>
            <w:r>
              <w:rPr>
                <w:rFonts w:hint="eastAsia" w:ascii="宋体" w:hAnsi="宋体" w:eastAsia="宋体" w:cs="Arial"/>
                <w:szCs w:val="21"/>
              </w:rPr>
              <w:t>）</w:t>
            </w:r>
            <w:r>
              <w:rPr>
                <w:rFonts w:ascii="宋体" w:hAnsi="宋体" w:eastAsia="宋体" w:cs="Arial"/>
                <w:szCs w:val="21"/>
              </w:rPr>
              <w:t>”</w:t>
            </w:r>
            <w:r>
              <w:rPr>
                <w:rFonts w:hint="eastAsia" w:ascii="宋体" w:hAnsi="宋体" w:eastAsia="宋体" w:cs="Arial"/>
                <w:szCs w:val="21"/>
              </w:rPr>
              <w:t>教育部示范性项目</w:t>
            </w:r>
            <w:r>
              <w:rPr>
                <w:rFonts w:ascii="宋体" w:hAnsi="宋体" w:eastAsia="宋体" w:cs="Arial"/>
                <w:szCs w:val="21"/>
              </w:rPr>
              <w:t>——</w:t>
            </w:r>
            <w:r>
              <w:rPr>
                <w:rFonts w:hint="eastAsia" w:ascii="宋体" w:hAnsi="宋体" w:eastAsia="宋体" w:cs="Arial"/>
                <w:szCs w:val="21"/>
              </w:rPr>
              <w:t>中小学一线优秀教师和教研员研修项目（初中历史教研员）研修（培</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四川省教师继续教育四</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2017.11.1-10</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60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胡英军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连云港市省级能力提升工程培训</w:t>
            </w:r>
            <w:r>
              <w:rPr>
                <w:rFonts w:ascii="宋体" w:hAnsi="宋体" w:eastAsia="宋体" w:cs="Arial"/>
                <w:szCs w:val="21"/>
              </w:rPr>
              <w:t>——</w:t>
            </w:r>
            <w:r>
              <w:rPr>
                <w:rFonts w:hint="eastAsia" w:ascii="宋体" w:hAnsi="宋体" w:eastAsia="宋体" w:cs="Arial"/>
                <w:szCs w:val="21"/>
              </w:rPr>
              <w:t>第</w:t>
            </w:r>
            <w:r>
              <w:rPr>
                <w:rFonts w:ascii="宋体" w:hAnsi="宋体" w:eastAsia="宋体" w:cs="Arial"/>
                <w:szCs w:val="21"/>
              </w:rPr>
              <w:t>09</w:t>
            </w:r>
            <w:r>
              <w:rPr>
                <w:rFonts w:hint="eastAsia" w:ascii="宋体" w:hAnsi="宋体" w:eastAsia="宋体" w:cs="Arial"/>
                <w:szCs w:val="21"/>
              </w:rPr>
              <w:t>期线下实践成果培训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2017.6.5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胡英军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连云港市省级能力提升工程培训</w:t>
            </w:r>
            <w:r>
              <w:rPr>
                <w:rFonts w:ascii="宋体" w:hAnsi="宋体" w:eastAsia="宋体" w:cs="Arial"/>
                <w:szCs w:val="21"/>
              </w:rPr>
              <w:t>——</w:t>
            </w:r>
            <w:r>
              <w:rPr>
                <w:rFonts w:hint="eastAsia" w:ascii="宋体" w:hAnsi="宋体" w:eastAsia="宋体" w:cs="Arial"/>
                <w:szCs w:val="21"/>
              </w:rPr>
              <w:t>第</w:t>
            </w:r>
            <w:r>
              <w:rPr>
                <w:rFonts w:ascii="宋体" w:hAnsi="宋体" w:eastAsia="宋体" w:cs="Arial"/>
                <w:szCs w:val="21"/>
              </w:rPr>
              <w:t>09</w:t>
            </w:r>
            <w:r>
              <w:rPr>
                <w:rFonts w:hint="eastAsia" w:ascii="宋体" w:hAnsi="宋体" w:eastAsia="宋体" w:cs="Arial"/>
                <w:szCs w:val="21"/>
              </w:rPr>
              <w:t>期线下实践与网络研修培训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2017.6.7</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胡英军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务教育《历史》课标培训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江苏省中小学教学研究</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2017.6.27-29</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胡英军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法律基础知识</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2017.9.15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25</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胡英军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连云区思想品德、历史、地理骨干教师培训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2017.2.15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胡英军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连云区思想品德九年級复习研讨培训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2017.4.15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胡英军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连云区历史统编教材培训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2017.9.15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胡英军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连云区历史九年级复习研讨培训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2017.4.15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胡英军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连云区道德与法治统编教材培训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2017.9.15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胡英军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连云区九年级教学管理人员培训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2017.5.15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胡英军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连云区九年级教学管理人员培训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2017.2.15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胡英军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连云区九年级教学管理人员培训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2017.9.15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胡英军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连云区教学和教科研管理工作人员培训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2017.8.15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胡英军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校本培训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2017.9.15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36</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胡英军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连云区九年级教学管理人员培训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2017.11.15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胡英军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能力提升课程</w:t>
            </w:r>
            <w:r>
              <w:rPr>
                <w:rFonts w:ascii="宋体" w:hAnsi="宋体" w:eastAsia="宋体" w:cs="Arial"/>
                <w:szCs w:val="21"/>
              </w:rPr>
              <w:t>:Exce|</w:t>
            </w:r>
            <w:r>
              <w:rPr>
                <w:rFonts w:hint="eastAsia" w:ascii="宋体" w:hAnsi="宋体" w:eastAsia="宋体" w:cs="Arial"/>
                <w:szCs w:val="21"/>
              </w:rPr>
              <w:t>应用入门</w:t>
            </w:r>
            <w:r>
              <w:rPr>
                <w:rFonts w:ascii="宋体" w:hAnsi="宋体" w:eastAsia="宋体" w:cs="Arial"/>
                <w:szCs w:val="21"/>
              </w:rPr>
              <w:t>(2003)</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2017.9.15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胡英军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能力提升课程</w:t>
            </w:r>
            <w:r>
              <w:rPr>
                <w:rFonts w:ascii="宋体" w:hAnsi="宋体" w:eastAsia="宋体" w:cs="Arial"/>
                <w:szCs w:val="21"/>
              </w:rPr>
              <w:t>:</w:t>
            </w:r>
            <w:r>
              <w:rPr>
                <w:rFonts w:hint="eastAsia" w:ascii="宋体" w:hAnsi="宋体" w:eastAsia="宋体" w:cs="Arial"/>
                <w:szCs w:val="21"/>
              </w:rPr>
              <w:t>技术支持的初中历史课堂导入</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2017.9.15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6</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胡英军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能力提升课程</w:t>
            </w:r>
            <w:r>
              <w:rPr>
                <w:rFonts w:ascii="宋体" w:hAnsi="宋体" w:eastAsia="宋体" w:cs="Arial"/>
                <w:szCs w:val="21"/>
              </w:rPr>
              <w:t>:</w:t>
            </w:r>
            <w:r>
              <w:rPr>
                <w:rFonts w:hint="eastAsia" w:ascii="宋体" w:hAnsi="宋体" w:eastAsia="宋体" w:cs="Arial"/>
                <w:szCs w:val="21"/>
              </w:rPr>
              <w:t>高中历史教学中信息技术应用案例评析</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2017.9.15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5</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胡英军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能力提升课程</w:t>
            </w:r>
            <w:r>
              <w:rPr>
                <w:rFonts w:ascii="宋体" w:hAnsi="宋体" w:eastAsia="宋体" w:cs="Arial"/>
                <w:szCs w:val="21"/>
              </w:rPr>
              <w:t>:</w:t>
            </w:r>
            <w:r>
              <w:rPr>
                <w:rFonts w:hint="eastAsia" w:ascii="宋体" w:hAnsi="宋体" w:eastAsia="宋体" w:cs="Arial"/>
                <w:szCs w:val="21"/>
              </w:rPr>
              <w:t>历史教学中的信息技术应用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2017.9.15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胡英军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能力提升课程</w:t>
            </w:r>
            <w:r>
              <w:rPr>
                <w:rFonts w:ascii="宋体" w:hAnsi="宋体" w:eastAsia="宋体" w:cs="Arial"/>
                <w:szCs w:val="21"/>
              </w:rPr>
              <w:t>Excel</w:t>
            </w:r>
            <w:r>
              <w:rPr>
                <w:rFonts w:hint="eastAsia" w:ascii="宋体" w:hAnsi="宋体" w:eastAsia="宋体" w:cs="Arial"/>
                <w:szCs w:val="21"/>
              </w:rPr>
              <w:t>应用入门</w:t>
            </w:r>
            <w:r>
              <w:rPr>
                <w:rFonts w:ascii="宋体" w:hAnsi="宋体" w:eastAsia="宋体" w:cs="Arial"/>
                <w:szCs w:val="21"/>
              </w:rPr>
              <w:t>(2010)</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2017.9.15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胡英军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能力提升课程</w:t>
            </w:r>
            <w:r>
              <w:rPr>
                <w:rFonts w:ascii="宋体" w:hAnsi="宋体" w:eastAsia="宋体" w:cs="Arial"/>
                <w:szCs w:val="21"/>
              </w:rPr>
              <w:t>:</w:t>
            </w:r>
            <w:r>
              <w:rPr>
                <w:rFonts w:hint="eastAsia" w:ascii="宋体" w:hAnsi="宋体" w:eastAsia="宋体" w:cs="Arial"/>
                <w:szCs w:val="21"/>
              </w:rPr>
              <w:t>中小学</w:t>
            </w:r>
            <w:r>
              <w:rPr>
                <w:rFonts w:ascii="宋体" w:hAnsi="宋体" w:eastAsia="宋体" w:cs="Arial"/>
                <w:szCs w:val="21"/>
              </w:rPr>
              <w:t>(</w:t>
            </w:r>
            <w:r>
              <w:rPr>
                <w:rFonts w:hint="eastAsia" w:ascii="宋体" w:hAnsi="宋体" w:eastAsia="宋体" w:cs="Arial"/>
                <w:szCs w:val="21"/>
              </w:rPr>
              <w:t>幼儿园</w:t>
            </w:r>
            <w:r>
              <w:rPr>
                <w:rFonts w:ascii="宋体" w:hAnsi="宋体" w:eastAsia="宋体" w:cs="Arial"/>
                <w:szCs w:val="21"/>
              </w:rPr>
              <w:t>)</w:t>
            </w:r>
            <w:r>
              <w:rPr>
                <w:rFonts w:hint="eastAsia" w:ascii="宋体" w:hAnsi="宋体" w:eastAsia="宋体" w:cs="Arial"/>
                <w:szCs w:val="21"/>
              </w:rPr>
              <w:t>教师信息技术应用能力标准解读</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2017.9.15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胡英军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江苏省师德师风及法律知识网络竞赛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2017.12.5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陈胜利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法律基础知识</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连云港市东港中学</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2017.10.10-15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25</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陈胜利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连云区九年级教学管理人员培训</w:t>
            </w:r>
            <w:r>
              <w:rPr>
                <w:rFonts w:ascii="宋体" w:hAnsi="宋体" w:eastAsia="宋体" w:cs="Arial"/>
                <w:szCs w:val="21"/>
              </w:rPr>
              <w:t>2017.5</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2017.5.12</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陈胜利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连云区九年级教学管理人员培训</w:t>
            </w:r>
            <w:r>
              <w:rPr>
                <w:rFonts w:ascii="宋体" w:hAnsi="宋体" w:eastAsia="宋体" w:cs="Arial"/>
                <w:szCs w:val="21"/>
              </w:rPr>
              <w:t>2017.2</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2017.2.8</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陈胜利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连云区九年级教学管理人员培训</w:t>
            </w:r>
            <w:r>
              <w:rPr>
                <w:rFonts w:ascii="宋体" w:hAnsi="宋体" w:eastAsia="宋体" w:cs="Arial"/>
                <w:szCs w:val="21"/>
              </w:rPr>
              <w:t>2017.11</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2017.11.13</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陈胜利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连云区物理学科骨干教师培训</w:t>
            </w:r>
            <w:r>
              <w:rPr>
                <w:rFonts w:ascii="宋体" w:hAnsi="宋体" w:eastAsia="宋体" w:cs="Arial"/>
                <w:szCs w:val="21"/>
              </w:rPr>
              <w:t>2017.2</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2017.2.19</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陈胜利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ascii="宋体" w:hAnsi="宋体" w:eastAsia="宋体" w:cs="Arial"/>
                <w:szCs w:val="21"/>
              </w:rPr>
              <w:t>2017</w:t>
            </w:r>
            <w:r>
              <w:rPr>
                <w:rFonts w:hint="eastAsia" w:ascii="宋体" w:hAnsi="宋体" w:eastAsia="宋体" w:cs="Arial"/>
                <w:szCs w:val="21"/>
              </w:rPr>
              <w:t>年校本培训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连云港市东港中学</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2017.8.28</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36</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陈胜利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连云区物理学科骨干教师培训</w:t>
            </w:r>
            <w:r>
              <w:rPr>
                <w:rFonts w:ascii="宋体" w:hAnsi="宋体" w:eastAsia="宋体" w:cs="Arial"/>
                <w:szCs w:val="21"/>
              </w:rPr>
              <w:t>2017.9</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2017.9.15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陈胜利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连云区物理学科九年级复习研讨活动</w:t>
            </w:r>
            <w:r>
              <w:rPr>
                <w:rFonts w:ascii="宋体" w:hAnsi="宋体" w:eastAsia="宋体" w:cs="Arial"/>
                <w:szCs w:val="21"/>
              </w:rPr>
              <w:t>2017.3</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2017.3.15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陈胜利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连云港市教育领军人才培养对象研修班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2017.9.13-28</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50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张祖华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江苏省师德师风及法律知识网络竞赛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张祖华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连云港市数学教师成长论坛（</w:t>
            </w:r>
            <w:r>
              <w:rPr>
                <w:rFonts w:ascii="宋体" w:hAnsi="宋体" w:eastAsia="宋体" w:cs="Arial"/>
                <w:szCs w:val="21"/>
              </w:rPr>
              <w:t>1</w:t>
            </w:r>
            <w:r>
              <w:rPr>
                <w:rFonts w:hint="eastAsia" w:ascii="宋体" w:hAnsi="宋体" w:eastAsia="宋体" w:cs="Arial"/>
                <w:szCs w:val="21"/>
              </w:rPr>
              <w:t>）</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连云港市教育局师资处</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2017.12.11</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张祖华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法律基础知识</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25</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张祖华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连云区初中数学骨干教师培训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2017.2.21</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张祖华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九年级教学管理人员培训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2017.5.7</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张祖华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九年级教学管理人员培训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2017.11.12</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张祖华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教学和教科研管理人员培训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2017.8.27</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张祖华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九年级教学管理人员培训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2017.2.9</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张祖华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初中数学中考复习示范观摩暨研讨活动培训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2017.4.7</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张祖华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连云区初中数学</w:t>
            </w:r>
            <w:r>
              <w:rPr>
                <w:rFonts w:ascii="宋体" w:hAnsi="宋体" w:eastAsia="宋体" w:cs="Arial"/>
                <w:szCs w:val="21"/>
              </w:rPr>
              <w:t>“</w:t>
            </w:r>
            <w:r>
              <w:rPr>
                <w:rFonts w:hint="eastAsia" w:ascii="宋体" w:hAnsi="宋体" w:eastAsia="宋体" w:cs="Arial"/>
                <w:szCs w:val="21"/>
              </w:rPr>
              <w:t>主题式集体备课</w:t>
            </w:r>
            <w:r>
              <w:rPr>
                <w:rFonts w:ascii="宋体" w:hAnsi="宋体" w:eastAsia="宋体" w:cs="Arial"/>
                <w:szCs w:val="21"/>
              </w:rPr>
              <w:t>”</w:t>
            </w:r>
            <w:r>
              <w:rPr>
                <w:rFonts w:hint="eastAsia" w:ascii="宋体" w:hAnsi="宋体" w:eastAsia="宋体" w:cs="Arial"/>
                <w:szCs w:val="21"/>
              </w:rPr>
              <w:t>展示教师培训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2017.1.15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张祖华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连云区九年级教学管理人员培训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2017.5.15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靳延翠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连云区九年级教学管理人员培训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2017.2.15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靳延翠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连云区九年级教学管理人员培训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2017.11.15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靳延翠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连云区教学和教科研管理工作人员培训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2017.8.15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靳延翠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连云港市省级能力提升工程培训</w:t>
            </w:r>
            <w:r>
              <w:rPr>
                <w:rFonts w:ascii="宋体" w:hAnsi="宋体" w:eastAsia="宋体" w:cs="Arial"/>
                <w:szCs w:val="21"/>
              </w:rPr>
              <w:t>--</w:t>
            </w:r>
            <w:r>
              <w:rPr>
                <w:rFonts w:hint="eastAsia" w:ascii="宋体" w:hAnsi="宋体" w:eastAsia="宋体" w:cs="Arial"/>
                <w:szCs w:val="21"/>
              </w:rPr>
              <w:t>第</w:t>
            </w:r>
            <w:r>
              <w:rPr>
                <w:rFonts w:ascii="宋体" w:hAnsi="宋体" w:eastAsia="宋体" w:cs="Arial"/>
                <w:szCs w:val="21"/>
              </w:rPr>
              <w:t>09</w:t>
            </w:r>
            <w:r>
              <w:rPr>
                <w:rFonts w:hint="eastAsia" w:ascii="宋体" w:hAnsi="宋体" w:eastAsia="宋体" w:cs="Arial"/>
                <w:szCs w:val="21"/>
              </w:rPr>
              <w:t>期线下实践与网络研修</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靳延翠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连云区初中语文</w:t>
            </w:r>
            <w:r>
              <w:rPr>
                <w:rFonts w:ascii="宋体" w:hAnsi="宋体" w:eastAsia="宋体" w:cs="Arial"/>
                <w:szCs w:val="21"/>
              </w:rPr>
              <w:t>“</w:t>
            </w:r>
            <w:r>
              <w:rPr>
                <w:rFonts w:hint="eastAsia" w:ascii="宋体" w:hAnsi="宋体" w:eastAsia="宋体" w:cs="Arial"/>
                <w:szCs w:val="21"/>
              </w:rPr>
              <w:t>阅读教学专题展示</w:t>
            </w:r>
            <w:r>
              <w:rPr>
                <w:rFonts w:ascii="宋体" w:hAnsi="宋体" w:eastAsia="宋体" w:cs="Arial"/>
                <w:szCs w:val="21"/>
              </w:rPr>
              <w:t>”</w:t>
            </w:r>
            <w:r>
              <w:rPr>
                <w:rFonts w:hint="eastAsia" w:ascii="宋体" w:hAnsi="宋体" w:eastAsia="宋体" w:cs="Arial"/>
                <w:szCs w:val="21"/>
              </w:rPr>
              <w:t>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2017.12.15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靳延翠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连云区语文学科骨干教师培训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2017.9.15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靳延翠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连云区初中语文新教材培训活动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2017.9.15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靳延翠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市九年级作文教学专题研讨活动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2017.11.15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靳延翠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连云区汉字听写大赛培训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2017.3.15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靳延翠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中华优秀传统文化融入语文课程学术研讨会（初中）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2017.10.15-18</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16</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靳延翠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市七年级语文阅读课型专题研讨活动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2017.3.15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靳延翠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连云区语文学科骨干教师培训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2017.2.15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靳延翠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连云区语文学科九年级复习研讨活动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2017.3.15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靳延翠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连云港市省级能力提升工程培训</w:t>
            </w:r>
            <w:r>
              <w:rPr>
                <w:rFonts w:ascii="宋体" w:hAnsi="宋体" w:eastAsia="宋体" w:cs="Arial"/>
                <w:szCs w:val="21"/>
              </w:rPr>
              <w:t>--</w:t>
            </w:r>
            <w:r>
              <w:rPr>
                <w:rFonts w:hint="eastAsia" w:ascii="宋体" w:hAnsi="宋体" w:eastAsia="宋体" w:cs="Arial"/>
                <w:szCs w:val="21"/>
              </w:rPr>
              <w:t>第</w:t>
            </w:r>
            <w:r>
              <w:rPr>
                <w:rFonts w:ascii="宋体" w:hAnsi="宋体" w:eastAsia="宋体" w:cs="Arial"/>
                <w:szCs w:val="21"/>
              </w:rPr>
              <w:t>09</w:t>
            </w:r>
            <w:r>
              <w:rPr>
                <w:rFonts w:hint="eastAsia" w:ascii="宋体" w:hAnsi="宋体" w:eastAsia="宋体" w:cs="Arial"/>
                <w:szCs w:val="21"/>
              </w:rPr>
              <w:t>期实践成果</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靳延翠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ascii="宋体" w:hAnsi="宋体" w:eastAsia="宋体" w:cs="Arial"/>
                <w:szCs w:val="21"/>
              </w:rPr>
              <w:t>2017</w:t>
            </w:r>
            <w:r>
              <w:rPr>
                <w:rFonts w:hint="eastAsia" w:ascii="宋体" w:hAnsi="宋体" w:eastAsia="宋体" w:cs="Arial"/>
                <w:szCs w:val="21"/>
              </w:rPr>
              <w:t>市初中语文名著阅读教学观摩研讨活动（二）</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2017.4.15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靳延翠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能力提升课程：中小学（幼儿园）教师信息技术应用能力标准解读</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江苏省电化教育馆</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叶斐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擦亮你的</w:t>
            </w:r>
            <w:r>
              <w:rPr>
                <w:rFonts w:ascii="宋体" w:hAnsi="宋体" w:eastAsia="宋体" w:cs="Arial"/>
                <w:szCs w:val="21"/>
              </w:rPr>
              <w:t>PPT</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江苏省电化教育馆</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7</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叶斐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技术支持的高中英语课堂导入</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江苏省电化教育馆</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3</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叶斐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科学教学中的信息技术应用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江苏省电化教育馆</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叶斐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ascii="宋体" w:hAnsi="宋体" w:eastAsia="宋体" w:cs="Arial"/>
                <w:szCs w:val="21"/>
              </w:rPr>
              <w:t>Flash</w:t>
            </w:r>
            <w:r>
              <w:rPr>
                <w:rFonts w:hint="eastAsia" w:ascii="宋体" w:hAnsi="宋体" w:eastAsia="宋体" w:cs="Arial"/>
                <w:szCs w:val="21"/>
              </w:rPr>
              <w:t>教学动画应用基础</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江苏省电化教育馆</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6</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叶斐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市初中英语专业素养研训营活动（六）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连云港市教研室</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叶斐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市初中英语专业素养研训营活动（七）</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连云港市教研室</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叶斐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市初中英语专业素养研训营活动（八）</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连云港市教研室</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叶斐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市初中英语专业素养研训营活动（九）</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连云港市教研室</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叶斐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第</w:t>
            </w:r>
            <w:r>
              <w:rPr>
                <w:rFonts w:ascii="宋体" w:hAnsi="宋体" w:eastAsia="宋体" w:cs="Arial"/>
                <w:szCs w:val="21"/>
              </w:rPr>
              <w:t>09</w:t>
            </w:r>
            <w:r>
              <w:rPr>
                <w:rFonts w:hint="eastAsia" w:ascii="宋体" w:hAnsi="宋体" w:eastAsia="宋体" w:cs="Arial"/>
                <w:szCs w:val="21"/>
              </w:rPr>
              <w:t>期实践成果</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叶斐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第</w:t>
            </w:r>
            <w:r>
              <w:rPr>
                <w:rFonts w:ascii="宋体" w:hAnsi="宋体" w:eastAsia="宋体" w:cs="Arial"/>
                <w:szCs w:val="21"/>
              </w:rPr>
              <w:t>09</w:t>
            </w:r>
            <w:r>
              <w:rPr>
                <w:rFonts w:hint="eastAsia" w:ascii="宋体" w:hAnsi="宋体" w:eastAsia="宋体" w:cs="Arial"/>
                <w:szCs w:val="21"/>
              </w:rPr>
              <w:t>期线下实践与网络研修</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叶斐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能力提升课程：打谱软件在音乐创作课中的应用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江苏省电化教育馆</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6</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蔡辉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能力提升课程：</w:t>
            </w:r>
            <w:r>
              <w:rPr>
                <w:rFonts w:ascii="宋体" w:hAnsi="宋体" w:eastAsia="宋体" w:cs="Arial"/>
                <w:szCs w:val="21"/>
              </w:rPr>
              <w:t>PowerPoint</w:t>
            </w:r>
            <w:r>
              <w:rPr>
                <w:rFonts w:hint="eastAsia" w:ascii="宋体" w:hAnsi="宋体" w:eastAsia="宋体" w:cs="Arial"/>
                <w:szCs w:val="21"/>
              </w:rPr>
              <w:t>在音乐欣赏教学中的应用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江苏省电化教育馆</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6</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蔡辉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能力提升课程：基于</w:t>
            </w:r>
            <w:r>
              <w:rPr>
                <w:rFonts w:ascii="宋体" w:hAnsi="宋体" w:eastAsia="宋体" w:cs="Arial"/>
                <w:szCs w:val="21"/>
              </w:rPr>
              <w:t>app</w:t>
            </w:r>
            <w:r>
              <w:rPr>
                <w:rFonts w:hint="eastAsia" w:ascii="宋体" w:hAnsi="宋体" w:eastAsia="宋体" w:cs="Arial"/>
                <w:szCs w:val="21"/>
              </w:rPr>
              <w:t>和移动终端的教学</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江苏省电化教育馆</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5</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蔡辉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能力提升课程：</w:t>
            </w:r>
            <w:r>
              <w:rPr>
                <w:rFonts w:ascii="宋体" w:hAnsi="宋体" w:eastAsia="宋体" w:cs="Arial"/>
                <w:szCs w:val="21"/>
              </w:rPr>
              <w:t>Excel</w:t>
            </w:r>
            <w:r>
              <w:rPr>
                <w:rFonts w:hint="eastAsia" w:ascii="宋体" w:hAnsi="宋体" w:eastAsia="宋体" w:cs="Arial"/>
                <w:szCs w:val="21"/>
              </w:rPr>
              <w:t>应用入门（</w:t>
            </w:r>
            <w:r>
              <w:rPr>
                <w:rFonts w:ascii="宋体" w:hAnsi="宋体" w:eastAsia="宋体" w:cs="Arial"/>
                <w:szCs w:val="21"/>
              </w:rPr>
              <w:t>2010</w:t>
            </w:r>
            <w:r>
              <w:rPr>
                <w:rFonts w:hint="eastAsia" w:ascii="宋体" w:hAnsi="宋体" w:eastAsia="宋体" w:cs="Arial"/>
                <w:szCs w:val="21"/>
              </w:rPr>
              <w:t>）</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江苏省电化教育馆</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蔡辉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能力提升课程：创设虚拟空间，品味北京民居文化的魅力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江苏省电化教育馆</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5</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蔡辉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能力提升课程：中小学教师信息技术能力标准解读</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江苏省电化教育馆</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蔡辉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校本培训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36</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蔡辉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连云区中小学美术写生培训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连云区教育局体卫艺教</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2017.4.15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3</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蔡辉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连云区中小学美术微课教学实践研讨培训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连云区教育局体卫艺教</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2017.5.15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蔡辉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连云港市省级能力提升工程培训</w:t>
            </w:r>
            <w:r>
              <w:rPr>
                <w:rFonts w:ascii="宋体" w:hAnsi="宋体" w:eastAsia="宋体" w:cs="Arial"/>
                <w:szCs w:val="21"/>
              </w:rPr>
              <w:t>-</w:t>
            </w:r>
            <w:r>
              <w:rPr>
                <w:rFonts w:hint="eastAsia" w:ascii="宋体" w:hAnsi="宋体" w:eastAsia="宋体" w:cs="Arial"/>
                <w:szCs w:val="21"/>
              </w:rPr>
              <w:t>第</w:t>
            </w:r>
            <w:r>
              <w:rPr>
                <w:rFonts w:ascii="宋体" w:hAnsi="宋体" w:eastAsia="宋体" w:cs="Arial"/>
                <w:szCs w:val="21"/>
              </w:rPr>
              <w:t>09</w:t>
            </w:r>
            <w:r>
              <w:rPr>
                <w:rFonts w:hint="eastAsia" w:ascii="宋体" w:hAnsi="宋体" w:eastAsia="宋体" w:cs="Arial"/>
                <w:szCs w:val="21"/>
              </w:rPr>
              <w:t>期线下实践与网络研修</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2017.6.15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蔡辉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连云港市省级能力提升工程培训</w:t>
            </w:r>
            <w:r>
              <w:rPr>
                <w:rFonts w:ascii="宋体" w:hAnsi="宋体" w:eastAsia="宋体" w:cs="Arial"/>
                <w:szCs w:val="21"/>
              </w:rPr>
              <w:t>-</w:t>
            </w:r>
            <w:r>
              <w:rPr>
                <w:rFonts w:hint="eastAsia" w:ascii="宋体" w:hAnsi="宋体" w:eastAsia="宋体" w:cs="Arial"/>
                <w:szCs w:val="21"/>
              </w:rPr>
              <w:t>第</w:t>
            </w:r>
            <w:r>
              <w:rPr>
                <w:rFonts w:ascii="宋体" w:hAnsi="宋体" w:eastAsia="宋体" w:cs="Arial"/>
                <w:szCs w:val="21"/>
              </w:rPr>
              <w:t>09</w:t>
            </w:r>
            <w:r>
              <w:rPr>
                <w:rFonts w:hint="eastAsia" w:ascii="宋体" w:hAnsi="宋体" w:eastAsia="宋体" w:cs="Arial"/>
                <w:szCs w:val="21"/>
              </w:rPr>
              <w:t>期实践成果</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2017.6.15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蔡辉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市中小学音乐（舞蹈）骨干教师职业技能培训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连云港市体卫艺教处</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2017.8.15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蔡辉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连云区暑期中小学教师合唱培训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2017.8.15-20</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蔡辉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连云区中学音乐</w:t>
            </w:r>
            <w:r>
              <w:rPr>
                <w:rFonts w:ascii="宋体" w:hAnsi="宋体" w:eastAsia="宋体" w:cs="Arial"/>
                <w:szCs w:val="21"/>
              </w:rPr>
              <w:t>“</w:t>
            </w:r>
            <w:r>
              <w:rPr>
                <w:rFonts w:hint="eastAsia" w:ascii="宋体" w:hAnsi="宋体" w:eastAsia="宋体" w:cs="Arial"/>
                <w:szCs w:val="21"/>
              </w:rPr>
              <w:t>关于中考艺术测评方案</w:t>
            </w:r>
            <w:r>
              <w:rPr>
                <w:rFonts w:ascii="宋体" w:hAnsi="宋体" w:eastAsia="宋体" w:cs="Arial"/>
                <w:szCs w:val="21"/>
              </w:rPr>
              <w:t>”</w:t>
            </w:r>
            <w:r>
              <w:rPr>
                <w:rFonts w:hint="eastAsia" w:ascii="宋体" w:hAnsi="宋体" w:eastAsia="宋体" w:cs="Arial"/>
                <w:szCs w:val="21"/>
              </w:rPr>
              <w:t>研讨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2017.9.15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3</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蔡辉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w:t>
            </w:r>
            <w:r>
              <w:rPr>
                <w:rFonts w:ascii="宋体" w:hAnsi="宋体" w:eastAsia="宋体" w:cs="Arial"/>
                <w:szCs w:val="21"/>
              </w:rPr>
              <w:t>2017</w:t>
            </w:r>
            <w:r>
              <w:rPr>
                <w:rFonts w:hint="eastAsia" w:ascii="宋体" w:hAnsi="宋体" w:eastAsia="宋体" w:cs="Arial"/>
                <w:szCs w:val="21"/>
              </w:rPr>
              <w:t>中学体育培训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2017.5.14-16</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16</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赵国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w:t>
            </w:r>
            <w:r>
              <w:rPr>
                <w:rFonts w:ascii="宋体" w:hAnsi="宋体" w:eastAsia="宋体" w:cs="Arial"/>
                <w:szCs w:val="21"/>
              </w:rPr>
              <w:t>9-10</w:t>
            </w:r>
            <w:r>
              <w:rPr>
                <w:rFonts w:hint="eastAsia" w:ascii="宋体" w:hAnsi="宋体" w:eastAsia="宋体" w:cs="Arial"/>
                <w:szCs w:val="21"/>
              </w:rPr>
              <w:t>月份中小学教师合唱培训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2017.9.10</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12</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蔡辉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市青蓝课程</w:t>
            </w:r>
            <w:r>
              <w:rPr>
                <w:rFonts w:ascii="宋体" w:hAnsi="宋体" w:eastAsia="宋体" w:cs="Arial"/>
                <w:szCs w:val="21"/>
              </w:rPr>
              <w:t>-</w:t>
            </w:r>
            <w:r>
              <w:rPr>
                <w:rFonts w:hint="eastAsia" w:ascii="宋体" w:hAnsi="宋体" w:eastAsia="宋体" w:cs="Arial"/>
                <w:szCs w:val="21"/>
              </w:rPr>
              <w:t>小学音乐</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连云港市教育局师资处</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2017.11.15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蔡辉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w:t>
            </w:r>
            <w:r>
              <w:rPr>
                <w:rFonts w:ascii="宋体" w:hAnsi="宋体" w:eastAsia="宋体" w:cs="Arial"/>
                <w:szCs w:val="21"/>
              </w:rPr>
              <w:t>11-12</w:t>
            </w:r>
            <w:r>
              <w:rPr>
                <w:rFonts w:hint="eastAsia" w:ascii="宋体" w:hAnsi="宋体" w:eastAsia="宋体" w:cs="Arial"/>
                <w:szCs w:val="21"/>
              </w:rPr>
              <w:t>月份中小学教师合唱培训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2017.11.12-20</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蔡辉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连云区中小学美术学生作品研讨活动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2017.12.15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3</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蔡辉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连云区中小学音乐、美术教研培训活动（以赛代培）</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2017.10.12</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15</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蔡辉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法律基础知识</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连云港市西苑中学</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2017.8.15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25</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赵国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西苑中学校本培训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连云港市西苑中学</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2017.8.20</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36</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赵国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法律基础知识</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连云港市西苑中学</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2017.8.15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25</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赵国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百位名师百乡行</w:t>
            </w:r>
            <w:r>
              <w:rPr>
                <w:rFonts w:ascii="宋体" w:hAnsi="宋体" w:eastAsia="宋体" w:cs="Arial"/>
                <w:szCs w:val="21"/>
              </w:rPr>
              <w:t>—</w:t>
            </w:r>
            <w:r>
              <w:rPr>
                <w:rFonts w:hint="eastAsia" w:ascii="宋体" w:hAnsi="宋体" w:eastAsia="宋体" w:cs="Arial"/>
                <w:szCs w:val="21"/>
              </w:rPr>
              <w:t>中小学体育（连云区板桥中学、板桥小学）</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连云港市教育局师资处</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2017.11.22</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赵国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继续教育公共科目培训</w:t>
            </w:r>
            <w:r>
              <w:rPr>
                <w:rFonts w:ascii="宋体" w:hAnsi="宋体" w:eastAsia="宋体" w:cs="Arial"/>
                <w:szCs w:val="21"/>
              </w:rPr>
              <w:t>2</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大港中等专业学校</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2017.2.26</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25</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孙欣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继续教育公共科目培训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大港中等专业学校</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2017.5.15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25</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孙欣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校本培训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大港中等专业学校</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2017.9.16</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36</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孙欣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连云港市小学语文青年教师教学观摩暨优课选拔活动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周新霞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青蓝课程－小学语文（连云港市苍梧小学</w:t>
            </w:r>
            <w:r>
              <w:rPr>
                <w:rFonts w:ascii="宋体" w:hAnsi="宋体" w:eastAsia="宋体" w:cs="Arial"/>
                <w:szCs w:val="21"/>
              </w:rPr>
              <w:t>)</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2017.1.15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周新霞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市小学课堂教学改革现场观摩研讨活动（语文）</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2017.3.15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周新霞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连云港市小学语文诗歌教学专题研讨活动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周新霞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百位名师百乡行</w:t>
            </w:r>
            <w:r>
              <w:rPr>
                <w:rFonts w:ascii="宋体" w:hAnsi="宋体" w:eastAsia="宋体" w:cs="Arial"/>
                <w:szCs w:val="21"/>
              </w:rPr>
              <w:t>—</w:t>
            </w:r>
            <w:r>
              <w:rPr>
                <w:rFonts w:hint="eastAsia" w:ascii="宋体" w:hAnsi="宋体" w:eastAsia="宋体" w:cs="Arial"/>
                <w:szCs w:val="21"/>
              </w:rPr>
              <w:t>小学语文（连云区临海路小学）</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周新霞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连云港市小学一年级语文教材培训暨备课手册编写研讨活动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周新霞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中华优秀传统文化融入语文课程学术研讨会（小学）</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2017.7.15-20</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16</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周新霞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省第十八届青年教师小学语文课堂教学观摩暨优课评选活动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2017.7.15-20</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16</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周新霞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连云港市省级能力提升工程培训</w:t>
            </w:r>
            <w:r>
              <w:rPr>
                <w:rFonts w:ascii="宋体" w:hAnsi="宋体" w:eastAsia="宋体" w:cs="Arial"/>
                <w:szCs w:val="21"/>
              </w:rPr>
              <w:t>--</w:t>
            </w:r>
            <w:r>
              <w:rPr>
                <w:rFonts w:hint="eastAsia" w:ascii="宋体" w:hAnsi="宋体" w:eastAsia="宋体" w:cs="Arial"/>
                <w:szCs w:val="21"/>
              </w:rPr>
              <w:t>第</w:t>
            </w:r>
            <w:r>
              <w:rPr>
                <w:rFonts w:ascii="宋体" w:hAnsi="宋体" w:eastAsia="宋体" w:cs="Arial"/>
                <w:szCs w:val="21"/>
              </w:rPr>
              <w:t>09</w:t>
            </w:r>
            <w:r>
              <w:rPr>
                <w:rFonts w:hint="eastAsia" w:ascii="宋体" w:hAnsi="宋体" w:eastAsia="宋体" w:cs="Arial"/>
                <w:szCs w:val="21"/>
              </w:rPr>
              <w:t>期实践成果</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周新霞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连云港市省级能力提升工程培训</w:t>
            </w:r>
            <w:r>
              <w:rPr>
                <w:rFonts w:ascii="宋体" w:hAnsi="宋体" w:eastAsia="宋体" w:cs="Arial"/>
                <w:szCs w:val="21"/>
              </w:rPr>
              <w:t>--</w:t>
            </w:r>
            <w:r>
              <w:rPr>
                <w:rFonts w:hint="eastAsia" w:ascii="宋体" w:hAnsi="宋体" w:eastAsia="宋体" w:cs="Arial"/>
                <w:szCs w:val="21"/>
              </w:rPr>
              <w:t>第</w:t>
            </w:r>
            <w:r>
              <w:rPr>
                <w:rFonts w:ascii="宋体" w:hAnsi="宋体" w:eastAsia="宋体" w:cs="Arial"/>
                <w:szCs w:val="21"/>
              </w:rPr>
              <w:t>09</w:t>
            </w:r>
            <w:r>
              <w:rPr>
                <w:rFonts w:hint="eastAsia" w:ascii="宋体" w:hAnsi="宋体" w:eastAsia="宋体" w:cs="Arial"/>
                <w:szCs w:val="21"/>
              </w:rPr>
              <w:t>期线下实践与网络研修</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周新霞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全省教育科研人员能力提升培训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周新霞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能力提升课程</w:t>
            </w:r>
            <w:r>
              <w:rPr>
                <w:rFonts w:ascii="宋体" w:hAnsi="宋体" w:eastAsia="宋体" w:cs="Arial"/>
                <w:szCs w:val="21"/>
              </w:rPr>
              <w:t>:</w:t>
            </w:r>
            <w:r>
              <w:rPr>
                <w:rFonts w:hint="eastAsia" w:ascii="宋体" w:hAnsi="宋体" w:eastAsia="宋体" w:cs="Arial"/>
                <w:szCs w:val="21"/>
              </w:rPr>
              <w:t>让课件</w:t>
            </w:r>
            <w:r>
              <w:rPr>
                <w:rFonts w:ascii="宋体" w:hAnsi="宋体" w:eastAsia="宋体" w:cs="Arial"/>
                <w:szCs w:val="21"/>
              </w:rPr>
              <w:t>“</w:t>
            </w:r>
            <w:r>
              <w:rPr>
                <w:rFonts w:hint="eastAsia" w:ascii="宋体" w:hAnsi="宋体" w:eastAsia="宋体" w:cs="Arial"/>
                <w:szCs w:val="21"/>
              </w:rPr>
              <w:t>动</w:t>
            </w:r>
            <w:r>
              <w:rPr>
                <w:rFonts w:ascii="宋体" w:hAnsi="宋体" w:eastAsia="宋体" w:cs="Arial"/>
                <w:szCs w:val="21"/>
              </w:rPr>
              <w:t>”</w:t>
            </w:r>
            <w:r>
              <w:rPr>
                <w:rFonts w:hint="eastAsia" w:ascii="宋体" w:hAnsi="宋体" w:eastAsia="宋体" w:cs="Arial"/>
                <w:szCs w:val="21"/>
              </w:rPr>
              <w:t>起来</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7</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周新霞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能力提升课程</w:t>
            </w:r>
            <w:r>
              <w:rPr>
                <w:rFonts w:ascii="宋体" w:hAnsi="宋体" w:eastAsia="宋体" w:cs="Arial"/>
                <w:szCs w:val="21"/>
              </w:rPr>
              <w:t>:Flash</w:t>
            </w:r>
            <w:r>
              <w:rPr>
                <w:rFonts w:hint="eastAsia" w:ascii="宋体" w:hAnsi="宋体" w:eastAsia="宋体" w:cs="Arial"/>
                <w:szCs w:val="21"/>
              </w:rPr>
              <w:t>教学动画应用基础</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6</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周新霞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能力提升课程</w:t>
            </w:r>
            <w:r>
              <w:rPr>
                <w:rFonts w:ascii="宋体" w:hAnsi="宋体" w:eastAsia="宋体" w:cs="Arial"/>
                <w:szCs w:val="21"/>
              </w:rPr>
              <w:t>:</w:t>
            </w:r>
            <w:r>
              <w:rPr>
                <w:rFonts w:hint="eastAsia" w:ascii="宋体" w:hAnsi="宋体" w:eastAsia="宋体" w:cs="Arial"/>
                <w:szCs w:val="21"/>
              </w:rPr>
              <w:t>多媒体互动课件开发工具</w:t>
            </w:r>
            <w:r>
              <w:rPr>
                <w:rFonts w:ascii="宋体" w:hAnsi="宋体" w:eastAsia="宋体" w:cs="Arial"/>
                <w:szCs w:val="21"/>
              </w:rPr>
              <w:t>Storyline</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5</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周新霞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能力提升课程</w:t>
            </w:r>
            <w:r>
              <w:rPr>
                <w:rFonts w:ascii="宋体" w:hAnsi="宋体" w:eastAsia="宋体" w:cs="Arial"/>
                <w:szCs w:val="21"/>
              </w:rPr>
              <w:t>:Excel</w:t>
            </w:r>
            <w:r>
              <w:rPr>
                <w:rFonts w:hint="eastAsia" w:ascii="宋体" w:hAnsi="宋体" w:eastAsia="宋体" w:cs="Arial"/>
                <w:szCs w:val="21"/>
              </w:rPr>
              <w:t>应用入门（</w:t>
            </w:r>
            <w:r>
              <w:rPr>
                <w:rFonts w:ascii="宋体" w:hAnsi="宋体" w:eastAsia="宋体" w:cs="Arial"/>
                <w:szCs w:val="21"/>
              </w:rPr>
              <w:t>2010</w:t>
            </w:r>
            <w:r>
              <w:rPr>
                <w:rFonts w:hint="eastAsia" w:ascii="宋体" w:hAnsi="宋体" w:eastAsia="宋体" w:cs="Arial"/>
                <w:szCs w:val="21"/>
              </w:rPr>
              <w:t>）</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周新霞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能力提升课程</w:t>
            </w:r>
            <w:r>
              <w:rPr>
                <w:rFonts w:ascii="宋体" w:hAnsi="宋体" w:eastAsia="宋体" w:cs="Arial"/>
                <w:szCs w:val="21"/>
              </w:rPr>
              <w:t>:</w:t>
            </w:r>
            <w:r>
              <w:rPr>
                <w:rFonts w:hint="eastAsia" w:ascii="宋体" w:hAnsi="宋体" w:eastAsia="宋体" w:cs="Arial"/>
                <w:szCs w:val="21"/>
              </w:rPr>
              <w:t>中小学（幼儿园）教师信息技术应用能力标准解读</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周新霞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能力提升课程</w:t>
            </w:r>
            <w:r>
              <w:rPr>
                <w:rFonts w:ascii="宋体" w:hAnsi="宋体" w:eastAsia="宋体" w:cs="Arial"/>
                <w:szCs w:val="21"/>
              </w:rPr>
              <w:t>:Word</w:t>
            </w:r>
            <w:r>
              <w:rPr>
                <w:rFonts w:hint="eastAsia" w:ascii="宋体" w:hAnsi="宋体" w:eastAsia="宋体" w:cs="Arial"/>
                <w:szCs w:val="21"/>
              </w:rPr>
              <w:t>应用基础（</w:t>
            </w:r>
            <w:r>
              <w:rPr>
                <w:rFonts w:ascii="宋体" w:hAnsi="宋体" w:eastAsia="宋体" w:cs="Arial"/>
                <w:szCs w:val="21"/>
              </w:rPr>
              <w:t>2010</w:t>
            </w:r>
            <w:r>
              <w:rPr>
                <w:rFonts w:hint="eastAsia" w:ascii="宋体" w:hAnsi="宋体" w:eastAsia="宋体" w:cs="Arial"/>
                <w:szCs w:val="21"/>
              </w:rPr>
              <w:t>）</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周新霞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连云区小学语文全员培训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2017.3.15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周新霞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连云区教学和教科研管理工作人员培训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2017.8.15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周新霞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连云区初中语文</w:t>
            </w:r>
            <w:r>
              <w:rPr>
                <w:rFonts w:ascii="宋体" w:hAnsi="宋体" w:eastAsia="宋体" w:cs="Arial"/>
                <w:szCs w:val="21"/>
              </w:rPr>
              <w:t>“</w:t>
            </w:r>
            <w:r>
              <w:rPr>
                <w:rFonts w:hint="eastAsia" w:ascii="宋体" w:hAnsi="宋体" w:eastAsia="宋体" w:cs="Arial"/>
                <w:szCs w:val="21"/>
              </w:rPr>
              <w:t>阅读教学专题展示</w:t>
            </w:r>
            <w:r>
              <w:rPr>
                <w:rFonts w:ascii="宋体" w:hAnsi="宋体" w:eastAsia="宋体" w:cs="Arial"/>
                <w:szCs w:val="21"/>
              </w:rPr>
              <w:t>”</w:t>
            </w:r>
            <w:r>
              <w:rPr>
                <w:rFonts w:hint="eastAsia" w:ascii="宋体" w:hAnsi="宋体" w:eastAsia="宋体" w:cs="Arial"/>
                <w:szCs w:val="21"/>
              </w:rPr>
              <w:t>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2017.12.15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周新霞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连云区小学语文全员培训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2017.1.15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周新霞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校本培训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36</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周新霞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江苏省师德师风及法律知识网络竞赛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路小兰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第七届全国小学语文教师素养大赛观摩活动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2017.7.15-20</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路小兰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市小学课堂教学改革现场观摩研讨活动（语文）</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路小兰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新教材培训（小学语文）</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路小兰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连云区小学语文全员培训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2017.1.15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路小兰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连云区小学语文全员培训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2017.3.15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路小兰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连云区小学主题班会课展示暨班主任培训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路小兰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校本培训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36</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路小兰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能力提升课程</w:t>
            </w:r>
            <w:r>
              <w:rPr>
                <w:rFonts w:ascii="宋体" w:hAnsi="宋体" w:eastAsia="宋体" w:cs="Arial"/>
                <w:szCs w:val="21"/>
              </w:rPr>
              <w:t>:</w:t>
            </w:r>
            <w:r>
              <w:rPr>
                <w:rFonts w:hint="eastAsia" w:ascii="宋体" w:hAnsi="宋体" w:eastAsia="宋体" w:cs="Arial"/>
                <w:szCs w:val="21"/>
              </w:rPr>
              <w:t>中小学（幼儿园）教师信息技术应用能力标准解读</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曹春梅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能力提升课程</w:t>
            </w:r>
            <w:r>
              <w:rPr>
                <w:rFonts w:ascii="宋体" w:hAnsi="宋体" w:eastAsia="宋体" w:cs="Arial"/>
                <w:szCs w:val="21"/>
              </w:rPr>
              <w:t>:</w:t>
            </w:r>
            <w:r>
              <w:rPr>
                <w:rFonts w:hint="eastAsia" w:ascii="宋体" w:hAnsi="宋体" w:eastAsia="宋体" w:cs="Arial"/>
                <w:szCs w:val="21"/>
              </w:rPr>
              <w:t>多媒体资源获取与处理</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6</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曹春梅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能力提升课程</w:t>
            </w:r>
            <w:r>
              <w:rPr>
                <w:rFonts w:ascii="宋体" w:hAnsi="宋体" w:eastAsia="宋体" w:cs="Arial"/>
                <w:szCs w:val="21"/>
              </w:rPr>
              <w:t>:Word</w:t>
            </w:r>
            <w:r>
              <w:rPr>
                <w:rFonts w:hint="eastAsia" w:ascii="宋体" w:hAnsi="宋体" w:eastAsia="宋体" w:cs="Arial"/>
                <w:szCs w:val="21"/>
              </w:rPr>
              <w:t>工具箱的应用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曹春梅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能力提升课程</w:t>
            </w:r>
            <w:r>
              <w:rPr>
                <w:rFonts w:ascii="宋体" w:hAnsi="宋体" w:eastAsia="宋体" w:cs="Arial"/>
                <w:szCs w:val="21"/>
              </w:rPr>
              <w:t>:</w:t>
            </w:r>
            <w:r>
              <w:rPr>
                <w:rFonts w:hint="eastAsia" w:ascii="宋体" w:hAnsi="宋体" w:eastAsia="宋体" w:cs="Arial"/>
                <w:szCs w:val="21"/>
              </w:rPr>
              <w:t>教师制作演示文稿的</w:t>
            </w:r>
            <w:r>
              <w:rPr>
                <w:rFonts w:ascii="宋体" w:hAnsi="宋体" w:eastAsia="宋体" w:cs="Arial"/>
                <w:szCs w:val="21"/>
              </w:rPr>
              <w:t>10</w:t>
            </w:r>
            <w:r>
              <w:rPr>
                <w:rFonts w:hint="eastAsia" w:ascii="宋体" w:hAnsi="宋体" w:eastAsia="宋体" w:cs="Arial"/>
                <w:szCs w:val="21"/>
              </w:rPr>
              <w:t>个小技巧</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5</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曹春梅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能力提升课程</w:t>
            </w:r>
            <w:r>
              <w:rPr>
                <w:rFonts w:ascii="宋体" w:hAnsi="宋体" w:eastAsia="宋体" w:cs="Arial"/>
                <w:szCs w:val="21"/>
              </w:rPr>
              <w:t>:MOOCs</w:t>
            </w:r>
            <w:r>
              <w:rPr>
                <w:rFonts w:hint="eastAsia" w:ascii="宋体" w:hAnsi="宋体" w:eastAsia="宋体" w:cs="Arial"/>
                <w:szCs w:val="21"/>
              </w:rPr>
              <w:t>与教师学习</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3</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曹春梅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能力提升课程</w:t>
            </w:r>
            <w:r>
              <w:rPr>
                <w:rFonts w:ascii="宋体" w:hAnsi="宋体" w:eastAsia="宋体" w:cs="Arial"/>
                <w:szCs w:val="21"/>
              </w:rPr>
              <w:t>:Flash</w:t>
            </w:r>
            <w:r>
              <w:rPr>
                <w:rFonts w:hint="eastAsia" w:ascii="宋体" w:hAnsi="宋体" w:eastAsia="宋体" w:cs="Arial"/>
                <w:szCs w:val="21"/>
              </w:rPr>
              <w:t>教学动画进阶篇</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3</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曹春梅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能力提升课程</w:t>
            </w:r>
            <w:r>
              <w:rPr>
                <w:rFonts w:ascii="宋体" w:hAnsi="宋体" w:eastAsia="宋体" w:cs="Arial"/>
                <w:szCs w:val="21"/>
              </w:rPr>
              <w:t>:</w:t>
            </w:r>
            <w:r>
              <w:rPr>
                <w:rFonts w:hint="eastAsia" w:ascii="宋体" w:hAnsi="宋体" w:eastAsia="宋体" w:cs="Arial"/>
                <w:szCs w:val="21"/>
              </w:rPr>
              <w:t>基于</w:t>
            </w:r>
            <w:r>
              <w:rPr>
                <w:rFonts w:ascii="宋体" w:hAnsi="宋体" w:eastAsia="宋体" w:cs="Arial"/>
                <w:szCs w:val="21"/>
              </w:rPr>
              <w:t>app</w:t>
            </w:r>
            <w:r>
              <w:rPr>
                <w:rFonts w:hint="eastAsia" w:ascii="宋体" w:hAnsi="宋体" w:eastAsia="宋体" w:cs="Arial"/>
                <w:szCs w:val="21"/>
              </w:rPr>
              <w:t>和移动终端的教学</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5</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曹春梅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能力提升课程</w:t>
            </w:r>
            <w:r>
              <w:rPr>
                <w:rFonts w:ascii="宋体" w:hAnsi="宋体" w:eastAsia="宋体" w:cs="Arial"/>
                <w:szCs w:val="21"/>
              </w:rPr>
              <w:t>:</w:t>
            </w:r>
            <w:r>
              <w:rPr>
                <w:rFonts w:hint="eastAsia" w:ascii="宋体" w:hAnsi="宋体" w:eastAsia="宋体" w:cs="Arial"/>
                <w:szCs w:val="21"/>
              </w:rPr>
              <w:t>教育变革需要技术支撑</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曹春梅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连云港市省级能力提升工程培训</w:t>
            </w:r>
            <w:r>
              <w:rPr>
                <w:rFonts w:ascii="宋体" w:hAnsi="宋体" w:eastAsia="宋体" w:cs="Arial"/>
                <w:szCs w:val="21"/>
              </w:rPr>
              <w:t>—</w:t>
            </w:r>
            <w:r>
              <w:rPr>
                <w:rFonts w:hint="eastAsia" w:ascii="宋体" w:hAnsi="宋体" w:eastAsia="宋体" w:cs="Arial"/>
                <w:szCs w:val="21"/>
              </w:rPr>
              <w:t>第</w:t>
            </w:r>
            <w:r>
              <w:rPr>
                <w:rFonts w:ascii="宋体" w:hAnsi="宋体" w:eastAsia="宋体" w:cs="Arial"/>
                <w:szCs w:val="21"/>
              </w:rPr>
              <w:t>09</w:t>
            </w:r>
            <w:r>
              <w:rPr>
                <w:rFonts w:hint="eastAsia" w:ascii="宋体" w:hAnsi="宋体" w:eastAsia="宋体" w:cs="Arial"/>
                <w:szCs w:val="21"/>
              </w:rPr>
              <w:t>期实践成果</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曹春梅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连云港市省级能力提升工程培训</w:t>
            </w:r>
            <w:r>
              <w:rPr>
                <w:rFonts w:ascii="宋体" w:hAnsi="宋体" w:eastAsia="宋体" w:cs="Arial"/>
                <w:szCs w:val="21"/>
              </w:rPr>
              <w:t>—</w:t>
            </w:r>
            <w:r>
              <w:rPr>
                <w:rFonts w:hint="eastAsia" w:ascii="宋体" w:hAnsi="宋体" w:eastAsia="宋体" w:cs="Arial"/>
                <w:szCs w:val="21"/>
              </w:rPr>
              <w:t>第</w:t>
            </w:r>
            <w:r>
              <w:rPr>
                <w:rFonts w:ascii="宋体" w:hAnsi="宋体" w:eastAsia="宋体" w:cs="Arial"/>
                <w:szCs w:val="21"/>
              </w:rPr>
              <w:t>09</w:t>
            </w:r>
            <w:r>
              <w:rPr>
                <w:rFonts w:hint="eastAsia" w:ascii="宋体" w:hAnsi="宋体" w:eastAsia="宋体" w:cs="Arial"/>
                <w:szCs w:val="21"/>
              </w:rPr>
              <w:t>期线下实践与网络研修</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曹春梅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观摩省小学英语教学观摩研讨暨优质课评比活动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2017.7.15-20</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16</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曹春梅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市小学课堂教学改革现场观摩研讨活动（英语）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曹春梅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ascii="宋体" w:hAnsi="宋体" w:eastAsia="宋体" w:cs="Arial"/>
                <w:szCs w:val="21"/>
              </w:rPr>
              <w:t>2017</w:t>
            </w:r>
            <w:r>
              <w:rPr>
                <w:rFonts w:hint="eastAsia" w:ascii="宋体" w:hAnsi="宋体" w:eastAsia="宋体" w:cs="Arial"/>
                <w:szCs w:val="21"/>
              </w:rPr>
              <w:t>英语课外活动暨英语教师教学特长展评</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2017.7.15-20</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16</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曹春梅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连云区小学英语培训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2017.11.15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曹春梅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连云区小学英语培训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2017.12.15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曹春梅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连云区教学和教科研管理工作人员培训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2017.8.15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曹春梅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国培计划（</w:t>
            </w:r>
            <w:r>
              <w:rPr>
                <w:rFonts w:ascii="宋体" w:hAnsi="宋体" w:eastAsia="宋体" w:cs="Arial"/>
                <w:szCs w:val="21"/>
              </w:rPr>
              <w:t>2017</w:t>
            </w:r>
            <w:r>
              <w:rPr>
                <w:rFonts w:hint="eastAsia" w:ascii="宋体" w:hAnsi="宋体" w:eastAsia="宋体" w:cs="Arial"/>
                <w:szCs w:val="21"/>
              </w:rPr>
              <w:t>）中小学一线优秀教师和教研员研修项目</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60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张艳莉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能力提升课程</w:t>
            </w:r>
            <w:r>
              <w:rPr>
                <w:rFonts w:ascii="宋体" w:hAnsi="宋体" w:eastAsia="宋体" w:cs="Arial"/>
                <w:szCs w:val="21"/>
              </w:rPr>
              <w:t>:</w:t>
            </w:r>
            <w:r>
              <w:rPr>
                <w:rFonts w:hint="eastAsia" w:ascii="宋体" w:hAnsi="宋体" w:eastAsia="宋体" w:cs="Arial"/>
                <w:szCs w:val="21"/>
              </w:rPr>
              <w:t>中小学（幼儿园）教师信息技术应用能力标准解读</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张艳莉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能力提升课程</w:t>
            </w:r>
            <w:r>
              <w:rPr>
                <w:rFonts w:ascii="宋体" w:hAnsi="宋体" w:eastAsia="宋体" w:cs="Arial"/>
                <w:szCs w:val="21"/>
              </w:rPr>
              <w:t>:iPad</w:t>
            </w:r>
            <w:r>
              <w:rPr>
                <w:rFonts w:hint="eastAsia" w:ascii="宋体" w:hAnsi="宋体" w:eastAsia="宋体" w:cs="Arial"/>
                <w:szCs w:val="21"/>
              </w:rPr>
              <w:t>在《免疫与计划免疫》一节中的应用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5</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张艳莉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能力提升课程</w:t>
            </w:r>
            <w:r>
              <w:rPr>
                <w:rFonts w:ascii="宋体" w:hAnsi="宋体" w:eastAsia="宋体" w:cs="Arial"/>
                <w:szCs w:val="21"/>
              </w:rPr>
              <w:t>:</w:t>
            </w:r>
            <w:r>
              <w:rPr>
                <w:rFonts w:hint="eastAsia" w:ascii="宋体" w:hAnsi="宋体" w:eastAsia="宋体" w:cs="Arial"/>
                <w:szCs w:val="21"/>
              </w:rPr>
              <w:t>“微课</w:t>
            </w:r>
            <w:r>
              <w:rPr>
                <w:rFonts w:ascii="宋体" w:hAnsi="宋体" w:eastAsia="宋体" w:cs="Arial"/>
                <w:szCs w:val="21"/>
              </w:rPr>
              <w:t>”</w:t>
            </w:r>
            <w:r>
              <w:rPr>
                <w:rFonts w:hint="eastAsia" w:ascii="宋体" w:hAnsi="宋体" w:eastAsia="宋体" w:cs="Arial"/>
                <w:szCs w:val="21"/>
              </w:rPr>
              <w:t>点亮思想政治课教学</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5</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张艳莉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能力提升课程</w:t>
            </w:r>
            <w:r>
              <w:rPr>
                <w:rFonts w:ascii="宋体" w:hAnsi="宋体" w:eastAsia="宋体" w:cs="Arial"/>
                <w:szCs w:val="21"/>
              </w:rPr>
              <w:t>:Voki</w:t>
            </w:r>
            <w:r>
              <w:rPr>
                <w:rFonts w:hint="eastAsia" w:ascii="宋体" w:hAnsi="宋体" w:eastAsia="宋体" w:cs="Arial"/>
                <w:szCs w:val="21"/>
              </w:rPr>
              <w:t>平台</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6</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张艳莉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能力提升课程</w:t>
            </w:r>
            <w:r>
              <w:rPr>
                <w:rFonts w:ascii="宋体" w:hAnsi="宋体" w:eastAsia="宋体" w:cs="Arial"/>
                <w:szCs w:val="21"/>
              </w:rPr>
              <w:t>:Flash</w:t>
            </w:r>
            <w:r>
              <w:rPr>
                <w:rFonts w:hint="eastAsia" w:ascii="宋体" w:hAnsi="宋体" w:eastAsia="宋体" w:cs="Arial"/>
                <w:szCs w:val="21"/>
              </w:rPr>
              <w:t>教学动画应用基础</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6</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张艳莉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能力提升课程</w:t>
            </w:r>
            <w:r>
              <w:rPr>
                <w:rFonts w:ascii="宋体" w:hAnsi="宋体" w:eastAsia="宋体" w:cs="Arial"/>
                <w:szCs w:val="21"/>
              </w:rPr>
              <w:t>:FLASH</w:t>
            </w:r>
            <w:r>
              <w:rPr>
                <w:rFonts w:hint="eastAsia" w:ascii="宋体" w:hAnsi="宋体" w:eastAsia="宋体" w:cs="Arial"/>
                <w:szCs w:val="21"/>
              </w:rPr>
              <w:t>、几何画板、</w:t>
            </w:r>
            <w:r>
              <w:rPr>
                <w:rFonts w:ascii="宋体" w:hAnsi="宋体" w:eastAsia="宋体" w:cs="Arial"/>
                <w:szCs w:val="21"/>
              </w:rPr>
              <w:t>PPT</w:t>
            </w:r>
            <w:r>
              <w:rPr>
                <w:rFonts w:hint="eastAsia" w:ascii="宋体" w:hAnsi="宋体" w:eastAsia="宋体" w:cs="Arial"/>
                <w:szCs w:val="21"/>
              </w:rPr>
              <w:t>等技术在小学几何教学中的综合应用</w:t>
            </w:r>
            <w:r>
              <w:rPr>
                <w:rFonts w:ascii="宋体" w:hAnsi="宋体" w:eastAsia="宋体" w:cs="Arial"/>
                <w:szCs w:val="21"/>
              </w:rPr>
              <w:t>——</w:t>
            </w:r>
            <w:r>
              <w:rPr>
                <w:rFonts w:hint="eastAsia" w:ascii="宋体" w:hAnsi="宋体" w:eastAsia="宋体" w:cs="Arial"/>
                <w:szCs w:val="21"/>
              </w:rPr>
              <w:t>以《三角形内角和》为例</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张艳莉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连云港市省级能力提升工程培训</w:t>
            </w:r>
            <w:r>
              <w:rPr>
                <w:rFonts w:ascii="宋体" w:hAnsi="宋体" w:eastAsia="宋体" w:cs="Arial"/>
                <w:szCs w:val="21"/>
              </w:rPr>
              <w:t>—</w:t>
            </w:r>
            <w:r>
              <w:rPr>
                <w:rFonts w:hint="eastAsia" w:ascii="宋体" w:hAnsi="宋体" w:eastAsia="宋体" w:cs="Arial"/>
                <w:szCs w:val="21"/>
              </w:rPr>
              <w:t>第</w:t>
            </w:r>
            <w:r>
              <w:rPr>
                <w:rFonts w:ascii="宋体" w:hAnsi="宋体" w:eastAsia="宋体" w:cs="Arial"/>
                <w:szCs w:val="21"/>
              </w:rPr>
              <w:t>09</w:t>
            </w:r>
            <w:r>
              <w:rPr>
                <w:rFonts w:hint="eastAsia" w:ascii="宋体" w:hAnsi="宋体" w:eastAsia="宋体" w:cs="Arial"/>
                <w:szCs w:val="21"/>
              </w:rPr>
              <w:t>期线下实践与网络研修</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张艳莉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连云港市省级能力提升工程培训</w:t>
            </w:r>
            <w:r>
              <w:rPr>
                <w:rFonts w:ascii="宋体" w:hAnsi="宋体" w:eastAsia="宋体" w:cs="Arial"/>
                <w:szCs w:val="21"/>
              </w:rPr>
              <w:t>—</w:t>
            </w:r>
            <w:r>
              <w:rPr>
                <w:rFonts w:hint="eastAsia" w:ascii="宋体" w:hAnsi="宋体" w:eastAsia="宋体" w:cs="Arial"/>
                <w:szCs w:val="21"/>
              </w:rPr>
              <w:t>第</w:t>
            </w:r>
            <w:r>
              <w:rPr>
                <w:rFonts w:ascii="宋体" w:hAnsi="宋体" w:eastAsia="宋体" w:cs="Arial"/>
                <w:szCs w:val="21"/>
              </w:rPr>
              <w:t>09</w:t>
            </w:r>
            <w:r>
              <w:rPr>
                <w:rFonts w:hint="eastAsia" w:ascii="宋体" w:hAnsi="宋体" w:eastAsia="宋体" w:cs="Arial"/>
                <w:szCs w:val="21"/>
              </w:rPr>
              <w:t>期实践成果</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张艳莉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市小学课堂教学改革现场观摩研讨活动（数学）</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张艳莉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青蓝课程－小学数学（连云港市苍梧小学）</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张艳莉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连云区小学数学</w:t>
            </w:r>
            <w:r>
              <w:rPr>
                <w:rFonts w:ascii="宋体" w:hAnsi="宋体" w:eastAsia="宋体" w:cs="Arial"/>
                <w:szCs w:val="21"/>
              </w:rPr>
              <w:t>“</w:t>
            </w:r>
            <w:r>
              <w:rPr>
                <w:rFonts w:hint="eastAsia" w:ascii="宋体" w:hAnsi="宋体" w:eastAsia="宋体" w:cs="Arial"/>
                <w:szCs w:val="21"/>
              </w:rPr>
              <w:t>图形的认识</w:t>
            </w:r>
            <w:r>
              <w:rPr>
                <w:rFonts w:ascii="宋体" w:hAnsi="宋体" w:eastAsia="宋体" w:cs="Arial"/>
                <w:szCs w:val="21"/>
              </w:rPr>
              <w:t>”</w:t>
            </w:r>
            <w:r>
              <w:rPr>
                <w:rFonts w:hint="eastAsia" w:ascii="宋体" w:hAnsi="宋体" w:eastAsia="宋体" w:cs="Arial"/>
                <w:szCs w:val="21"/>
              </w:rPr>
              <w:t>专题教学研讨活动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张艳莉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连云区小学数学青年教师教学技能展示系列活动二</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张艳莉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连云区小学数学全员培训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2017.1.15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张艳莉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连云区教学和教科研管理工作人员培训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2017.8.15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张艳莉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连云区小学数学青年教师教学技能展示系列活动一</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张艳莉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能力提升课程</w:t>
            </w:r>
            <w:r>
              <w:rPr>
                <w:rFonts w:ascii="宋体" w:hAnsi="宋体" w:eastAsia="宋体" w:cs="Arial"/>
                <w:szCs w:val="21"/>
              </w:rPr>
              <w:t>:</w:t>
            </w:r>
            <w:r>
              <w:rPr>
                <w:rFonts w:hint="eastAsia" w:ascii="宋体" w:hAnsi="宋体" w:eastAsia="宋体" w:cs="Arial"/>
                <w:szCs w:val="21"/>
              </w:rPr>
              <w:t>化学教学中的信息技术应用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孙静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能力提升课程</w:t>
            </w:r>
            <w:r>
              <w:rPr>
                <w:rFonts w:ascii="宋体" w:hAnsi="宋体" w:eastAsia="宋体" w:cs="Arial"/>
                <w:szCs w:val="21"/>
              </w:rPr>
              <w:t>:</w:t>
            </w:r>
            <w:r>
              <w:rPr>
                <w:rFonts w:hint="eastAsia" w:ascii="宋体" w:hAnsi="宋体" w:eastAsia="宋体" w:cs="Arial"/>
                <w:szCs w:val="21"/>
              </w:rPr>
              <w:t>多媒体资源获取与处理</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6</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孙静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能力提升课程</w:t>
            </w:r>
            <w:r>
              <w:rPr>
                <w:rFonts w:ascii="宋体" w:hAnsi="宋体" w:eastAsia="宋体" w:cs="Arial"/>
                <w:szCs w:val="21"/>
              </w:rPr>
              <w:t>:</w:t>
            </w:r>
            <w:r>
              <w:rPr>
                <w:rFonts w:hint="eastAsia" w:ascii="宋体" w:hAnsi="宋体" w:eastAsia="宋体" w:cs="Arial"/>
                <w:szCs w:val="21"/>
              </w:rPr>
              <w:t>小学品德与社会教学中的信息技术应用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孙静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能力提升课程</w:t>
            </w:r>
            <w:r>
              <w:rPr>
                <w:rFonts w:ascii="宋体" w:hAnsi="宋体" w:eastAsia="宋体" w:cs="Arial"/>
                <w:szCs w:val="21"/>
              </w:rPr>
              <w:t>:</w:t>
            </w:r>
            <w:r>
              <w:rPr>
                <w:rFonts w:hint="eastAsia" w:ascii="宋体" w:hAnsi="宋体" w:eastAsia="宋体" w:cs="Arial"/>
                <w:szCs w:val="21"/>
              </w:rPr>
              <w:t>中小学（幼儿园）教师信息技术应用能力标准解读</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孙静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义务教育《道德与法治》课标培训（小学）</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2017.11.15-20</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孙静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江苏省</w:t>
            </w:r>
            <w:r>
              <w:rPr>
                <w:rFonts w:ascii="宋体" w:hAnsi="宋体" w:eastAsia="宋体" w:cs="Arial"/>
                <w:szCs w:val="21"/>
              </w:rPr>
              <w:t>STEM</w:t>
            </w:r>
            <w:r>
              <w:rPr>
                <w:rFonts w:hint="eastAsia" w:ascii="宋体" w:hAnsi="宋体" w:eastAsia="宋体" w:cs="Arial"/>
                <w:szCs w:val="21"/>
              </w:rPr>
              <w:t>引智培训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孙静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连云港市小学生综合实践活动成果展评</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孙静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青蓝课程</w:t>
            </w:r>
            <w:r>
              <w:rPr>
                <w:rFonts w:ascii="宋体" w:hAnsi="宋体" w:eastAsia="宋体" w:cs="Arial"/>
                <w:szCs w:val="21"/>
              </w:rPr>
              <w:t>-</w:t>
            </w:r>
            <w:r>
              <w:rPr>
                <w:rFonts w:hint="eastAsia" w:ascii="宋体" w:hAnsi="宋体" w:eastAsia="宋体" w:cs="Arial"/>
                <w:szCs w:val="21"/>
              </w:rPr>
              <w:t>小学科学（师专二附小）</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孙静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市小学课堂教学改革现场观摩研讨活动（道德与法治）</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孙静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连云区教学和教科研管理工作人员培训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2017.8.15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孙静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连云区小学科学新教材与新课标全员培训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2017.9.15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孙静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连云区小学劳技新教材全员培训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孙静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学前教育青蓝课程展示活动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2017.5.22</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陈胜洋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省级能力提升工程线下实践与网络研修</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江苏省师资培训处</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2017.9.15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陈胜洋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省级能力提升工程第</w:t>
            </w:r>
            <w:r>
              <w:rPr>
                <w:rFonts w:ascii="宋体" w:hAnsi="宋体" w:eastAsia="宋体" w:cs="Arial"/>
                <w:szCs w:val="21"/>
              </w:rPr>
              <w:t>09</w:t>
            </w:r>
            <w:r>
              <w:rPr>
                <w:rFonts w:hint="eastAsia" w:ascii="宋体" w:hAnsi="宋体" w:eastAsia="宋体" w:cs="Arial"/>
                <w:szCs w:val="21"/>
              </w:rPr>
              <w:t>期</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江苏省师资培训处</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2017.9.15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陈胜洋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百位名师百乡行活动（云山小学）</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2017.6.15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陈胜洋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能力提升课程</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江苏省师资培训处</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2017.9.15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30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陈胜洋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百位名师百乡行（开发区幼儿园）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2017.1.15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陈胜洋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校本培训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36</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孙静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中小学信息技术创客会</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2017.12.19</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6</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惠亚兰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网络管理员培训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2017.12.19</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惠亚兰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校本培训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2017.12.19</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36</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惠亚兰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连云港市省级能力提升工程培训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50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惠亚兰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青蓝课程－初中信息技术（连云港外国语学校）</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连云港市教育局师资处</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2017.12.15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刘键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连云区中小学信息技术创客培训会</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2017.12.15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6</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刘键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江苏省师德师风及法律知识网络竞赛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江苏省教师培训中心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2017.4.15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刘键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连云港市省级能力提升工程培训</w:t>
            </w:r>
            <w:r>
              <w:rPr>
                <w:rFonts w:ascii="宋体" w:hAnsi="宋体" w:eastAsia="宋体" w:cs="Arial"/>
                <w:szCs w:val="21"/>
              </w:rPr>
              <w:t>—</w:t>
            </w:r>
            <w:r>
              <w:rPr>
                <w:rFonts w:hint="eastAsia" w:ascii="宋体" w:hAnsi="宋体" w:eastAsia="宋体" w:cs="Arial"/>
                <w:szCs w:val="21"/>
              </w:rPr>
              <w:t>第</w:t>
            </w:r>
            <w:r>
              <w:rPr>
                <w:rFonts w:ascii="宋体" w:hAnsi="宋体" w:eastAsia="宋体" w:cs="Arial"/>
                <w:szCs w:val="21"/>
              </w:rPr>
              <w:t>09</w:t>
            </w:r>
            <w:r>
              <w:rPr>
                <w:rFonts w:hint="eastAsia" w:ascii="宋体" w:hAnsi="宋体" w:eastAsia="宋体" w:cs="Arial"/>
                <w:szCs w:val="21"/>
              </w:rPr>
              <w:t>期线下实践与网络研修</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刘键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连云区网络管理员培训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2017.12.15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刘键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连云港市省级能力提升工程培训</w:t>
            </w:r>
            <w:r>
              <w:rPr>
                <w:rFonts w:ascii="宋体" w:hAnsi="宋体" w:eastAsia="宋体" w:cs="Arial"/>
                <w:szCs w:val="21"/>
              </w:rPr>
              <w:t>—</w:t>
            </w:r>
            <w:r>
              <w:rPr>
                <w:rFonts w:hint="eastAsia" w:ascii="宋体" w:hAnsi="宋体" w:eastAsia="宋体" w:cs="Arial"/>
                <w:szCs w:val="21"/>
              </w:rPr>
              <w:t>第</w:t>
            </w:r>
            <w:r>
              <w:rPr>
                <w:rFonts w:ascii="宋体" w:hAnsi="宋体" w:eastAsia="宋体" w:cs="Arial"/>
                <w:szCs w:val="21"/>
              </w:rPr>
              <w:t>09</w:t>
            </w:r>
            <w:r>
              <w:rPr>
                <w:rFonts w:hint="eastAsia" w:ascii="宋体" w:hAnsi="宋体" w:eastAsia="宋体" w:cs="Arial"/>
                <w:szCs w:val="21"/>
              </w:rPr>
              <w:t>期实践成果</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2017.6.15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刘键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校本培训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2017.8.15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36</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刘键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能力提升课程</w:t>
            </w:r>
            <w:r>
              <w:rPr>
                <w:rFonts w:ascii="宋体" w:hAnsi="宋体" w:eastAsia="宋体" w:cs="Arial"/>
                <w:szCs w:val="21"/>
              </w:rPr>
              <w:t>:</w:t>
            </w:r>
            <w:r>
              <w:rPr>
                <w:rFonts w:hint="eastAsia" w:ascii="宋体" w:hAnsi="宋体" w:eastAsia="宋体" w:cs="Arial"/>
                <w:szCs w:val="21"/>
              </w:rPr>
              <w:t>电子书包与教学应用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江苏省电化教育馆</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2017.5.15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3</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刘键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能力提升课程</w:t>
            </w:r>
            <w:r>
              <w:rPr>
                <w:rFonts w:ascii="宋体" w:hAnsi="宋体" w:eastAsia="宋体" w:cs="Arial"/>
                <w:szCs w:val="21"/>
              </w:rPr>
              <w:t>:</w:t>
            </w:r>
            <w:r>
              <w:rPr>
                <w:rFonts w:hint="eastAsia" w:ascii="宋体" w:hAnsi="宋体" w:eastAsia="宋体" w:cs="Arial"/>
                <w:szCs w:val="21"/>
              </w:rPr>
              <w:t>基于</w:t>
            </w:r>
            <w:r>
              <w:rPr>
                <w:rFonts w:ascii="宋体" w:hAnsi="宋体" w:eastAsia="宋体" w:cs="Arial"/>
                <w:szCs w:val="21"/>
              </w:rPr>
              <w:t>app</w:t>
            </w:r>
            <w:r>
              <w:rPr>
                <w:rFonts w:hint="eastAsia" w:ascii="宋体" w:hAnsi="宋体" w:eastAsia="宋体" w:cs="Arial"/>
                <w:szCs w:val="21"/>
              </w:rPr>
              <w:t>和移动终端的教学</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江苏省电化教育馆</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2017.5.15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5</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刘键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能力提升课程</w:t>
            </w:r>
            <w:r>
              <w:rPr>
                <w:rFonts w:ascii="宋体" w:hAnsi="宋体" w:eastAsia="宋体" w:cs="Arial"/>
                <w:szCs w:val="21"/>
              </w:rPr>
              <w:t>:</w:t>
            </w:r>
            <w:r>
              <w:rPr>
                <w:rFonts w:hint="eastAsia" w:ascii="宋体" w:hAnsi="宋体" w:eastAsia="宋体" w:cs="Arial"/>
                <w:szCs w:val="21"/>
              </w:rPr>
              <w:t>小学语文教学中的信息技术应用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江苏省电化教育馆</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2017.5.15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9</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刘键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能力提升课程</w:t>
            </w:r>
            <w:r>
              <w:rPr>
                <w:rFonts w:ascii="宋体" w:hAnsi="宋体" w:eastAsia="宋体" w:cs="Arial"/>
                <w:szCs w:val="21"/>
              </w:rPr>
              <w:t>:Flash</w:t>
            </w:r>
            <w:r>
              <w:rPr>
                <w:rFonts w:hint="eastAsia" w:ascii="宋体" w:hAnsi="宋体" w:eastAsia="宋体" w:cs="Arial"/>
                <w:szCs w:val="21"/>
              </w:rPr>
              <w:t>教学动画应用基础</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江苏省电化教育馆</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2017.5.15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6</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刘键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能力提升课程</w:t>
            </w:r>
            <w:r>
              <w:rPr>
                <w:rFonts w:ascii="宋体" w:hAnsi="宋体" w:eastAsia="宋体" w:cs="Arial"/>
                <w:szCs w:val="21"/>
              </w:rPr>
              <w:t>:</w:t>
            </w:r>
            <w:r>
              <w:rPr>
                <w:rFonts w:hint="eastAsia" w:ascii="宋体" w:hAnsi="宋体" w:eastAsia="宋体" w:cs="Arial"/>
                <w:szCs w:val="21"/>
              </w:rPr>
              <w:t>中小学（幼儿园）教师信息技术应用能力标准解读</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江苏省电化教育馆</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2017.5.15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刘键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能力提升课程</w:t>
            </w:r>
            <w:r>
              <w:rPr>
                <w:rFonts w:ascii="宋体" w:hAnsi="宋体" w:eastAsia="宋体" w:cs="Arial"/>
                <w:szCs w:val="21"/>
              </w:rPr>
              <w:t>:</w:t>
            </w:r>
            <w:r>
              <w:rPr>
                <w:rFonts w:hint="eastAsia" w:ascii="宋体" w:hAnsi="宋体" w:eastAsia="宋体" w:cs="Arial"/>
                <w:szCs w:val="21"/>
              </w:rPr>
              <w:t>走进移动学习</w:t>
            </w:r>
            <w:r>
              <w:rPr>
                <w:rFonts w:ascii="宋体" w:hAnsi="宋体" w:eastAsia="宋体" w:cs="Arial"/>
                <w:szCs w:val="21"/>
              </w:rPr>
              <w:t>——</w:t>
            </w:r>
            <w:r>
              <w:rPr>
                <w:rFonts w:hint="eastAsia" w:ascii="宋体" w:hAnsi="宋体" w:eastAsia="宋体" w:cs="Arial"/>
                <w:szCs w:val="21"/>
              </w:rPr>
              <w:t>移动设备在教学中的应用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江苏省电化教育馆</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2017.5.15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3</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刘键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第</w:t>
            </w:r>
            <w:r>
              <w:rPr>
                <w:rFonts w:ascii="宋体" w:hAnsi="宋体" w:eastAsia="宋体" w:cs="Arial"/>
                <w:szCs w:val="21"/>
              </w:rPr>
              <w:t>8</w:t>
            </w:r>
            <w:r>
              <w:rPr>
                <w:rFonts w:hint="eastAsia" w:ascii="宋体" w:hAnsi="宋体" w:eastAsia="宋体" w:cs="Arial"/>
                <w:szCs w:val="21"/>
              </w:rPr>
              <w:t>期长三角名校长高级研究班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教育部中学校长培训中</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2017.9.15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480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刘虎平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连云港市中小学教研员课程领导力提升高级研修</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四川师范大学培训中心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2018.7.19-24</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王帼筠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中考化学复习研讨暨教师专业素养提升培训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2018.4.9</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王帼筠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中考生物复习研讨暨教师专业素养提升培训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2018.4.8</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王帼筠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连云区生物、化学骨干教师培训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2018.3.5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王帼筠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九年级教学管理人员培训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2018.5.9</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王帼筠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九年级教学管理人员培训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2018.11.22</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王帼筠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东港中学校本培训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东港中学</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2018.12.10</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36</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王帼筠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ascii="宋体" w:hAnsi="宋体" w:eastAsia="宋体" w:cs="Arial"/>
                <w:szCs w:val="21"/>
              </w:rPr>
              <w:t>2018</w:t>
            </w:r>
            <w:r>
              <w:rPr>
                <w:rFonts w:hint="eastAsia" w:ascii="宋体" w:hAnsi="宋体" w:eastAsia="宋体" w:cs="Arial"/>
                <w:szCs w:val="21"/>
              </w:rPr>
              <w:t>江苏省中小学校园安全教育知识网络竞赛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省教师培训</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2018.12.12</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王帼筠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ascii="宋体" w:hAnsi="宋体" w:eastAsia="宋体" w:cs="Arial"/>
                <w:szCs w:val="21"/>
              </w:rPr>
              <w:t>2018</w:t>
            </w:r>
            <w:r>
              <w:rPr>
                <w:rFonts w:hint="eastAsia" w:ascii="宋体" w:hAnsi="宋体" w:eastAsia="宋体" w:cs="Arial"/>
                <w:szCs w:val="21"/>
              </w:rPr>
              <w:t>弘扬优秀传统文化，推进师德师风建设知识网络竞赛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省教师培训</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2018.12.15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王帼筠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九年级教学管理人员培训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2018.3.1</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王帼筠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弘扬优秀传统文化，推进师德师风建设知识网络竞赛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胡英军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江苏省中小学校园安全教育知识网络竞赛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胡英军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暑期骨干教师培训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连云港市教研室</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2018.8.23</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胡英军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第一批全市中小学教师教育技术能力（高级）全员培训（实践部分）培训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连云港市电教馆</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2018.12.1-20</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胡英军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连云区九年级历史中考第</w:t>
            </w:r>
            <w:r>
              <w:rPr>
                <w:rFonts w:ascii="宋体" w:hAnsi="宋体" w:eastAsia="宋体" w:cs="Arial"/>
                <w:szCs w:val="21"/>
              </w:rPr>
              <w:t>-</w:t>
            </w:r>
            <w:r>
              <w:rPr>
                <w:rFonts w:hint="eastAsia" w:ascii="宋体" w:hAnsi="宋体" w:eastAsia="宋体" w:cs="Arial"/>
                <w:szCs w:val="21"/>
              </w:rPr>
              <w:t>轮复习研讨培训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2018.3.15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胡英军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连云区九年级历史中考第二轮复习研讨暨命题培训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2018.5.15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胡英军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连云区义务教育初中历史统编教材八、九年级培训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2018.8.15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胡英军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连云区义务教育初中道德与法治八年级上册统编教材培训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2018.8.15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胡英军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连云区思想品德、历史、地理骨干教师培训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2018.3.15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胡英军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连云区九年级思想品德复习研讨培训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2018.4.15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胡英军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w:t>
            </w:r>
            <w:r>
              <w:rPr>
                <w:rFonts w:ascii="宋体" w:hAnsi="宋体" w:eastAsia="宋体" w:cs="Arial"/>
                <w:szCs w:val="21"/>
              </w:rPr>
              <w:t>2018</w:t>
            </w:r>
            <w:r>
              <w:rPr>
                <w:rFonts w:hint="eastAsia" w:ascii="宋体" w:hAnsi="宋体" w:eastAsia="宋体" w:cs="Arial"/>
                <w:szCs w:val="21"/>
              </w:rPr>
              <w:t>年义教统编初中道德与法治网络培训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2018.9.15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胡英军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w:t>
            </w:r>
            <w:r>
              <w:rPr>
                <w:rFonts w:ascii="宋体" w:hAnsi="宋体" w:eastAsia="宋体" w:cs="Arial"/>
                <w:szCs w:val="21"/>
              </w:rPr>
              <w:t>2018</w:t>
            </w:r>
            <w:r>
              <w:rPr>
                <w:rFonts w:hint="eastAsia" w:ascii="宋体" w:hAnsi="宋体" w:eastAsia="宋体" w:cs="Arial"/>
                <w:szCs w:val="21"/>
              </w:rPr>
              <w:t>年秋季义教统编初中历史网络培训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2018.9.15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胡英军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连云区九年级教学管理人员培训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2018.5.15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胡英军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连云区九年级教学管理人员培训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2018.11.15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胡英军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ascii="宋体" w:hAnsi="宋体" w:eastAsia="宋体" w:cs="Arial"/>
                <w:szCs w:val="21"/>
              </w:rPr>
              <w:t>2018</w:t>
            </w:r>
            <w:r>
              <w:rPr>
                <w:rFonts w:hint="eastAsia" w:ascii="宋体" w:hAnsi="宋体" w:eastAsia="宋体" w:cs="Arial"/>
                <w:szCs w:val="21"/>
              </w:rPr>
              <w:t>连云区九年级教学管理人员培训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2018.3.15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胡英军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校本培训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2018.9.15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36</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胡英军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县级教师发展中心研训员培训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2018.10.22-26</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32</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陈胜利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弘扬优秀传统文化，推进师德师风建设知识网络竞赛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2018.3.10-12</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陈胜利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江苏省中小学校园安全教育知识网络竞赛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2018.12.12</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陈胜利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第一批全市中小学教师教育技术能力（高级）全员培训</w:t>
            </w:r>
            <w:r>
              <w:rPr>
                <w:rFonts w:ascii="宋体" w:hAnsi="宋体" w:eastAsia="宋体" w:cs="Arial"/>
                <w:szCs w:val="21"/>
              </w:rPr>
              <w:t>(</w:t>
            </w:r>
            <w:r>
              <w:rPr>
                <w:rFonts w:hint="eastAsia" w:ascii="宋体" w:hAnsi="宋体" w:eastAsia="宋体" w:cs="Arial"/>
                <w:szCs w:val="21"/>
              </w:rPr>
              <w:t>实践部分</w:t>
            </w:r>
            <w:r>
              <w:rPr>
                <w:rFonts w:ascii="宋体" w:hAnsi="宋体" w:eastAsia="宋体" w:cs="Arial"/>
                <w:szCs w:val="21"/>
              </w:rPr>
              <w:t>)</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2018.7.5-20</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陈胜利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青蓝工程</w:t>
            </w:r>
            <w:r>
              <w:rPr>
                <w:rFonts w:ascii="宋体" w:hAnsi="宋体" w:eastAsia="宋体" w:cs="Arial"/>
                <w:szCs w:val="21"/>
              </w:rPr>
              <w:t>—</w:t>
            </w:r>
            <w:r>
              <w:rPr>
                <w:rFonts w:hint="eastAsia" w:ascii="宋体" w:hAnsi="宋体" w:eastAsia="宋体" w:cs="Arial"/>
                <w:szCs w:val="21"/>
              </w:rPr>
              <w:t>初中数学</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连云港市教育局师资处</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2018.12.26</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张祖华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初中数学青年教师成长论坛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2018.12.20</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张祖华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第一批全市中小学教师教育技术能力（高级）全员培训</w:t>
            </w:r>
            <w:r>
              <w:rPr>
                <w:rFonts w:ascii="宋体" w:hAnsi="宋体" w:eastAsia="宋体" w:cs="Arial"/>
                <w:szCs w:val="21"/>
              </w:rPr>
              <w:t>(</w:t>
            </w:r>
            <w:r>
              <w:rPr>
                <w:rFonts w:hint="eastAsia" w:ascii="宋体" w:hAnsi="宋体" w:eastAsia="宋体" w:cs="Arial"/>
                <w:szCs w:val="21"/>
              </w:rPr>
              <w:t>实践部分</w:t>
            </w:r>
            <w:r>
              <w:rPr>
                <w:rFonts w:ascii="宋体" w:hAnsi="宋体" w:eastAsia="宋体" w:cs="Arial"/>
                <w:szCs w:val="21"/>
              </w:rPr>
              <w:t>)</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2018.12.1-20</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张祖华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学习十九大精神宣讲</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25</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张祖华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弘扬优秀传统文化，推进师德师风建设知识网络竞赛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张祖华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江苏省中小学校园安全教育知识网络竞赛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张祖华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中考数学复习研讨暨教师专业素养提升培训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2018.4.1</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张祖华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连云区初中数学骨干教师培训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2018.3.7</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张祖华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九年级教学管理人员培训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2018.5.9</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张祖华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九年级教学管理人员培训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2018.11.22</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张祖华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九年级教学管理人员培训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2018.3.1</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张祖华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市九年级作文教学观摩研讨活动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连云港市教研室</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靳延翠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连云区语文学科骨干教师培训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2018.3.8</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靳延翠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连云区九年级教学管理人员培训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2018.11.22</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靳延翠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连云区语文学科九年级复习研讨暨培训活动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2018.4.40</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靳延翠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连云区九年级教学管理人员培训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2018.5.9</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靳延翠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连云区九年级教学管理人员培训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2018.3.1</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靳延翠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连云区初中语文新教材培训活动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2018.9.12</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靳延翠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弘扬优秀传统文化，推进师德师风建设知识网络竞赛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江苏省教师培训中心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靳延翠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连云区初中语文</w:t>
            </w:r>
            <w:r>
              <w:rPr>
                <w:rFonts w:ascii="宋体" w:hAnsi="宋体" w:eastAsia="宋体" w:cs="Arial"/>
                <w:szCs w:val="21"/>
              </w:rPr>
              <w:t>“</w:t>
            </w:r>
            <w:r>
              <w:rPr>
                <w:rFonts w:hint="eastAsia" w:ascii="宋体" w:hAnsi="宋体" w:eastAsia="宋体" w:cs="Arial"/>
                <w:szCs w:val="21"/>
              </w:rPr>
              <w:t>阅读课型</w:t>
            </w:r>
            <w:r>
              <w:rPr>
                <w:rFonts w:ascii="宋体" w:hAnsi="宋体" w:eastAsia="宋体" w:cs="Arial"/>
                <w:szCs w:val="21"/>
              </w:rPr>
              <w:t>”</w:t>
            </w:r>
            <w:r>
              <w:rPr>
                <w:rFonts w:hint="eastAsia" w:ascii="宋体" w:hAnsi="宋体" w:eastAsia="宋体" w:cs="Arial"/>
                <w:szCs w:val="21"/>
              </w:rPr>
              <w:t>专题研讨暨部编教材培训活动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2018.1.3</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靳延翠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校本培训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36</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靳延翠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连云区语文学科骨干教师培训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2018.9.20</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靳延翠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初中语文阅读教学观摩研讨活动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连云港市教研室</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靳延翠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弘扬优秀传统文化，推进师德师风建设知识网络竞赛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江苏省教师培训中心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叶斐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江苏省中小学校安全教育知识网络竞赛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江苏省教师培训中心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叶斐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市青蓝工程</w:t>
            </w:r>
            <w:r>
              <w:rPr>
                <w:rFonts w:ascii="宋体" w:hAnsi="宋体" w:eastAsia="宋体" w:cs="Arial"/>
                <w:szCs w:val="21"/>
              </w:rPr>
              <w:t>—</w:t>
            </w:r>
            <w:r>
              <w:rPr>
                <w:rFonts w:hint="eastAsia" w:ascii="宋体" w:hAnsi="宋体" w:eastAsia="宋体" w:cs="Arial"/>
                <w:szCs w:val="21"/>
              </w:rPr>
              <w:t>初中英语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连云港市教育局师资处</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叶斐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市青蓝工程（东港中学）</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连云港市教育局师资处</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叶斐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初中英语教师专业素养研训营（三）</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连云港市教研室</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叶斐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初中英语教师专业素养研训营（四）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连云港市教研室</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叶斐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校本培训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2018.8.15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36</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叶斐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召开艺术教育教学工作会议暨集体备课</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2018.3.6</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蔡辉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中小学艺术教育课程开发研修班（英国）</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2018.11.23-12.7</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50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蔡辉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区小学美术基本功选拔赛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2018.4.9</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6</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蔡辉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市高中音乐学科领军人才培训暨第一次研修</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市教育局体卫艺教科</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2018.5.15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蔡辉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区中小学音乐教师合唱培训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2018.6.1-30</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蔡辉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校本培训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2018.8.15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36</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蔡辉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召开艺术教育教学工作会议暨集体备课</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市教育局体卫艺教科</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2018.9.15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蔡辉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区中小学音乐教师合唱排练</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市教育局体卫艺教科</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2018.10.11</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12</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蔡辉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小学音乐优秀课比赛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市教育局体卫艺教科</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2018.11.1-2</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蔡辉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教师舞蹈大赛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市教育局体卫艺教科</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2018.12.4</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蔡辉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学习十九大精神宣讲</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连云港市西苑中学</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2018.8.15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25</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赵国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连云区中学体育教研活动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2018.6.10</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赵国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西苑中学校本培训计划</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连云港市西苑中学</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2018.8.20</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36</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赵国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连云区中学体育教研活动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2018.12.10</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赵国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连云区中学体育教研活动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2018.11.1</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赵国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江苏省普通高中课程标准培训（体育）</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江苏省中小学教学研究</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2018.11.28</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赵国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学习十九大精神宣讲</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连云港市西苑中学</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2018.8.15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25</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赵国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连云区中学体育教研活动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2018.6.10</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赵国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西苑中学校本培训计划</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连云港市西苑中学</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2018.8.20</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36</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赵国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远程继续教育公共科目培训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大港中等专业学校</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2018.3.15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25</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孙欣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江苏省普通高中课程标准培训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江苏省教育厅教研室</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2018.3.15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孙欣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附黄窝、宿城、连岛四次写生活动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2018.7.15-18</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12</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孙欣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六月合唱培训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2018.6.1-30</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孙欣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中小学美术教研活动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2018.12.11</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3</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孙欣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第六届艺术节观展活动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2018.4.6</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3</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孙欣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中小学美术教研活动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2018.11.21</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3</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孙欣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中小学美术教学活动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2018.10.14</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3</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孙欣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体卫艺工作会议</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2018.9.18</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3</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孙欣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中小学美术教学活动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2018.10.16</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3</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孙欣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ascii="宋体" w:hAnsi="宋体" w:eastAsia="宋体" w:cs="Arial"/>
                <w:szCs w:val="21"/>
              </w:rPr>
              <w:t>“</w:t>
            </w:r>
            <w:r>
              <w:rPr>
                <w:rFonts w:hint="eastAsia" w:ascii="宋体" w:hAnsi="宋体" w:eastAsia="宋体" w:cs="Arial"/>
                <w:szCs w:val="21"/>
              </w:rPr>
              <w:t>国培计划</w:t>
            </w:r>
            <w:r>
              <w:rPr>
                <w:rFonts w:ascii="宋体" w:hAnsi="宋体" w:eastAsia="宋体" w:cs="Arial"/>
                <w:szCs w:val="21"/>
              </w:rPr>
              <w:t>”——</w:t>
            </w:r>
            <w:r>
              <w:rPr>
                <w:rFonts w:hint="eastAsia" w:ascii="宋体" w:hAnsi="宋体" w:eastAsia="宋体" w:cs="Arial"/>
                <w:szCs w:val="21"/>
              </w:rPr>
              <w:t>示范性项目中小学一线优秀教师和教研员研修项目</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90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周新霞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百位名师百乡行</w:t>
            </w:r>
            <w:r>
              <w:rPr>
                <w:rFonts w:ascii="宋体" w:hAnsi="宋体" w:eastAsia="宋体" w:cs="Arial"/>
                <w:szCs w:val="21"/>
              </w:rPr>
              <w:t>—</w:t>
            </w:r>
            <w:r>
              <w:rPr>
                <w:rFonts w:hint="eastAsia" w:ascii="宋体" w:hAnsi="宋体" w:eastAsia="宋体" w:cs="Arial"/>
                <w:szCs w:val="21"/>
              </w:rPr>
              <w:t>小学语文（开发区苍梧小学开发区校区）</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周新霞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连云港市小学语文青年教师教学观摩暨优课选拔活动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2018.7.15-18</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12</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周新霞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第</w:t>
            </w:r>
            <w:r>
              <w:rPr>
                <w:rFonts w:ascii="宋体" w:hAnsi="宋体" w:eastAsia="宋体" w:cs="Arial"/>
                <w:szCs w:val="21"/>
              </w:rPr>
              <w:t>13</w:t>
            </w:r>
            <w:r>
              <w:rPr>
                <w:rFonts w:hint="eastAsia" w:ascii="宋体" w:hAnsi="宋体" w:eastAsia="宋体" w:cs="Arial"/>
                <w:szCs w:val="21"/>
              </w:rPr>
              <w:t>届省</w:t>
            </w:r>
            <w:r>
              <w:rPr>
                <w:rFonts w:ascii="宋体" w:hAnsi="宋体" w:eastAsia="宋体" w:cs="Arial"/>
                <w:szCs w:val="21"/>
              </w:rPr>
              <w:t>“</w:t>
            </w:r>
            <w:r>
              <w:rPr>
                <w:rFonts w:hint="eastAsia" w:ascii="宋体" w:hAnsi="宋体" w:eastAsia="宋体" w:cs="Arial"/>
                <w:szCs w:val="21"/>
              </w:rPr>
              <w:t>杏坛杯</w:t>
            </w:r>
            <w:r>
              <w:rPr>
                <w:rFonts w:ascii="宋体" w:hAnsi="宋体" w:eastAsia="宋体" w:cs="Arial"/>
                <w:szCs w:val="21"/>
              </w:rPr>
              <w:t>”</w:t>
            </w:r>
            <w:r>
              <w:rPr>
                <w:rFonts w:hint="eastAsia" w:ascii="宋体" w:hAnsi="宋体" w:eastAsia="宋体" w:cs="Arial"/>
                <w:szCs w:val="21"/>
              </w:rPr>
              <w:t>苏派青年教师课堂教学展评活动（小学语文）</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2018.7.15-18</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12</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周新霞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小学习作教学实用技能专题培训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2018.3.15-20</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周新霞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连云区小学语文全员培训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2018.11.2</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周新霞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连云区小学语文优秀课评比</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6</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周新霞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w:t>
            </w:r>
            <w:r>
              <w:rPr>
                <w:rFonts w:ascii="宋体" w:hAnsi="宋体" w:eastAsia="宋体" w:cs="Arial"/>
                <w:szCs w:val="21"/>
              </w:rPr>
              <w:t>“</w:t>
            </w:r>
            <w:r>
              <w:rPr>
                <w:rFonts w:hint="eastAsia" w:ascii="宋体" w:hAnsi="宋体" w:eastAsia="宋体" w:cs="Arial"/>
                <w:szCs w:val="21"/>
              </w:rPr>
              <w:t>教</w:t>
            </w:r>
            <w:r>
              <w:rPr>
                <w:rFonts w:ascii="宋体" w:hAnsi="宋体" w:eastAsia="宋体" w:cs="Arial"/>
                <w:szCs w:val="21"/>
              </w:rPr>
              <w:t>?</w:t>
            </w:r>
            <w:r>
              <w:rPr>
                <w:rFonts w:hint="eastAsia" w:ascii="宋体" w:hAnsi="宋体" w:eastAsia="宋体" w:cs="Arial"/>
                <w:szCs w:val="21"/>
              </w:rPr>
              <w:t>研</w:t>
            </w:r>
            <w:r>
              <w:rPr>
                <w:rFonts w:ascii="宋体" w:hAnsi="宋体" w:eastAsia="宋体" w:cs="Arial"/>
                <w:szCs w:val="21"/>
              </w:rPr>
              <w:t>?</w:t>
            </w:r>
            <w:r>
              <w:rPr>
                <w:rFonts w:hint="eastAsia" w:ascii="宋体" w:hAnsi="宋体" w:eastAsia="宋体" w:cs="Arial"/>
                <w:szCs w:val="21"/>
              </w:rPr>
              <w:t>写</w:t>
            </w:r>
            <w:r>
              <w:rPr>
                <w:rFonts w:ascii="宋体" w:hAnsi="宋体" w:eastAsia="宋体" w:cs="Arial"/>
                <w:szCs w:val="21"/>
              </w:rPr>
              <w:t>”</w:t>
            </w:r>
            <w:r>
              <w:rPr>
                <w:rFonts w:hint="eastAsia" w:ascii="宋体" w:hAnsi="宋体" w:eastAsia="宋体" w:cs="Arial"/>
                <w:szCs w:val="21"/>
              </w:rPr>
              <w:t>暨院前小学教育集团教科研工作展示活动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周新霞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ascii="宋体" w:hAnsi="宋体" w:eastAsia="宋体" w:cs="Arial"/>
                <w:szCs w:val="21"/>
              </w:rPr>
              <w:t>“</w:t>
            </w:r>
            <w:r>
              <w:rPr>
                <w:rFonts w:hint="eastAsia" w:ascii="宋体" w:hAnsi="宋体" w:eastAsia="宋体" w:cs="Arial"/>
                <w:szCs w:val="21"/>
              </w:rPr>
              <w:t>连云区小学语文一、二年级统编教材培训</w:t>
            </w:r>
            <w:r>
              <w:rPr>
                <w:rFonts w:ascii="宋体" w:hAnsi="宋体" w:eastAsia="宋体" w:cs="Arial"/>
                <w:szCs w:val="21"/>
              </w:rPr>
              <w:t>”</w:t>
            </w:r>
            <w:r>
              <w:rPr>
                <w:rFonts w:hint="eastAsia" w:ascii="宋体" w:hAnsi="宋体" w:eastAsia="宋体" w:cs="Arial"/>
                <w:szCs w:val="21"/>
              </w:rPr>
              <w:t>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周新霞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连云区小学</w:t>
            </w:r>
            <w:r>
              <w:rPr>
                <w:rFonts w:ascii="宋体" w:hAnsi="宋体" w:eastAsia="宋体" w:cs="Arial"/>
                <w:szCs w:val="21"/>
              </w:rPr>
              <w:t>“</w:t>
            </w:r>
            <w:r>
              <w:rPr>
                <w:rFonts w:hint="eastAsia" w:ascii="宋体" w:hAnsi="宋体" w:eastAsia="宋体" w:cs="Arial"/>
                <w:szCs w:val="21"/>
              </w:rPr>
              <w:t>真阅读工程</w:t>
            </w:r>
            <w:r>
              <w:rPr>
                <w:rFonts w:ascii="宋体" w:hAnsi="宋体" w:eastAsia="宋体" w:cs="Arial"/>
                <w:szCs w:val="21"/>
              </w:rPr>
              <w:t>”</w:t>
            </w:r>
            <w:r>
              <w:rPr>
                <w:rFonts w:hint="eastAsia" w:ascii="宋体" w:hAnsi="宋体" w:eastAsia="宋体" w:cs="Arial"/>
                <w:szCs w:val="21"/>
              </w:rPr>
              <w:t>推进策略研讨活动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周新霞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连云区小学语文五年级学业水平测试培训活动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周新霞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w:t>
            </w:r>
            <w:r>
              <w:rPr>
                <w:rFonts w:ascii="宋体" w:hAnsi="宋体" w:eastAsia="宋体" w:cs="Arial"/>
                <w:szCs w:val="21"/>
              </w:rPr>
              <w:t>“</w:t>
            </w:r>
            <w:r>
              <w:rPr>
                <w:rFonts w:hint="eastAsia" w:ascii="宋体" w:hAnsi="宋体" w:eastAsia="宋体" w:cs="Arial"/>
                <w:szCs w:val="21"/>
              </w:rPr>
              <w:t>教研写</w:t>
            </w:r>
            <w:r>
              <w:rPr>
                <w:rFonts w:ascii="宋体" w:hAnsi="宋体" w:eastAsia="宋体" w:cs="Arial"/>
                <w:szCs w:val="21"/>
              </w:rPr>
              <w:t>”</w:t>
            </w:r>
            <w:r>
              <w:rPr>
                <w:rFonts w:hint="eastAsia" w:ascii="宋体" w:hAnsi="宋体" w:eastAsia="宋体" w:cs="Arial"/>
                <w:szCs w:val="21"/>
              </w:rPr>
              <w:t>暨东港小学教研一体化全景展示活动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周新霞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w:t>
            </w:r>
            <w:r>
              <w:rPr>
                <w:rFonts w:ascii="宋体" w:hAnsi="宋体" w:eastAsia="宋体" w:cs="Arial"/>
                <w:szCs w:val="21"/>
              </w:rPr>
              <w:t>“</w:t>
            </w:r>
            <w:r>
              <w:rPr>
                <w:rFonts w:hint="eastAsia" w:ascii="宋体" w:hAnsi="宋体" w:eastAsia="宋体" w:cs="Arial"/>
                <w:szCs w:val="21"/>
              </w:rPr>
              <w:t>教研写</w:t>
            </w:r>
            <w:r>
              <w:rPr>
                <w:rFonts w:ascii="宋体" w:hAnsi="宋体" w:eastAsia="宋体" w:cs="Arial"/>
                <w:szCs w:val="21"/>
              </w:rPr>
              <w:t>”</w:t>
            </w:r>
            <w:r>
              <w:rPr>
                <w:rFonts w:hint="eastAsia" w:ascii="宋体" w:hAnsi="宋体" w:eastAsia="宋体" w:cs="Arial"/>
                <w:szCs w:val="21"/>
              </w:rPr>
              <w:t>暨海州湾小学教研一体化全景展示活动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周新霞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ascii="宋体" w:hAnsi="宋体" w:eastAsia="宋体" w:cs="Arial"/>
                <w:szCs w:val="21"/>
              </w:rPr>
              <w:t>2018</w:t>
            </w:r>
            <w:r>
              <w:rPr>
                <w:rFonts w:hint="eastAsia" w:ascii="宋体" w:hAnsi="宋体" w:eastAsia="宋体" w:cs="Arial"/>
                <w:szCs w:val="21"/>
              </w:rPr>
              <w:t>校本培训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36</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周新霞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小学习作教学实用技能专题培训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路小兰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弘扬优秀传统文化，推进师德师风建设知识网络竞赛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路小兰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江苏省中小学校园安全教育知识网络竞赛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路小兰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青蓝课程</w:t>
            </w:r>
            <w:r>
              <w:rPr>
                <w:rFonts w:ascii="宋体" w:hAnsi="宋体" w:eastAsia="宋体" w:cs="Arial"/>
                <w:szCs w:val="21"/>
              </w:rPr>
              <w:t>-</w:t>
            </w:r>
            <w:r>
              <w:rPr>
                <w:rFonts w:hint="eastAsia" w:ascii="宋体" w:hAnsi="宋体" w:eastAsia="宋体" w:cs="Arial"/>
                <w:szCs w:val="21"/>
              </w:rPr>
              <w:t>小学语文</w:t>
            </w:r>
            <w:r>
              <w:rPr>
                <w:rFonts w:ascii="宋体" w:hAnsi="宋体" w:eastAsia="宋体" w:cs="Arial"/>
                <w:szCs w:val="21"/>
              </w:rPr>
              <w:t>(</w:t>
            </w:r>
            <w:r>
              <w:rPr>
                <w:rFonts w:hint="eastAsia" w:ascii="宋体" w:hAnsi="宋体" w:eastAsia="宋体" w:cs="Arial"/>
                <w:szCs w:val="21"/>
              </w:rPr>
              <w:t>连云区院前小学</w:t>
            </w:r>
            <w:r>
              <w:rPr>
                <w:rFonts w:ascii="宋体" w:hAnsi="宋体" w:eastAsia="宋体" w:cs="Arial"/>
                <w:szCs w:val="21"/>
              </w:rPr>
              <w:t>)</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路小兰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百位名师百乡行</w:t>
            </w:r>
            <w:r>
              <w:rPr>
                <w:rFonts w:ascii="宋体" w:hAnsi="宋体" w:eastAsia="宋体" w:cs="Arial"/>
                <w:szCs w:val="21"/>
              </w:rPr>
              <w:t>-</w:t>
            </w:r>
            <w:r>
              <w:rPr>
                <w:rFonts w:hint="eastAsia" w:ascii="宋体" w:hAnsi="宋体" w:eastAsia="宋体" w:cs="Arial"/>
                <w:szCs w:val="21"/>
              </w:rPr>
              <w:t>小学语文</w:t>
            </w:r>
            <w:r>
              <w:rPr>
                <w:rFonts w:ascii="宋体" w:hAnsi="宋体" w:eastAsia="宋体" w:cs="Arial"/>
                <w:szCs w:val="21"/>
              </w:rPr>
              <w:t>(</w:t>
            </w:r>
            <w:r>
              <w:rPr>
                <w:rFonts w:hint="eastAsia" w:ascii="宋体" w:hAnsi="宋体" w:eastAsia="宋体" w:cs="Arial"/>
                <w:szCs w:val="21"/>
              </w:rPr>
              <w:t>宿城小学</w:t>
            </w:r>
            <w:r>
              <w:rPr>
                <w:rFonts w:ascii="宋体" w:hAnsi="宋体" w:eastAsia="宋体" w:cs="Arial"/>
                <w:szCs w:val="21"/>
              </w:rPr>
              <w:t>)</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路小兰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全市</w:t>
            </w:r>
            <w:r>
              <w:rPr>
                <w:rFonts w:ascii="宋体" w:hAnsi="宋体" w:eastAsia="宋体" w:cs="Arial"/>
                <w:szCs w:val="21"/>
              </w:rPr>
              <w:t>“</w:t>
            </w:r>
            <w:r>
              <w:rPr>
                <w:rFonts w:hint="eastAsia" w:ascii="宋体" w:hAnsi="宋体" w:eastAsia="宋体" w:cs="Arial"/>
                <w:szCs w:val="21"/>
              </w:rPr>
              <w:t>名师大讲堂</w:t>
            </w:r>
            <w:r>
              <w:rPr>
                <w:rFonts w:ascii="宋体" w:hAnsi="宋体" w:eastAsia="宋体" w:cs="Arial"/>
                <w:szCs w:val="21"/>
              </w:rPr>
              <w:t>”</w:t>
            </w:r>
            <w:r>
              <w:rPr>
                <w:rFonts w:hint="eastAsia" w:ascii="宋体" w:hAnsi="宋体" w:eastAsia="宋体" w:cs="Arial"/>
                <w:szCs w:val="21"/>
              </w:rPr>
              <w:t>系列活动（小学语文）</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路小兰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校本培训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36</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路小兰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市小学英语（六年级）教研组集体备课</w:t>
            </w:r>
            <w:r>
              <w:rPr>
                <w:rFonts w:ascii="宋体" w:hAnsi="宋体" w:eastAsia="宋体" w:cs="Arial"/>
                <w:szCs w:val="21"/>
              </w:rPr>
              <w:t>‘</w:t>
            </w:r>
            <w:r>
              <w:rPr>
                <w:rFonts w:hint="eastAsia" w:ascii="宋体" w:hAnsi="宋体" w:eastAsia="宋体" w:cs="Arial"/>
                <w:szCs w:val="21"/>
              </w:rPr>
              <w:t>悦读与评价</w:t>
            </w:r>
            <w:r>
              <w:rPr>
                <w:rFonts w:ascii="宋体" w:hAnsi="宋体" w:eastAsia="宋体" w:cs="Arial"/>
                <w:szCs w:val="21"/>
              </w:rPr>
              <w:t>’</w:t>
            </w:r>
            <w:r>
              <w:rPr>
                <w:rFonts w:hint="eastAsia" w:ascii="宋体" w:hAnsi="宋体" w:eastAsia="宋体" w:cs="Arial"/>
                <w:szCs w:val="21"/>
              </w:rPr>
              <w:t>实践论坛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曹春梅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青蓝课程－小学英语（连云港师专一附小教育集团龙河校区）</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曹春梅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市小学英语教研组集体备课</w:t>
            </w:r>
            <w:r>
              <w:rPr>
                <w:rFonts w:ascii="宋体" w:hAnsi="宋体" w:eastAsia="宋体" w:cs="Arial"/>
                <w:szCs w:val="21"/>
              </w:rPr>
              <w:t>“</w:t>
            </w:r>
            <w:r>
              <w:rPr>
                <w:rFonts w:hint="eastAsia" w:ascii="宋体" w:hAnsi="宋体" w:eastAsia="宋体" w:cs="Arial"/>
                <w:szCs w:val="21"/>
              </w:rPr>
              <w:t>悦读与评价</w:t>
            </w:r>
            <w:r>
              <w:rPr>
                <w:rFonts w:ascii="宋体" w:hAnsi="宋体" w:eastAsia="宋体" w:cs="Arial"/>
                <w:szCs w:val="21"/>
              </w:rPr>
              <w:t>”</w:t>
            </w:r>
            <w:r>
              <w:rPr>
                <w:rFonts w:hint="eastAsia" w:ascii="宋体" w:hAnsi="宋体" w:eastAsia="宋体" w:cs="Arial"/>
                <w:szCs w:val="21"/>
              </w:rPr>
              <w:t>实践论坛</w:t>
            </w:r>
            <w:r>
              <w:rPr>
                <w:rFonts w:ascii="宋体" w:hAnsi="宋体" w:eastAsia="宋体" w:cs="Arial"/>
                <w:szCs w:val="21"/>
              </w:rPr>
              <w:t>”</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曹春梅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上学期小学英语中心教研组活动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2018.7.15-18</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12</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曹春梅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w:t>
            </w:r>
            <w:r>
              <w:rPr>
                <w:rFonts w:ascii="宋体" w:hAnsi="宋体" w:eastAsia="宋体" w:cs="Arial"/>
                <w:szCs w:val="21"/>
              </w:rPr>
              <w:t>“</w:t>
            </w:r>
            <w:r>
              <w:rPr>
                <w:rFonts w:hint="eastAsia" w:ascii="宋体" w:hAnsi="宋体" w:eastAsia="宋体" w:cs="Arial"/>
                <w:szCs w:val="21"/>
              </w:rPr>
              <w:t>教研写</w:t>
            </w:r>
            <w:r>
              <w:rPr>
                <w:rFonts w:ascii="宋体" w:hAnsi="宋体" w:eastAsia="宋体" w:cs="Arial"/>
                <w:szCs w:val="21"/>
              </w:rPr>
              <w:t>”</w:t>
            </w:r>
            <w:r>
              <w:rPr>
                <w:rFonts w:hint="eastAsia" w:ascii="宋体" w:hAnsi="宋体" w:eastAsia="宋体" w:cs="Arial"/>
                <w:szCs w:val="21"/>
              </w:rPr>
              <w:t>暨院前小学教育集团教科研工作展示活动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曹春梅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下学期小学英语中心教研组活动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2018.7.15-18</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12</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曹春梅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w:t>
            </w:r>
            <w:r>
              <w:rPr>
                <w:rFonts w:ascii="宋体" w:hAnsi="宋体" w:eastAsia="宋体" w:cs="Arial"/>
                <w:szCs w:val="21"/>
              </w:rPr>
              <w:t>“</w:t>
            </w:r>
            <w:r>
              <w:rPr>
                <w:rFonts w:hint="eastAsia" w:ascii="宋体" w:hAnsi="宋体" w:eastAsia="宋体" w:cs="Arial"/>
                <w:szCs w:val="21"/>
              </w:rPr>
              <w:t>教</w:t>
            </w:r>
            <w:r>
              <w:rPr>
                <w:rFonts w:ascii="宋体" w:hAnsi="宋体" w:eastAsia="宋体" w:cs="Arial"/>
                <w:szCs w:val="21"/>
              </w:rPr>
              <w:t>?</w:t>
            </w:r>
            <w:r>
              <w:rPr>
                <w:rFonts w:hint="eastAsia" w:ascii="宋体" w:hAnsi="宋体" w:eastAsia="宋体" w:cs="Arial"/>
                <w:szCs w:val="21"/>
              </w:rPr>
              <w:t>研</w:t>
            </w:r>
            <w:r>
              <w:rPr>
                <w:rFonts w:ascii="宋体" w:hAnsi="宋体" w:eastAsia="宋体" w:cs="Arial"/>
                <w:szCs w:val="21"/>
              </w:rPr>
              <w:t>?</w:t>
            </w:r>
            <w:r>
              <w:rPr>
                <w:rFonts w:hint="eastAsia" w:ascii="宋体" w:hAnsi="宋体" w:eastAsia="宋体" w:cs="Arial"/>
                <w:szCs w:val="21"/>
              </w:rPr>
              <w:t>写</w:t>
            </w:r>
            <w:r>
              <w:rPr>
                <w:rFonts w:ascii="宋体" w:hAnsi="宋体" w:eastAsia="宋体" w:cs="Arial"/>
                <w:szCs w:val="21"/>
              </w:rPr>
              <w:t>”</w:t>
            </w:r>
            <w:r>
              <w:rPr>
                <w:rFonts w:hint="eastAsia" w:ascii="宋体" w:hAnsi="宋体" w:eastAsia="宋体" w:cs="Arial"/>
                <w:szCs w:val="21"/>
              </w:rPr>
              <w:t>暨东港小学教研一体化全景展示活动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曹春梅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小学英语全员培训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2018.2.2</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曹春梅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小学英语全员培训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2018.9.9</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曹春梅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w:t>
            </w:r>
            <w:r>
              <w:rPr>
                <w:rFonts w:ascii="宋体" w:hAnsi="宋体" w:eastAsia="宋体" w:cs="Arial"/>
                <w:szCs w:val="21"/>
              </w:rPr>
              <w:t>“</w:t>
            </w:r>
            <w:r>
              <w:rPr>
                <w:rFonts w:hint="eastAsia" w:ascii="宋体" w:hAnsi="宋体" w:eastAsia="宋体" w:cs="Arial"/>
                <w:szCs w:val="21"/>
              </w:rPr>
              <w:t>教</w:t>
            </w:r>
            <w:r>
              <w:rPr>
                <w:rFonts w:ascii="宋体" w:hAnsi="宋体" w:eastAsia="宋体" w:cs="Arial"/>
                <w:szCs w:val="21"/>
              </w:rPr>
              <w:t>?</w:t>
            </w:r>
            <w:r>
              <w:rPr>
                <w:rFonts w:hint="eastAsia" w:ascii="宋体" w:hAnsi="宋体" w:eastAsia="宋体" w:cs="Arial"/>
                <w:szCs w:val="21"/>
              </w:rPr>
              <w:t>研</w:t>
            </w:r>
            <w:r>
              <w:rPr>
                <w:rFonts w:ascii="宋体" w:hAnsi="宋体" w:eastAsia="宋体" w:cs="Arial"/>
                <w:szCs w:val="21"/>
              </w:rPr>
              <w:t>?</w:t>
            </w:r>
            <w:r>
              <w:rPr>
                <w:rFonts w:hint="eastAsia" w:ascii="宋体" w:hAnsi="宋体" w:eastAsia="宋体" w:cs="Arial"/>
                <w:szCs w:val="21"/>
              </w:rPr>
              <w:t>写</w:t>
            </w:r>
            <w:r>
              <w:rPr>
                <w:rFonts w:ascii="宋体" w:hAnsi="宋体" w:eastAsia="宋体" w:cs="Arial"/>
                <w:szCs w:val="21"/>
              </w:rPr>
              <w:t>”</w:t>
            </w:r>
            <w:r>
              <w:rPr>
                <w:rFonts w:hint="eastAsia" w:ascii="宋体" w:hAnsi="宋体" w:eastAsia="宋体" w:cs="Arial"/>
                <w:szCs w:val="21"/>
              </w:rPr>
              <w:t>暨海州湾小学教研一体化全景展示活动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曹春梅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ascii="宋体" w:hAnsi="宋体" w:eastAsia="宋体" w:cs="Arial"/>
                <w:szCs w:val="21"/>
              </w:rPr>
              <w:t>2018</w:t>
            </w:r>
            <w:r>
              <w:rPr>
                <w:rFonts w:hint="eastAsia" w:ascii="宋体" w:hAnsi="宋体" w:eastAsia="宋体" w:cs="Arial"/>
                <w:szCs w:val="21"/>
              </w:rPr>
              <w:t>校本培训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36</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曹春梅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第一批全市中小学教师教育技术能力（高级）全员培训</w:t>
            </w:r>
            <w:r>
              <w:rPr>
                <w:rFonts w:ascii="宋体" w:hAnsi="宋体" w:eastAsia="宋体" w:cs="Arial"/>
                <w:szCs w:val="21"/>
              </w:rPr>
              <w:t>(</w:t>
            </w:r>
            <w:r>
              <w:rPr>
                <w:rFonts w:hint="eastAsia" w:ascii="宋体" w:hAnsi="宋体" w:eastAsia="宋体" w:cs="Arial"/>
                <w:szCs w:val="21"/>
              </w:rPr>
              <w:t>实践部分</w:t>
            </w:r>
            <w:r>
              <w:rPr>
                <w:rFonts w:ascii="宋体" w:hAnsi="宋体" w:eastAsia="宋体" w:cs="Arial"/>
                <w:szCs w:val="21"/>
              </w:rPr>
              <w:t>)</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2018.12.1-20</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张艳莉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青蓝课程－小学数学（连云港市墟沟小学）</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张艳莉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w:t>
            </w:r>
            <w:r>
              <w:rPr>
                <w:rFonts w:ascii="宋体" w:hAnsi="宋体" w:eastAsia="宋体" w:cs="Arial"/>
                <w:szCs w:val="21"/>
              </w:rPr>
              <w:t>“</w:t>
            </w:r>
            <w:r>
              <w:rPr>
                <w:rFonts w:hint="eastAsia" w:ascii="宋体" w:hAnsi="宋体" w:eastAsia="宋体" w:cs="Arial"/>
                <w:szCs w:val="21"/>
              </w:rPr>
              <w:t>教</w:t>
            </w:r>
            <w:r>
              <w:rPr>
                <w:rFonts w:ascii="宋体" w:hAnsi="宋体" w:eastAsia="宋体" w:cs="Arial"/>
                <w:szCs w:val="21"/>
              </w:rPr>
              <w:t>?</w:t>
            </w:r>
            <w:r>
              <w:rPr>
                <w:rFonts w:hint="eastAsia" w:ascii="宋体" w:hAnsi="宋体" w:eastAsia="宋体" w:cs="Arial"/>
                <w:szCs w:val="21"/>
              </w:rPr>
              <w:t>研</w:t>
            </w:r>
            <w:r>
              <w:rPr>
                <w:rFonts w:ascii="宋体" w:hAnsi="宋体" w:eastAsia="宋体" w:cs="Arial"/>
                <w:szCs w:val="21"/>
              </w:rPr>
              <w:t>?</w:t>
            </w:r>
            <w:r>
              <w:rPr>
                <w:rFonts w:hint="eastAsia" w:ascii="宋体" w:hAnsi="宋体" w:eastAsia="宋体" w:cs="Arial"/>
                <w:szCs w:val="21"/>
              </w:rPr>
              <w:t>写</w:t>
            </w:r>
            <w:r>
              <w:rPr>
                <w:rFonts w:ascii="宋体" w:hAnsi="宋体" w:eastAsia="宋体" w:cs="Arial"/>
                <w:szCs w:val="21"/>
              </w:rPr>
              <w:t>”</w:t>
            </w:r>
            <w:r>
              <w:rPr>
                <w:rFonts w:hint="eastAsia" w:ascii="宋体" w:hAnsi="宋体" w:eastAsia="宋体" w:cs="Arial"/>
                <w:szCs w:val="21"/>
              </w:rPr>
              <w:t>暨海州湾小学教研一体化全景展示活动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张艳莉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w:t>
            </w:r>
            <w:r>
              <w:rPr>
                <w:rFonts w:ascii="宋体" w:hAnsi="宋体" w:eastAsia="宋体" w:cs="Arial"/>
                <w:szCs w:val="21"/>
              </w:rPr>
              <w:t>“</w:t>
            </w:r>
            <w:r>
              <w:rPr>
                <w:rFonts w:hint="eastAsia" w:ascii="宋体" w:hAnsi="宋体" w:eastAsia="宋体" w:cs="Arial"/>
                <w:szCs w:val="21"/>
              </w:rPr>
              <w:t>教</w:t>
            </w:r>
            <w:r>
              <w:rPr>
                <w:rFonts w:ascii="宋体" w:hAnsi="宋体" w:eastAsia="宋体" w:cs="Arial"/>
                <w:szCs w:val="21"/>
              </w:rPr>
              <w:t>?</w:t>
            </w:r>
            <w:r>
              <w:rPr>
                <w:rFonts w:hint="eastAsia" w:ascii="宋体" w:hAnsi="宋体" w:eastAsia="宋体" w:cs="Arial"/>
                <w:szCs w:val="21"/>
              </w:rPr>
              <w:t>研</w:t>
            </w:r>
            <w:r>
              <w:rPr>
                <w:rFonts w:ascii="宋体" w:hAnsi="宋体" w:eastAsia="宋体" w:cs="Arial"/>
                <w:szCs w:val="21"/>
              </w:rPr>
              <w:t>?</w:t>
            </w:r>
            <w:r>
              <w:rPr>
                <w:rFonts w:hint="eastAsia" w:ascii="宋体" w:hAnsi="宋体" w:eastAsia="宋体" w:cs="Arial"/>
                <w:szCs w:val="21"/>
              </w:rPr>
              <w:t>写</w:t>
            </w:r>
            <w:r>
              <w:rPr>
                <w:rFonts w:ascii="宋体" w:hAnsi="宋体" w:eastAsia="宋体" w:cs="Arial"/>
                <w:szCs w:val="21"/>
              </w:rPr>
              <w:t>”</w:t>
            </w:r>
            <w:r>
              <w:rPr>
                <w:rFonts w:hint="eastAsia" w:ascii="宋体" w:hAnsi="宋体" w:eastAsia="宋体" w:cs="Arial"/>
                <w:szCs w:val="21"/>
              </w:rPr>
              <w:t>暨东港小学教研一体化全景展示活动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张艳莉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连云区小学数学教材培训暨</w:t>
            </w:r>
            <w:r>
              <w:rPr>
                <w:rFonts w:ascii="宋体" w:hAnsi="宋体" w:eastAsia="宋体" w:cs="Arial"/>
                <w:szCs w:val="21"/>
              </w:rPr>
              <w:t>“</w:t>
            </w:r>
            <w:r>
              <w:rPr>
                <w:rFonts w:hint="eastAsia" w:ascii="宋体" w:hAnsi="宋体" w:eastAsia="宋体" w:cs="Arial"/>
                <w:szCs w:val="21"/>
              </w:rPr>
              <w:t>图形的认识</w:t>
            </w:r>
            <w:r>
              <w:rPr>
                <w:rFonts w:ascii="宋体" w:hAnsi="宋体" w:eastAsia="宋体" w:cs="Arial"/>
                <w:szCs w:val="21"/>
              </w:rPr>
              <w:t>”</w:t>
            </w:r>
            <w:r>
              <w:rPr>
                <w:rFonts w:hint="eastAsia" w:ascii="宋体" w:hAnsi="宋体" w:eastAsia="宋体" w:cs="Arial"/>
                <w:szCs w:val="21"/>
              </w:rPr>
              <w:t>专题教学研讨活动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2018.5.22</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张艳莉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连云区小学数学中心教研组（东港组）课堂教学专题研讨活动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2018.10.23</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张艳莉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连云区小学数学中心教研组（墟沟组）省测研讨活动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2018.6.5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张艳莉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连云区小学数学中心教研组（墟沟组）</w:t>
            </w:r>
            <w:r>
              <w:rPr>
                <w:rFonts w:ascii="宋体" w:hAnsi="宋体" w:eastAsia="宋体" w:cs="Arial"/>
                <w:szCs w:val="21"/>
              </w:rPr>
              <w:t>“</w:t>
            </w:r>
            <w:r>
              <w:rPr>
                <w:rFonts w:hint="eastAsia" w:ascii="宋体" w:hAnsi="宋体" w:eastAsia="宋体" w:cs="Arial"/>
                <w:szCs w:val="21"/>
              </w:rPr>
              <w:t>认数</w:t>
            </w:r>
            <w:r>
              <w:rPr>
                <w:rFonts w:ascii="宋体" w:hAnsi="宋体" w:eastAsia="宋体" w:cs="Arial"/>
                <w:szCs w:val="21"/>
              </w:rPr>
              <w:t>”</w:t>
            </w:r>
            <w:r>
              <w:rPr>
                <w:rFonts w:hint="eastAsia" w:ascii="宋体" w:hAnsi="宋体" w:eastAsia="宋体" w:cs="Arial"/>
                <w:szCs w:val="21"/>
              </w:rPr>
              <w:t>系列课堂教学展示活动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2018.11.27</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张艳莉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连云区小学数学中心教研组（墟沟组）演课展示</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2018.10.9</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张艳莉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连云区小学数学教师全员培训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2018.9.28</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张艳莉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连云区小学数学中心教研组（墟沟组）数学综合实践活动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2018.12.25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张艳莉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数学中心教研组主题教研活动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2018.5.17</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张艳莉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w:t>
            </w:r>
            <w:r>
              <w:rPr>
                <w:rFonts w:ascii="宋体" w:hAnsi="宋体" w:eastAsia="宋体" w:cs="Arial"/>
                <w:szCs w:val="21"/>
              </w:rPr>
              <w:t>“</w:t>
            </w:r>
            <w:r>
              <w:rPr>
                <w:rFonts w:hint="eastAsia" w:ascii="宋体" w:hAnsi="宋体" w:eastAsia="宋体" w:cs="Arial"/>
                <w:szCs w:val="21"/>
              </w:rPr>
              <w:t>教</w:t>
            </w:r>
            <w:r>
              <w:rPr>
                <w:rFonts w:ascii="宋体" w:hAnsi="宋体" w:eastAsia="宋体" w:cs="Arial"/>
                <w:szCs w:val="21"/>
              </w:rPr>
              <w:t>?</w:t>
            </w:r>
            <w:r>
              <w:rPr>
                <w:rFonts w:hint="eastAsia" w:ascii="宋体" w:hAnsi="宋体" w:eastAsia="宋体" w:cs="Arial"/>
                <w:szCs w:val="21"/>
              </w:rPr>
              <w:t>研</w:t>
            </w:r>
            <w:r>
              <w:rPr>
                <w:rFonts w:ascii="宋体" w:hAnsi="宋体" w:eastAsia="宋体" w:cs="Arial"/>
                <w:szCs w:val="21"/>
              </w:rPr>
              <w:t>?</w:t>
            </w:r>
            <w:r>
              <w:rPr>
                <w:rFonts w:hint="eastAsia" w:ascii="宋体" w:hAnsi="宋体" w:eastAsia="宋体" w:cs="Arial"/>
                <w:szCs w:val="21"/>
              </w:rPr>
              <w:t>写</w:t>
            </w:r>
            <w:r>
              <w:rPr>
                <w:rFonts w:ascii="宋体" w:hAnsi="宋体" w:eastAsia="宋体" w:cs="Arial"/>
                <w:szCs w:val="21"/>
              </w:rPr>
              <w:t>”</w:t>
            </w:r>
            <w:r>
              <w:rPr>
                <w:rFonts w:hint="eastAsia" w:ascii="宋体" w:hAnsi="宋体" w:eastAsia="宋体" w:cs="Arial"/>
                <w:szCs w:val="21"/>
              </w:rPr>
              <w:t>暨院前小学教育集团教科研工作展示活动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张艳莉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小学习作教学实用技能专题培训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2018.3.15-20</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孙静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关于举办</w:t>
            </w:r>
            <w:r>
              <w:rPr>
                <w:rFonts w:ascii="宋体" w:hAnsi="宋体" w:eastAsia="宋体" w:cs="Arial"/>
                <w:szCs w:val="21"/>
              </w:rPr>
              <w:t>2018</w:t>
            </w:r>
            <w:r>
              <w:rPr>
                <w:rFonts w:hint="eastAsia" w:ascii="宋体" w:hAnsi="宋体" w:eastAsia="宋体" w:cs="Arial"/>
                <w:szCs w:val="21"/>
              </w:rPr>
              <w:t>年市小学生综合实践活动优秀成果展评活动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孙静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小学《道德与法治》优质课评比暨观摩活动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孙静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第一批全市中小学教师教育技术能力（高级）全员培训</w:t>
            </w:r>
            <w:r>
              <w:rPr>
                <w:rFonts w:ascii="宋体" w:hAnsi="宋体" w:eastAsia="宋体" w:cs="Arial"/>
                <w:szCs w:val="21"/>
              </w:rPr>
              <w:t>(</w:t>
            </w:r>
            <w:r>
              <w:rPr>
                <w:rFonts w:hint="eastAsia" w:ascii="宋体" w:hAnsi="宋体" w:eastAsia="宋体" w:cs="Arial"/>
                <w:szCs w:val="21"/>
              </w:rPr>
              <w:t>实践部分</w:t>
            </w:r>
            <w:r>
              <w:rPr>
                <w:rFonts w:ascii="宋体" w:hAnsi="宋体" w:eastAsia="宋体" w:cs="Arial"/>
                <w:szCs w:val="21"/>
              </w:rPr>
              <w:t>)</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2018.12.1-20</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孙静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ascii="宋体" w:hAnsi="宋体" w:eastAsia="宋体" w:cs="Arial"/>
                <w:szCs w:val="21"/>
              </w:rPr>
              <w:t>“</w:t>
            </w:r>
            <w:r>
              <w:rPr>
                <w:rFonts w:hint="eastAsia" w:ascii="宋体" w:hAnsi="宋体" w:eastAsia="宋体" w:cs="Arial"/>
                <w:szCs w:val="21"/>
              </w:rPr>
              <w:t>小学综合实践活动课程作业优化设计与应用的研究</w:t>
            </w:r>
            <w:r>
              <w:rPr>
                <w:rFonts w:ascii="宋体" w:hAnsi="宋体" w:eastAsia="宋体" w:cs="Arial"/>
                <w:szCs w:val="21"/>
              </w:rPr>
              <w:t>”</w:t>
            </w:r>
            <w:r>
              <w:rPr>
                <w:rFonts w:hint="eastAsia" w:ascii="宋体" w:hAnsi="宋体" w:eastAsia="宋体" w:cs="Arial"/>
                <w:szCs w:val="21"/>
              </w:rPr>
              <w:t>课题研讨活动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孙静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连云区小学综合实践活动青年教师教学基本功第一轮</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孙静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连云区小学综合实践活动优秀课评比</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孙静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连云区小学综合实践活动青年教师教学基本功第二轮</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孙静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连云区小学道德与法治新教材培训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孙静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连云区小学科学新教材培训活动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孙静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w:t>
            </w:r>
            <w:r>
              <w:rPr>
                <w:rFonts w:ascii="宋体" w:hAnsi="宋体" w:eastAsia="宋体" w:cs="Arial"/>
                <w:szCs w:val="21"/>
              </w:rPr>
              <w:t>“</w:t>
            </w:r>
            <w:r>
              <w:rPr>
                <w:rFonts w:hint="eastAsia" w:ascii="宋体" w:hAnsi="宋体" w:eastAsia="宋体" w:cs="Arial"/>
                <w:szCs w:val="21"/>
              </w:rPr>
              <w:t>教</w:t>
            </w:r>
            <w:r>
              <w:rPr>
                <w:rFonts w:ascii="宋体" w:hAnsi="宋体" w:eastAsia="宋体" w:cs="Arial"/>
                <w:szCs w:val="21"/>
              </w:rPr>
              <w:t>?</w:t>
            </w:r>
            <w:r>
              <w:rPr>
                <w:rFonts w:hint="eastAsia" w:ascii="宋体" w:hAnsi="宋体" w:eastAsia="宋体" w:cs="Arial"/>
                <w:szCs w:val="21"/>
              </w:rPr>
              <w:t>研</w:t>
            </w:r>
            <w:r>
              <w:rPr>
                <w:rFonts w:ascii="宋体" w:hAnsi="宋体" w:eastAsia="宋体" w:cs="Arial"/>
                <w:szCs w:val="21"/>
              </w:rPr>
              <w:t>?</w:t>
            </w:r>
            <w:r>
              <w:rPr>
                <w:rFonts w:hint="eastAsia" w:ascii="宋体" w:hAnsi="宋体" w:eastAsia="宋体" w:cs="Arial"/>
                <w:szCs w:val="21"/>
              </w:rPr>
              <w:t>写</w:t>
            </w:r>
            <w:r>
              <w:rPr>
                <w:rFonts w:ascii="宋体" w:hAnsi="宋体" w:eastAsia="宋体" w:cs="Arial"/>
                <w:szCs w:val="21"/>
              </w:rPr>
              <w:t>”</w:t>
            </w:r>
            <w:r>
              <w:rPr>
                <w:rFonts w:hint="eastAsia" w:ascii="宋体" w:hAnsi="宋体" w:eastAsia="宋体" w:cs="Arial"/>
                <w:szCs w:val="21"/>
              </w:rPr>
              <w:t>暨海州湾小学教研一体化全景展示活动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孙静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w:t>
            </w:r>
            <w:r>
              <w:rPr>
                <w:rFonts w:ascii="宋体" w:hAnsi="宋体" w:eastAsia="宋体" w:cs="Arial"/>
                <w:szCs w:val="21"/>
              </w:rPr>
              <w:t>“</w:t>
            </w:r>
            <w:r>
              <w:rPr>
                <w:rFonts w:hint="eastAsia" w:ascii="宋体" w:hAnsi="宋体" w:eastAsia="宋体" w:cs="Arial"/>
                <w:szCs w:val="21"/>
              </w:rPr>
              <w:t>教</w:t>
            </w:r>
            <w:r>
              <w:rPr>
                <w:rFonts w:ascii="宋体" w:hAnsi="宋体" w:eastAsia="宋体" w:cs="Arial"/>
                <w:szCs w:val="21"/>
              </w:rPr>
              <w:t>?</w:t>
            </w:r>
            <w:r>
              <w:rPr>
                <w:rFonts w:hint="eastAsia" w:ascii="宋体" w:hAnsi="宋体" w:eastAsia="宋体" w:cs="Arial"/>
                <w:szCs w:val="21"/>
              </w:rPr>
              <w:t>研</w:t>
            </w:r>
            <w:r>
              <w:rPr>
                <w:rFonts w:ascii="宋体" w:hAnsi="宋体" w:eastAsia="宋体" w:cs="Arial"/>
                <w:szCs w:val="21"/>
              </w:rPr>
              <w:t>?</w:t>
            </w:r>
            <w:r>
              <w:rPr>
                <w:rFonts w:hint="eastAsia" w:ascii="宋体" w:hAnsi="宋体" w:eastAsia="宋体" w:cs="Arial"/>
                <w:szCs w:val="21"/>
              </w:rPr>
              <w:t>写</w:t>
            </w:r>
            <w:r>
              <w:rPr>
                <w:rFonts w:ascii="宋体" w:hAnsi="宋体" w:eastAsia="宋体" w:cs="Arial"/>
                <w:szCs w:val="21"/>
              </w:rPr>
              <w:t>”</w:t>
            </w:r>
            <w:r>
              <w:rPr>
                <w:rFonts w:hint="eastAsia" w:ascii="宋体" w:hAnsi="宋体" w:eastAsia="宋体" w:cs="Arial"/>
                <w:szCs w:val="21"/>
              </w:rPr>
              <w:t>暨东港小学教研一体化全景展示活动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孙静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市中小学教师教育技术能力全员培训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2018.8.28</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陈胜洋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市幼儿园课程建设项目培训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2018.5.9-22</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陈胜洋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市名师大讲堂活动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2018.6.16</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陈胜洋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市青蓝课程（映象西班牙幼儿园）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2018.11.10</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陈胜洋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市学前教育管理人员培训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2018.12.12</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32</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陈胜洋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连云区小学生综合实践活动优秀成果展评活动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孙静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校本培训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36</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孙静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师德师风建设培训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2018.7.15-18</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12</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惠亚兰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学习十九大精神宣讲</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25</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惠亚兰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校本培训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36</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惠亚兰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弘扬优秀传统文化，推进师德师风建设知识网络竞赛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江苏省教师培训中心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2018.3.15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刘键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校本培训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2018.8.15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36</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刘键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连云港市中小学网络管理员（教师）认证培训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连云港市电教馆</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2018.12.1-28</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刘键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江苏省中小学校园安全教育知识网络竞赛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江苏省教师培训中心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2019.9.15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刘键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中国好老师行动计划高级研修班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北京师范大学</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2019.12.1</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30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刘虎平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江苏骨干团队出国研修</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美国加州理工大学波莫</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2019.4.9-20</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120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刘虎平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连云港市教研员高级研修班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云南师范大学</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2019.7.17-24</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56</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王帼筠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连云港市高层次人才</w:t>
            </w:r>
            <w:r>
              <w:rPr>
                <w:rFonts w:ascii="宋体" w:hAnsi="宋体" w:eastAsia="宋体" w:cs="Arial"/>
                <w:szCs w:val="21"/>
              </w:rPr>
              <w:t>“</w:t>
            </w:r>
            <w:r>
              <w:rPr>
                <w:rFonts w:hint="eastAsia" w:ascii="宋体" w:hAnsi="宋体" w:eastAsia="宋体" w:cs="Arial"/>
                <w:szCs w:val="21"/>
              </w:rPr>
              <w:t>爱国</w:t>
            </w:r>
            <w:r>
              <w:rPr>
                <w:rFonts w:ascii="宋体" w:hAnsi="宋体" w:eastAsia="宋体" w:cs="Arial"/>
                <w:szCs w:val="21"/>
              </w:rPr>
              <w:t>·</w:t>
            </w:r>
            <w:r>
              <w:rPr>
                <w:rFonts w:hint="eastAsia" w:ascii="宋体" w:hAnsi="宋体" w:eastAsia="宋体" w:cs="Arial"/>
                <w:szCs w:val="21"/>
              </w:rPr>
              <w:t>奋斗</w:t>
            </w:r>
            <w:r>
              <w:rPr>
                <w:rFonts w:ascii="宋体" w:hAnsi="宋体" w:eastAsia="宋体" w:cs="Arial"/>
                <w:szCs w:val="21"/>
              </w:rPr>
              <w:t>·</w:t>
            </w:r>
            <w:r>
              <w:rPr>
                <w:rFonts w:hint="eastAsia" w:ascii="宋体" w:hAnsi="宋体" w:eastAsia="宋体" w:cs="Arial"/>
                <w:szCs w:val="21"/>
              </w:rPr>
              <w:t>奉献</w:t>
            </w:r>
            <w:r>
              <w:rPr>
                <w:rFonts w:ascii="宋体" w:hAnsi="宋体" w:eastAsia="宋体" w:cs="Arial"/>
                <w:szCs w:val="21"/>
              </w:rPr>
              <w:t>”</w:t>
            </w:r>
            <w:r>
              <w:rPr>
                <w:rFonts w:hint="eastAsia" w:ascii="宋体" w:hAnsi="宋体" w:eastAsia="宋体" w:cs="Arial"/>
                <w:szCs w:val="21"/>
              </w:rPr>
              <w:t>精神主题培训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连云港市人才工作领导</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2019.3.25-31</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王帼筠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中考化学复习研讨暨教师专业素养提升培训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2019.4.12</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王帼筠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中考生物复习研讨暨教师专业素养提升培训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2019.4.8</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王帼筠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生物、化学骨干教师培训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2019.9.23</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王帼筠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九年级教学人员管理人员培训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2019.5.13</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王帼筠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九年级教学人员管理人员培训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2019.2.22</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王帼筠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生物、化学骨干教师培训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2019.2.27</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王帼筠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暑期骨干教师培训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连云港市教研室</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2018.8.26</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胡英军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师德师风及法律法规知识竞赛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胡英军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江苏省教师家校共育知识网络竞赛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胡英军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连云区九年级历史中考第一轮复习研讨暨教师素养提升培训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2019.3.15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胡英军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连云区九年级历史中考第二轮复习研讨暨命题培训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2019.5.15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胡英军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连云区九年级教学管理人员培训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2019.5.15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胡英军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连云区九年级教学管理人员培训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2019.2.15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胡英军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连云区道德与法治、历史、地理骨干教师培训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2019.9.15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胡英军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连云区道德与法治、历史、地理骨干教师培训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2019.2.15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胡英军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连云区初中道法有效课堂教学提升培训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2019.9.15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胡英军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连云区初中道德与法治有效课堂教学提升培训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2019.9.15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胡英军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w:t>
            </w:r>
            <w:r>
              <w:rPr>
                <w:rFonts w:ascii="宋体" w:hAnsi="宋体" w:eastAsia="宋体" w:cs="Arial"/>
                <w:szCs w:val="21"/>
              </w:rPr>
              <w:t>2019</w:t>
            </w:r>
            <w:r>
              <w:rPr>
                <w:rFonts w:hint="eastAsia" w:ascii="宋体" w:hAnsi="宋体" w:eastAsia="宋体" w:cs="Arial"/>
                <w:szCs w:val="21"/>
              </w:rPr>
              <w:t>年义教统编初中道德与法治</w:t>
            </w:r>
            <w:r>
              <w:rPr>
                <w:rFonts w:ascii="宋体" w:hAnsi="宋体" w:eastAsia="宋体" w:cs="Arial"/>
                <w:szCs w:val="21"/>
              </w:rPr>
              <w:t>(</w:t>
            </w:r>
            <w:r>
              <w:rPr>
                <w:rFonts w:hint="eastAsia" w:ascii="宋体" w:hAnsi="宋体" w:eastAsia="宋体" w:cs="Arial"/>
                <w:szCs w:val="21"/>
              </w:rPr>
              <w:t>九下</w:t>
            </w:r>
            <w:r>
              <w:rPr>
                <w:rFonts w:ascii="宋体" w:hAnsi="宋体" w:eastAsia="宋体" w:cs="Arial"/>
                <w:szCs w:val="21"/>
              </w:rPr>
              <w:t>)</w:t>
            </w:r>
            <w:r>
              <w:rPr>
                <w:rFonts w:hint="eastAsia" w:ascii="宋体" w:hAnsi="宋体" w:eastAsia="宋体" w:cs="Arial"/>
                <w:szCs w:val="21"/>
              </w:rPr>
              <w:t>网络培训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2019.9.15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胡英军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w:t>
            </w:r>
            <w:r>
              <w:rPr>
                <w:rFonts w:ascii="宋体" w:hAnsi="宋体" w:eastAsia="宋体" w:cs="Arial"/>
                <w:szCs w:val="21"/>
              </w:rPr>
              <w:t>2019</w:t>
            </w:r>
            <w:r>
              <w:rPr>
                <w:rFonts w:hint="eastAsia" w:ascii="宋体" w:hAnsi="宋体" w:eastAsia="宋体" w:cs="Arial"/>
                <w:szCs w:val="21"/>
              </w:rPr>
              <w:t>年统编初中道德与法治新教材培训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2019.9.15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胡英军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w:t>
            </w:r>
            <w:r>
              <w:rPr>
                <w:rFonts w:ascii="宋体" w:hAnsi="宋体" w:eastAsia="宋体" w:cs="Arial"/>
                <w:szCs w:val="21"/>
              </w:rPr>
              <w:t>2019</w:t>
            </w:r>
            <w:r>
              <w:rPr>
                <w:rFonts w:hint="eastAsia" w:ascii="宋体" w:hAnsi="宋体" w:eastAsia="宋体" w:cs="Arial"/>
                <w:szCs w:val="21"/>
              </w:rPr>
              <w:t>年统编初中历史新教材培训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2019.9.15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胡英军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w:t>
            </w:r>
            <w:r>
              <w:rPr>
                <w:rFonts w:ascii="宋体" w:hAnsi="宋体" w:eastAsia="宋体" w:cs="Arial"/>
                <w:szCs w:val="21"/>
              </w:rPr>
              <w:t>2019</w:t>
            </w:r>
            <w:r>
              <w:rPr>
                <w:rFonts w:hint="eastAsia" w:ascii="宋体" w:hAnsi="宋体" w:eastAsia="宋体" w:cs="Arial"/>
                <w:szCs w:val="21"/>
              </w:rPr>
              <w:t>年秋季义教統编初中历史</w:t>
            </w:r>
            <w:r>
              <w:rPr>
                <w:rFonts w:ascii="宋体" w:hAnsi="宋体" w:eastAsia="宋体" w:cs="Arial"/>
                <w:szCs w:val="21"/>
              </w:rPr>
              <w:t>(</w:t>
            </w:r>
            <w:r>
              <w:rPr>
                <w:rFonts w:hint="eastAsia" w:ascii="宋体" w:hAnsi="宋体" w:eastAsia="宋体" w:cs="Arial"/>
                <w:szCs w:val="21"/>
              </w:rPr>
              <w:t>九下</w:t>
            </w:r>
            <w:r>
              <w:rPr>
                <w:rFonts w:ascii="宋体" w:hAnsi="宋体" w:eastAsia="宋体" w:cs="Arial"/>
                <w:szCs w:val="21"/>
              </w:rPr>
              <w:t>)</w:t>
            </w:r>
            <w:r>
              <w:rPr>
                <w:rFonts w:hint="eastAsia" w:ascii="宋体" w:hAnsi="宋体" w:eastAsia="宋体" w:cs="Arial"/>
                <w:szCs w:val="21"/>
              </w:rPr>
              <w:t>网络培训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2019.9.15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胡英军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ascii="宋体" w:hAnsi="宋体" w:eastAsia="宋体" w:cs="Arial"/>
                <w:szCs w:val="21"/>
              </w:rPr>
              <w:t>2019</w:t>
            </w:r>
            <w:r>
              <w:rPr>
                <w:rFonts w:hint="eastAsia" w:ascii="宋体" w:hAnsi="宋体" w:eastAsia="宋体" w:cs="Arial"/>
                <w:szCs w:val="21"/>
              </w:rPr>
              <w:t>年度市初中历史教材教法研究共同体成员研讨会暨九年级复习研讨培训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2019.9.15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胡英军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校本培训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2019.9.15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36</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胡英军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ascii="宋体" w:hAnsi="宋体" w:eastAsia="宋体" w:cs="Arial"/>
                <w:szCs w:val="21"/>
              </w:rPr>
              <w:t>2019</w:t>
            </w:r>
            <w:r>
              <w:rPr>
                <w:rFonts w:hint="eastAsia" w:ascii="宋体" w:hAnsi="宋体" w:eastAsia="宋体" w:cs="Arial"/>
                <w:szCs w:val="21"/>
              </w:rPr>
              <w:t>年暑期中小学及学前教育骨干教师培训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连云港市教研室</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2019.8.15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胡英军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师德师风及法律法规知识竞赛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2019.4.16</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陈胜利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江苏省教师家校共育知识网络竞赛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2019.11.28</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陈胜利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ascii="宋体" w:hAnsi="宋体" w:eastAsia="宋体" w:cs="Arial"/>
                <w:szCs w:val="21"/>
              </w:rPr>
              <w:t>“</w:t>
            </w:r>
            <w:r>
              <w:rPr>
                <w:rFonts w:hint="eastAsia" w:ascii="宋体" w:hAnsi="宋体" w:eastAsia="宋体" w:cs="Arial"/>
                <w:szCs w:val="21"/>
              </w:rPr>
              <w:t>高质发展、后发先至</w:t>
            </w:r>
            <w:r>
              <w:rPr>
                <w:rFonts w:ascii="宋体" w:hAnsi="宋体" w:eastAsia="宋体" w:cs="Arial"/>
                <w:szCs w:val="21"/>
              </w:rPr>
              <w:t>”</w:t>
            </w:r>
            <w:r>
              <w:rPr>
                <w:rFonts w:hint="eastAsia" w:ascii="宋体" w:hAnsi="宋体" w:eastAsia="宋体" w:cs="Arial"/>
                <w:szCs w:val="21"/>
              </w:rPr>
              <w:t>全面建设连云港小康社会</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连云港市东港中学</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2019.3.17-5.6</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25</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陈胜利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连云区九年级教学管理人员培训</w:t>
            </w:r>
            <w:r>
              <w:rPr>
                <w:rFonts w:ascii="宋体" w:hAnsi="宋体" w:eastAsia="宋体" w:cs="Arial"/>
                <w:szCs w:val="21"/>
              </w:rPr>
              <w:t>2</w:t>
            </w:r>
            <w:r>
              <w:rPr>
                <w:rFonts w:hint="eastAsia" w:ascii="宋体" w:hAnsi="宋体" w:eastAsia="宋体" w:cs="Arial"/>
                <w:szCs w:val="21"/>
              </w:rPr>
              <w:t>月</w:t>
            </w:r>
            <w:r>
              <w:rPr>
                <w:rFonts w:ascii="宋体" w:hAnsi="宋体" w:eastAsia="宋体" w:cs="Arial"/>
                <w:szCs w:val="21"/>
              </w:rPr>
              <w:t>22</w:t>
            </w:r>
            <w:r>
              <w:rPr>
                <w:rFonts w:hint="eastAsia" w:ascii="宋体" w:hAnsi="宋体" w:eastAsia="宋体" w:cs="Arial"/>
                <w:szCs w:val="21"/>
              </w:rPr>
              <w:t>日</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2019.2.22</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陈胜利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连云区物理学科九年级复习研讨活动</w:t>
            </w:r>
            <w:r>
              <w:rPr>
                <w:rFonts w:ascii="宋体" w:hAnsi="宋体" w:eastAsia="宋体" w:cs="Arial"/>
                <w:szCs w:val="21"/>
              </w:rPr>
              <w:t>3</w:t>
            </w:r>
            <w:r>
              <w:rPr>
                <w:rFonts w:hint="eastAsia" w:ascii="宋体" w:hAnsi="宋体" w:eastAsia="宋体" w:cs="Arial"/>
                <w:szCs w:val="21"/>
              </w:rPr>
              <w:t>月</w:t>
            </w:r>
            <w:r>
              <w:rPr>
                <w:rFonts w:ascii="宋体" w:hAnsi="宋体" w:eastAsia="宋体" w:cs="Arial"/>
                <w:szCs w:val="21"/>
              </w:rPr>
              <w:t>21</w:t>
            </w:r>
            <w:r>
              <w:rPr>
                <w:rFonts w:hint="eastAsia" w:ascii="宋体" w:hAnsi="宋体" w:eastAsia="宋体" w:cs="Arial"/>
                <w:szCs w:val="21"/>
              </w:rPr>
              <w:t>日</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2019.3.21</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陈胜利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连云区九年级教学管理人员培训</w:t>
            </w:r>
            <w:r>
              <w:rPr>
                <w:rFonts w:ascii="宋体" w:hAnsi="宋体" w:eastAsia="宋体" w:cs="Arial"/>
                <w:szCs w:val="21"/>
              </w:rPr>
              <w:t>5</w:t>
            </w:r>
            <w:r>
              <w:rPr>
                <w:rFonts w:hint="eastAsia" w:ascii="宋体" w:hAnsi="宋体" w:eastAsia="宋体" w:cs="Arial"/>
                <w:szCs w:val="21"/>
              </w:rPr>
              <w:t>月</w:t>
            </w:r>
            <w:r>
              <w:rPr>
                <w:rFonts w:ascii="宋体" w:hAnsi="宋体" w:eastAsia="宋体" w:cs="Arial"/>
                <w:szCs w:val="21"/>
              </w:rPr>
              <w:t>13</w:t>
            </w:r>
            <w:r>
              <w:rPr>
                <w:rFonts w:hint="eastAsia" w:ascii="宋体" w:hAnsi="宋体" w:eastAsia="宋体" w:cs="Arial"/>
                <w:szCs w:val="21"/>
              </w:rPr>
              <w:t>日</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2019.5.13</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陈胜利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连云区物理学科骨干教师培训</w:t>
            </w:r>
            <w:r>
              <w:rPr>
                <w:rFonts w:ascii="宋体" w:hAnsi="宋体" w:eastAsia="宋体" w:cs="Arial"/>
                <w:szCs w:val="21"/>
              </w:rPr>
              <w:t>9</w:t>
            </w:r>
            <w:r>
              <w:rPr>
                <w:rFonts w:hint="eastAsia" w:ascii="宋体" w:hAnsi="宋体" w:eastAsia="宋体" w:cs="Arial"/>
                <w:szCs w:val="21"/>
              </w:rPr>
              <w:t>月</w:t>
            </w:r>
            <w:r>
              <w:rPr>
                <w:rFonts w:ascii="宋体" w:hAnsi="宋体" w:eastAsia="宋体" w:cs="Arial"/>
                <w:szCs w:val="21"/>
              </w:rPr>
              <w:t>20</w:t>
            </w:r>
            <w:r>
              <w:rPr>
                <w:rFonts w:hint="eastAsia" w:ascii="宋体" w:hAnsi="宋体" w:eastAsia="宋体" w:cs="Arial"/>
                <w:szCs w:val="21"/>
              </w:rPr>
              <w:t>日</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2019.9.20</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陈胜利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东港中学</w:t>
            </w:r>
            <w:r>
              <w:rPr>
                <w:rFonts w:ascii="宋体" w:hAnsi="宋体" w:eastAsia="宋体" w:cs="Arial"/>
                <w:szCs w:val="21"/>
              </w:rPr>
              <w:t>“</w:t>
            </w:r>
            <w:r>
              <w:rPr>
                <w:rFonts w:hint="eastAsia" w:ascii="宋体" w:hAnsi="宋体" w:eastAsia="宋体" w:cs="Arial"/>
                <w:szCs w:val="21"/>
              </w:rPr>
              <w:t>教师发展学校</w:t>
            </w:r>
            <w:r>
              <w:rPr>
                <w:rFonts w:ascii="宋体" w:hAnsi="宋体" w:eastAsia="宋体" w:cs="Arial"/>
                <w:szCs w:val="21"/>
              </w:rPr>
              <w:t>”</w:t>
            </w:r>
            <w:r>
              <w:rPr>
                <w:rFonts w:hint="eastAsia" w:ascii="宋体" w:hAnsi="宋体" w:eastAsia="宋体" w:cs="Arial"/>
                <w:szCs w:val="21"/>
              </w:rPr>
              <w:t>校本培训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连云港市东港中学</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2019.8.29</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36</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陈胜利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名师大课堂</w:t>
            </w:r>
            <w:r>
              <w:rPr>
                <w:rFonts w:ascii="宋体" w:hAnsi="宋体" w:eastAsia="宋体" w:cs="Arial"/>
                <w:szCs w:val="21"/>
              </w:rPr>
              <w:t>—</w:t>
            </w:r>
            <w:r>
              <w:rPr>
                <w:rFonts w:hint="eastAsia" w:ascii="宋体" w:hAnsi="宋体" w:eastAsia="宋体" w:cs="Arial"/>
                <w:szCs w:val="21"/>
              </w:rPr>
              <w:t>初中数学</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连云港市教育局师资处</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2019.12.31</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张祖华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青蓝工程</w:t>
            </w:r>
            <w:r>
              <w:rPr>
                <w:rFonts w:ascii="宋体" w:hAnsi="宋体" w:eastAsia="宋体" w:cs="Arial"/>
                <w:szCs w:val="21"/>
              </w:rPr>
              <w:t>—</w:t>
            </w:r>
            <w:r>
              <w:rPr>
                <w:rFonts w:hint="eastAsia" w:ascii="宋体" w:hAnsi="宋体" w:eastAsia="宋体" w:cs="Arial"/>
                <w:szCs w:val="21"/>
              </w:rPr>
              <w:t>初中数学</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连云港市教育局师资处</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2019.12.6</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张祖华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高质发展，后发先至，全面建设连云港小康社会</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25</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张祖华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中考数学复习研讨暨教师专业素养提升培训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2019.3.26</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张祖华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连云区数学骨干教师培训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2019.9.23</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张祖华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九年级教学人员管理人员培训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2019.5.13</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张祖华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九年级教学人员管理人员培训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2019.2.22</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张祖华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连云区初中数学骨干教师培训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2019.3.5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张祖华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师德师风及法律法规知识竞赛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张祖华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江苏省教师家校共育知识网络竞赛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张祖华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师德师风及法律法规知识竞赛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江苏省教师培训中心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靳延翠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青蓝课程</w:t>
            </w:r>
            <w:r>
              <w:rPr>
                <w:rFonts w:ascii="宋体" w:hAnsi="宋体" w:eastAsia="宋体" w:cs="Arial"/>
                <w:szCs w:val="21"/>
              </w:rPr>
              <w:t>—</w:t>
            </w:r>
            <w:r>
              <w:rPr>
                <w:rFonts w:hint="eastAsia" w:ascii="宋体" w:hAnsi="宋体" w:eastAsia="宋体" w:cs="Arial"/>
                <w:szCs w:val="21"/>
              </w:rPr>
              <w:t>初中语文（连云港新海实验中学）</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连云港市教育局师资处</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2019.3.6</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靳延翠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连云区初中语文</w:t>
            </w:r>
            <w:r>
              <w:rPr>
                <w:rFonts w:ascii="宋体" w:hAnsi="宋体" w:eastAsia="宋体" w:cs="Arial"/>
                <w:szCs w:val="21"/>
              </w:rPr>
              <w:t>“</w:t>
            </w:r>
            <w:r>
              <w:rPr>
                <w:rFonts w:hint="eastAsia" w:ascii="宋体" w:hAnsi="宋体" w:eastAsia="宋体" w:cs="Arial"/>
                <w:szCs w:val="21"/>
              </w:rPr>
              <w:t>综合性学习</w:t>
            </w:r>
            <w:r>
              <w:rPr>
                <w:rFonts w:ascii="宋体" w:hAnsi="宋体" w:eastAsia="宋体" w:cs="Arial"/>
                <w:szCs w:val="21"/>
              </w:rPr>
              <w:t>”</w:t>
            </w:r>
            <w:r>
              <w:rPr>
                <w:rFonts w:hint="eastAsia" w:ascii="宋体" w:hAnsi="宋体" w:eastAsia="宋体" w:cs="Arial"/>
                <w:szCs w:val="21"/>
              </w:rPr>
              <w:t>专题研讨活动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2019.1.9</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靳延翠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中小学经典诵读骨干教师培训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南京师范大学</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30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靳延翠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连云区九年级教学管理人员培训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2019.2.22</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靳延翠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连云区语文学科骨干教师培训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2019.2.26</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靳延翠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江苏省教师家校共育知识网络竞赛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江苏省教师培训中心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靳延翠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连云区语文学科骨干教师培训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2019.9.12</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靳延翠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连云区九年级教学管理人员培训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2019.5.13</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靳延翠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连云区初中语文新教材培训活动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2019.9.19</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靳延翠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连云区语文学科九年级复习研讨活动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2019.4.4</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靳延翠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师德师风及法律法规知识竞赛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江苏省教师培训中心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叶斐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江苏省家校共育知识网络竞赛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江苏省教师培训中心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叶斐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初中英语教师专业素养研训营（六）英语主题阅读</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连云港市教研室</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叶斐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青蓝课程（东港中学）</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连云港市教育局师资处</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叶斐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连云港市初中英语教研组长论坛研讨活动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连云港市教研室</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叶斐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校本培训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36</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叶斐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连云区音乐教研培训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2019.3.18</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3</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蔡辉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连云区音乐教研培训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2019.4.2</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3</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蔡辉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连云区音乐教研培训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2019.4.20</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3</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蔡辉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连云区音乐教研培训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2019.4.23</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3</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蔡辉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连云区音乐教研培训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2019.6.11</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3</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蔡辉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连云区音乐教研培训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2019.8.6-7</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蔡辉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连云区音乐教研培训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2019.9.24</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3</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蔡辉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连云区音乐教研培训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2019.10.22</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3</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蔡辉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江苏省教师家校共育知识网络竞赛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江苏省教师培训中心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2019.1.15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蔡辉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师德师风及法律法规知识竞赛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江苏省教师培训中心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2019.11.11</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蔡辉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连云区音乐教研培训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2019.12.3</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3</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蔡辉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校本培训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36</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蔡辉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连云区中学体育教研活动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2019.4.4</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赵国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连云区中学体育教研活动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2019.4.18</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赵国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连云区中学体育教研活动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2019.5.22</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赵国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连云区中学体育教研活动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2019.10.17</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赵国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连云区中学体育教研活动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2019.11.14</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赵国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连云区中学体育教研活动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2019.11.23</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赵国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师德师风及法律法规知识竞赛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江苏省教师培训中心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2019.11.11</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赵国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全市学校卫生骨干人员培训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连云港市教育局师资处</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2019.7.22</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赵国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西苑中学校本培训计划</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连云港市西苑中学</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2019.8.20</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36</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赵国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江苏省教师家校共育知识网络竞赛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江苏省教师培训中心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2019.1.15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赵国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连云区中学体育教研活动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2019.11.14</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赵国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连云区中学体育教研活动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2019.11.23</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赵国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连云区中学体育教研活动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2019.12.12</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赵国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教育家型教师培养对象共同体分学科培训活动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90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周新霞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青蓝课程</w:t>
            </w:r>
            <w:r>
              <w:rPr>
                <w:rFonts w:ascii="宋体" w:hAnsi="宋体" w:eastAsia="宋体" w:cs="Arial"/>
                <w:szCs w:val="21"/>
              </w:rPr>
              <w:t>-</w:t>
            </w:r>
            <w:r>
              <w:rPr>
                <w:rFonts w:hint="eastAsia" w:ascii="宋体" w:hAnsi="宋体" w:eastAsia="宋体" w:cs="Arial"/>
                <w:szCs w:val="21"/>
              </w:rPr>
              <w:t>小学语文</w:t>
            </w:r>
            <w:r>
              <w:rPr>
                <w:rFonts w:ascii="宋体" w:hAnsi="宋体" w:eastAsia="宋体" w:cs="Arial"/>
                <w:szCs w:val="21"/>
              </w:rPr>
              <w:t>(</w:t>
            </w:r>
            <w:r>
              <w:rPr>
                <w:rFonts w:hint="eastAsia" w:ascii="宋体" w:hAnsi="宋体" w:eastAsia="宋体" w:cs="Arial"/>
                <w:szCs w:val="21"/>
              </w:rPr>
              <w:t>连云区院前小学</w:t>
            </w:r>
            <w:r>
              <w:rPr>
                <w:rFonts w:ascii="宋体" w:hAnsi="宋体" w:eastAsia="宋体" w:cs="Arial"/>
                <w:szCs w:val="21"/>
              </w:rPr>
              <w:t>)</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2019.9.22</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周新霞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百位名师百乡行</w:t>
            </w:r>
            <w:r>
              <w:rPr>
                <w:rFonts w:ascii="宋体" w:hAnsi="宋体" w:eastAsia="宋体" w:cs="Arial"/>
                <w:szCs w:val="21"/>
              </w:rPr>
              <w:t>—</w:t>
            </w:r>
            <w:r>
              <w:rPr>
                <w:rFonts w:hint="eastAsia" w:ascii="宋体" w:hAnsi="宋体" w:eastAsia="宋体" w:cs="Arial"/>
                <w:szCs w:val="21"/>
              </w:rPr>
              <w:t>小学语文（连云区临海路小学）</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2019.9.20</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周新霞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名师大课堂</w:t>
            </w:r>
            <w:r>
              <w:rPr>
                <w:rFonts w:ascii="宋体" w:hAnsi="宋体" w:eastAsia="宋体" w:cs="Arial"/>
                <w:szCs w:val="21"/>
              </w:rPr>
              <w:t>—</w:t>
            </w:r>
            <w:r>
              <w:rPr>
                <w:rFonts w:hint="eastAsia" w:ascii="宋体" w:hAnsi="宋体" w:eastAsia="宋体" w:cs="Arial"/>
                <w:szCs w:val="21"/>
              </w:rPr>
              <w:t>小学语文（海州区解放路小学）</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2019.9.9</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周新霞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连云港市科研名师集中研修活动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周新霞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研训员（科研人员）能力提升培训班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30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周新霞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师德师风及法律法规知识竞赛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周新霞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江苏省教师家校共育知识网络竞赛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周新霞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连云区小学语文习作教学专题培训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2019.12.12</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周新霞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连云区小学语文三年级教材培训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2019.9.20</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周新霞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连云区小学语文四年级教材培训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2019.9.25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周新霞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连云区小学语文五年级教材培训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2019.9.26</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周新霞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江苏省科技模型竞赛（连云港赛区）教练员培训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2019.4.18</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周新霞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连云区小学语文统编版教材全员培训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2019.8.29</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周新霞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连云区小学语文文言文专题培训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2019.11.5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周新霞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连云区小学语文六年级教材培训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2019.10.10</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周新霞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校本培训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36</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周新霞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江苏省教师家校共育知识网络竞赛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路小兰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青蓝课程</w:t>
            </w:r>
            <w:r>
              <w:rPr>
                <w:rFonts w:ascii="宋体" w:hAnsi="宋体" w:eastAsia="宋体" w:cs="Arial"/>
                <w:szCs w:val="21"/>
              </w:rPr>
              <w:t>-</w:t>
            </w:r>
            <w:r>
              <w:rPr>
                <w:rFonts w:hint="eastAsia" w:ascii="宋体" w:hAnsi="宋体" w:eastAsia="宋体" w:cs="Arial"/>
                <w:szCs w:val="21"/>
              </w:rPr>
              <w:t>小学语文</w:t>
            </w:r>
            <w:r>
              <w:rPr>
                <w:rFonts w:ascii="宋体" w:hAnsi="宋体" w:eastAsia="宋体" w:cs="Arial"/>
                <w:szCs w:val="21"/>
              </w:rPr>
              <w:t>(</w:t>
            </w:r>
            <w:r>
              <w:rPr>
                <w:rFonts w:hint="eastAsia" w:ascii="宋体" w:hAnsi="宋体" w:eastAsia="宋体" w:cs="Arial"/>
                <w:szCs w:val="21"/>
              </w:rPr>
              <w:t>连云区院前小学</w:t>
            </w:r>
            <w:r>
              <w:rPr>
                <w:rFonts w:ascii="宋体" w:hAnsi="宋体" w:eastAsia="宋体" w:cs="Arial"/>
                <w:szCs w:val="21"/>
              </w:rPr>
              <w:t>)</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2019.9.22</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路小兰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百位名师百乡行</w:t>
            </w:r>
            <w:r>
              <w:rPr>
                <w:rFonts w:ascii="宋体" w:hAnsi="宋体" w:eastAsia="宋体" w:cs="Arial"/>
                <w:szCs w:val="21"/>
              </w:rPr>
              <w:t>—</w:t>
            </w:r>
            <w:r>
              <w:rPr>
                <w:rFonts w:hint="eastAsia" w:ascii="宋体" w:hAnsi="宋体" w:eastAsia="宋体" w:cs="Arial"/>
                <w:szCs w:val="21"/>
              </w:rPr>
              <w:t>小学语文（连云区临海路小学）</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2019.9.20</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路小兰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教育家型教师培养对象共同体分学科培训活动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90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路小兰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江苏省科技模型竞赛（连云港赛区）教练员培训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2019.4.18</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路小兰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师德师风及法律法规知识竞赛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曹春梅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江苏省教师家校共育知识网络竞赛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曹春梅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市小学英语集体备课复课展评暨市教育学会小学外专委</w:t>
            </w:r>
            <w:r>
              <w:rPr>
                <w:rFonts w:ascii="宋体" w:hAnsi="宋体" w:eastAsia="宋体" w:cs="Arial"/>
                <w:szCs w:val="21"/>
              </w:rPr>
              <w:t>2018</w:t>
            </w:r>
            <w:r>
              <w:rPr>
                <w:rFonts w:hint="eastAsia" w:ascii="宋体" w:hAnsi="宋体" w:eastAsia="宋体" w:cs="Arial"/>
                <w:szCs w:val="21"/>
              </w:rPr>
              <w:t>学术年会</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曹春梅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连云区小学英语全员培训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曹春梅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连云区小学英语主题培训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曹春梅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连云区小学英语基本功赛前培训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曹春梅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连云区小学英语全员培训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曹春梅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连云区小学英语教材培训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曹春梅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连云区小学英语教材培训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曹春梅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连云区小学英语主题培训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曹春梅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校本培训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36</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周新霞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教育家型教师培养工程</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90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张艳莉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师德师风及法律法规知识竞赛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张艳莉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江苏省教师家校共育知识网络竞赛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张艳莉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暑期骨干教师培训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张艳莉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连云港市科研名师集中研修活动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张艳莉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江苏省科技模型竞赛（连云港赛区）教练员培训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张艳莉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墟沟小学教育集团</w:t>
            </w:r>
            <w:r>
              <w:rPr>
                <w:rFonts w:ascii="宋体" w:hAnsi="宋体" w:eastAsia="宋体" w:cs="Arial"/>
                <w:szCs w:val="21"/>
              </w:rPr>
              <w:t>“</w:t>
            </w:r>
            <w:r>
              <w:rPr>
                <w:rFonts w:hint="eastAsia" w:ascii="宋体" w:hAnsi="宋体" w:eastAsia="宋体" w:cs="Arial"/>
                <w:szCs w:val="21"/>
              </w:rPr>
              <w:t>数学名师课堂教学展示活动</w:t>
            </w:r>
            <w:r>
              <w:rPr>
                <w:rFonts w:ascii="宋体" w:hAnsi="宋体" w:eastAsia="宋体" w:cs="Arial"/>
                <w:szCs w:val="21"/>
              </w:rPr>
              <w:t>”</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张艳莉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全省</w:t>
            </w:r>
            <w:r>
              <w:rPr>
                <w:rFonts w:ascii="宋体" w:hAnsi="宋体" w:eastAsia="宋体" w:cs="Arial"/>
                <w:szCs w:val="21"/>
              </w:rPr>
              <w:t>STEM</w:t>
            </w:r>
            <w:r>
              <w:rPr>
                <w:rFonts w:hint="eastAsia" w:ascii="宋体" w:hAnsi="宋体" w:eastAsia="宋体" w:cs="Arial"/>
                <w:szCs w:val="21"/>
              </w:rPr>
              <w:t>教育种子教师高级研修（小幼段、中学段）</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2019.7.15-18</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12</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孙静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师德师风及法律法规知识竞赛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孙静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江苏省教师家校共育知识网络竞赛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孙静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暑期骨干教师培训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孙静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青蓝课程</w:t>
            </w:r>
            <w:r>
              <w:rPr>
                <w:rFonts w:ascii="宋体" w:hAnsi="宋体" w:eastAsia="宋体" w:cs="Arial"/>
                <w:szCs w:val="21"/>
              </w:rPr>
              <w:t>-</w:t>
            </w:r>
            <w:r>
              <w:rPr>
                <w:rFonts w:hint="eastAsia" w:ascii="宋体" w:hAnsi="宋体" w:eastAsia="宋体" w:cs="Arial"/>
                <w:szCs w:val="21"/>
              </w:rPr>
              <w:t>小学道德与法治（连云港师专二附小）</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孙静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ascii="宋体" w:hAnsi="宋体" w:eastAsia="宋体" w:cs="Arial"/>
                <w:szCs w:val="21"/>
              </w:rPr>
              <w:t>“</w:t>
            </w:r>
            <w:r>
              <w:rPr>
                <w:rFonts w:hint="eastAsia" w:ascii="宋体" w:hAnsi="宋体" w:eastAsia="宋体" w:cs="Arial"/>
                <w:szCs w:val="21"/>
              </w:rPr>
              <w:t>小学综合实践活动课程作业优化设计与应用的研究</w:t>
            </w:r>
            <w:r>
              <w:rPr>
                <w:rFonts w:ascii="宋体" w:hAnsi="宋体" w:eastAsia="宋体" w:cs="Arial"/>
                <w:szCs w:val="21"/>
              </w:rPr>
              <w:t>”</w:t>
            </w:r>
            <w:r>
              <w:rPr>
                <w:rFonts w:hint="eastAsia" w:ascii="宋体" w:hAnsi="宋体" w:eastAsia="宋体" w:cs="Arial"/>
                <w:szCs w:val="21"/>
              </w:rPr>
              <w:t>课题研讨活动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孙静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连云港市小学道德与法治课程课堂教学研讨活动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孙静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连云港市小学生综合实践活动优秀成果展示活动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孙静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全市小学劳动与技术优秀课评比暨观摩研讨活动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孙静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暑期中小学及学前教育骨干教师培训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孙静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连云区小学</w:t>
            </w:r>
            <w:r>
              <w:rPr>
                <w:rFonts w:ascii="宋体" w:hAnsi="宋体" w:eastAsia="宋体" w:cs="Arial"/>
                <w:szCs w:val="21"/>
              </w:rPr>
              <w:t>STEM</w:t>
            </w:r>
            <w:r>
              <w:rPr>
                <w:rFonts w:hint="eastAsia" w:ascii="宋体" w:hAnsi="宋体" w:eastAsia="宋体" w:cs="Arial"/>
                <w:szCs w:val="21"/>
              </w:rPr>
              <w:t>课程教学展示专题研讨活动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孙静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ascii="宋体" w:hAnsi="宋体" w:eastAsia="宋体" w:cs="Arial"/>
                <w:szCs w:val="21"/>
              </w:rPr>
              <w:t>stem</w:t>
            </w:r>
            <w:r>
              <w:rPr>
                <w:rFonts w:hint="eastAsia" w:ascii="宋体" w:hAnsi="宋体" w:eastAsia="宋体" w:cs="Arial"/>
                <w:szCs w:val="21"/>
              </w:rPr>
              <w:t>课程研究与教学研讨培训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孙静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连云区科技辅导员培训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孙静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连云港市科技辅导员培训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孙静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江苏省科技模型竞赛（连云港赛区）教练员培训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孙静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校本培训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36</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孙静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省教师家校共育知识网络竞赛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江苏省师资培训处</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2019.3.12</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陈胜洋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省师德师风及法律法规知识竞赛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江苏省师资培训处</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2019.4.16</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陈胜洋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赴南京参加课程建设与园本管理培训会</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2019.6.11-14</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陈胜洋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市青蓝课程（区幼教中心）</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2019.5.12</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陈胜洋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区课程项目推进研讨活动（四次）</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2019.4.11</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16</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陈胜洋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班主任专业管理技能培训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2019.11.25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陈胜洋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网管认证培训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2019.12.19</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56</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惠亚兰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校本培训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2019.12.19</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36</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惠亚兰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江苏省教师家校共育知识网络知识竞赛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惠亚兰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师德师风及法律法规知识竞赛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惠亚兰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师德师风及法律法规知识竞赛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江苏省教师培训中心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2019.3.15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刘键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江苏省教师家校共育知识网络竞赛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江苏省教师培训中心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2019.11.15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刘键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网管认证培训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连云港市电教馆</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2019.12.28</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56</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刘键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连云港市科研名师集中研修活动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2020.1.15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8</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刘键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2019</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校本培训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连云区教育局</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2020.8.15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36</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刘键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2020</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w:t>
            </w:r>
            <w:r>
              <w:rPr>
                <w:rFonts w:ascii="宋体" w:hAnsi="宋体" w:eastAsia="宋体" w:cs="Arial"/>
                <w:szCs w:val="21"/>
              </w:rPr>
              <w:t>2020</w:t>
            </w:r>
            <w:r>
              <w:rPr>
                <w:rFonts w:hint="eastAsia" w:ascii="宋体" w:hAnsi="宋体" w:eastAsia="宋体" w:cs="Arial"/>
                <w:szCs w:val="21"/>
              </w:rPr>
              <w:t>年江苏省中小学（幼）教师开学第一课》自选学习</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2020.7.15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王帼筠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2020</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江苏省教师信息技术应用能力提升知识网络竞赛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2020.7.15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王帼筠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2020</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江苏省师德师风及法律法规知识网络竞赛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2020.7.15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王帼筠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2020</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w:t>
            </w:r>
            <w:r>
              <w:rPr>
                <w:rFonts w:ascii="宋体" w:hAnsi="宋体" w:eastAsia="宋体" w:cs="Arial"/>
                <w:szCs w:val="21"/>
              </w:rPr>
              <w:t>2020</w:t>
            </w:r>
            <w:r>
              <w:rPr>
                <w:rFonts w:hint="eastAsia" w:ascii="宋体" w:hAnsi="宋体" w:eastAsia="宋体" w:cs="Arial"/>
                <w:szCs w:val="21"/>
              </w:rPr>
              <w:t>年江苏省中小学（幼）教师开学第一课》自选学习</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2020.7.15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胡英军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2020</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江苏省教师信息技术应用能力提升知识网络竞赛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2020.7.15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胡英军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2020</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江苏省师德师风及法律法规知识网络竞赛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2020.7.15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胡英军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2020</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江苏省教师信息技术应用能力提升知识网络竞赛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2020.3.5-9</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陈胜利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2020</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江苏省师德师风及法律法规知识网络竞赛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2020.3.10-14</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陈胜利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2020</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w:t>
            </w:r>
            <w:r>
              <w:rPr>
                <w:rFonts w:ascii="宋体" w:hAnsi="宋体" w:eastAsia="宋体" w:cs="Arial"/>
                <w:szCs w:val="21"/>
              </w:rPr>
              <w:t>2020</w:t>
            </w:r>
            <w:r>
              <w:rPr>
                <w:rFonts w:hint="eastAsia" w:ascii="宋体" w:hAnsi="宋体" w:eastAsia="宋体" w:cs="Arial"/>
                <w:szCs w:val="21"/>
              </w:rPr>
              <w:t>年江苏省中小学（幼）教师开学第一课》自选学习</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2020.3.15-19</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陈胜利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2020</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江苏省教师信息技术应用能力提升知识网络竞赛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2020.7.15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张祖华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2020</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江苏省师德师风及法律法规知识网络竞赛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2020.7.15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张祖华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2020</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w:t>
            </w:r>
            <w:r>
              <w:rPr>
                <w:rFonts w:ascii="宋体" w:hAnsi="宋体" w:eastAsia="宋体" w:cs="Arial"/>
                <w:szCs w:val="21"/>
              </w:rPr>
              <w:t>2020</w:t>
            </w:r>
            <w:r>
              <w:rPr>
                <w:rFonts w:hint="eastAsia" w:ascii="宋体" w:hAnsi="宋体" w:eastAsia="宋体" w:cs="Arial"/>
                <w:szCs w:val="21"/>
              </w:rPr>
              <w:t>年江苏省中小学（幼）教师开学第一课》自选学习</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2020.7.15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张祖华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2020</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w:t>
            </w:r>
            <w:r>
              <w:rPr>
                <w:rFonts w:ascii="宋体" w:hAnsi="宋体" w:eastAsia="宋体" w:cs="Arial"/>
                <w:szCs w:val="21"/>
              </w:rPr>
              <w:t>2020</w:t>
            </w:r>
            <w:r>
              <w:rPr>
                <w:rFonts w:hint="eastAsia" w:ascii="宋体" w:hAnsi="宋体" w:eastAsia="宋体" w:cs="Arial"/>
                <w:szCs w:val="21"/>
              </w:rPr>
              <w:t>年江苏省中小学（幼）教师开学第一课》自选学习</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江苏省教师培训中心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2020.7.15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靳延翠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2020</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江苏省教师信息技术应用能力提升知识网络竞赛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江苏省教师培训中心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2020.7.15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靳延翠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2020</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江苏省师德师风及法律法规知识网络竞赛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江苏省教师培训中心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2020.7.15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靳延翠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2020</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连云区中考语文复习研讨暨教师专业素养提升培训活动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2020.4.16</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靳延翠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2020</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w:t>
            </w:r>
            <w:r>
              <w:rPr>
                <w:rFonts w:ascii="宋体" w:hAnsi="宋体" w:eastAsia="宋体" w:cs="Arial"/>
                <w:szCs w:val="21"/>
              </w:rPr>
              <w:t>2020</w:t>
            </w:r>
            <w:r>
              <w:rPr>
                <w:rFonts w:hint="eastAsia" w:ascii="宋体" w:hAnsi="宋体" w:eastAsia="宋体" w:cs="Arial"/>
                <w:szCs w:val="21"/>
              </w:rPr>
              <w:t>年江苏省中小学（幼）教师开学第一课》自选学习</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2020.7.15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叶斐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2020</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江苏省教师信息技术应用能力提升知识网络竞赛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2020.7.15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叶斐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2020</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江苏省师德师风及法律法规知识网络竞赛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2020.7.15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叶斐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2020</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江苏省中小学（幼）教师开学第一课自选学习</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江苏省教师培训中心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2020.3.15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蔡辉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2020</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江苏省教师信息技术应用能力提升知识网络竞赛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江苏省教师培训中心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2020.5.15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蔡辉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2020</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江苏省师德师风及法律法规知识网络竞赛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江苏省教师培训中心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2020.6.15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蔡辉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2020</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w:t>
            </w:r>
            <w:r>
              <w:rPr>
                <w:rFonts w:ascii="宋体" w:hAnsi="宋体" w:eastAsia="宋体" w:cs="Arial"/>
                <w:szCs w:val="21"/>
              </w:rPr>
              <w:t>2020</w:t>
            </w:r>
            <w:r>
              <w:rPr>
                <w:rFonts w:hint="eastAsia" w:ascii="宋体" w:hAnsi="宋体" w:eastAsia="宋体" w:cs="Arial"/>
                <w:szCs w:val="21"/>
              </w:rPr>
              <w:t>年江苏省中小学（幼）教师开学第一课》自选学习</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江苏省教师培训中心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2020.3.15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赵国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2020</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师德师风及法律法规知识竞赛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江苏省教师培训中心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2020.6.15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赵国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2020</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高速发展、后发先至</w:t>
            </w:r>
            <w:r>
              <w:rPr>
                <w:rFonts w:ascii="宋体" w:hAnsi="宋体" w:eastAsia="宋体" w:cs="Arial"/>
                <w:szCs w:val="21"/>
              </w:rPr>
              <w:t>—</w:t>
            </w:r>
            <w:r>
              <w:rPr>
                <w:rFonts w:hint="eastAsia" w:ascii="宋体" w:hAnsi="宋体" w:eastAsia="宋体" w:cs="Arial"/>
                <w:szCs w:val="21"/>
              </w:rPr>
              <w:t>全面建设连云港小康社会</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大港中等专业学校</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2020.4.15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25</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孙欣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2020</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大港中等专业学校校本培训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大港中等专业学校</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2020.2.15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36</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孙欣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2020</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美术教研活动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2020.2.20</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24</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孙欣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2020</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市美术骨干教师专业技能写生培训</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连云港市教育局师资处</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2020.5.15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56</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孙欣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2020</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美术优质课、手写教案、写生作品比赛、论文评比活动</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连云区教师发展中心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2020.6.15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12</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孙欣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2020</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w:t>
            </w:r>
            <w:r>
              <w:rPr>
                <w:rFonts w:ascii="宋体" w:hAnsi="宋体" w:eastAsia="宋体" w:cs="Arial"/>
                <w:szCs w:val="21"/>
              </w:rPr>
              <w:t>2020</w:t>
            </w:r>
            <w:r>
              <w:rPr>
                <w:rFonts w:hint="eastAsia" w:ascii="宋体" w:hAnsi="宋体" w:eastAsia="宋体" w:cs="Arial"/>
                <w:szCs w:val="21"/>
              </w:rPr>
              <w:t>年江苏省中小学（幼）教师开学第一课》自选学习</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江苏省教师培训中心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2020.7.15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周新霞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2020</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江苏省师德师风及法律法规知识网络竞赛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2020.7.15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周新霞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2020</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江苏省师德师风及法律法规知识网络竞赛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2020.7.15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路小兰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2020</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江苏省师德师风及法律法规知识网络竞赛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2020.7.15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张艳莉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2020</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江苏省师德师风及法律法规知识网络竞赛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2020.7.15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孙静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2020</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江苏省师德师风及法律法规知识网络竞赛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江苏省教育厅</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2020.7.15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惠亚兰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2020</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w:t>
            </w:r>
            <w:r>
              <w:rPr>
                <w:rFonts w:ascii="宋体" w:hAnsi="宋体" w:eastAsia="宋体" w:cs="Arial"/>
                <w:szCs w:val="21"/>
              </w:rPr>
              <w:t>2020</w:t>
            </w:r>
            <w:r>
              <w:rPr>
                <w:rFonts w:hint="eastAsia" w:ascii="宋体" w:hAnsi="宋体" w:eastAsia="宋体" w:cs="Arial"/>
                <w:szCs w:val="21"/>
              </w:rPr>
              <w:t>年江苏省中小学（幼）教师开学第一课》自选学习</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江苏省教师培训中心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2020.9.15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刘键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2020</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江苏省教师信息技术应用能力提升知识网络竞赛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江苏省教师培训中心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2020.4.15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刘键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2020</w:t>
            </w:r>
          </w:p>
        </w:tc>
        <w:tc>
          <w:tcPr>
            <w:tcW w:w="3195" w:type="dxa"/>
            <w:noWrap/>
            <w:tcMar>
              <w:top w:w="15" w:type="dxa"/>
              <w:left w:w="15" w:type="dxa"/>
              <w:bottom w:w="0" w:type="dxa"/>
              <w:right w:w="15" w:type="dxa"/>
            </w:tcMar>
            <w:vAlign w:val="center"/>
          </w:tcPr>
          <w:p>
            <w:pPr>
              <w:rPr>
                <w:rFonts w:ascii="宋体" w:hAnsi="宋体" w:eastAsia="宋体" w:cs="Arial"/>
                <w:szCs w:val="21"/>
              </w:rPr>
            </w:pPr>
            <w:r>
              <w:rPr>
                <w:rFonts w:hint="eastAsia" w:ascii="宋体" w:hAnsi="宋体" w:eastAsia="宋体" w:cs="Arial"/>
                <w:szCs w:val="21"/>
              </w:rPr>
              <w:t>江苏省师德师风及法律法规知识网络竞赛</w:t>
            </w:r>
          </w:p>
        </w:tc>
        <w:tc>
          <w:tcPr>
            <w:tcW w:w="234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江苏省教师培训中心</w:t>
            </w:r>
          </w:p>
        </w:tc>
        <w:tc>
          <w:tcPr>
            <w:tcW w:w="108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2020.3.15</w:t>
            </w:r>
          </w:p>
        </w:tc>
        <w:tc>
          <w:tcPr>
            <w:tcW w:w="540" w:type="dxa"/>
            <w:noWrap/>
            <w:tcMar>
              <w:top w:w="15" w:type="dxa"/>
              <w:left w:w="15" w:type="dxa"/>
              <w:bottom w:w="0" w:type="dxa"/>
              <w:right w:w="15" w:type="dxa"/>
            </w:tcMar>
            <w:vAlign w:val="center"/>
          </w:tcPr>
          <w:p>
            <w:pPr>
              <w:jc w:val="center"/>
              <w:rPr>
                <w:rFonts w:ascii="宋体" w:hAnsi="宋体" w:eastAsia="宋体" w:cs="Arial"/>
                <w:szCs w:val="21"/>
              </w:rPr>
            </w:pPr>
            <w:r>
              <w:rPr>
                <w:rFonts w:ascii="宋体" w:hAnsi="宋体" w:eastAsia="宋体" w:cs="Arial"/>
                <w:szCs w:val="21"/>
              </w:rPr>
              <w:t>10</w:t>
            </w:r>
          </w:p>
        </w:tc>
        <w:tc>
          <w:tcPr>
            <w:tcW w:w="720" w:type="dxa"/>
            <w:noWrap/>
            <w:tcMar>
              <w:top w:w="15" w:type="dxa"/>
              <w:left w:w="15" w:type="dxa"/>
              <w:bottom w:w="0" w:type="dxa"/>
              <w:right w:w="15" w:type="dxa"/>
            </w:tcMar>
            <w:vAlign w:val="center"/>
          </w:tcPr>
          <w:p>
            <w:pPr>
              <w:jc w:val="center"/>
              <w:rPr>
                <w:rFonts w:ascii="宋体" w:hAnsi="宋体" w:eastAsia="宋体" w:cs="Arial"/>
                <w:szCs w:val="21"/>
              </w:rPr>
            </w:pPr>
            <w:r>
              <w:rPr>
                <w:rFonts w:hint="eastAsia" w:ascii="宋体" w:hAnsi="宋体" w:eastAsia="宋体" w:cs="Arial"/>
                <w:szCs w:val="21"/>
              </w:rPr>
              <w:t>刘键</w:t>
            </w:r>
          </w:p>
        </w:tc>
      </w:tr>
    </w:tbl>
    <w:p>
      <w:pPr>
        <w:adjustRightInd w:val="0"/>
        <w:snapToGrid w:val="0"/>
        <w:ind w:firstLine="1405" w:firstLineChars="500"/>
        <w:rPr>
          <w:rFonts w:ascii="宋体" w:hAnsi="宋体" w:eastAsia="宋体"/>
          <w:b/>
          <w:sz w:val="28"/>
          <w:szCs w:val="28"/>
        </w:rPr>
      </w:pPr>
    </w:p>
    <w:p>
      <w:pPr>
        <w:adjustRightInd w:val="0"/>
        <w:snapToGrid w:val="0"/>
        <w:ind w:firstLine="1405" w:firstLineChars="500"/>
        <w:rPr>
          <w:rFonts w:ascii="宋体" w:hAnsi="宋体" w:eastAsia="宋体"/>
          <w:b/>
          <w:sz w:val="28"/>
          <w:szCs w:val="28"/>
        </w:rPr>
      </w:pPr>
    </w:p>
    <w:p/>
    <w:p/>
    <w:p/>
    <w:p/>
    <w:p>
      <w:pPr>
        <w:adjustRightInd w:val="0"/>
        <w:snapToGrid w:val="0"/>
        <w:ind w:firstLine="1602" w:firstLineChars="500"/>
        <w:rPr>
          <w:rFonts w:ascii="华文中宋" w:hAnsi="华文中宋" w:eastAsia="华文中宋" w:cs="宋体"/>
          <w:kern w:val="0"/>
          <w:sz w:val="32"/>
          <w:szCs w:val="32"/>
        </w:rPr>
      </w:pPr>
      <w:r>
        <w:rPr>
          <w:rFonts w:ascii="华文中宋" w:hAnsi="华文中宋" w:eastAsia="华文中宋"/>
          <w:b/>
          <w:sz w:val="32"/>
          <w:szCs w:val="32"/>
        </w:rPr>
        <w:br w:type="page"/>
      </w:r>
      <w:r>
        <w:rPr>
          <w:rFonts w:hint="eastAsia" w:ascii="华文中宋" w:hAnsi="华文中宋" w:eastAsia="华文中宋"/>
          <w:b/>
          <w:sz w:val="32"/>
          <w:szCs w:val="32"/>
        </w:rPr>
        <w:t>六、县级教师发展中心五年发展规划</w:t>
      </w:r>
    </w:p>
    <w:p>
      <w:pPr>
        <w:adjustRightInd w:val="0"/>
        <w:snapToGrid w:val="0"/>
        <w:ind w:firstLine="540" w:firstLineChars="300"/>
        <w:rPr>
          <w:rFonts w:ascii="宋体" w:cs="宋体"/>
          <w:kern w:val="0"/>
          <w:sz w:val="18"/>
          <w:szCs w:val="18"/>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1" w:hRule="atLeast"/>
        </w:trPr>
        <w:tc>
          <w:tcPr>
            <w:tcW w:w="9116" w:type="dxa"/>
          </w:tcPr>
          <w:p>
            <w:pPr>
              <w:spacing w:line="360" w:lineRule="auto"/>
              <w:jc w:val="center"/>
              <w:rPr>
                <w:rFonts w:ascii="宋体" w:hAnsi="宋体" w:eastAsia="宋体"/>
                <w:b/>
                <w:color w:val="000000"/>
                <w:sz w:val="24"/>
                <w:szCs w:val="24"/>
              </w:rPr>
            </w:pPr>
            <w:r>
              <w:rPr>
                <w:rFonts w:hint="eastAsia" w:ascii="宋体" w:hAnsi="宋体" w:eastAsia="宋体"/>
                <w:b/>
                <w:color w:val="000000"/>
                <w:sz w:val="24"/>
                <w:szCs w:val="24"/>
              </w:rPr>
              <w:t>连云港市连云区教师发展中心五年发展规划</w:t>
            </w:r>
          </w:p>
          <w:p>
            <w:pPr>
              <w:spacing w:line="360" w:lineRule="auto"/>
              <w:jc w:val="center"/>
              <w:rPr>
                <w:rFonts w:ascii="宋体" w:hAnsi="宋体" w:eastAsia="宋体"/>
                <w:b/>
                <w:sz w:val="24"/>
                <w:szCs w:val="24"/>
              </w:rPr>
            </w:pPr>
            <w:r>
              <w:rPr>
                <w:rFonts w:hint="eastAsia" w:ascii="宋体" w:hAnsi="宋体" w:eastAsia="宋体"/>
                <w:b/>
                <w:sz w:val="24"/>
                <w:szCs w:val="24"/>
              </w:rPr>
              <w:t>（</w:t>
            </w:r>
            <w:r>
              <w:rPr>
                <w:rFonts w:ascii="宋体" w:hAnsi="宋体" w:eastAsia="宋体"/>
                <w:b/>
                <w:sz w:val="24"/>
                <w:szCs w:val="24"/>
              </w:rPr>
              <w:t>2018</w:t>
            </w:r>
            <w:r>
              <w:rPr>
                <w:rFonts w:hint="eastAsia" w:ascii="宋体" w:hAnsi="宋体" w:eastAsia="宋体"/>
                <w:b/>
                <w:sz w:val="24"/>
                <w:szCs w:val="24"/>
              </w:rPr>
              <w:t>－</w:t>
            </w:r>
            <w:r>
              <w:rPr>
                <w:rFonts w:ascii="宋体" w:hAnsi="宋体" w:eastAsia="宋体"/>
                <w:b/>
                <w:sz w:val="24"/>
                <w:szCs w:val="24"/>
              </w:rPr>
              <w:t>2022</w:t>
            </w:r>
            <w:r>
              <w:rPr>
                <w:rFonts w:hint="eastAsia" w:ascii="宋体" w:hAnsi="宋体" w:eastAsia="宋体"/>
                <w:b/>
                <w:sz w:val="24"/>
                <w:szCs w:val="24"/>
              </w:rPr>
              <w:t>）</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十三五”时期，是连云区教师发展中心建设的融合期、发展期。为进一步提升全区教育教学水平，更好服务全区教育改革与发展，努力建设高素质专业化教师队伍，加快推进教育信息化步伐，提升教育教学质量，满足人民群众对优质教育的迫切需求，根据国家、省、市“中长期教育改革和发展规划纲要（</w:t>
            </w:r>
            <w:r>
              <w:rPr>
                <w:rFonts w:ascii="宋体" w:hAnsi="宋体" w:eastAsia="宋体"/>
                <w:sz w:val="24"/>
                <w:szCs w:val="24"/>
              </w:rPr>
              <w:t>2010—2020</w:t>
            </w:r>
            <w:r>
              <w:rPr>
                <w:rFonts w:hint="eastAsia" w:ascii="宋体" w:hAnsi="宋体" w:eastAsia="宋体"/>
                <w:sz w:val="24"/>
                <w:szCs w:val="24"/>
              </w:rPr>
              <w:t>年）”、教育部“关于大力加强中小学教师培训工作意见”的基本精神，以及省教育厅关于县级教师发展中心“四位一体”“小实体、多功能、大服务”的建设要求为指导，结合连云区教师发展中心工作实际，特制定</w:t>
            </w:r>
            <w:r>
              <w:rPr>
                <w:rFonts w:ascii="宋体" w:hAnsi="宋体" w:eastAsia="宋体"/>
                <w:sz w:val="24"/>
                <w:szCs w:val="24"/>
              </w:rPr>
              <w:t>2018</w:t>
            </w:r>
            <w:r>
              <w:rPr>
                <w:rFonts w:hint="eastAsia" w:ascii="宋体" w:hAnsi="宋体" w:eastAsia="宋体"/>
                <w:sz w:val="24"/>
                <w:szCs w:val="24"/>
              </w:rPr>
              <w:t>年至</w:t>
            </w:r>
            <w:r>
              <w:rPr>
                <w:rFonts w:ascii="宋体" w:hAnsi="宋体" w:eastAsia="宋体"/>
                <w:sz w:val="24"/>
                <w:szCs w:val="24"/>
              </w:rPr>
              <w:t>2022</w:t>
            </w:r>
            <w:r>
              <w:rPr>
                <w:rFonts w:hint="eastAsia" w:ascii="宋体" w:hAnsi="宋体" w:eastAsia="宋体"/>
                <w:sz w:val="24"/>
                <w:szCs w:val="24"/>
              </w:rPr>
              <w:t>年连云区教师发展中心五年发展规划。</w:t>
            </w:r>
          </w:p>
          <w:p>
            <w:pPr>
              <w:spacing w:line="360" w:lineRule="auto"/>
              <w:jc w:val="center"/>
              <w:rPr>
                <w:rFonts w:ascii="宋体" w:hAnsi="宋体" w:eastAsia="宋体"/>
                <w:b/>
                <w:sz w:val="24"/>
                <w:szCs w:val="24"/>
              </w:rPr>
            </w:pPr>
            <w:r>
              <w:rPr>
                <w:rFonts w:hint="eastAsia" w:ascii="宋体" w:hAnsi="宋体" w:eastAsia="宋体"/>
                <w:b/>
                <w:sz w:val="24"/>
                <w:szCs w:val="24"/>
              </w:rPr>
              <w:t>第一部分</w:t>
            </w:r>
            <w:r>
              <w:rPr>
                <w:rFonts w:ascii="宋体" w:hAnsi="宋体" w:eastAsia="宋体"/>
                <w:b/>
                <w:sz w:val="24"/>
                <w:szCs w:val="24"/>
              </w:rPr>
              <w:t xml:space="preserve">  </w:t>
            </w:r>
            <w:r>
              <w:rPr>
                <w:rFonts w:hint="eastAsia" w:ascii="宋体" w:hAnsi="宋体" w:eastAsia="宋体"/>
                <w:b/>
                <w:sz w:val="24"/>
                <w:szCs w:val="24"/>
              </w:rPr>
              <w:t>规划背景</w:t>
            </w:r>
          </w:p>
          <w:p>
            <w:pPr>
              <w:spacing w:line="360" w:lineRule="auto"/>
              <w:ind w:firstLine="480" w:firstLineChars="200"/>
              <w:jc w:val="left"/>
              <w:rPr>
                <w:rFonts w:ascii="宋体" w:hAnsi="宋体" w:eastAsia="宋体"/>
                <w:sz w:val="24"/>
                <w:szCs w:val="24"/>
              </w:rPr>
            </w:pPr>
            <w:r>
              <w:rPr>
                <w:rFonts w:hint="eastAsia" w:ascii="宋体" w:hAnsi="宋体" w:eastAsia="宋体"/>
                <w:color w:val="000000"/>
                <w:sz w:val="24"/>
                <w:szCs w:val="24"/>
              </w:rPr>
              <w:t>党的十八大以来，以习近平同志为核心的党中央，从党和国家前途命运的大局出发，着力推动教育改革发展，我国教育事业发生历史性变革、取得历史性成就。习总书记强调：“实现</w:t>
            </w:r>
            <w:r>
              <w:rPr>
                <w:rFonts w:ascii="宋体" w:hAnsi="宋体" w:eastAsia="宋体"/>
                <w:color w:val="000000"/>
                <w:sz w:val="24"/>
                <w:szCs w:val="24"/>
              </w:rPr>
              <w:t>‘</w:t>
            </w:r>
            <w:r>
              <w:rPr>
                <w:rFonts w:hint="eastAsia" w:ascii="宋体" w:hAnsi="宋体" w:eastAsia="宋体"/>
                <w:color w:val="000000"/>
                <w:sz w:val="24"/>
                <w:szCs w:val="24"/>
              </w:rPr>
              <w:t>两个一百年</w:t>
            </w:r>
            <w:r>
              <w:rPr>
                <w:rFonts w:ascii="宋体" w:hAnsi="宋体" w:eastAsia="宋体"/>
                <w:color w:val="000000"/>
                <w:sz w:val="24"/>
                <w:szCs w:val="24"/>
              </w:rPr>
              <w:t>’</w:t>
            </w:r>
            <w:r>
              <w:rPr>
                <w:rFonts w:hint="eastAsia" w:ascii="宋体" w:hAnsi="宋体" w:eastAsia="宋体"/>
                <w:color w:val="000000"/>
                <w:sz w:val="24"/>
                <w:szCs w:val="24"/>
              </w:rPr>
              <w:t>奋斗目标、实现中华民族伟大复兴的中国梦，归根到底靠人才、靠教育。”我们要把教育同决战决胜全面小康、</w:t>
            </w:r>
            <w:r>
              <w:rPr>
                <w:rFonts w:ascii="宋体" w:hAnsi="宋体" w:eastAsia="宋体"/>
                <w:color w:val="000000"/>
                <w:sz w:val="24"/>
                <w:szCs w:val="24"/>
              </w:rPr>
              <w:t xml:space="preserve"> </w:t>
            </w:r>
            <w:r>
              <w:rPr>
                <w:rFonts w:hint="eastAsia" w:ascii="宋体" w:hAnsi="宋体" w:eastAsia="宋体"/>
                <w:color w:val="000000"/>
                <w:sz w:val="24"/>
                <w:szCs w:val="24"/>
              </w:rPr>
              <w:t>推动高质量发展的目标和需求紧密结合起来，一起谋划、一起部署、一起推动，持续提升教育服务经济社会发展的能力。</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中央深化教育领域综合改革和全面推进依法治国，“一带一路”建设和“互联网</w:t>
            </w:r>
            <w:r>
              <w:rPr>
                <w:rFonts w:ascii="宋体" w:hAnsi="宋体" w:eastAsia="宋体"/>
                <w:sz w:val="24"/>
                <w:szCs w:val="24"/>
              </w:rPr>
              <w:t>+</w:t>
            </w:r>
            <w:r>
              <w:rPr>
                <w:rFonts w:hint="eastAsia" w:ascii="宋体" w:hAnsi="宋体" w:eastAsia="宋体"/>
                <w:sz w:val="24"/>
                <w:szCs w:val="24"/>
              </w:rPr>
              <w:t>”迅猛发展，在新的发展形式下，连云区“持续推进全域旅游创建、千亿园区建设、现代服务业提升、城市建设管理、民生幸福改善”五大工程，着力强化改革、能力、法治、组织、作风、廉政六大保障，加快建设“强富美高新连云”的定位与目标都迫切要求连云区必须坚持教育优先发展。</w:t>
            </w:r>
          </w:p>
          <w:p>
            <w:pPr>
              <w:spacing w:line="360" w:lineRule="auto"/>
              <w:ind w:firstLine="480" w:firstLineChars="200"/>
              <w:jc w:val="left"/>
              <w:rPr>
                <w:rFonts w:ascii="宋体" w:hAnsi="宋体" w:eastAsia="宋体"/>
                <w:color w:val="000000"/>
                <w:sz w:val="24"/>
                <w:szCs w:val="24"/>
              </w:rPr>
            </w:pPr>
            <w:r>
              <w:rPr>
                <w:rFonts w:hint="eastAsia" w:ascii="宋体" w:hAnsi="宋体" w:eastAsia="宋体"/>
                <w:color w:val="000000"/>
                <w:sz w:val="24"/>
                <w:szCs w:val="24"/>
              </w:rPr>
              <w:t>教育现代化为教育设定新目标。激发办学活力，提高人才培养质量和服务发展能力，需要多元化、优质化、特色化和国际化的办学道路。我区教育必须进一步解放思想，更新观念，以先进的办学理念为引领，与时俱进、抢抓机遇、奋力拼搏，努力达到江苏教育现代化提出的各项指标要求。</w:t>
            </w:r>
          </w:p>
          <w:p>
            <w:pPr>
              <w:spacing w:line="360" w:lineRule="auto"/>
              <w:ind w:firstLine="480" w:firstLineChars="200"/>
              <w:jc w:val="left"/>
              <w:rPr>
                <w:rFonts w:ascii="宋体" w:hAnsi="宋体" w:eastAsia="宋体"/>
                <w:color w:val="000000"/>
                <w:sz w:val="24"/>
                <w:szCs w:val="24"/>
              </w:rPr>
            </w:pPr>
            <w:r>
              <w:rPr>
                <w:rFonts w:hint="eastAsia" w:ascii="宋体" w:hAnsi="宋体" w:eastAsia="宋体"/>
                <w:color w:val="000000"/>
                <w:sz w:val="24"/>
                <w:szCs w:val="24"/>
              </w:rPr>
              <w:t>深化教育综合改革让教育面临新挑战。深化教育领域综合改革是“十三五”规划的关键任务。十八届三中全会通过的《中共中央关于全面深化改革若干重大问题的决定》对全面深化改革作出了系统部署，同时对深化教育领域综合改革也作出了明确部署。教育改革的形式和任务要求我们以服务全区教育现代化建设为宗旨，以不断完善教科研训一体化工作机制、充分发挥“服务、指导、培训、管理”的职能作用为着力点，以持续提升全区中小学教师发展与教育质量为重点，强力推进全区教育的可持续发展，提升教育服务经济社会和人的全面发展的能力，努力办好人民满意的教育。</w:t>
            </w:r>
          </w:p>
          <w:p>
            <w:pPr>
              <w:spacing w:line="360" w:lineRule="auto"/>
              <w:jc w:val="center"/>
              <w:rPr>
                <w:rFonts w:ascii="宋体" w:hAnsi="宋体" w:eastAsia="宋体"/>
                <w:b/>
                <w:sz w:val="24"/>
                <w:szCs w:val="24"/>
              </w:rPr>
            </w:pPr>
            <w:r>
              <w:rPr>
                <w:rFonts w:hint="eastAsia" w:ascii="宋体" w:hAnsi="宋体" w:eastAsia="宋体"/>
                <w:b/>
                <w:sz w:val="24"/>
                <w:szCs w:val="24"/>
              </w:rPr>
              <w:t>第二部分</w:t>
            </w:r>
            <w:r>
              <w:rPr>
                <w:rFonts w:ascii="宋体" w:hAnsi="宋体" w:eastAsia="宋体"/>
                <w:b/>
                <w:sz w:val="24"/>
                <w:szCs w:val="24"/>
              </w:rPr>
              <w:t xml:space="preserve">  </w:t>
            </w:r>
            <w:r>
              <w:rPr>
                <w:rFonts w:hint="eastAsia" w:ascii="宋体" w:hAnsi="宋体" w:eastAsia="宋体"/>
                <w:b/>
                <w:sz w:val="24"/>
                <w:szCs w:val="24"/>
              </w:rPr>
              <w:t>现状与分析</w:t>
            </w:r>
          </w:p>
          <w:p>
            <w:pPr>
              <w:spacing w:line="360" w:lineRule="auto"/>
              <w:ind w:firstLine="480" w:firstLineChars="200"/>
              <w:jc w:val="left"/>
              <w:rPr>
                <w:rStyle w:val="69"/>
                <w:rFonts w:ascii="宋体" w:hAnsi="宋体" w:eastAsia="宋体"/>
                <w:sz w:val="24"/>
                <w:szCs w:val="24"/>
              </w:rPr>
            </w:pPr>
            <w:r>
              <w:rPr>
                <w:rFonts w:hint="eastAsia" w:ascii="宋体" w:hAnsi="宋体" w:eastAsia="宋体"/>
                <w:sz w:val="24"/>
                <w:szCs w:val="24"/>
              </w:rPr>
              <w:t>近年来，连云区</w:t>
            </w:r>
            <w:r>
              <w:rPr>
                <w:rFonts w:hint="eastAsia" w:ascii="宋体" w:hAnsi="宋体" w:eastAsia="宋体"/>
                <w:color w:val="000000"/>
                <w:sz w:val="24"/>
                <w:szCs w:val="24"/>
              </w:rPr>
              <w:t>始终坚持“教育强区”战略，不断加大教育投入，大力推进课程改革，全面实施素质教育，建优建强教师队伍，逐步缩小区域差距，教育现代化水平不断提高，</w:t>
            </w:r>
            <w:r>
              <w:rPr>
                <w:rFonts w:hint="eastAsia" w:ascii="宋体" w:hAnsi="宋体" w:eastAsia="宋体"/>
                <w:sz w:val="24"/>
                <w:szCs w:val="24"/>
              </w:rPr>
              <w:t>连云教育得到长足发展。</w:t>
            </w:r>
          </w:p>
          <w:p>
            <w:pPr>
              <w:spacing w:line="360" w:lineRule="auto"/>
              <w:ind w:firstLine="480" w:firstLineChars="200"/>
              <w:jc w:val="left"/>
              <w:rPr>
                <w:rFonts w:ascii="宋体" w:hAnsi="宋体" w:eastAsia="宋体"/>
                <w:color w:val="000000"/>
                <w:sz w:val="24"/>
                <w:szCs w:val="24"/>
              </w:rPr>
            </w:pPr>
            <w:r>
              <w:rPr>
                <w:rStyle w:val="69"/>
                <w:rFonts w:hint="eastAsia" w:ascii="宋体" w:hAnsi="宋体" w:eastAsia="宋体"/>
                <w:sz w:val="24"/>
                <w:szCs w:val="24"/>
              </w:rPr>
              <w:t>一是全面育人成果丰硕。近几年来，</w:t>
            </w:r>
            <w:r>
              <w:rPr>
                <w:rFonts w:hint="eastAsia" w:ascii="宋体" w:hAnsi="宋体" w:eastAsia="宋体"/>
                <w:color w:val="000000"/>
                <w:sz w:val="24"/>
                <w:szCs w:val="24"/>
              </w:rPr>
              <w:t>连云区先后获得全国德育科研先进区、全国社区教育实验区、省全面实施素质教育先进区、省义务教育均衡发展先进区等数十项国家、省级荣誉。在全市率先创建为省教育现代化区、国家义务教育发展基本均衡区、省学前教育改革发展示范区、省中小学校责任督学挂牌督导创新区、省平安校园建设示范区，并获评省教育工作先进集体、市促进义务教育均衡发展先进集体等。</w:t>
            </w:r>
          </w:p>
          <w:p>
            <w:pPr>
              <w:spacing w:line="360" w:lineRule="auto"/>
              <w:ind w:firstLine="482" w:firstLineChars="200"/>
              <w:jc w:val="left"/>
              <w:rPr>
                <w:rFonts w:ascii="宋体" w:hAnsi="宋体" w:eastAsia="宋体"/>
                <w:sz w:val="24"/>
                <w:szCs w:val="24"/>
              </w:rPr>
            </w:pPr>
            <w:r>
              <w:rPr>
                <w:rFonts w:hint="eastAsia" w:ascii="宋体" w:hAnsi="宋体" w:eastAsia="宋体"/>
                <w:b/>
                <w:color w:val="000000"/>
                <w:sz w:val="24"/>
                <w:szCs w:val="24"/>
              </w:rPr>
              <w:t>二是教师素质全面提高。</w:t>
            </w:r>
            <w:r>
              <w:rPr>
                <w:rFonts w:hint="eastAsia" w:ascii="宋体" w:hAnsi="宋体" w:eastAsia="宋体"/>
                <w:color w:val="000000"/>
                <w:sz w:val="24"/>
                <w:szCs w:val="24"/>
              </w:rPr>
              <w:t>近五年来，</w:t>
            </w:r>
            <w:r>
              <w:rPr>
                <w:rFonts w:hint="eastAsia" w:ascii="宋体" w:hAnsi="宋体" w:eastAsia="宋体"/>
                <w:sz w:val="24"/>
                <w:szCs w:val="24"/>
              </w:rPr>
              <w:t>我区先后自主培养省特级教师</w:t>
            </w:r>
            <w:r>
              <w:rPr>
                <w:rFonts w:ascii="宋体" w:hAnsi="宋体" w:eastAsia="宋体"/>
                <w:sz w:val="24"/>
                <w:szCs w:val="24"/>
              </w:rPr>
              <w:t xml:space="preserve"> 8</w:t>
            </w:r>
            <w:r>
              <w:rPr>
                <w:rFonts w:hint="eastAsia" w:ascii="宋体" w:hAnsi="宋体" w:eastAsia="宋体"/>
                <w:sz w:val="24"/>
                <w:szCs w:val="24"/>
              </w:rPr>
              <w:t>人、省“</w:t>
            </w:r>
            <w:r>
              <w:rPr>
                <w:rFonts w:ascii="宋体" w:hAnsi="宋体" w:eastAsia="宋体"/>
                <w:sz w:val="24"/>
                <w:szCs w:val="24"/>
              </w:rPr>
              <w:t>333</w:t>
            </w:r>
            <w:r>
              <w:rPr>
                <w:rFonts w:hint="eastAsia" w:ascii="宋体" w:hAnsi="宋体" w:eastAsia="宋体"/>
                <w:sz w:val="24"/>
                <w:szCs w:val="24"/>
              </w:rPr>
              <w:t>”工程高层次人才</w:t>
            </w:r>
            <w:r>
              <w:rPr>
                <w:rFonts w:ascii="宋体" w:hAnsi="宋体" w:eastAsia="宋体"/>
                <w:sz w:val="24"/>
                <w:szCs w:val="24"/>
              </w:rPr>
              <w:t>1</w:t>
            </w:r>
            <w:r>
              <w:rPr>
                <w:rFonts w:hint="eastAsia" w:ascii="宋体" w:hAnsi="宋体" w:eastAsia="宋体"/>
                <w:sz w:val="24"/>
                <w:szCs w:val="24"/>
              </w:rPr>
              <w:t>人；现有我市新“</w:t>
            </w:r>
            <w:r>
              <w:rPr>
                <w:rFonts w:ascii="宋体" w:hAnsi="宋体" w:eastAsia="宋体"/>
                <w:sz w:val="24"/>
                <w:szCs w:val="24"/>
              </w:rPr>
              <w:t>333</w:t>
            </w:r>
            <w:r>
              <w:rPr>
                <w:rFonts w:hint="eastAsia" w:ascii="宋体" w:hAnsi="宋体" w:eastAsia="宋体"/>
                <w:sz w:val="24"/>
                <w:szCs w:val="24"/>
              </w:rPr>
              <w:t>”工程高层次人才</w:t>
            </w:r>
            <w:r>
              <w:rPr>
                <w:rFonts w:ascii="宋体" w:hAnsi="宋体" w:eastAsia="宋体"/>
                <w:sz w:val="24"/>
                <w:szCs w:val="24"/>
              </w:rPr>
              <w:t>268</w:t>
            </w:r>
            <w:r>
              <w:rPr>
                <w:rFonts w:hint="eastAsia" w:ascii="宋体" w:hAnsi="宋体" w:eastAsia="宋体"/>
                <w:sz w:val="24"/>
                <w:szCs w:val="24"/>
              </w:rPr>
              <w:t>人，其中港城名师</w:t>
            </w:r>
            <w:r>
              <w:rPr>
                <w:rFonts w:ascii="宋体" w:hAnsi="宋体" w:eastAsia="宋体"/>
                <w:sz w:val="24"/>
                <w:szCs w:val="24"/>
              </w:rPr>
              <w:t>10</w:t>
            </w:r>
            <w:r>
              <w:rPr>
                <w:rFonts w:hint="eastAsia" w:ascii="宋体" w:hAnsi="宋体" w:eastAsia="宋体"/>
                <w:sz w:val="24"/>
                <w:szCs w:val="24"/>
              </w:rPr>
              <w:t>人；市“</w:t>
            </w:r>
            <w:r>
              <w:rPr>
                <w:rFonts w:ascii="宋体" w:hAnsi="宋体" w:eastAsia="宋体"/>
                <w:sz w:val="24"/>
                <w:szCs w:val="24"/>
              </w:rPr>
              <w:t>521</w:t>
            </w:r>
            <w:r>
              <w:rPr>
                <w:rFonts w:hint="eastAsia" w:ascii="宋体" w:hAnsi="宋体" w:eastAsia="宋体"/>
                <w:sz w:val="24"/>
                <w:szCs w:val="24"/>
              </w:rPr>
              <w:t>”高层次人才</w:t>
            </w:r>
            <w:r>
              <w:rPr>
                <w:rFonts w:ascii="宋体" w:hAnsi="宋体" w:eastAsia="宋体"/>
                <w:sz w:val="24"/>
                <w:szCs w:val="24"/>
              </w:rPr>
              <w:t>64</w:t>
            </w:r>
            <w:r>
              <w:rPr>
                <w:rFonts w:hint="eastAsia" w:ascii="宋体" w:hAnsi="宋体" w:eastAsia="宋体"/>
                <w:sz w:val="24"/>
                <w:szCs w:val="24"/>
              </w:rPr>
              <w:t>人，省特级教师占比及教师入选市高层次人才比例居全市前列。</w:t>
            </w:r>
            <w:r>
              <w:rPr>
                <w:rFonts w:ascii="宋体" w:hAnsi="宋体" w:eastAsia="宋体"/>
                <w:sz w:val="24"/>
                <w:szCs w:val="24"/>
              </w:rPr>
              <w:t xml:space="preserve"> </w:t>
            </w:r>
            <w:r>
              <w:rPr>
                <w:rFonts w:hint="eastAsia" w:ascii="宋体" w:hAnsi="宋体" w:eastAsia="宋体"/>
                <w:sz w:val="24"/>
                <w:szCs w:val="24"/>
              </w:rPr>
              <w:t>全区共新增省级规划课题</w:t>
            </w:r>
            <w:r>
              <w:rPr>
                <w:rFonts w:ascii="宋体" w:hAnsi="宋体" w:eastAsia="宋体"/>
                <w:sz w:val="24"/>
                <w:szCs w:val="24"/>
              </w:rPr>
              <w:t xml:space="preserve"> 21</w:t>
            </w:r>
            <w:r>
              <w:rPr>
                <w:rFonts w:hint="eastAsia" w:ascii="宋体" w:hAnsi="宋体" w:eastAsia="宋体"/>
                <w:sz w:val="24"/>
                <w:szCs w:val="24"/>
              </w:rPr>
              <w:t>项、</w:t>
            </w:r>
            <w:r>
              <w:rPr>
                <w:rFonts w:ascii="宋体" w:hAnsi="宋体" w:eastAsia="宋体"/>
                <w:sz w:val="24"/>
                <w:szCs w:val="24"/>
              </w:rPr>
              <w:t xml:space="preserve"> </w:t>
            </w:r>
            <w:r>
              <w:rPr>
                <w:rFonts w:hint="eastAsia" w:ascii="宋体" w:hAnsi="宋体" w:eastAsia="宋体"/>
                <w:sz w:val="24"/>
                <w:szCs w:val="24"/>
              </w:rPr>
              <w:t>市级规划课题</w:t>
            </w:r>
            <w:r>
              <w:rPr>
                <w:rFonts w:ascii="宋体" w:hAnsi="宋体" w:eastAsia="宋体"/>
                <w:sz w:val="24"/>
                <w:szCs w:val="24"/>
              </w:rPr>
              <w:t xml:space="preserve"> 61</w:t>
            </w:r>
            <w:r>
              <w:rPr>
                <w:rFonts w:hint="eastAsia" w:ascii="宋体" w:hAnsi="宋体" w:eastAsia="宋体"/>
                <w:sz w:val="24"/>
                <w:szCs w:val="24"/>
              </w:rPr>
              <w:t>项，市重大调研项目</w:t>
            </w:r>
            <w:r>
              <w:rPr>
                <w:rFonts w:ascii="宋体" w:hAnsi="宋体" w:eastAsia="宋体"/>
                <w:sz w:val="24"/>
                <w:szCs w:val="24"/>
              </w:rPr>
              <w:t xml:space="preserve"> 18</w:t>
            </w:r>
            <w:r>
              <w:rPr>
                <w:rFonts w:hint="eastAsia" w:ascii="宋体" w:hAnsi="宋体" w:eastAsia="宋体"/>
                <w:sz w:val="24"/>
                <w:szCs w:val="24"/>
              </w:rPr>
              <w:t>项，市“个人课题”</w:t>
            </w:r>
            <w:r>
              <w:rPr>
                <w:rFonts w:ascii="宋体" w:hAnsi="宋体" w:eastAsia="宋体"/>
                <w:sz w:val="24"/>
                <w:szCs w:val="24"/>
              </w:rPr>
              <w:t>151</w:t>
            </w:r>
            <w:r>
              <w:rPr>
                <w:rFonts w:hint="eastAsia" w:ascii="宋体" w:hAnsi="宋体" w:eastAsia="宋体"/>
                <w:sz w:val="24"/>
                <w:szCs w:val="24"/>
              </w:rPr>
              <w:t>项，</w:t>
            </w:r>
            <w:r>
              <w:rPr>
                <w:rFonts w:ascii="宋体" w:hAnsi="宋体" w:eastAsia="宋体"/>
                <w:sz w:val="24"/>
                <w:szCs w:val="24"/>
              </w:rPr>
              <w:t xml:space="preserve"> </w:t>
            </w:r>
            <w:r>
              <w:rPr>
                <w:rFonts w:hint="eastAsia" w:ascii="宋体" w:hAnsi="宋体" w:eastAsia="宋体"/>
                <w:sz w:val="24"/>
                <w:szCs w:val="24"/>
              </w:rPr>
              <w:t>有</w:t>
            </w:r>
            <w:r>
              <w:rPr>
                <w:rFonts w:ascii="宋体" w:hAnsi="宋体" w:eastAsia="宋体"/>
                <w:sz w:val="24"/>
                <w:szCs w:val="24"/>
              </w:rPr>
              <w:t>67</w:t>
            </w:r>
            <w:r>
              <w:rPr>
                <w:rFonts w:hint="eastAsia" w:ascii="宋体" w:hAnsi="宋体" w:eastAsia="宋体"/>
                <w:sz w:val="24"/>
                <w:szCs w:val="24"/>
              </w:rPr>
              <w:t>篇论文在省“教海探航”“师陶杯”论文评选中获奖。</w:t>
            </w:r>
          </w:p>
          <w:p>
            <w:pPr>
              <w:spacing w:line="360" w:lineRule="auto"/>
              <w:ind w:firstLine="482" w:firstLineChars="200"/>
              <w:jc w:val="left"/>
              <w:rPr>
                <w:rStyle w:val="69"/>
                <w:rFonts w:ascii="宋体" w:hAnsi="宋体" w:eastAsia="宋体"/>
                <w:sz w:val="24"/>
                <w:szCs w:val="24"/>
              </w:rPr>
            </w:pPr>
            <w:r>
              <w:rPr>
                <w:rStyle w:val="69"/>
                <w:rFonts w:hint="eastAsia" w:ascii="宋体" w:hAnsi="宋体" w:eastAsia="宋体"/>
                <w:b/>
                <w:sz w:val="24"/>
                <w:szCs w:val="24"/>
              </w:rPr>
              <w:t>三是教学质量稳步提升。</w:t>
            </w:r>
            <w:r>
              <w:rPr>
                <w:rFonts w:hint="eastAsia" w:ascii="宋体" w:hAnsi="宋体" w:eastAsia="宋体"/>
                <w:sz w:val="24"/>
                <w:szCs w:val="24"/>
              </w:rPr>
              <w:t>小学学业质量和中考综合评估成绩在全市名列前茅，初中校省级以上课程基地覆盖率</w:t>
            </w:r>
            <w:r>
              <w:rPr>
                <w:rFonts w:ascii="宋体" w:hAnsi="宋体" w:eastAsia="宋体"/>
                <w:sz w:val="24"/>
                <w:szCs w:val="24"/>
              </w:rPr>
              <w:t>100%</w:t>
            </w:r>
            <w:r>
              <w:rPr>
                <w:rFonts w:hint="eastAsia" w:ascii="宋体" w:hAnsi="宋体" w:eastAsia="宋体"/>
                <w:sz w:val="24"/>
                <w:szCs w:val="24"/>
              </w:rPr>
              <w:t>，位居全市之首；海滨中学本科上线人数从</w:t>
            </w:r>
            <w:r>
              <w:rPr>
                <w:rFonts w:ascii="宋体" w:hAnsi="宋体" w:eastAsia="宋体"/>
                <w:sz w:val="24"/>
                <w:szCs w:val="24"/>
              </w:rPr>
              <w:t>2016</w:t>
            </w:r>
            <w:r>
              <w:rPr>
                <w:rFonts w:hint="eastAsia" w:ascii="宋体" w:hAnsi="宋体" w:eastAsia="宋体"/>
                <w:sz w:val="24"/>
                <w:szCs w:val="24"/>
              </w:rPr>
              <w:t>年的</w:t>
            </w:r>
            <w:r>
              <w:rPr>
                <w:rFonts w:ascii="宋体" w:hAnsi="宋体" w:eastAsia="宋体"/>
                <w:sz w:val="24"/>
                <w:szCs w:val="24"/>
              </w:rPr>
              <w:t xml:space="preserve"> 20 </w:t>
            </w:r>
            <w:r>
              <w:rPr>
                <w:rFonts w:hint="eastAsia" w:ascii="宋体" w:hAnsi="宋体" w:eastAsia="宋体"/>
                <w:sz w:val="24"/>
                <w:szCs w:val="24"/>
              </w:rPr>
              <w:t>人提升到</w:t>
            </w:r>
            <w:r>
              <w:rPr>
                <w:rFonts w:ascii="宋体" w:hAnsi="宋体" w:eastAsia="宋体"/>
                <w:sz w:val="24"/>
                <w:szCs w:val="24"/>
              </w:rPr>
              <w:t xml:space="preserve"> 2019 </w:t>
            </w:r>
            <w:r>
              <w:rPr>
                <w:rFonts w:hint="eastAsia" w:ascii="宋体" w:hAnsi="宋体" w:eastAsia="宋体"/>
                <w:sz w:val="24"/>
                <w:szCs w:val="24"/>
              </w:rPr>
              <w:t>年的</w:t>
            </w:r>
            <w:r>
              <w:rPr>
                <w:rFonts w:ascii="宋体" w:hAnsi="宋体" w:eastAsia="宋体"/>
                <w:sz w:val="24"/>
                <w:szCs w:val="24"/>
              </w:rPr>
              <w:t xml:space="preserve"> 59 </w:t>
            </w:r>
            <w:r>
              <w:rPr>
                <w:rFonts w:hint="eastAsia" w:ascii="宋体" w:hAnsi="宋体" w:eastAsia="宋体"/>
                <w:sz w:val="24"/>
                <w:szCs w:val="24"/>
              </w:rPr>
              <w:t>人，高考成绩远高于市区同类高中；大港中专成功创建省高水平现代化职业学校。我区获评全省首批、全市唯一的</w:t>
            </w:r>
            <w:r>
              <w:rPr>
                <w:rFonts w:ascii="宋体" w:hAnsi="宋体" w:eastAsia="宋体"/>
                <w:sz w:val="24"/>
                <w:szCs w:val="24"/>
              </w:rPr>
              <w:t>STEM</w:t>
            </w:r>
            <w:r>
              <w:rPr>
                <w:rFonts w:hint="eastAsia" w:ascii="宋体" w:hAnsi="宋体" w:eastAsia="宋体"/>
                <w:sz w:val="24"/>
                <w:szCs w:val="24"/>
              </w:rPr>
              <w:t>教育县域实验区。外出生源加速回流。</w:t>
            </w:r>
          </w:p>
          <w:p>
            <w:pPr>
              <w:spacing w:line="360" w:lineRule="auto"/>
              <w:ind w:firstLine="482" w:firstLineChars="200"/>
              <w:jc w:val="left"/>
              <w:rPr>
                <w:rFonts w:ascii="宋体" w:hAnsi="宋体" w:eastAsia="宋体"/>
                <w:color w:val="000000"/>
                <w:sz w:val="24"/>
                <w:szCs w:val="24"/>
              </w:rPr>
            </w:pPr>
            <w:r>
              <w:rPr>
                <w:rFonts w:hint="eastAsia" w:ascii="宋体" w:hAnsi="宋体" w:eastAsia="宋体"/>
                <w:b/>
                <w:color w:val="000000"/>
                <w:sz w:val="24"/>
                <w:szCs w:val="24"/>
              </w:rPr>
              <w:t>四是资源配置更加均衡。</w:t>
            </w:r>
            <w:r>
              <w:rPr>
                <w:rFonts w:hint="eastAsia" w:ascii="宋体" w:hAnsi="宋体" w:eastAsia="宋体"/>
                <w:sz w:val="24"/>
                <w:szCs w:val="24"/>
              </w:rPr>
              <w:t>连云区“区管校聘”改革扎实推进，近三年交流教师占比分别为</w:t>
            </w:r>
            <w:r>
              <w:rPr>
                <w:rFonts w:ascii="宋体" w:hAnsi="宋体" w:eastAsia="宋体"/>
                <w:sz w:val="24"/>
                <w:szCs w:val="24"/>
              </w:rPr>
              <w:t>30.6%</w:t>
            </w:r>
            <w:r>
              <w:rPr>
                <w:rFonts w:hint="eastAsia" w:ascii="宋体" w:hAnsi="宋体" w:eastAsia="宋体"/>
                <w:sz w:val="24"/>
                <w:szCs w:val="24"/>
              </w:rPr>
              <w:t>、</w:t>
            </w:r>
            <w:r>
              <w:rPr>
                <w:rFonts w:ascii="宋体" w:hAnsi="宋体" w:eastAsia="宋体"/>
                <w:sz w:val="24"/>
                <w:szCs w:val="24"/>
              </w:rPr>
              <w:t>25%</w:t>
            </w:r>
            <w:r>
              <w:rPr>
                <w:rFonts w:hint="eastAsia" w:ascii="宋体" w:hAnsi="宋体" w:eastAsia="宋体"/>
                <w:sz w:val="24"/>
                <w:szCs w:val="24"/>
              </w:rPr>
              <w:t>、</w:t>
            </w:r>
            <w:r>
              <w:rPr>
                <w:rFonts w:ascii="宋体" w:hAnsi="宋体" w:eastAsia="宋体"/>
                <w:sz w:val="24"/>
                <w:szCs w:val="24"/>
              </w:rPr>
              <w:t>18%</w:t>
            </w:r>
            <w:r>
              <w:rPr>
                <w:rFonts w:hint="eastAsia" w:ascii="宋体" w:hAnsi="宋体" w:eastAsia="宋体"/>
                <w:sz w:val="24"/>
                <w:szCs w:val="24"/>
              </w:rPr>
              <w:t>，均超省定</w:t>
            </w:r>
            <w:r>
              <w:rPr>
                <w:rFonts w:ascii="宋体" w:hAnsi="宋体" w:eastAsia="宋体"/>
                <w:sz w:val="24"/>
                <w:szCs w:val="24"/>
              </w:rPr>
              <w:t xml:space="preserve"> 15%</w:t>
            </w:r>
            <w:r>
              <w:rPr>
                <w:rFonts w:hint="eastAsia" w:ascii="宋体" w:hAnsi="宋体" w:eastAsia="宋体"/>
                <w:sz w:val="24"/>
                <w:szCs w:val="24"/>
              </w:rPr>
              <w:t>的交流目标，全市领先。</w:t>
            </w:r>
            <w:r>
              <w:rPr>
                <w:rFonts w:hint="eastAsia" w:ascii="宋体" w:hAnsi="宋体" w:eastAsia="宋体"/>
                <w:color w:val="000000"/>
                <w:sz w:val="24"/>
                <w:szCs w:val="24"/>
              </w:rPr>
              <w:t>公办幼儿园及普惠性民办园入园占比达</w:t>
            </w:r>
            <w:r>
              <w:rPr>
                <w:rFonts w:ascii="宋体" w:hAnsi="宋体" w:eastAsia="宋体"/>
                <w:color w:val="000000"/>
                <w:sz w:val="24"/>
                <w:szCs w:val="24"/>
              </w:rPr>
              <w:t>90.7%</w:t>
            </w:r>
            <w:r>
              <w:rPr>
                <w:rFonts w:hint="eastAsia" w:ascii="宋体" w:hAnsi="宋体" w:eastAsia="宋体"/>
                <w:color w:val="000000"/>
                <w:sz w:val="24"/>
                <w:szCs w:val="24"/>
              </w:rPr>
              <w:t>，九年义务教育巩固率为</w:t>
            </w:r>
            <w:r>
              <w:rPr>
                <w:rFonts w:ascii="宋体" w:hAnsi="宋体" w:eastAsia="宋体"/>
                <w:color w:val="000000"/>
                <w:sz w:val="24"/>
                <w:szCs w:val="24"/>
              </w:rPr>
              <w:t>100%</w:t>
            </w:r>
            <w:r>
              <w:rPr>
                <w:rFonts w:hint="eastAsia" w:ascii="宋体" w:hAnsi="宋体" w:eastAsia="宋体"/>
                <w:color w:val="000000"/>
                <w:sz w:val="24"/>
                <w:szCs w:val="24"/>
              </w:rPr>
              <w:t>。</w:t>
            </w:r>
            <w:r>
              <w:rPr>
                <w:rFonts w:ascii="宋体" w:hAnsi="宋体" w:eastAsia="宋体"/>
                <w:color w:val="000000"/>
                <w:sz w:val="24"/>
                <w:szCs w:val="24"/>
              </w:rPr>
              <w:t xml:space="preserve"> </w:t>
            </w:r>
            <w:r>
              <w:rPr>
                <w:rFonts w:hint="eastAsia" w:ascii="宋体" w:hAnsi="宋体" w:eastAsia="宋体"/>
                <w:color w:val="000000"/>
                <w:sz w:val="24"/>
                <w:szCs w:val="24"/>
              </w:rPr>
              <w:t>集团化办学深入推进，云山小学、白果树小学纳入苍梧小学集团化办学，整合院前小学、南巷小学成立院前小学教育集团。</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在肯定成绩的同时，我们必须清醒看到，对照教育现代化和上级要求，对照群众期盼，我区教育事业仍面临着许多亟待解决的问题。主要表现在：</w:t>
            </w:r>
          </w:p>
          <w:p>
            <w:pPr>
              <w:spacing w:line="360" w:lineRule="auto"/>
              <w:ind w:firstLine="482" w:firstLineChars="200"/>
              <w:jc w:val="left"/>
              <w:rPr>
                <w:rFonts w:ascii="宋体" w:hAnsi="宋体" w:eastAsia="宋体"/>
                <w:sz w:val="24"/>
                <w:szCs w:val="24"/>
              </w:rPr>
            </w:pPr>
            <w:r>
              <w:rPr>
                <w:rStyle w:val="71"/>
                <w:rFonts w:hint="eastAsia" w:ascii="宋体" w:hAnsi="宋体" w:eastAsia="宋体"/>
                <w:b/>
                <w:sz w:val="24"/>
                <w:szCs w:val="24"/>
              </w:rPr>
              <w:t>一是教育供给结构有待进一步优化</w:t>
            </w:r>
            <w:r>
              <w:rPr>
                <w:rStyle w:val="69"/>
                <w:rFonts w:hint="eastAsia" w:ascii="宋体" w:hAnsi="宋体" w:eastAsia="宋体"/>
                <w:sz w:val="24"/>
                <w:szCs w:val="24"/>
              </w:rPr>
              <w:t>。</w:t>
            </w:r>
            <w:r>
              <w:rPr>
                <w:rFonts w:hint="eastAsia" w:ascii="宋体" w:hAnsi="宋体" w:eastAsia="宋体"/>
                <w:sz w:val="24"/>
                <w:szCs w:val="24"/>
              </w:rPr>
              <w:t>优质教育资源还不能满足群众需求，师资队伍配置不尽合理，教师还存在缺口；义务教育发展不平衡、不充分，区域间、校际间差距依然明显，促进教育公平需要付出更大努力。</w:t>
            </w:r>
          </w:p>
          <w:p>
            <w:pPr>
              <w:spacing w:line="360" w:lineRule="auto"/>
              <w:ind w:firstLine="482" w:firstLineChars="200"/>
              <w:jc w:val="left"/>
              <w:rPr>
                <w:rFonts w:ascii="宋体" w:hAnsi="宋体" w:eastAsia="宋体"/>
                <w:sz w:val="24"/>
                <w:szCs w:val="24"/>
              </w:rPr>
            </w:pPr>
            <w:r>
              <w:rPr>
                <w:rStyle w:val="71"/>
                <w:rFonts w:hint="eastAsia" w:ascii="宋体" w:hAnsi="宋体" w:eastAsia="宋体"/>
                <w:b/>
                <w:sz w:val="24"/>
                <w:szCs w:val="24"/>
              </w:rPr>
              <w:t>二是教育发展理念有待进一步提升</w:t>
            </w:r>
            <w:r>
              <w:rPr>
                <w:rStyle w:val="69"/>
                <w:rFonts w:hint="eastAsia" w:ascii="宋体" w:hAnsi="宋体" w:eastAsia="宋体"/>
                <w:sz w:val="24"/>
                <w:szCs w:val="24"/>
              </w:rPr>
              <w:t>。</w:t>
            </w:r>
            <w:r>
              <w:rPr>
                <w:rFonts w:hint="eastAsia" w:ascii="宋体" w:hAnsi="宋体" w:eastAsia="宋体"/>
                <w:sz w:val="24"/>
                <w:szCs w:val="24"/>
              </w:rPr>
              <w:t>科学的教育评价体系还需要完善，在尊重教育规律、促进学生德智体美劳全面发展上，做得还不够，仍需探索更有针对性的教育教学方法。</w:t>
            </w:r>
          </w:p>
          <w:p>
            <w:pPr>
              <w:spacing w:line="360" w:lineRule="auto"/>
              <w:ind w:firstLine="482" w:firstLineChars="200"/>
              <w:jc w:val="left"/>
              <w:rPr>
                <w:rFonts w:ascii="宋体" w:hAnsi="宋体" w:eastAsia="宋体"/>
                <w:sz w:val="24"/>
                <w:szCs w:val="24"/>
              </w:rPr>
            </w:pPr>
            <w:r>
              <w:rPr>
                <w:rStyle w:val="71"/>
                <w:rFonts w:hint="eastAsia" w:ascii="宋体" w:hAnsi="宋体" w:eastAsia="宋体"/>
                <w:b/>
                <w:sz w:val="24"/>
                <w:szCs w:val="24"/>
              </w:rPr>
              <w:t>三是教育教学质量有待进一步提高</w:t>
            </w:r>
            <w:r>
              <w:rPr>
                <w:rStyle w:val="69"/>
                <w:rFonts w:hint="eastAsia" w:ascii="宋体" w:hAnsi="宋体" w:eastAsia="宋体"/>
                <w:sz w:val="24"/>
                <w:szCs w:val="24"/>
              </w:rPr>
              <w:t>。</w:t>
            </w:r>
            <w:r>
              <w:rPr>
                <w:rFonts w:hint="eastAsia" w:ascii="宋体" w:hAnsi="宋体" w:eastAsia="宋体"/>
                <w:sz w:val="24"/>
                <w:szCs w:val="24"/>
              </w:rPr>
              <w:t>各学段一定程度上都存在这一问题，特别是高中教育质量亟待提升；职业教育内涵发展不够充分。</w:t>
            </w:r>
          </w:p>
          <w:p>
            <w:pPr>
              <w:spacing w:line="360" w:lineRule="auto"/>
              <w:ind w:firstLine="480" w:firstLineChars="200"/>
              <w:rPr>
                <w:rFonts w:ascii="宋体" w:hAnsi="宋体" w:eastAsia="宋体"/>
                <w:color w:val="000000"/>
                <w:sz w:val="24"/>
                <w:szCs w:val="24"/>
              </w:rPr>
            </w:pPr>
            <w:r>
              <w:rPr>
                <w:rFonts w:hint="eastAsia" w:ascii="宋体" w:hAnsi="宋体" w:eastAsia="宋体"/>
                <w:sz w:val="24"/>
                <w:szCs w:val="24"/>
              </w:rPr>
              <w:t>面对这些困难和问题，我们需要进一步提高认识，转变观念，齐心协力，攻坚克难。</w:t>
            </w:r>
          </w:p>
          <w:p>
            <w:pPr>
              <w:spacing w:line="360" w:lineRule="auto"/>
              <w:jc w:val="center"/>
              <w:rPr>
                <w:rFonts w:ascii="宋体" w:hAnsi="宋体" w:eastAsia="宋体"/>
                <w:b/>
                <w:sz w:val="24"/>
                <w:szCs w:val="24"/>
              </w:rPr>
            </w:pPr>
          </w:p>
          <w:p>
            <w:pPr>
              <w:spacing w:line="360" w:lineRule="auto"/>
              <w:jc w:val="center"/>
              <w:rPr>
                <w:rFonts w:ascii="宋体" w:hAnsi="宋体" w:eastAsia="宋体"/>
                <w:b/>
                <w:sz w:val="24"/>
                <w:szCs w:val="24"/>
              </w:rPr>
            </w:pPr>
            <w:r>
              <w:rPr>
                <w:rFonts w:hint="eastAsia" w:ascii="宋体" w:hAnsi="宋体" w:eastAsia="宋体"/>
                <w:b/>
                <w:sz w:val="24"/>
                <w:szCs w:val="24"/>
              </w:rPr>
              <w:t>第三部分</w:t>
            </w:r>
            <w:r>
              <w:rPr>
                <w:rFonts w:ascii="宋体" w:hAnsi="宋体" w:eastAsia="宋体"/>
                <w:b/>
                <w:sz w:val="24"/>
                <w:szCs w:val="24"/>
              </w:rPr>
              <w:t xml:space="preserve">   </w:t>
            </w:r>
            <w:r>
              <w:rPr>
                <w:rFonts w:hint="eastAsia" w:ascii="宋体" w:hAnsi="宋体" w:eastAsia="宋体"/>
                <w:b/>
                <w:sz w:val="24"/>
                <w:szCs w:val="24"/>
              </w:rPr>
              <w:t>目标与任务</w:t>
            </w:r>
          </w:p>
          <w:p>
            <w:pPr>
              <w:spacing w:line="360" w:lineRule="auto"/>
              <w:ind w:firstLine="482" w:firstLineChars="200"/>
              <w:rPr>
                <w:rFonts w:ascii="宋体" w:hAnsi="宋体" w:eastAsia="宋体"/>
                <w:b/>
                <w:sz w:val="24"/>
                <w:szCs w:val="24"/>
              </w:rPr>
            </w:pPr>
            <w:r>
              <w:rPr>
                <w:rFonts w:hint="eastAsia" w:ascii="宋体" w:hAnsi="宋体" w:eastAsia="宋体"/>
                <w:b/>
                <w:sz w:val="24"/>
                <w:szCs w:val="24"/>
              </w:rPr>
              <w:t>一、指导思想</w:t>
            </w:r>
          </w:p>
          <w:p>
            <w:pPr>
              <w:spacing w:line="360" w:lineRule="auto"/>
              <w:ind w:firstLine="480" w:firstLineChars="200"/>
              <w:rPr>
                <w:rFonts w:ascii="宋体" w:hAnsi="宋体" w:eastAsia="宋体"/>
                <w:color w:val="000000"/>
                <w:sz w:val="24"/>
                <w:szCs w:val="24"/>
              </w:rPr>
            </w:pPr>
            <w:r>
              <w:rPr>
                <w:rFonts w:hint="eastAsia" w:ascii="宋体" w:hAnsi="宋体" w:eastAsia="宋体"/>
                <w:sz w:val="24"/>
                <w:szCs w:val="24"/>
              </w:rPr>
              <w:t>以邓小平理论和科学发展观为指导，全面贯彻落实党的十八大、十九大和习近平总书记系列重要讲话精神，认真落实党中央、国务院决策部署，落实立德树人根本任务，把握“省示范性县级教师发展中心”创建契机，以服务全区教育现代化建设为宗旨，以不断完善教科研训机制、充分发挥“服务、指导、培训、管理”的职能作用为着力点，致力提升教育教学质量以及教师内涵和教育信息化水平，突出“师德师能建设与教学质量提升”两大工作重点，优化资源配置，</w:t>
            </w:r>
            <w:r>
              <w:rPr>
                <w:rFonts w:hint="eastAsia" w:ascii="宋体" w:hAnsi="宋体" w:eastAsia="宋体"/>
                <w:color w:val="000000"/>
                <w:sz w:val="24"/>
                <w:szCs w:val="24"/>
              </w:rPr>
              <w:t>以更大力度、更强举措、更实作风，强力推进连云区教育的可持续发展。</w:t>
            </w:r>
          </w:p>
          <w:p>
            <w:pPr>
              <w:spacing w:line="360" w:lineRule="auto"/>
              <w:ind w:firstLine="482" w:firstLineChars="200"/>
              <w:rPr>
                <w:rFonts w:ascii="宋体" w:hAnsi="宋体" w:eastAsia="宋体"/>
                <w:b/>
                <w:sz w:val="24"/>
                <w:szCs w:val="24"/>
              </w:rPr>
            </w:pPr>
            <w:r>
              <w:rPr>
                <w:rFonts w:hint="eastAsia" w:ascii="宋体" w:hAnsi="宋体" w:eastAsia="宋体"/>
                <w:b/>
                <w:sz w:val="24"/>
                <w:szCs w:val="24"/>
              </w:rPr>
              <w:t>二、目标任务</w:t>
            </w:r>
          </w:p>
          <w:p>
            <w:pPr>
              <w:spacing w:line="360" w:lineRule="auto"/>
              <w:ind w:firstLine="482" w:firstLineChars="200"/>
              <w:rPr>
                <w:rFonts w:ascii="宋体" w:hAnsi="宋体" w:eastAsia="宋体"/>
                <w:b/>
                <w:sz w:val="24"/>
                <w:szCs w:val="24"/>
              </w:rPr>
            </w:pPr>
            <w:r>
              <w:rPr>
                <w:rFonts w:hint="eastAsia" w:ascii="宋体" w:hAnsi="宋体" w:eastAsia="宋体"/>
                <w:b/>
                <w:sz w:val="24"/>
                <w:szCs w:val="24"/>
              </w:rPr>
              <w:t>（一）总体目标</w:t>
            </w:r>
          </w:p>
          <w:p>
            <w:pPr>
              <w:spacing w:line="360" w:lineRule="auto"/>
              <w:ind w:firstLine="480" w:firstLineChars="200"/>
              <w:rPr>
                <w:rFonts w:ascii="宋体" w:hAnsi="宋体" w:eastAsia="宋体"/>
                <w:color w:val="000000"/>
                <w:sz w:val="24"/>
                <w:szCs w:val="24"/>
              </w:rPr>
            </w:pPr>
            <w:r>
              <w:rPr>
                <w:rFonts w:hint="eastAsia" w:ascii="宋体" w:hAnsi="宋体" w:eastAsia="宋体"/>
                <w:sz w:val="24"/>
                <w:szCs w:val="24"/>
              </w:rPr>
              <w:t>培育一支博采众长、厚德善导、德能相彰的卓越研训团队，构建多元开放的校长、教师专业成长培训体系，建立培训、教研、科研、信息一体化的工作格局，搭建开放的、多元的、互动的、优质的综合性教师研训平台，打造需求式核心课程，把连云区教师发展中心建成区域内“教师成长引领中心、课程发展指导中心、教育科研管理中心、教学质量监测中心、教育专家培养中心、现代教育技术推广中心、先进教育理念传播中心”，教研、培训、电教功能得到高度整合，形成协调发展、互通共享的新机制，着力构建开放的、灵活的中小学教师继续教育体系，培养一批师德高尚、业务精良、结构合理的学习型、研究型、创新型教师队伍，</w:t>
            </w:r>
            <w:r>
              <w:rPr>
                <w:rFonts w:hint="eastAsia" w:ascii="宋体" w:hAnsi="宋体" w:eastAsia="宋体"/>
                <w:color w:val="000000"/>
                <w:sz w:val="24"/>
                <w:szCs w:val="24"/>
              </w:rPr>
              <w:t>建成江苏省示范性县级教师发展中心。</w:t>
            </w:r>
          </w:p>
          <w:p>
            <w:pPr>
              <w:spacing w:line="360" w:lineRule="auto"/>
              <w:ind w:firstLine="482" w:firstLineChars="200"/>
              <w:rPr>
                <w:rFonts w:ascii="宋体" w:hAnsi="宋体" w:eastAsia="宋体"/>
                <w:b/>
                <w:sz w:val="24"/>
                <w:szCs w:val="24"/>
              </w:rPr>
            </w:pPr>
            <w:r>
              <w:rPr>
                <w:rFonts w:hint="eastAsia" w:ascii="宋体" w:hAnsi="宋体" w:eastAsia="宋体"/>
                <w:b/>
                <w:sz w:val="24"/>
                <w:szCs w:val="24"/>
              </w:rPr>
              <w:t>（二）主要任务</w:t>
            </w:r>
          </w:p>
          <w:p>
            <w:pPr>
              <w:spacing w:line="360" w:lineRule="auto"/>
              <w:ind w:firstLine="482" w:firstLineChars="200"/>
              <w:rPr>
                <w:rFonts w:ascii="宋体" w:hAnsi="宋体" w:eastAsia="宋体"/>
                <w:b/>
                <w:sz w:val="24"/>
                <w:szCs w:val="24"/>
              </w:rPr>
            </w:pPr>
            <w:r>
              <w:rPr>
                <w:rFonts w:ascii="宋体" w:hAnsi="宋体" w:eastAsia="宋体"/>
                <w:b/>
                <w:sz w:val="24"/>
                <w:szCs w:val="24"/>
              </w:rPr>
              <w:t>1.</w:t>
            </w:r>
            <w:r>
              <w:rPr>
                <w:rFonts w:hint="eastAsia" w:ascii="宋体" w:hAnsi="宋体" w:eastAsia="宋体"/>
                <w:b/>
                <w:sz w:val="24"/>
                <w:szCs w:val="24"/>
              </w:rPr>
              <w:t>建立全覆盖的教师培训体系</w:t>
            </w:r>
          </w:p>
          <w:p>
            <w:pPr>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培训交流是促进教师专业发展的基本途径，连云区教师发展中心将以《连云区教育“十三五”发展规划》为目标任务，全面落实“四位一体”的工作要求，以实现“小实体、多功能、大服务”的建设目标，构建立体化培训网络，搭建多层级培训平台，进一步协调好各级教师培训对象的选派、培训、考核与跟踪服务工作，通过目标引领，有序安排，灵活形式、拓宽渠道，实现教师培训体系的全覆盖，促进全体教师的专业发展。</w:t>
            </w:r>
          </w:p>
          <w:p>
            <w:pPr>
              <w:spacing w:line="360" w:lineRule="auto"/>
              <w:ind w:firstLine="482" w:firstLineChars="200"/>
              <w:rPr>
                <w:rFonts w:ascii="宋体" w:hAnsi="宋体" w:eastAsia="宋体"/>
                <w:color w:val="000000"/>
                <w:sz w:val="24"/>
                <w:szCs w:val="24"/>
              </w:rPr>
            </w:pPr>
            <w:r>
              <w:rPr>
                <w:rFonts w:hint="eastAsia" w:ascii="宋体" w:hAnsi="宋体" w:eastAsia="宋体"/>
                <w:b/>
                <w:color w:val="000000"/>
                <w:sz w:val="24"/>
                <w:szCs w:val="24"/>
              </w:rPr>
              <w:t>一是实施全员培训。</w:t>
            </w:r>
            <w:r>
              <w:rPr>
                <w:rFonts w:hint="eastAsia" w:ascii="宋体" w:hAnsi="宋体" w:eastAsia="宋体"/>
                <w:color w:val="000000"/>
                <w:sz w:val="24"/>
                <w:szCs w:val="24"/>
              </w:rPr>
              <w:t>落实教育部《中小学教师继续教育规定》，着重抓好中小学教师职业道德、教育学、心理学、新课程理念、学科教学的全员培训。培训内容注重教师学科知识的拓展、课标与教材的理解和把握、新教学方式的应用、教学资源的开发、现代教育技术的应用、学生学习评价等方面。在职教师依法参加省、市、区举办的各级各类培训，每年每位教师不少于</w:t>
            </w:r>
            <w:r>
              <w:rPr>
                <w:rFonts w:ascii="宋体" w:hAnsi="宋体" w:eastAsia="宋体"/>
                <w:color w:val="000000"/>
                <w:sz w:val="24"/>
                <w:szCs w:val="24"/>
              </w:rPr>
              <w:t>72</w:t>
            </w:r>
            <w:r>
              <w:rPr>
                <w:rFonts w:hint="eastAsia" w:ascii="宋体" w:hAnsi="宋体" w:eastAsia="宋体"/>
                <w:color w:val="000000"/>
                <w:sz w:val="24"/>
                <w:szCs w:val="24"/>
              </w:rPr>
              <w:t>学时，新教师不少于</w:t>
            </w:r>
            <w:r>
              <w:rPr>
                <w:rFonts w:ascii="宋体" w:hAnsi="宋体" w:eastAsia="宋体"/>
                <w:color w:val="000000"/>
                <w:sz w:val="24"/>
                <w:szCs w:val="24"/>
              </w:rPr>
              <w:t>120</w:t>
            </w:r>
            <w:r>
              <w:rPr>
                <w:rFonts w:hint="eastAsia" w:ascii="宋体" w:hAnsi="宋体" w:eastAsia="宋体"/>
                <w:color w:val="000000"/>
                <w:sz w:val="24"/>
                <w:szCs w:val="24"/>
              </w:rPr>
              <w:t>学时。</w:t>
            </w:r>
          </w:p>
          <w:p>
            <w:pPr>
              <w:spacing w:line="360" w:lineRule="auto"/>
              <w:ind w:firstLine="482" w:firstLineChars="200"/>
              <w:rPr>
                <w:rFonts w:ascii="宋体" w:hAnsi="宋体" w:eastAsia="宋体"/>
                <w:color w:val="000000"/>
                <w:sz w:val="24"/>
                <w:szCs w:val="24"/>
              </w:rPr>
            </w:pPr>
            <w:r>
              <w:rPr>
                <w:rFonts w:hint="eastAsia" w:ascii="宋体" w:hAnsi="宋体" w:eastAsia="宋体"/>
                <w:b/>
                <w:color w:val="000000"/>
                <w:sz w:val="24"/>
                <w:szCs w:val="24"/>
              </w:rPr>
              <w:t>二是实施分层培训。</w:t>
            </w:r>
            <w:r>
              <w:rPr>
                <w:rFonts w:hint="eastAsia" w:ascii="宋体" w:hAnsi="宋体" w:eastAsia="宋体"/>
                <w:color w:val="000000"/>
                <w:sz w:val="24"/>
                <w:szCs w:val="24"/>
              </w:rPr>
              <w:t>在完成全员培训内容之外，还要满足部分教师的个性化培训需求。教师发展中心根据不同层次的研训对象和要求，因需设训、应需而为，制定相应的研训计划，并分解成每年发展目标，进行有效的因材施“训”。</w:t>
            </w:r>
          </w:p>
          <w:p>
            <w:pPr>
              <w:spacing w:line="360" w:lineRule="auto"/>
              <w:ind w:firstLine="482" w:firstLineChars="200"/>
              <w:rPr>
                <w:rFonts w:ascii="宋体" w:hAnsi="宋体" w:eastAsia="宋体"/>
                <w:color w:val="000000"/>
                <w:sz w:val="24"/>
                <w:szCs w:val="24"/>
              </w:rPr>
            </w:pPr>
            <w:r>
              <w:rPr>
                <w:rFonts w:hint="eastAsia" w:ascii="宋体" w:hAnsi="宋体" w:eastAsia="宋体"/>
                <w:b/>
                <w:color w:val="000000"/>
                <w:sz w:val="24"/>
                <w:szCs w:val="24"/>
              </w:rPr>
              <w:t>三是实施分类培训。</w:t>
            </w:r>
            <w:r>
              <w:rPr>
                <w:rFonts w:hint="eastAsia" w:ascii="宋体" w:hAnsi="宋体" w:eastAsia="宋体"/>
                <w:color w:val="000000"/>
                <w:sz w:val="24"/>
                <w:szCs w:val="24"/>
              </w:rPr>
              <w:t>根据教育教学需要，做好岗位分类培训工作。一是教育管理者培训，按照岗位规范要求，对相关人员进行以掌握岗位职责必备的知识和技能为主要内容的培训，通过跟岗学习、参与研修等方式展开研训，建立一支德才兼备、视野开阔、业绩突出、群众认可的干部队伍。二是班主任培训、骨干教师培训、乡村教师培训、新教师岗前培训等学科教师培训，通过培训掌握必备技能、提升专业素养，更好地适应岗位发展需要。</w:t>
            </w:r>
          </w:p>
          <w:p>
            <w:pPr>
              <w:spacing w:line="360" w:lineRule="auto"/>
              <w:ind w:firstLine="482" w:firstLineChars="200"/>
              <w:rPr>
                <w:rFonts w:ascii="宋体" w:hAnsi="宋体" w:eastAsia="宋体"/>
                <w:color w:val="000000"/>
                <w:sz w:val="24"/>
                <w:szCs w:val="24"/>
              </w:rPr>
            </w:pPr>
            <w:r>
              <w:rPr>
                <w:rFonts w:hint="eastAsia" w:ascii="宋体" w:hAnsi="宋体" w:eastAsia="宋体"/>
                <w:b/>
                <w:color w:val="000000"/>
                <w:sz w:val="24"/>
                <w:szCs w:val="24"/>
              </w:rPr>
              <w:t>四是实施专题培训。</w:t>
            </w:r>
            <w:r>
              <w:rPr>
                <w:rFonts w:hint="eastAsia" w:ascii="宋体" w:hAnsi="宋体" w:eastAsia="宋体"/>
                <w:color w:val="000000"/>
                <w:sz w:val="24"/>
                <w:szCs w:val="24"/>
              </w:rPr>
              <w:t>一是进一步加强领军人才专题培养。认真选拔教师参加高中学科教学领军人才培训、市学术领军人才培育对象研修活动，为我区优秀教师高层次专业发展提供平台。二是加大对我区中小学“</w:t>
            </w:r>
            <w:r>
              <w:rPr>
                <w:rFonts w:ascii="宋体" w:hAnsi="宋体" w:eastAsia="宋体"/>
                <w:color w:val="000000"/>
                <w:sz w:val="24"/>
                <w:szCs w:val="24"/>
              </w:rPr>
              <w:t>333</w:t>
            </w:r>
            <w:r>
              <w:rPr>
                <w:rFonts w:hint="eastAsia" w:ascii="宋体" w:hAnsi="宋体" w:eastAsia="宋体"/>
                <w:color w:val="000000"/>
                <w:sz w:val="24"/>
                <w:szCs w:val="24"/>
              </w:rPr>
              <w:t>工程”各层次人才的培训力度，高质量实施特级教师后备人员高级研修，加大正高级、特级教师培养力度。组织港城名师后备（学科带头人）、乡村教师领雁计划培养对象等分学科系列专题培训，切实为“</w:t>
            </w:r>
            <w:r>
              <w:rPr>
                <w:rFonts w:ascii="宋体" w:hAnsi="宋体" w:eastAsia="宋体"/>
                <w:color w:val="000000"/>
                <w:sz w:val="24"/>
                <w:szCs w:val="24"/>
              </w:rPr>
              <w:t>333</w:t>
            </w:r>
            <w:r>
              <w:rPr>
                <w:rFonts w:hint="eastAsia" w:ascii="宋体" w:hAnsi="宋体" w:eastAsia="宋体"/>
                <w:color w:val="000000"/>
                <w:sz w:val="24"/>
                <w:szCs w:val="24"/>
              </w:rPr>
              <w:t>工程”等各层次人才素质提升提供有力支持。三是借乡村教师培育站、“三百活动”等省市级培训项目为契机，大力实施乡村教师素质提升工程，高效推进乡村教师“助力计划”。</w:t>
            </w:r>
          </w:p>
          <w:p>
            <w:pPr>
              <w:spacing w:line="360" w:lineRule="auto"/>
              <w:ind w:firstLine="482" w:firstLineChars="200"/>
              <w:rPr>
                <w:rFonts w:ascii="宋体" w:hAnsi="宋体" w:eastAsia="宋体"/>
                <w:b/>
                <w:color w:val="000000"/>
                <w:sz w:val="24"/>
                <w:szCs w:val="24"/>
              </w:rPr>
            </w:pPr>
            <w:r>
              <w:rPr>
                <w:rFonts w:hint="eastAsia" w:ascii="宋体" w:hAnsi="宋体" w:eastAsia="宋体"/>
                <w:b/>
                <w:color w:val="000000"/>
                <w:sz w:val="24"/>
                <w:szCs w:val="24"/>
              </w:rPr>
              <w:t>五是实施校本培训。</w:t>
            </w:r>
            <w:r>
              <w:rPr>
                <w:rFonts w:hint="eastAsia" w:ascii="宋体" w:hAnsi="宋体" w:eastAsia="宋体"/>
                <w:color w:val="000000"/>
                <w:sz w:val="24"/>
                <w:szCs w:val="24"/>
              </w:rPr>
              <w:t>每学期通过综合督导、教学视导、专项督查、评比表彰、示范展示等方式督促学校开展校本教研，进一步完善市、区、校三级教研机制，通过中心教研组、学科教师结对等方式，开展研训活动，做到常规教研与专题研训相结合，形成人人参与教学研究的局面，促进教师专业成长。</w:t>
            </w:r>
          </w:p>
          <w:p>
            <w:pPr>
              <w:spacing w:line="360" w:lineRule="auto"/>
              <w:ind w:firstLine="482" w:firstLineChars="200"/>
              <w:rPr>
                <w:rFonts w:ascii="宋体" w:hAnsi="宋体" w:eastAsia="宋体"/>
                <w:color w:val="000000"/>
                <w:sz w:val="24"/>
                <w:szCs w:val="24"/>
              </w:rPr>
            </w:pPr>
            <w:r>
              <w:rPr>
                <w:rFonts w:hint="eastAsia" w:ascii="宋体" w:hAnsi="宋体" w:eastAsia="宋体"/>
                <w:b/>
                <w:color w:val="000000"/>
                <w:sz w:val="24"/>
                <w:szCs w:val="24"/>
              </w:rPr>
              <w:t>六是实施学历培训。</w:t>
            </w:r>
            <w:r>
              <w:rPr>
                <w:rFonts w:hint="eastAsia" w:ascii="宋体" w:hAnsi="宋体" w:eastAsia="宋体"/>
                <w:color w:val="000000"/>
                <w:sz w:val="24"/>
                <w:szCs w:val="24"/>
              </w:rPr>
              <w:t>进一步做好全区教师学历提升的指导服务工作，为提高教师教学能力奠定坚实的基础。通过培训，幼儿园专科率达</w:t>
            </w:r>
            <w:r>
              <w:rPr>
                <w:rFonts w:ascii="宋体" w:hAnsi="宋体" w:eastAsia="宋体"/>
                <w:color w:val="000000"/>
                <w:sz w:val="24"/>
                <w:szCs w:val="24"/>
              </w:rPr>
              <w:t>100%</w:t>
            </w:r>
            <w:r>
              <w:rPr>
                <w:rFonts w:hint="eastAsia" w:ascii="宋体" w:hAnsi="宋体" w:eastAsia="宋体"/>
                <w:color w:val="000000"/>
                <w:sz w:val="24"/>
                <w:szCs w:val="24"/>
              </w:rPr>
              <w:t>，本科率达</w:t>
            </w:r>
            <w:r>
              <w:rPr>
                <w:rFonts w:ascii="宋体" w:hAnsi="宋体" w:eastAsia="宋体"/>
                <w:color w:val="000000"/>
                <w:sz w:val="24"/>
                <w:szCs w:val="24"/>
              </w:rPr>
              <w:t>30%</w:t>
            </w:r>
            <w:r>
              <w:rPr>
                <w:rFonts w:hint="eastAsia" w:ascii="宋体" w:hAnsi="宋体" w:eastAsia="宋体"/>
                <w:color w:val="000000"/>
                <w:sz w:val="24"/>
                <w:szCs w:val="24"/>
              </w:rPr>
              <w:t>以上，小学专任教师本科率达</w:t>
            </w:r>
            <w:r>
              <w:rPr>
                <w:rFonts w:ascii="宋体" w:hAnsi="宋体" w:eastAsia="宋体"/>
                <w:color w:val="000000"/>
                <w:sz w:val="24"/>
                <w:szCs w:val="24"/>
              </w:rPr>
              <w:t>90%</w:t>
            </w:r>
            <w:r>
              <w:rPr>
                <w:rFonts w:hint="eastAsia" w:ascii="宋体" w:hAnsi="宋体" w:eastAsia="宋体"/>
                <w:color w:val="000000"/>
                <w:sz w:val="24"/>
                <w:szCs w:val="24"/>
              </w:rPr>
              <w:t>以上，初中专任教师本科率达</w:t>
            </w:r>
            <w:r>
              <w:rPr>
                <w:rFonts w:ascii="宋体" w:hAnsi="宋体" w:eastAsia="宋体"/>
                <w:color w:val="000000"/>
                <w:sz w:val="24"/>
                <w:szCs w:val="24"/>
              </w:rPr>
              <w:t>100%</w:t>
            </w:r>
            <w:r>
              <w:rPr>
                <w:rFonts w:hint="eastAsia" w:ascii="宋体" w:hAnsi="宋体" w:eastAsia="宋体"/>
                <w:color w:val="000000"/>
                <w:sz w:val="24"/>
                <w:szCs w:val="24"/>
              </w:rPr>
              <w:t>，研究生学历（学位）达</w:t>
            </w:r>
            <w:r>
              <w:rPr>
                <w:rFonts w:ascii="宋体" w:hAnsi="宋体" w:eastAsia="宋体"/>
                <w:color w:val="000000"/>
                <w:sz w:val="24"/>
                <w:szCs w:val="24"/>
              </w:rPr>
              <w:t>5%</w:t>
            </w:r>
            <w:r>
              <w:rPr>
                <w:rFonts w:hint="eastAsia" w:ascii="宋体" w:hAnsi="宋体" w:eastAsia="宋体"/>
                <w:color w:val="000000"/>
                <w:sz w:val="24"/>
                <w:szCs w:val="24"/>
              </w:rPr>
              <w:t>左右，高中段学校教师研究生学历（学位）达</w:t>
            </w:r>
            <w:r>
              <w:rPr>
                <w:rFonts w:ascii="宋体" w:hAnsi="宋体" w:eastAsia="宋体"/>
                <w:color w:val="000000"/>
                <w:sz w:val="24"/>
                <w:szCs w:val="24"/>
              </w:rPr>
              <w:t>20%</w:t>
            </w:r>
            <w:r>
              <w:rPr>
                <w:rFonts w:hint="eastAsia" w:ascii="宋体" w:hAnsi="宋体" w:eastAsia="宋体"/>
                <w:color w:val="000000"/>
                <w:sz w:val="24"/>
                <w:szCs w:val="24"/>
              </w:rPr>
              <w:t>以上。</w:t>
            </w:r>
          </w:p>
          <w:p>
            <w:pPr>
              <w:spacing w:line="360" w:lineRule="auto"/>
              <w:ind w:firstLine="480" w:firstLineChars="200"/>
              <w:rPr>
                <w:rFonts w:ascii="宋体" w:hAnsi="宋体" w:eastAsia="宋体"/>
                <w:b/>
                <w:sz w:val="24"/>
                <w:szCs w:val="24"/>
              </w:rPr>
            </w:pPr>
            <w:r>
              <w:rPr>
                <w:rFonts w:hint="eastAsia" w:ascii="宋体" w:hAnsi="宋体" w:eastAsia="宋体"/>
                <w:color w:val="000000"/>
                <w:sz w:val="24"/>
                <w:szCs w:val="24"/>
              </w:rPr>
              <w:t>通过各级各类培训工作的有效开展，到</w:t>
            </w:r>
            <w:r>
              <w:rPr>
                <w:rFonts w:ascii="宋体" w:hAnsi="宋体" w:eastAsia="宋体"/>
                <w:color w:val="000000"/>
                <w:sz w:val="24"/>
                <w:szCs w:val="24"/>
              </w:rPr>
              <w:t>2022</w:t>
            </w:r>
            <w:r>
              <w:rPr>
                <w:rFonts w:hint="eastAsia" w:ascii="宋体" w:hAnsi="宋体" w:eastAsia="宋体"/>
                <w:color w:val="000000"/>
                <w:sz w:val="24"/>
                <w:szCs w:val="24"/>
              </w:rPr>
              <w:t>年，重点培养</w:t>
            </w:r>
            <w:r>
              <w:rPr>
                <w:rFonts w:ascii="宋体" w:hAnsi="宋体" w:eastAsia="宋体"/>
                <w:color w:val="000000"/>
                <w:sz w:val="24"/>
                <w:szCs w:val="24"/>
              </w:rPr>
              <w:t>3</w:t>
            </w:r>
            <w:r>
              <w:rPr>
                <w:rFonts w:hint="eastAsia" w:ascii="宋体" w:hAnsi="宋体" w:eastAsia="宋体"/>
                <w:color w:val="000000"/>
                <w:sz w:val="24"/>
                <w:szCs w:val="24"/>
              </w:rPr>
              <w:t>名省特级或正高级教师，</w:t>
            </w:r>
            <w:r>
              <w:rPr>
                <w:rFonts w:ascii="宋体" w:hAnsi="宋体" w:eastAsia="宋体"/>
                <w:color w:val="000000"/>
                <w:sz w:val="24"/>
                <w:szCs w:val="24"/>
              </w:rPr>
              <w:t>15</w:t>
            </w:r>
            <w:r>
              <w:rPr>
                <w:rFonts w:hint="eastAsia" w:ascii="宋体" w:hAnsi="宋体" w:eastAsia="宋体"/>
                <w:color w:val="000000"/>
                <w:sz w:val="24"/>
                <w:szCs w:val="24"/>
              </w:rPr>
              <w:t>名市学科与管理系列名师，</w:t>
            </w:r>
            <w:r>
              <w:rPr>
                <w:rFonts w:ascii="宋体" w:hAnsi="宋体" w:eastAsia="宋体"/>
                <w:color w:val="000000"/>
                <w:sz w:val="24"/>
                <w:szCs w:val="24"/>
              </w:rPr>
              <w:t>50</w:t>
            </w:r>
            <w:r>
              <w:rPr>
                <w:rFonts w:hint="eastAsia" w:ascii="宋体" w:hAnsi="宋体" w:eastAsia="宋体"/>
                <w:color w:val="000000"/>
                <w:sz w:val="24"/>
                <w:szCs w:val="24"/>
              </w:rPr>
              <w:t>名市学科与管理系列标兵，区级以上骨干教师比例达</w:t>
            </w:r>
            <w:r>
              <w:rPr>
                <w:rFonts w:ascii="宋体" w:hAnsi="宋体" w:eastAsia="宋体"/>
                <w:color w:val="000000"/>
                <w:sz w:val="24"/>
                <w:szCs w:val="24"/>
              </w:rPr>
              <w:t>18%</w:t>
            </w:r>
            <w:r>
              <w:rPr>
                <w:rFonts w:hint="eastAsia" w:ascii="宋体" w:hAnsi="宋体" w:eastAsia="宋体"/>
                <w:color w:val="000000"/>
                <w:sz w:val="24"/>
                <w:szCs w:val="24"/>
              </w:rPr>
              <w:t>以上，全区中小学所有学科建成以名师为核心的专业研修团队。根据人才成长规律，建立健全骨干教师培养和考核管理机制。</w:t>
            </w:r>
          </w:p>
          <w:p>
            <w:pPr>
              <w:spacing w:line="360" w:lineRule="auto"/>
              <w:ind w:firstLine="482" w:firstLineChars="200"/>
              <w:rPr>
                <w:rFonts w:ascii="宋体" w:hAnsi="宋体" w:eastAsia="宋体"/>
                <w:b/>
                <w:sz w:val="24"/>
                <w:szCs w:val="24"/>
              </w:rPr>
            </w:pPr>
            <w:r>
              <w:rPr>
                <w:rFonts w:ascii="宋体" w:hAnsi="宋体" w:eastAsia="宋体"/>
                <w:b/>
                <w:sz w:val="24"/>
                <w:szCs w:val="24"/>
              </w:rPr>
              <w:t>2.</w:t>
            </w:r>
            <w:r>
              <w:rPr>
                <w:rFonts w:hint="eastAsia" w:ascii="宋体" w:hAnsi="宋体" w:eastAsia="宋体"/>
                <w:b/>
                <w:sz w:val="24"/>
                <w:szCs w:val="24"/>
              </w:rPr>
              <w:t>推进高质量的教学研究工作</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坚持以质量提升为核心，深入推进连云区中小学教学研究工作，强化中小学教学工作的管理与指导，寻求质量提升的有效途径。</w:t>
            </w:r>
          </w:p>
          <w:p>
            <w:pPr>
              <w:spacing w:line="360" w:lineRule="auto"/>
              <w:ind w:firstLine="482" w:firstLineChars="200"/>
              <w:rPr>
                <w:rFonts w:ascii="宋体" w:hAnsi="宋体" w:eastAsia="宋体"/>
                <w:sz w:val="24"/>
                <w:szCs w:val="24"/>
              </w:rPr>
            </w:pPr>
            <w:r>
              <w:rPr>
                <w:rFonts w:hint="eastAsia" w:ascii="宋体" w:hAnsi="宋体" w:eastAsia="宋体"/>
                <w:b/>
                <w:sz w:val="24"/>
                <w:szCs w:val="24"/>
              </w:rPr>
              <w:t>一是加强课程的开发与管理。</w:t>
            </w:r>
            <w:r>
              <w:rPr>
                <w:rFonts w:hint="eastAsia" w:ascii="宋体" w:hAnsi="宋体" w:eastAsia="宋体"/>
                <w:sz w:val="24"/>
                <w:szCs w:val="24"/>
              </w:rPr>
              <w:t>统筹安排国家、地方、学校三级课程，开齐开足国家规定课程，尤其是体育、艺术、综合实践、科学和通用技术等课程；把课程开发与课程基地建设结合起来，积极申报省市课程基地，合理规划使用已申建的课程基地；研发校本课程，丰满课程结构，尊重每个学生个体发展的需要。</w:t>
            </w:r>
          </w:p>
          <w:p>
            <w:pPr>
              <w:spacing w:line="360" w:lineRule="auto"/>
              <w:ind w:firstLine="482" w:firstLineChars="200"/>
              <w:rPr>
                <w:rFonts w:ascii="宋体" w:hAnsi="宋体" w:eastAsia="宋体"/>
                <w:sz w:val="24"/>
                <w:szCs w:val="24"/>
              </w:rPr>
            </w:pPr>
            <w:r>
              <w:rPr>
                <w:rFonts w:hint="eastAsia" w:ascii="宋体" w:hAnsi="宋体" w:eastAsia="宋体"/>
                <w:b/>
                <w:color w:val="000000"/>
                <w:sz w:val="24"/>
                <w:szCs w:val="24"/>
              </w:rPr>
              <w:t>二是推进课堂教学改革。</w:t>
            </w:r>
            <w:r>
              <w:rPr>
                <w:rFonts w:hint="eastAsia" w:ascii="宋体" w:hAnsi="宋体" w:eastAsia="宋体"/>
                <w:color w:val="000000"/>
                <w:sz w:val="24"/>
                <w:szCs w:val="24"/>
              </w:rPr>
              <w:t>认真贯彻落实市教研室课堂教学改革意见，</w:t>
            </w:r>
            <w:r>
              <w:rPr>
                <w:rFonts w:hint="eastAsia" w:ascii="宋体" w:hAnsi="宋体" w:eastAsia="宋体"/>
                <w:sz w:val="24"/>
                <w:szCs w:val="24"/>
              </w:rPr>
              <w:t>研究制定“三学”课堂教学评价标准，制定切实可行的考核方案，扎实推进课堂研究工作</w:t>
            </w:r>
            <w:r>
              <w:rPr>
                <w:rFonts w:hint="eastAsia" w:ascii="宋体" w:hAnsi="宋体" w:eastAsia="宋体"/>
                <w:color w:val="000000"/>
                <w:sz w:val="24"/>
                <w:szCs w:val="24"/>
              </w:rPr>
              <w:t>。</w:t>
            </w:r>
            <w:r>
              <w:rPr>
                <w:rFonts w:hint="eastAsia" w:ascii="宋体" w:hAnsi="宋体" w:eastAsia="宋体"/>
                <w:sz w:val="24"/>
                <w:szCs w:val="24"/>
              </w:rPr>
              <w:t>通过论坛、沙龙、讲座、优质课展评、同课异构等方式，加强对课堂教学的专题研究，推动“三学”课堂教学改革深入实施。</w:t>
            </w:r>
          </w:p>
          <w:p>
            <w:pPr>
              <w:spacing w:line="360" w:lineRule="auto"/>
              <w:ind w:firstLine="482" w:firstLineChars="200"/>
              <w:rPr>
                <w:rFonts w:ascii="宋体" w:hAnsi="宋体" w:eastAsia="宋体"/>
                <w:color w:val="000000"/>
                <w:sz w:val="24"/>
                <w:szCs w:val="24"/>
              </w:rPr>
            </w:pPr>
            <w:r>
              <w:rPr>
                <w:rFonts w:hint="eastAsia" w:ascii="宋体" w:hAnsi="宋体" w:eastAsia="宋体"/>
                <w:b/>
                <w:color w:val="000000"/>
                <w:sz w:val="24"/>
                <w:szCs w:val="24"/>
              </w:rPr>
              <w:t>三是开展教育教学评价研究。</w:t>
            </w:r>
            <w:r>
              <w:rPr>
                <w:rFonts w:hint="eastAsia" w:ascii="宋体" w:hAnsi="宋体" w:eastAsia="宋体"/>
                <w:color w:val="000000"/>
                <w:sz w:val="24"/>
                <w:szCs w:val="24"/>
              </w:rPr>
              <w:t>进一步加强学校教学质量监测的研究，积极探索适合我区中小学实际的课堂教学评价方法，发挥评价对全面提高教学质量的专业引领作用。研究新课程背景下教师评价体系，全面、科学、准确地评价教师教学工作，将教师教学工作评价与教师专业发展评价统一起来。</w:t>
            </w:r>
            <w:r>
              <w:rPr>
                <w:rFonts w:hint="eastAsia" w:ascii="宋体" w:hAnsi="宋体" w:eastAsia="宋体" w:cs="等线"/>
                <w:sz w:val="24"/>
                <w:szCs w:val="24"/>
              </w:rPr>
              <w:t>深化质量意识，</w:t>
            </w:r>
            <w:r>
              <w:rPr>
                <w:rFonts w:hint="eastAsia" w:ascii="宋体" w:hAnsi="宋体" w:eastAsia="宋体"/>
                <w:color w:val="000000"/>
                <w:sz w:val="24"/>
                <w:szCs w:val="24"/>
              </w:rPr>
              <w:t>应用科学的教育测量手段对不同学段的学业发展进行分析研究，</w:t>
            </w:r>
            <w:r>
              <w:rPr>
                <w:rFonts w:hint="eastAsia" w:ascii="宋体" w:hAnsi="宋体" w:eastAsia="宋体" w:cs="等线"/>
                <w:sz w:val="24"/>
                <w:szCs w:val="24"/>
              </w:rPr>
              <w:t>在分析中发现问题，研究解决策略，保障教学过程在提优控低方面的实效性，比对省、市、区三级分析中我们存在的差距，围绕学业质量分析，将定性分析与定量分析相结合、综合指标分析与学习过程分析相结合、“学校、教师、学生”</w:t>
            </w:r>
            <w:r>
              <w:rPr>
                <w:rFonts w:ascii="宋体" w:hAnsi="宋体" w:eastAsia="宋体" w:cs="等线"/>
                <w:sz w:val="24"/>
                <w:szCs w:val="24"/>
              </w:rPr>
              <w:t xml:space="preserve"> </w:t>
            </w:r>
            <w:r>
              <w:rPr>
                <w:rFonts w:hint="eastAsia" w:ascii="宋体" w:hAnsi="宋体" w:eastAsia="宋体" w:cs="等线"/>
                <w:sz w:val="24"/>
                <w:szCs w:val="24"/>
              </w:rPr>
              <w:t>的发展分析相结合，建立区级、校级两级监测体系，推进学校的课堂教学改革，激发学生的内在学习动力，提升教育教学质量。</w:t>
            </w:r>
          </w:p>
          <w:p>
            <w:pPr>
              <w:spacing w:line="360" w:lineRule="auto"/>
              <w:ind w:firstLine="482" w:firstLineChars="200"/>
              <w:rPr>
                <w:rFonts w:ascii="宋体" w:hAnsi="宋体" w:eastAsia="宋体"/>
                <w:sz w:val="24"/>
                <w:szCs w:val="24"/>
              </w:rPr>
            </w:pPr>
            <w:r>
              <w:rPr>
                <w:rFonts w:hint="eastAsia" w:ascii="宋体" w:hAnsi="宋体" w:eastAsia="宋体"/>
                <w:b/>
                <w:sz w:val="24"/>
                <w:szCs w:val="24"/>
              </w:rPr>
              <w:t>四是加大教学视导的检查力度。</w:t>
            </w:r>
            <w:r>
              <w:rPr>
                <w:rFonts w:hint="eastAsia" w:ascii="宋体" w:hAnsi="宋体" w:eastAsia="宋体"/>
                <w:sz w:val="24"/>
                <w:szCs w:val="24"/>
              </w:rPr>
              <w:t>深入学校进行常规视导和专项视导，提高检查的实效性、指导的针对性，在完善教学管理制度、落实管理责任、细化管理措施、优化管理过程上下工夫，建立教学视导档案，细化过程性评价管理，关注教学视导的反馈和跟踪服务，把教学视导的综合评估作为学校教学质量评价的重要指标，使过程性评价和终端评价有机结合起来，确保教学常规管理上的精雕细琢、精益求精。</w:t>
            </w:r>
          </w:p>
          <w:p>
            <w:pPr>
              <w:spacing w:line="360" w:lineRule="auto"/>
              <w:ind w:firstLine="482" w:firstLineChars="200"/>
              <w:rPr>
                <w:rFonts w:ascii="宋体" w:hAnsi="宋体" w:eastAsia="宋体"/>
                <w:color w:val="000000"/>
                <w:sz w:val="24"/>
                <w:szCs w:val="24"/>
              </w:rPr>
            </w:pPr>
            <w:r>
              <w:rPr>
                <w:rFonts w:hint="eastAsia" w:ascii="宋体" w:hAnsi="宋体" w:eastAsia="宋体"/>
                <w:b/>
                <w:color w:val="000000"/>
                <w:sz w:val="24"/>
                <w:szCs w:val="24"/>
              </w:rPr>
              <w:t>五是培育学校的校本教育特色。</w:t>
            </w:r>
            <w:r>
              <w:rPr>
                <w:rFonts w:hint="eastAsia" w:ascii="宋体" w:hAnsi="宋体" w:eastAsia="宋体"/>
                <w:color w:val="000000"/>
                <w:sz w:val="24"/>
                <w:szCs w:val="24"/>
              </w:rPr>
              <w:t>新增省中小学素质教育内涵发展建设项目</w:t>
            </w:r>
            <w:r>
              <w:rPr>
                <w:rFonts w:ascii="宋体" w:hAnsi="宋体" w:eastAsia="宋体"/>
                <w:color w:val="000000"/>
                <w:sz w:val="24"/>
                <w:szCs w:val="24"/>
              </w:rPr>
              <w:t>4</w:t>
            </w:r>
            <w:r>
              <w:rPr>
                <w:rFonts w:hint="eastAsia" w:ascii="宋体" w:hAnsi="宋体" w:eastAsia="宋体"/>
                <w:color w:val="000000"/>
                <w:sz w:val="24"/>
                <w:szCs w:val="24"/>
              </w:rPr>
              <w:t>个、省课程游戏化建设项目</w:t>
            </w:r>
            <w:r>
              <w:rPr>
                <w:rFonts w:ascii="宋体" w:hAnsi="宋体" w:eastAsia="宋体"/>
                <w:color w:val="000000"/>
                <w:sz w:val="24"/>
                <w:szCs w:val="24"/>
              </w:rPr>
              <w:t>2</w:t>
            </w:r>
            <w:r>
              <w:rPr>
                <w:rFonts w:hint="eastAsia" w:ascii="宋体" w:hAnsi="宋体" w:eastAsia="宋体"/>
                <w:color w:val="000000"/>
                <w:sz w:val="24"/>
                <w:szCs w:val="24"/>
              </w:rPr>
              <w:t>个、市课程游戏化建设项目</w:t>
            </w:r>
            <w:r>
              <w:rPr>
                <w:rFonts w:ascii="宋体" w:hAnsi="宋体" w:eastAsia="宋体"/>
                <w:color w:val="000000"/>
                <w:sz w:val="24"/>
                <w:szCs w:val="24"/>
              </w:rPr>
              <w:t>4</w:t>
            </w:r>
            <w:r>
              <w:rPr>
                <w:rFonts w:hint="eastAsia" w:ascii="宋体" w:hAnsi="宋体" w:eastAsia="宋体"/>
                <w:color w:val="000000"/>
                <w:sz w:val="24"/>
                <w:szCs w:val="24"/>
              </w:rPr>
              <w:t>个、市课改领航学校</w:t>
            </w:r>
            <w:r>
              <w:rPr>
                <w:rFonts w:ascii="宋体" w:hAnsi="宋体" w:eastAsia="宋体"/>
                <w:color w:val="000000"/>
                <w:sz w:val="24"/>
                <w:szCs w:val="24"/>
              </w:rPr>
              <w:t>3</w:t>
            </w:r>
            <w:r>
              <w:rPr>
                <w:rFonts w:hint="eastAsia" w:ascii="宋体" w:hAnsi="宋体" w:eastAsia="宋体"/>
                <w:color w:val="000000"/>
                <w:sz w:val="24"/>
                <w:szCs w:val="24"/>
              </w:rPr>
              <w:t>所（院前、海州湾、云山）、市评价创新学校</w:t>
            </w:r>
            <w:r>
              <w:rPr>
                <w:rFonts w:ascii="宋体" w:hAnsi="宋体" w:eastAsia="宋体"/>
                <w:color w:val="000000"/>
                <w:sz w:val="24"/>
                <w:szCs w:val="24"/>
              </w:rPr>
              <w:t>3</w:t>
            </w:r>
            <w:r>
              <w:rPr>
                <w:rFonts w:hint="eastAsia" w:ascii="宋体" w:hAnsi="宋体" w:eastAsia="宋体"/>
                <w:color w:val="000000"/>
                <w:sz w:val="24"/>
                <w:szCs w:val="24"/>
              </w:rPr>
              <w:t>所（墟沟、院前、东港），全区</w:t>
            </w:r>
            <w:r>
              <w:rPr>
                <w:rFonts w:ascii="宋体" w:hAnsi="宋体" w:eastAsia="宋体"/>
                <w:color w:val="000000"/>
                <w:sz w:val="24"/>
                <w:szCs w:val="24"/>
              </w:rPr>
              <w:t>80%</w:t>
            </w:r>
            <w:r>
              <w:rPr>
                <w:rFonts w:hint="eastAsia" w:ascii="宋体" w:hAnsi="宋体" w:eastAsia="宋体"/>
                <w:color w:val="000000"/>
                <w:sz w:val="24"/>
                <w:szCs w:val="24"/>
              </w:rPr>
              <w:t>以上的学校拥有具有地域特点的特色项目。</w:t>
            </w:r>
          </w:p>
          <w:p>
            <w:pPr>
              <w:spacing w:line="360" w:lineRule="auto"/>
              <w:ind w:firstLine="482" w:firstLineChars="200"/>
              <w:rPr>
                <w:rFonts w:ascii="宋体" w:hAnsi="宋体" w:eastAsia="宋体"/>
                <w:sz w:val="24"/>
                <w:szCs w:val="24"/>
              </w:rPr>
            </w:pPr>
            <w:r>
              <w:rPr>
                <w:rFonts w:hint="eastAsia" w:ascii="宋体" w:hAnsi="宋体" w:eastAsia="宋体"/>
                <w:b/>
                <w:sz w:val="24"/>
                <w:szCs w:val="24"/>
              </w:rPr>
              <w:t>六是组建中心教研组实现资源共享。</w:t>
            </w:r>
            <w:r>
              <w:rPr>
                <w:rFonts w:hint="eastAsia" w:ascii="宋体" w:hAnsi="宋体" w:eastAsia="宋体"/>
                <w:sz w:val="24"/>
                <w:szCs w:val="24"/>
              </w:rPr>
              <w:t>根据不同学校各学科发展不均衡的现状，组建以优质学校优质学科为中心、薄弱学校参加的中心教研组，通过定时定期定主题的活动，实现优质资源共享、教师共同生长。</w:t>
            </w:r>
          </w:p>
          <w:p>
            <w:pPr>
              <w:spacing w:line="360" w:lineRule="auto"/>
              <w:ind w:firstLine="482" w:firstLineChars="200"/>
              <w:rPr>
                <w:rFonts w:ascii="宋体" w:hAnsi="宋体" w:eastAsia="宋体"/>
                <w:b/>
                <w:color w:val="FF0000"/>
                <w:sz w:val="24"/>
                <w:szCs w:val="24"/>
              </w:rPr>
            </w:pPr>
            <w:r>
              <w:rPr>
                <w:rFonts w:ascii="宋体" w:hAnsi="宋体" w:eastAsia="宋体"/>
                <w:b/>
                <w:sz w:val="24"/>
                <w:szCs w:val="24"/>
              </w:rPr>
              <w:t>3.</w:t>
            </w:r>
            <w:r>
              <w:rPr>
                <w:rFonts w:hint="eastAsia" w:ascii="宋体" w:hAnsi="宋体" w:eastAsia="宋体"/>
                <w:b/>
                <w:color w:val="000000"/>
                <w:sz w:val="24"/>
                <w:szCs w:val="24"/>
              </w:rPr>
              <w:t>打造高品质的教育科研平台</w:t>
            </w:r>
          </w:p>
          <w:p>
            <w:pPr>
              <w:spacing w:line="360" w:lineRule="auto"/>
              <w:ind w:firstLine="482" w:firstLineChars="200"/>
              <w:rPr>
                <w:rFonts w:ascii="宋体" w:hAnsi="宋体" w:eastAsia="宋体"/>
                <w:b/>
                <w:sz w:val="24"/>
                <w:szCs w:val="24"/>
              </w:rPr>
            </w:pPr>
            <w:r>
              <w:rPr>
                <w:rFonts w:hint="eastAsia" w:ascii="宋体" w:hAnsi="宋体" w:eastAsia="宋体"/>
                <w:b/>
                <w:sz w:val="24"/>
                <w:szCs w:val="24"/>
              </w:rPr>
              <w:t>一是组织竞赛搭建平台。</w:t>
            </w:r>
            <w:r>
              <w:rPr>
                <w:rFonts w:hint="eastAsia" w:ascii="宋体" w:hAnsi="宋体" w:eastAsia="宋体" w:cs="等线"/>
                <w:sz w:val="24"/>
                <w:szCs w:val="24"/>
              </w:rPr>
              <w:t>积极组织教师参加省“教海探航”“师陶杯”和市“五四杯”论文竞赛；组织教师参加市中小学教师专业研究能力大赛。赛前开展“教·研·写”一体化教科研骨干系列培训活动；赛后组织省“教海探航”“师陶杯”和市“五四杯”论文竞赛获奖选手展示课暨教师专业发展论坛活动，推介研究成果。将竞赛活动系列化、序列化推进，实现“以赛代训”的效果，为教师教科研能力提升提供平台。</w:t>
            </w:r>
          </w:p>
          <w:p>
            <w:pPr>
              <w:spacing w:line="360" w:lineRule="auto"/>
              <w:ind w:firstLine="482" w:firstLineChars="200"/>
              <w:rPr>
                <w:rFonts w:ascii="宋体" w:hAnsi="宋体" w:eastAsia="宋体"/>
                <w:b/>
                <w:sz w:val="24"/>
                <w:szCs w:val="24"/>
              </w:rPr>
            </w:pPr>
            <w:r>
              <w:rPr>
                <w:rFonts w:hint="eastAsia" w:ascii="宋体" w:hAnsi="宋体" w:eastAsia="宋体"/>
                <w:b/>
                <w:sz w:val="24"/>
                <w:szCs w:val="24"/>
              </w:rPr>
              <w:t>二是抓实课题规范科研。</w:t>
            </w:r>
            <w:r>
              <w:rPr>
                <w:rFonts w:hint="eastAsia" w:ascii="宋体" w:hAnsi="宋体" w:eastAsia="宋体" w:cs="等线"/>
                <w:sz w:val="24"/>
                <w:szCs w:val="24"/>
              </w:rPr>
              <w:t>强化省、市教育科学规划课题的过程指导、管理及结题鉴定。组织参加省、市规划课题、个人课题申报工作。组织参加市教科研联盟校、课题研究实验学校、特色教科研基地的申报与遴选工作。强化教科研学术规范和教师学术行为的规范。及时发布和更新国内主流教育刊物名录及中文核心期刊名录，通过学术论文评审、课题研究、学术讲座、成果鉴定等学术平台或载体，提升教育科研服务基层、服务教师的工作品质。</w:t>
            </w:r>
          </w:p>
          <w:p>
            <w:pPr>
              <w:spacing w:line="360" w:lineRule="auto"/>
              <w:ind w:firstLine="482" w:firstLineChars="200"/>
              <w:rPr>
                <w:rFonts w:ascii="宋体" w:hAnsi="宋体" w:eastAsia="宋体"/>
                <w:b/>
                <w:sz w:val="24"/>
                <w:szCs w:val="24"/>
              </w:rPr>
            </w:pPr>
            <w:r>
              <w:rPr>
                <w:rFonts w:hint="eastAsia" w:ascii="宋体" w:hAnsi="宋体" w:eastAsia="宋体"/>
                <w:b/>
                <w:sz w:val="24"/>
                <w:szCs w:val="24"/>
              </w:rPr>
              <w:t>三是活动引领营造氛围。</w:t>
            </w:r>
            <w:r>
              <w:rPr>
                <w:rFonts w:hint="eastAsia" w:ascii="宋体" w:hAnsi="宋体" w:eastAsia="宋体" w:cs="等线"/>
                <w:sz w:val="24"/>
                <w:szCs w:val="24"/>
              </w:rPr>
              <w:t>开展教科研活动设计研究与培训，帮助学校提高教科研活动的可参与性；开展教科研工作规划，帮助学校提高教科研思想的普及性；加强教科研活动的系列性，提高活动的实效性。继续组织“教研写”“读思行”“校校</w:t>
            </w:r>
            <w:r>
              <w:rPr>
                <w:rFonts w:hint="eastAsia" w:ascii="宋体" w:hAnsi="宋体" w:eastAsia="宋体" w:cs="等线"/>
                <w:color w:val="000000"/>
                <w:sz w:val="24"/>
                <w:szCs w:val="24"/>
              </w:rPr>
              <w:t>行</w:t>
            </w:r>
            <w:r>
              <w:rPr>
                <w:rFonts w:hint="eastAsia" w:ascii="宋体" w:hAnsi="宋体" w:eastAsia="宋体" w:cs="等线"/>
                <w:sz w:val="24"/>
                <w:szCs w:val="24"/>
              </w:rPr>
              <w:t>”系列化教科研活动，深入课堂，深入教师，促进教学、研究、写作、读书、思考有机整合。深入开展“区域性教科研”活动，强化教科研工作在全区中小学的普及力度，重点加大对偏远小规模学校教科研工作的帮扶力度，营造浓郁的群众性教科研氛围，积极践行群众路线实践活动，进一步提升基层学校一线教师的教科研素养。</w:t>
            </w:r>
          </w:p>
          <w:p>
            <w:pPr>
              <w:spacing w:line="360" w:lineRule="auto"/>
              <w:ind w:firstLine="482" w:firstLineChars="200"/>
              <w:rPr>
                <w:rFonts w:ascii="宋体" w:hAnsi="宋体" w:eastAsia="宋体"/>
                <w:sz w:val="24"/>
                <w:szCs w:val="24"/>
              </w:rPr>
            </w:pPr>
            <w:r>
              <w:rPr>
                <w:rFonts w:hint="eastAsia" w:ascii="宋体" w:hAnsi="宋体" w:eastAsia="宋体"/>
                <w:b/>
                <w:sz w:val="24"/>
                <w:szCs w:val="24"/>
              </w:rPr>
              <w:t>四是培养骨干丰硕成果。</w:t>
            </w:r>
            <w:r>
              <w:rPr>
                <w:rFonts w:hint="eastAsia" w:ascii="宋体" w:hAnsi="宋体" w:eastAsia="宋体"/>
                <w:sz w:val="24"/>
                <w:szCs w:val="24"/>
              </w:rPr>
              <w:t>重视教科研骨干队伍的培养，实现教科研理论与方法轮训全覆盖，发挥优质资源的辐射、引领作用，依托学校的教科研骨干，培植内涵型教科研队伍，建立“教师主动</w:t>
            </w:r>
            <w:r>
              <w:rPr>
                <w:rFonts w:ascii="宋体" w:hAnsi="宋体" w:eastAsia="宋体"/>
                <w:sz w:val="24"/>
                <w:szCs w:val="24"/>
              </w:rPr>
              <w:t>——</w:t>
            </w:r>
            <w:r>
              <w:rPr>
                <w:rFonts w:hint="eastAsia" w:ascii="宋体" w:hAnsi="宋体" w:eastAsia="宋体"/>
                <w:sz w:val="24"/>
                <w:szCs w:val="24"/>
              </w:rPr>
              <w:t>校际互动</w:t>
            </w:r>
            <w:r>
              <w:rPr>
                <w:rFonts w:ascii="宋体" w:hAnsi="宋体" w:eastAsia="宋体"/>
                <w:sz w:val="24"/>
                <w:szCs w:val="24"/>
              </w:rPr>
              <w:t>——</w:t>
            </w:r>
            <w:r>
              <w:rPr>
                <w:rFonts w:hint="eastAsia" w:ascii="宋体" w:hAnsi="宋体" w:eastAsia="宋体"/>
                <w:sz w:val="24"/>
                <w:szCs w:val="24"/>
              </w:rPr>
              <w:t>区域联动</w:t>
            </w:r>
            <w:r>
              <w:rPr>
                <w:rFonts w:ascii="宋体" w:hAnsi="宋体" w:eastAsia="宋体"/>
                <w:sz w:val="24"/>
                <w:szCs w:val="24"/>
              </w:rPr>
              <w:t>——</w:t>
            </w:r>
            <w:r>
              <w:rPr>
                <w:rFonts w:hint="eastAsia" w:ascii="宋体" w:hAnsi="宋体" w:eastAsia="宋体"/>
                <w:sz w:val="24"/>
                <w:szCs w:val="24"/>
              </w:rPr>
              <w:t>学校与科研机构齐动”的教科研骨干培养机制，建立问题解决式教科研文化，力争</w:t>
            </w:r>
            <w:r>
              <w:rPr>
                <w:rFonts w:ascii="宋体" w:hAnsi="宋体" w:eastAsia="宋体"/>
                <w:sz w:val="24"/>
                <w:szCs w:val="24"/>
              </w:rPr>
              <w:t>5</w:t>
            </w:r>
            <w:r>
              <w:rPr>
                <w:rFonts w:hint="eastAsia" w:ascii="宋体" w:hAnsi="宋体" w:eastAsia="宋体"/>
                <w:sz w:val="24"/>
                <w:szCs w:val="24"/>
              </w:rPr>
              <w:t>年内培养</w:t>
            </w:r>
            <w:r>
              <w:rPr>
                <w:rFonts w:ascii="宋体" w:hAnsi="宋体" w:eastAsia="宋体"/>
                <w:sz w:val="24"/>
                <w:szCs w:val="24"/>
              </w:rPr>
              <w:t>10</w:t>
            </w:r>
            <w:r>
              <w:rPr>
                <w:rFonts w:hint="eastAsia" w:ascii="宋体" w:hAnsi="宋体" w:eastAsia="宋体"/>
                <w:sz w:val="24"/>
                <w:szCs w:val="24"/>
              </w:rPr>
              <w:t>名有省、市级影响力的科研骨干。</w:t>
            </w:r>
            <w:r>
              <w:rPr>
                <w:rFonts w:hint="eastAsia" w:ascii="宋体" w:hAnsi="宋体" w:eastAsia="宋体"/>
                <w:color w:val="000000"/>
                <w:sz w:val="24"/>
                <w:szCs w:val="24"/>
              </w:rPr>
              <w:t>强化教育科研的教学导向</w:t>
            </w:r>
            <w:r>
              <w:rPr>
                <w:rFonts w:hint="eastAsia" w:ascii="宋体" w:hAnsi="宋体" w:eastAsia="宋体"/>
                <w:sz w:val="24"/>
                <w:szCs w:val="24"/>
              </w:rPr>
              <w:t>，新增省级规划课题不少于</w:t>
            </w:r>
            <w:r>
              <w:rPr>
                <w:rFonts w:ascii="宋体" w:hAnsi="宋体" w:eastAsia="宋体"/>
                <w:sz w:val="24"/>
                <w:szCs w:val="24"/>
              </w:rPr>
              <w:t>10</w:t>
            </w:r>
            <w:r>
              <w:rPr>
                <w:rFonts w:hint="eastAsia" w:ascii="宋体" w:hAnsi="宋体" w:eastAsia="宋体"/>
                <w:sz w:val="24"/>
                <w:szCs w:val="24"/>
              </w:rPr>
              <w:t>项，市教育科学规划和教学研究立项课题不少于</w:t>
            </w:r>
            <w:r>
              <w:rPr>
                <w:rFonts w:ascii="宋体" w:hAnsi="宋体" w:eastAsia="宋体"/>
                <w:sz w:val="24"/>
                <w:szCs w:val="24"/>
              </w:rPr>
              <w:t>100</w:t>
            </w:r>
            <w:r>
              <w:rPr>
                <w:rFonts w:hint="eastAsia" w:ascii="宋体" w:hAnsi="宋体" w:eastAsia="宋体"/>
                <w:sz w:val="24"/>
                <w:szCs w:val="24"/>
              </w:rPr>
              <w:t>项，区级个人课题不少于</w:t>
            </w:r>
            <w:r>
              <w:rPr>
                <w:rFonts w:ascii="宋体" w:hAnsi="宋体" w:eastAsia="宋体"/>
                <w:sz w:val="24"/>
                <w:szCs w:val="24"/>
              </w:rPr>
              <w:t>200</w:t>
            </w:r>
            <w:r>
              <w:rPr>
                <w:rFonts w:hint="eastAsia" w:ascii="宋体" w:hAnsi="宋体" w:eastAsia="宋体"/>
                <w:sz w:val="24"/>
                <w:szCs w:val="24"/>
              </w:rPr>
              <w:t>项；进一步规范课题管理流程，实行重大课题、一般课题、个人课题的多维立项、管理和研究。打造和推广研究成果，市基础教育教学成果奖不少于</w:t>
            </w:r>
            <w:r>
              <w:rPr>
                <w:rFonts w:ascii="宋体" w:hAnsi="宋体" w:eastAsia="宋体"/>
                <w:sz w:val="24"/>
                <w:szCs w:val="24"/>
              </w:rPr>
              <w:t>10</w:t>
            </w:r>
            <w:r>
              <w:rPr>
                <w:rFonts w:hint="eastAsia" w:ascii="宋体" w:hAnsi="宋体" w:eastAsia="宋体"/>
                <w:sz w:val="24"/>
                <w:szCs w:val="24"/>
              </w:rPr>
              <w:t>项，</w:t>
            </w:r>
            <w:r>
              <w:rPr>
                <w:rFonts w:ascii="宋体" w:hAnsi="宋体" w:eastAsia="宋体"/>
                <w:sz w:val="24"/>
                <w:szCs w:val="24"/>
              </w:rPr>
              <w:t>20</w:t>
            </w:r>
            <w:r>
              <w:rPr>
                <w:rFonts w:hint="eastAsia" w:ascii="宋体" w:hAnsi="宋体" w:eastAsia="宋体"/>
                <w:sz w:val="24"/>
                <w:szCs w:val="24"/>
              </w:rPr>
              <w:t>项成果获市优秀科研成果奖，探索“链接式”成果推广机制，实现课题研究由数量增长向质量提升转型，以高质量的科研工作推进连云区教育的发展。</w:t>
            </w:r>
          </w:p>
          <w:p>
            <w:pPr>
              <w:spacing w:line="360" w:lineRule="auto"/>
              <w:ind w:firstLine="482" w:firstLineChars="200"/>
              <w:rPr>
                <w:rFonts w:ascii="宋体" w:hAnsi="宋体" w:eastAsia="宋体"/>
                <w:b/>
                <w:sz w:val="24"/>
                <w:szCs w:val="24"/>
              </w:rPr>
            </w:pPr>
            <w:r>
              <w:rPr>
                <w:rFonts w:ascii="宋体" w:hAnsi="宋体" w:eastAsia="宋体"/>
                <w:b/>
                <w:sz w:val="24"/>
                <w:szCs w:val="24"/>
              </w:rPr>
              <w:t>4.</w:t>
            </w:r>
            <w:r>
              <w:rPr>
                <w:rFonts w:hint="eastAsia" w:ascii="宋体" w:hAnsi="宋体" w:eastAsia="宋体"/>
                <w:b/>
                <w:sz w:val="24"/>
                <w:szCs w:val="24"/>
              </w:rPr>
              <w:t>探索科学化的信息技术资源建设</w:t>
            </w:r>
          </w:p>
          <w:p>
            <w:pPr>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以“三通工程两平台”建设为抓手，积极推动信息技术与教育融合创新发展，构建信息化教与学的环境，多方参与、共建共享，到</w:t>
            </w:r>
            <w:r>
              <w:rPr>
                <w:rFonts w:ascii="宋体" w:hAnsi="宋体" w:eastAsia="宋体"/>
                <w:color w:val="000000"/>
                <w:sz w:val="24"/>
                <w:szCs w:val="24"/>
              </w:rPr>
              <w:t>2020</w:t>
            </w:r>
            <w:r>
              <w:rPr>
                <w:rFonts w:hint="eastAsia" w:ascii="宋体" w:hAnsi="宋体" w:eastAsia="宋体"/>
                <w:color w:val="000000"/>
                <w:sz w:val="24"/>
                <w:szCs w:val="24"/>
              </w:rPr>
              <w:t>年，基本完成《教育信息化十年发展规划（</w:t>
            </w:r>
            <w:r>
              <w:rPr>
                <w:rFonts w:ascii="宋体" w:hAnsi="宋体" w:eastAsia="宋体"/>
                <w:color w:val="000000"/>
                <w:sz w:val="24"/>
                <w:szCs w:val="24"/>
              </w:rPr>
              <w:t>2010-2020</w:t>
            </w:r>
            <w:r>
              <w:rPr>
                <w:rFonts w:hint="eastAsia" w:ascii="宋体" w:hAnsi="宋体" w:eastAsia="宋体"/>
                <w:color w:val="000000"/>
                <w:sz w:val="24"/>
                <w:szCs w:val="24"/>
              </w:rPr>
              <w:t>）》所提出的教育信息化目标任务。全区各级各类学校实现光纤宽带网络全覆盖、优质资源班级全覆盖、教师网络学习空间全覆盖，信息技术与教学深度融合。</w:t>
            </w:r>
          </w:p>
          <w:p>
            <w:pPr>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着重加强四个方面的建设：</w:t>
            </w:r>
          </w:p>
          <w:p>
            <w:pPr>
              <w:spacing w:line="360" w:lineRule="auto"/>
              <w:ind w:firstLine="482" w:firstLineChars="200"/>
              <w:rPr>
                <w:rFonts w:ascii="宋体" w:hAnsi="宋体" w:eastAsia="宋体"/>
                <w:color w:val="000000"/>
                <w:sz w:val="24"/>
                <w:szCs w:val="24"/>
              </w:rPr>
            </w:pPr>
            <w:r>
              <w:rPr>
                <w:rFonts w:hint="eastAsia" w:ascii="宋体" w:hAnsi="宋体" w:eastAsia="宋体"/>
                <w:b/>
                <w:color w:val="000000"/>
                <w:sz w:val="24"/>
                <w:szCs w:val="24"/>
              </w:rPr>
              <w:t>一是信息化基础设施建设。</w:t>
            </w:r>
            <w:r>
              <w:rPr>
                <w:rFonts w:hint="eastAsia" w:ascii="宋体" w:hAnsi="宋体" w:eastAsia="宋体"/>
                <w:color w:val="000000"/>
                <w:sz w:val="24"/>
                <w:szCs w:val="24"/>
              </w:rPr>
              <w:t>科学配置装备，按照省教育装备Ⅰ类标准配齐配足各类装备，保障学校教育教学及学生学习需要。探索建设综合实验室、特色实验室、学科功能教室、教育创客空间等教育环境，鼓励学校对现有教室进行多功能技术改造，适应学生学习需求。鼓励结合本地文化、劳动技术、民间艺术教育配备装备。鼓励教师学生自制教具，提高装备适用性。保质保量配好每年每生新增一册图书。根据教学活动需求加快升级、更新多媒体教学和终端设备，每校必须配备适量的便携式终端。</w:t>
            </w:r>
          </w:p>
          <w:p>
            <w:pPr>
              <w:spacing w:line="360" w:lineRule="auto"/>
              <w:ind w:firstLine="482" w:firstLineChars="200"/>
              <w:rPr>
                <w:rFonts w:ascii="宋体" w:hAnsi="宋体" w:eastAsia="宋体"/>
                <w:b/>
                <w:color w:val="C00000"/>
                <w:sz w:val="24"/>
                <w:szCs w:val="24"/>
              </w:rPr>
            </w:pPr>
            <w:r>
              <w:rPr>
                <w:rFonts w:hint="eastAsia" w:ascii="宋体" w:hAnsi="宋体" w:eastAsia="宋体"/>
                <w:b/>
                <w:color w:val="000000"/>
                <w:sz w:val="24"/>
                <w:szCs w:val="24"/>
              </w:rPr>
              <w:t>二是优质教育资源建设。</w:t>
            </w:r>
            <w:r>
              <w:rPr>
                <w:rFonts w:hint="eastAsia" w:ascii="宋体" w:hAnsi="宋体" w:eastAsia="宋体"/>
                <w:color w:val="000000"/>
                <w:sz w:val="24"/>
                <w:szCs w:val="24"/>
              </w:rPr>
              <w:t>拓展“云海在线”功能和应用面，推进市、区平台的互联互通，开展“网络学习空间人人通”专项培训，为</w:t>
            </w:r>
            <w:r>
              <w:rPr>
                <w:rFonts w:ascii="宋体" w:hAnsi="宋体" w:eastAsia="宋体"/>
                <w:color w:val="000000"/>
                <w:sz w:val="24"/>
                <w:szCs w:val="24"/>
              </w:rPr>
              <w:t>90%</w:t>
            </w:r>
            <w:r>
              <w:rPr>
                <w:rFonts w:hint="eastAsia" w:ascii="宋体" w:hAnsi="宋体" w:eastAsia="宋体"/>
                <w:color w:val="000000"/>
                <w:sz w:val="24"/>
                <w:szCs w:val="24"/>
              </w:rPr>
              <w:t>以上的师生开通网络学习空间，并逐步向家长开放，探索利用平台和空间开展教学、学习活动的有效方式，建成学科齐全、标准统一、种类丰富的连云优质教育教学资源库。完善基础教育信息化应用工作激励机制，出台《关于深入推进全区基础教育信息化应用工作的指导意见》。开展微课大赛暨信息化教学创新大赛、青少年创客创意竞赛和“一师一优课、一课一名师”等活动，推动教育教学模式创新。</w:t>
            </w:r>
          </w:p>
          <w:p>
            <w:pPr>
              <w:spacing w:line="360" w:lineRule="auto"/>
              <w:ind w:firstLine="482" w:firstLineChars="200"/>
              <w:rPr>
                <w:rFonts w:ascii="宋体" w:hAnsi="宋体" w:eastAsia="宋体"/>
                <w:color w:val="000000"/>
                <w:sz w:val="24"/>
                <w:szCs w:val="24"/>
              </w:rPr>
            </w:pPr>
            <w:r>
              <w:rPr>
                <w:rFonts w:hint="eastAsia" w:ascii="宋体" w:hAnsi="宋体" w:eastAsia="宋体"/>
                <w:b/>
                <w:color w:val="000000"/>
                <w:sz w:val="24"/>
                <w:szCs w:val="24"/>
              </w:rPr>
              <w:t>三是加强信息化服务队伍建设。</w:t>
            </w:r>
            <w:r>
              <w:rPr>
                <w:rFonts w:hint="eastAsia" w:ascii="宋体" w:hAnsi="宋体" w:eastAsia="宋体"/>
                <w:color w:val="000000"/>
                <w:sz w:val="24"/>
                <w:szCs w:val="24"/>
              </w:rPr>
              <w:t>完善教育信息化专业人员岗位职责，持续开展各级各类教育信息化专业人员能力培训；开展管理人员教育技术能力培训和教育信息化领导力培训，提升信息化规划能力、管理能力和执行能力，逐步建立工作规范和评价标准。</w:t>
            </w:r>
          </w:p>
          <w:p>
            <w:pPr>
              <w:spacing w:line="360" w:lineRule="auto"/>
              <w:ind w:firstLine="482" w:firstLineChars="200"/>
              <w:rPr>
                <w:rFonts w:ascii="宋体" w:hAnsi="宋体" w:eastAsia="宋体"/>
                <w:sz w:val="24"/>
                <w:szCs w:val="24"/>
              </w:rPr>
            </w:pPr>
            <w:r>
              <w:rPr>
                <w:rFonts w:hint="eastAsia" w:ascii="宋体" w:hAnsi="宋体" w:eastAsia="宋体"/>
                <w:b/>
                <w:color w:val="000000"/>
                <w:sz w:val="24"/>
                <w:szCs w:val="24"/>
              </w:rPr>
              <w:t>四是加强智慧校园建设。</w:t>
            </w:r>
            <w:r>
              <w:rPr>
                <w:rFonts w:hint="eastAsia" w:ascii="宋体" w:hAnsi="宋体" w:eastAsia="宋体"/>
                <w:sz w:val="24"/>
                <w:szCs w:val="24"/>
              </w:rPr>
              <w:t>明晰智慧校园六项内容，二十一项指标，根据《江苏省中小学智慧校园建设指导意见》，整体设计智慧校园管理平台，分模块、按计划上线管理平台，适时配置智慧校园设施设备。坚持统筹规划、以点带面、示范引领、分步实施原则，在做好校园网络、信息终端、智慧教室、信息安全工程基础上，重点在教育教学资源的开发、应用、共享上下功夫，以此来提升师生的信息素养和校长的信息化领导力，借助智慧管理平台，逐步实现智慧教学、智慧管理、智慧服务，到</w:t>
            </w:r>
            <w:r>
              <w:rPr>
                <w:rFonts w:ascii="宋体" w:hAnsi="宋体" w:eastAsia="宋体"/>
                <w:sz w:val="24"/>
                <w:szCs w:val="24"/>
              </w:rPr>
              <w:t>2022</w:t>
            </w:r>
            <w:r>
              <w:rPr>
                <w:rFonts w:hint="eastAsia" w:ascii="宋体" w:hAnsi="宋体" w:eastAsia="宋体"/>
                <w:sz w:val="24"/>
                <w:szCs w:val="24"/>
              </w:rPr>
              <w:t>年力争实现智慧校园的全覆盖。</w:t>
            </w:r>
          </w:p>
          <w:p>
            <w:pPr>
              <w:spacing w:line="360" w:lineRule="auto"/>
              <w:jc w:val="center"/>
              <w:rPr>
                <w:rFonts w:ascii="宋体" w:hAnsi="宋体" w:eastAsia="宋体"/>
                <w:b/>
                <w:sz w:val="24"/>
                <w:szCs w:val="24"/>
              </w:rPr>
            </w:pPr>
            <w:r>
              <w:rPr>
                <w:rFonts w:hint="eastAsia" w:ascii="宋体" w:hAnsi="宋体" w:eastAsia="宋体"/>
                <w:b/>
                <w:sz w:val="24"/>
                <w:szCs w:val="24"/>
              </w:rPr>
              <w:t>第四部分</w:t>
            </w:r>
            <w:r>
              <w:rPr>
                <w:rFonts w:ascii="宋体" w:hAnsi="宋体" w:eastAsia="宋体"/>
                <w:b/>
                <w:sz w:val="24"/>
                <w:szCs w:val="24"/>
              </w:rPr>
              <w:t xml:space="preserve">   </w:t>
            </w:r>
            <w:r>
              <w:rPr>
                <w:rFonts w:hint="eastAsia" w:ascii="宋体" w:hAnsi="宋体" w:eastAsia="宋体"/>
                <w:b/>
                <w:sz w:val="24"/>
                <w:szCs w:val="24"/>
              </w:rPr>
              <w:t>措施与保障</w:t>
            </w:r>
          </w:p>
          <w:p>
            <w:pPr>
              <w:spacing w:line="360" w:lineRule="auto"/>
              <w:ind w:firstLine="482" w:firstLineChars="200"/>
              <w:rPr>
                <w:rFonts w:ascii="宋体" w:hAnsi="宋体" w:eastAsia="宋体"/>
                <w:b/>
                <w:sz w:val="24"/>
                <w:szCs w:val="24"/>
              </w:rPr>
            </w:pPr>
            <w:r>
              <w:rPr>
                <w:rFonts w:hint="eastAsia" w:ascii="宋体" w:hAnsi="宋体" w:eastAsia="宋体"/>
                <w:b/>
                <w:sz w:val="24"/>
                <w:szCs w:val="24"/>
              </w:rPr>
              <w:t>一、主要措施</w:t>
            </w:r>
          </w:p>
          <w:p>
            <w:pPr>
              <w:spacing w:line="360" w:lineRule="auto"/>
              <w:ind w:firstLine="482" w:firstLineChars="200"/>
              <w:rPr>
                <w:rFonts w:ascii="宋体" w:hAnsi="宋体" w:eastAsia="宋体"/>
                <w:b/>
                <w:sz w:val="24"/>
                <w:szCs w:val="24"/>
              </w:rPr>
            </w:pPr>
            <w:r>
              <w:rPr>
                <w:rFonts w:hint="eastAsia" w:ascii="宋体" w:hAnsi="宋体" w:eastAsia="宋体"/>
                <w:b/>
                <w:sz w:val="24"/>
                <w:szCs w:val="24"/>
              </w:rPr>
              <w:t>（一）规划引领，进一步明确工作思路</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根据我区实际，总体上确立“因地制宜、高质发展”的工作思路。在省示范性县级教师发展中心创建方面，坚持创建工作日常化，日常工作创建化，彰显发展中心的“服务、指导、研究、管理”效能，凸显发展中心“教科研训”四位一体职能，确保顺利通过省级评估。</w:t>
            </w:r>
            <w:r>
              <w:rPr>
                <w:rFonts w:hint="eastAsia" w:ascii="宋体" w:hAnsi="宋体" w:eastAsia="宋体"/>
                <w:color w:val="000000"/>
                <w:sz w:val="24"/>
                <w:szCs w:val="24"/>
              </w:rPr>
              <w:t>在质量提升方面，全面贯彻国家教育方针，以课堂的高效促进质量的提升</w:t>
            </w:r>
            <w:r>
              <w:rPr>
                <w:rFonts w:hint="eastAsia" w:ascii="宋体" w:hAnsi="宋体" w:eastAsia="宋体"/>
                <w:bCs/>
                <w:color w:val="000000"/>
                <w:sz w:val="24"/>
                <w:szCs w:val="24"/>
              </w:rPr>
              <w:t>；</w:t>
            </w:r>
            <w:r>
              <w:rPr>
                <w:rFonts w:hint="eastAsia" w:ascii="宋体" w:hAnsi="宋体" w:eastAsia="宋体"/>
                <w:sz w:val="24"/>
                <w:szCs w:val="24"/>
              </w:rPr>
              <w:t>在教育教学研究方面，做到需求引领、问题导向、课题保障，整合区域教育资源，加强课程、课堂、教学评价、研训模型、三学课堂等重点问题研究，提高教师发展中心指导全区教科研训工作的能力、水平与效益；在队伍建设方面，建立需求采集机制，做实联片教学研训，完善多维并举的教师培训体系，提高研训效益；在教育信息化建设方面，持续推进“三通两平台”建设，有序推进智慧校园与智慧课堂，提升校园信息化水平；在教育特色发展方面，明确课程、课堂、主题办学以及校园文化建设等重点，推动观念转变，强化人才建设，致力项目落实，提升学校办学品位与社会效益。</w:t>
            </w:r>
          </w:p>
          <w:p>
            <w:pPr>
              <w:spacing w:line="360" w:lineRule="auto"/>
              <w:ind w:firstLine="482" w:firstLineChars="200"/>
              <w:rPr>
                <w:rFonts w:ascii="宋体" w:hAnsi="宋体" w:eastAsia="宋体"/>
                <w:b/>
                <w:color w:val="000000"/>
                <w:sz w:val="24"/>
                <w:szCs w:val="24"/>
              </w:rPr>
            </w:pPr>
            <w:r>
              <w:rPr>
                <w:rFonts w:hint="eastAsia" w:ascii="宋体" w:hAnsi="宋体" w:eastAsia="宋体"/>
                <w:b/>
                <w:color w:val="000000"/>
                <w:sz w:val="24"/>
                <w:szCs w:val="24"/>
              </w:rPr>
              <w:t>（二）分工明确，进一步健全组织保障机制</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扎实落实规划所确定的目标与任务，各职能部门要将规划内容作为本部门的重点工作，做到认识到位、政策到位、管理到位。在教育局的支持指导下，进一步整合资源，调整优化内设部门、机构的职能，充分调动教职工主动性、积极性。建立健全确保底线的常规工作管理、考核、奖励制度，做到整体规划、统筹安排、密切配合。</w:t>
            </w:r>
            <w:r>
              <w:rPr>
                <w:rFonts w:hint="eastAsia" w:ascii="宋体" w:hAnsi="宋体" w:eastAsia="宋体"/>
                <w:sz w:val="24"/>
                <w:szCs w:val="24"/>
                <w:lang w:val="zh-CN"/>
              </w:rPr>
              <w:t>建立常态化工作机制，强化机制化工作督查，实现教育教学管理的机制化、规律化和常态化，提高工作效率和效益。</w:t>
            </w:r>
          </w:p>
          <w:p>
            <w:pPr>
              <w:spacing w:line="360" w:lineRule="auto"/>
              <w:ind w:firstLine="482" w:firstLineChars="200"/>
              <w:rPr>
                <w:rFonts w:ascii="宋体" w:hAnsi="宋体" w:eastAsia="宋体"/>
                <w:b/>
                <w:sz w:val="24"/>
                <w:szCs w:val="24"/>
              </w:rPr>
            </w:pPr>
            <w:r>
              <w:rPr>
                <w:rFonts w:hint="eastAsia" w:ascii="宋体" w:hAnsi="宋体" w:eastAsia="宋体"/>
                <w:b/>
                <w:sz w:val="24"/>
                <w:szCs w:val="24"/>
              </w:rPr>
              <w:t>（三）强基固本，进一步打造系列发展工程</w:t>
            </w:r>
          </w:p>
          <w:p>
            <w:pPr>
              <w:spacing w:line="360" w:lineRule="auto"/>
              <w:ind w:firstLine="482" w:firstLineChars="200"/>
              <w:rPr>
                <w:rFonts w:ascii="宋体" w:hAnsi="宋体" w:eastAsia="宋体"/>
                <w:b/>
                <w:sz w:val="24"/>
                <w:szCs w:val="24"/>
              </w:rPr>
            </w:pPr>
            <w:r>
              <w:rPr>
                <w:rFonts w:ascii="宋体" w:hAnsi="宋体" w:eastAsia="宋体"/>
                <w:b/>
                <w:sz w:val="24"/>
                <w:szCs w:val="24"/>
              </w:rPr>
              <w:t>1.</w:t>
            </w:r>
            <w:r>
              <w:rPr>
                <w:rFonts w:hint="eastAsia" w:ascii="宋体" w:hAnsi="宋体" w:eastAsia="宋体"/>
                <w:b/>
                <w:sz w:val="24"/>
                <w:szCs w:val="24"/>
              </w:rPr>
              <w:t>打造“专业建设工程”</w:t>
            </w:r>
          </w:p>
          <w:p>
            <w:pPr>
              <w:spacing w:line="360" w:lineRule="auto"/>
              <w:ind w:firstLine="482" w:firstLineChars="200"/>
              <w:rPr>
                <w:rFonts w:ascii="宋体" w:hAnsi="宋体" w:eastAsia="宋体"/>
                <w:b/>
                <w:sz w:val="24"/>
                <w:szCs w:val="24"/>
              </w:rPr>
            </w:pPr>
            <w:r>
              <w:rPr>
                <w:rFonts w:hint="eastAsia" w:ascii="宋体" w:hAnsi="宋体" w:eastAsia="宋体"/>
                <w:b/>
                <w:sz w:val="24"/>
                <w:szCs w:val="24"/>
              </w:rPr>
              <w:t>（</w:t>
            </w:r>
            <w:r>
              <w:rPr>
                <w:rFonts w:ascii="宋体" w:hAnsi="宋体" w:eastAsia="宋体"/>
                <w:b/>
                <w:sz w:val="24"/>
                <w:szCs w:val="24"/>
              </w:rPr>
              <w:t>1</w:t>
            </w:r>
            <w:r>
              <w:rPr>
                <w:rFonts w:hint="eastAsia" w:ascii="宋体" w:hAnsi="宋体" w:eastAsia="宋体"/>
                <w:b/>
                <w:sz w:val="24"/>
                <w:szCs w:val="24"/>
              </w:rPr>
              <w:t>）丰满课程结构，细化管理举措</w:t>
            </w:r>
          </w:p>
          <w:p>
            <w:pPr>
              <w:spacing w:line="360" w:lineRule="auto"/>
              <w:ind w:firstLine="480" w:firstLineChars="200"/>
              <w:rPr>
                <w:rFonts w:ascii="宋体" w:hAnsi="宋体" w:eastAsia="宋体" w:cs="等线"/>
                <w:sz w:val="24"/>
                <w:szCs w:val="24"/>
              </w:rPr>
            </w:pPr>
            <w:r>
              <w:rPr>
                <w:rFonts w:hint="eastAsia" w:ascii="宋体" w:hAnsi="宋体" w:eastAsia="宋体" w:cs="等线"/>
                <w:sz w:val="24"/>
                <w:szCs w:val="24"/>
              </w:rPr>
              <w:t>积极推进学校课程建设和特色发展工作，组建学校课程建设领导小组，为学校课程规划、实施提供指导和服务，协助并督促学校进一步明晰课程目标、优化课程结构和内容、整合拓展课程资源、细化管理举措、强化课程评价。</w:t>
            </w:r>
          </w:p>
          <w:p>
            <w:pPr>
              <w:spacing w:line="360" w:lineRule="auto"/>
              <w:ind w:firstLine="480" w:firstLineChars="200"/>
              <w:rPr>
                <w:rFonts w:ascii="宋体" w:hAnsi="宋体" w:eastAsia="宋体" w:cs="等线"/>
                <w:sz w:val="24"/>
                <w:szCs w:val="24"/>
              </w:rPr>
            </w:pPr>
            <w:r>
              <w:rPr>
                <w:rFonts w:hint="eastAsia" w:ascii="宋体" w:hAnsi="宋体" w:eastAsia="宋体" w:cs="等线"/>
                <w:sz w:val="24"/>
                <w:szCs w:val="24"/>
              </w:rPr>
              <w:t>加强课程开发与管理。统筹安排国家、地方、学校三级课程，开齐开足国家规定课程，尤其是体育、艺术、综合实践、科学和通用技术等课程；鼓励、指导学校认真梳理既有课程和项目，认真做好学校课程的规划工作，发挥示范辐射作用，同时促进学校自主发展，努力彰显学校特色，深入调研，积极与学校联系沟通，举办研讨交流、成果展示等活动；把课程开发与课程基地建设结合起来，积极申报省市课程基地，合理规划使用已申建的课程基地；研发校本课程，丰满课程结构，尊重每个学生个体发展的需要。</w:t>
            </w:r>
          </w:p>
          <w:p>
            <w:pPr>
              <w:spacing w:line="360" w:lineRule="auto"/>
              <w:ind w:firstLine="482" w:firstLineChars="200"/>
              <w:rPr>
                <w:rFonts w:ascii="宋体" w:hAnsi="宋体" w:eastAsia="宋体"/>
                <w:b/>
                <w:sz w:val="24"/>
                <w:szCs w:val="24"/>
              </w:rPr>
            </w:pPr>
            <w:r>
              <w:rPr>
                <w:rFonts w:hint="eastAsia" w:ascii="宋体" w:hAnsi="宋体" w:eastAsia="宋体"/>
                <w:b/>
                <w:sz w:val="24"/>
                <w:szCs w:val="24"/>
              </w:rPr>
              <w:t>（</w:t>
            </w:r>
            <w:r>
              <w:rPr>
                <w:rFonts w:ascii="宋体" w:hAnsi="宋体" w:eastAsia="宋体"/>
                <w:b/>
                <w:sz w:val="24"/>
                <w:szCs w:val="24"/>
              </w:rPr>
              <w:t>2</w:t>
            </w:r>
            <w:r>
              <w:rPr>
                <w:rFonts w:hint="eastAsia" w:ascii="宋体" w:hAnsi="宋体" w:eastAsia="宋体"/>
                <w:b/>
                <w:sz w:val="24"/>
                <w:szCs w:val="24"/>
              </w:rPr>
              <w:t>）实施专项视导，优化教学管理</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坚决贯彻党的教育方针，始终瞄准立德树人育人方向全面提升学生核心素养，执行国家课程计划，开齐开足所有课程。强化常规管理，确保教学秩序。明确教学常规要求，规范教学行为；加强学生学习常规管理，明确学生学习等常规要求，形成良好的学习习惯。关注教学细节，确保教学效益。加强方案规划，强化细节落实，进行常态化教学督查，确保教学管理效益的最大化。</w:t>
            </w:r>
          </w:p>
          <w:p>
            <w:pPr>
              <w:spacing w:line="360" w:lineRule="auto"/>
              <w:ind w:firstLine="480" w:firstLineChars="200"/>
              <w:rPr>
                <w:rFonts w:ascii="宋体" w:hAnsi="宋体" w:eastAsia="宋体" w:cs="等线"/>
                <w:sz w:val="24"/>
                <w:szCs w:val="24"/>
              </w:rPr>
            </w:pPr>
            <w:r>
              <w:rPr>
                <w:rFonts w:hint="eastAsia" w:ascii="宋体" w:hAnsi="宋体" w:eastAsia="宋体" w:cs="等线"/>
                <w:sz w:val="24"/>
                <w:szCs w:val="24"/>
              </w:rPr>
              <w:t>开展“一周一校”走访式教研，诊断学校在教学中出现的问题，为学校领导提供教学管理方面的支撑，为一线教师提供面对面的教学指导。不定期调研毕业班教学情况并组织全面教学视导活动。综合视导与专题视导相结合，长线视导与短线视导相结合，计划性视导与随机性视导相结合。关注毕业班的教学，进行九年级教学的三轮专项视导，帮助学校分析成绩，及时发现问题，强化学校的质量意识。</w:t>
            </w:r>
          </w:p>
          <w:p>
            <w:pPr>
              <w:spacing w:line="360" w:lineRule="auto"/>
              <w:ind w:firstLine="354" w:firstLineChars="147"/>
              <w:rPr>
                <w:rFonts w:ascii="宋体" w:hAnsi="宋体" w:eastAsia="宋体"/>
                <w:b/>
                <w:sz w:val="24"/>
                <w:szCs w:val="24"/>
              </w:rPr>
            </w:pPr>
            <w:r>
              <w:rPr>
                <w:rFonts w:hint="eastAsia" w:ascii="宋体" w:hAnsi="宋体" w:eastAsia="宋体"/>
                <w:b/>
                <w:sz w:val="24"/>
                <w:szCs w:val="24"/>
              </w:rPr>
              <w:t>（</w:t>
            </w:r>
            <w:r>
              <w:rPr>
                <w:rFonts w:ascii="宋体" w:hAnsi="宋体" w:eastAsia="宋体"/>
                <w:b/>
                <w:sz w:val="24"/>
                <w:szCs w:val="24"/>
              </w:rPr>
              <w:t>3</w:t>
            </w:r>
            <w:r>
              <w:rPr>
                <w:rFonts w:hint="eastAsia" w:ascii="宋体" w:hAnsi="宋体" w:eastAsia="宋体"/>
                <w:b/>
                <w:sz w:val="24"/>
                <w:szCs w:val="24"/>
              </w:rPr>
              <w:t>）推进教学改革，深化质量意识</w:t>
            </w:r>
          </w:p>
          <w:p>
            <w:pPr>
              <w:spacing w:line="360" w:lineRule="auto"/>
              <w:ind w:firstLine="480" w:firstLineChars="200"/>
              <w:rPr>
                <w:rFonts w:ascii="宋体" w:hAnsi="宋体" w:eastAsia="宋体" w:cs="等线"/>
                <w:sz w:val="24"/>
                <w:szCs w:val="24"/>
              </w:rPr>
            </w:pPr>
            <w:r>
              <w:rPr>
                <w:rFonts w:hint="eastAsia" w:ascii="宋体" w:hAnsi="宋体" w:eastAsia="宋体" w:cs="等线"/>
                <w:sz w:val="24"/>
                <w:szCs w:val="24"/>
              </w:rPr>
              <w:t>全区各中小学要进一步推进课堂教学“建模塑形”，积极建构</w:t>
            </w:r>
            <w:r>
              <w:rPr>
                <w:rFonts w:hint="eastAsia" w:ascii="宋体" w:hAnsi="宋体" w:eastAsia="宋体" w:cs="等线"/>
                <w:color w:val="000000"/>
                <w:sz w:val="24"/>
                <w:szCs w:val="24"/>
              </w:rPr>
              <w:t>“释放师生潜能的课堂”。</w:t>
            </w:r>
            <w:r>
              <w:rPr>
                <w:rFonts w:hint="eastAsia" w:ascii="宋体" w:hAnsi="宋体" w:eastAsia="宋体" w:cs="等线"/>
                <w:sz w:val="24"/>
                <w:szCs w:val="24"/>
              </w:rPr>
              <w:t>加强典型引领，强化研究机制、实践机制，重视课改理论与课改实践的有效结合。通过课改领航学校、课改领航教师、课改领航团队等的评比，激发学校、教师的课改积极性；通过树立典型教师、典型课堂推进课改的学科化、校本化实施。在改进课堂教学方式、深化教学改革成果、加强课堂教学研究上积极探索，提炼出具有一定实践性和指导性的教学范式和改革经验。</w:t>
            </w:r>
          </w:p>
          <w:p>
            <w:pPr>
              <w:spacing w:line="360" w:lineRule="auto"/>
              <w:ind w:firstLine="480" w:firstLineChars="200"/>
              <w:rPr>
                <w:rFonts w:ascii="宋体" w:hAnsi="宋体" w:eastAsia="宋体" w:cs="等线"/>
                <w:sz w:val="24"/>
                <w:szCs w:val="24"/>
              </w:rPr>
            </w:pPr>
            <w:r>
              <w:rPr>
                <w:rFonts w:hint="eastAsia" w:ascii="宋体" w:hAnsi="宋体" w:eastAsia="宋体" w:cs="等线"/>
                <w:sz w:val="24"/>
                <w:szCs w:val="24"/>
              </w:rPr>
              <w:t>充分发挥教学质量评估的导向、监控与激励作用，加强对学校教学工作的管理与指导，优化《连云区义务教育教学质量评估方案》，通过对学校学业质量、过程管理、改革成效的全方位立体评价，引导学校树立正确的教育观与质量观，深化课堂教学改革，优化学校教学管理，促进学校均衡与可持续发展。</w:t>
            </w:r>
          </w:p>
          <w:p>
            <w:pPr>
              <w:spacing w:line="360" w:lineRule="auto"/>
              <w:ind w:firstLine="482" w:firstLineChars="200"/>
              <w:rPr>
                <w:rFonts w:ascii="宋体" w:hAnsi="宋体" w:eastAsia="宋体"/>
                <w:b/>
                <w:sz w:val="24"/>
                <w:szCs w:val="24"/>
              </w:rPr>
            </w:pPr>
            <w:r>
              <w:rPr>
                <w:rFonts w:ascii="宋体" w:hAnsi="宋体" w:eastAsia="宋体"/>
                <w:b/>
                <w:sz w:val="24"/>
                <w:szCs w:val="24"/>
              </w:rPr>
              <w:t>2.</w:t>
            </w:r>
            <w:r>
              <w:rPr>
                <w:rFonts w:hint="eastAsia" w:ascii="宋体" w:hAnsi="宋体" w:eastAsia="宋体"/>
                <w:b/>
                <w:sz w:val="24"/>
                <w:szCs w:val="24"/>
              </w:rPr>
              <w:t>打造“专业成长工程”</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教师队伍是教育教学质量提升的保障力量，教师队伍建设要全局培训与校本培训相结合，全员培训与分类培训相结合，集中培训与自主研修相结合，自主学习与交流互助相结合，加大人才培养力度，缩短人才成长周期，大量培养教育专业人才，适应连云教育的发展。</w:t>
            </w:r>
          </w:p>
          <w:p>
            <w:pPr>
              <w:spacing w:line="360" w:lineRule="auto"/>
              <w:ind w:firstLine="482" w:firstLineChars="200"/>
              <w:rPr>
                <w:rFonts w:ascii="宋体" w:hAnsi="宋体" w:eastAsia="宋体"/>
                <w:b/>
                <w:sz w:val="24"/>
                <w:szCs w:val="24"/>
              </w:rPr>
            </w:pPr>
            <w:r>
              <w:rPr>
                <w:rFonts w:hint="eastAsia" w:ascii="宋体" w:hAnsi="宋体" w:eastAsia="宋体"/>
                <w:b/>
                <w:sz w:val="24"/>
                <w:szCs w:val="24"/>
              </w:rPr>
              <w:t>（</w:t>
            </w:r>
            <w:r>
              <w:rPr>
                <w:rFonts w:ascii="宋体" w:hAnsi="宋体" w:eastAsia="宋体"/>
                <w:b/>
                <w:sz w:val="24"/>
                <w:szCs w:val="24"/>
              </w:rPr>
              <w:t>1</w:t>
            </w:r>
            <w:r>
              <w:rPr>
                <w:rFonts w:hint="eastAsia" w:ascii="宋体" w:hAnsi="宋体" w:eastAsia="宋体"/>
                <w:b/>
                <w:sz w:val="24"/>
                <w:szCs w:val="24"/>
              </w:rPr>
              <w:t>）创新“三段式”师训模型</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中心要以坚持科学实践和教师发展为原则，科研、培训、实践相结合，实现服务区域教育的宗旨，积极打造区域研训工作的新特色、新亮点，构建“</w:t>
            </w:r>
            <w:r>
              <w:rPr>
                <w:rFonts w:hint="eastAsia" w:ascii="宋体" w:hAnsi="宋体" w:eastAsia="宋体"/>
                <w:color w:val="000000"/>
                <w:sz w:val="24"/>
                <w:szCs w:val="24"/>
              </w:rPr>
              <w:t>多维诊断</w:t>
            </w:r>
            <w:r>
              <w:rPr>
                <w:rFonts w:ascii="宋体" w:hAnsi="宋体" w:eastAsia="宋体"/>
                <w:sz w:val="24"/>
                <w:szCs w:val="24"/>
              </w:rPr>
              <w:t>——</w:t>
            </w:r>
            <w:r>
              <w:rPr>
                <w:rFonts w:hint="eastAsia" w:ascii="宋体" w:hAnsi="宋体" w:eastAsia="宋体"/>
                <w:color w:val="000000"/>
                <w:kern w:val="0"/>
                <w:sz w:val="24"/>
                <w:szCs w:val="24"/>
              </w:rPr>
              <w:t>三主跟进</w:t>
            </w:r>
            <w:r>
              <w:rPr>
                <w:rFonts w:ascii="宋体" w:hAnsi="宋体" w:eastAsia="宋体"/>
                <w:sz w:val="24"/>
                <w:szCs w:val="24"/>
              </w:rPr>
              <w:t>——</w:t>
            </w:r>
            <w:r>
              <w:rPr>
                <w:rFonts w:hint="eastAsia" w:ascii="宋体" w:hAnsi="宋体" w:eastAsia="宋体"/>
                <w:color w:val="000000"/>
                <w:kern w:val="0"/>
                <w:sz w:val="24"/>
                <w:szCs w:val="24"/>
              </w:rPr>
              <w:t>品牌辐射</w:t>
            </w:r>
            <w:r>
              <w:rPr>
                <w:rFonts w:hint="eastAsia" w:ascii="宋体" w:hAnsi="宋体" w:eastAsia="宋体"/>
                <w:sz w:val="24"/>
                <w:szCs w:val="24"/>
              </w:rPr>
              <w:t>”的“三段式”师训模式，实现教师专业成长。研训前，多维诊断，以问题驱动为导向，以需求达成为追求，通过问卷调查、课堂教学观察、座谈交流等方式对常态教学把脉问诊，规划以主动参与为核心的互动式研修主题；研训开展过程中，</w:t>
            </w:r>
            <w:r>
              <w:rPr>
                <w:rFonts w:hint="eastAsia" w:ascii="宋体" w:hAnsi="宋体" w:eastAsia="宋体"/>
                <w:color w:val="000000"/>
                <w:kern w:val="0"/>
                <w:sz w:val="24"/>
                <w:szCs w:val="24"/>
              </w:rPr>
              <w:t>通过项目引领开发主题式研训内容，通过</w:t>
            </w:r>
            <w:r>
              <w:rPr>
                <w:rFonts w:hint="eastAsia" w:ascii="宋体" w:hAnsi="宋体" w:eastAsia="宋体"/>
                <w:color w:val="000000"/>
                <w:sz w:val="24"/>
                <w:szCs w:val="24"/>
              </w:rPr>
              <w:t>课堂主渠打造实践式研训平台</w:t>
            </w:r>
            <w:r>
              <w:rPr>
                <w:rFonts w:hint="eastAsia" w:ascii="宋体" w:hAnsi="宋体" w:eastAsia="宋体"/>
                <w:color w:val="000000"/>
                <w:kern w:val="0"/>
                <w:sz w:val="24"/>
                <w:szCs w:val="24"/>
              </w:rPr>
              <w:t>，通过课程驱动建立综合式研训网络，形成“四动式”与“知行合一”研修模型；研训后注重品牌辐射及研训成果的转化，</w:t>
            </w:r>
            <w:r>
              <w:rPr>
                <w:rFonts w:hint="eastAsia" w:ascii="宋体" w:hAnsi="宋体" w:eastAsia="宋体"/>
                <w:bCs/>
                <w:sz w:val="24"/>
                <w:szCs w:val="24"/>
              </w:rPr>
              <w:t>依托市区“乡村教师培育站”“名师工作室”“青蓝课程”等项目，以名师培养为目标，以研究项目为载体，以专家型教师为引领，通过资源整合、开放互动等方式促进研训的进一步深入，通过中心联片教研将优质资源、提炼的成果互助共享，通过</w:t>
            </w:r>
            <w:r>
              <w:rPr>
                <w:rFonts w:hint="eastAsia" w:ascii="宋体" w:hAnsi="宋体" w:eastAsia="宋体"/>
                <w:sz w:val="24"/>
                <w:szCs w:val="24"/>
              </w:rPr>
              <w:t>课题研究或论文写作的形式鼓励老师们及时将研训所得进行物化提炼并进行推广。</w:t>
            </w:r>
          </w:p>
          <w:p>
            <w:pPr>
              <w:spacing w:line="360" w:lineRule="auto"/>
              <w:ind w:firstLine="482" w:firstLineChars="200"/>
              <w:rPr>
                <w:rFonts w:ascii="宋体" w:hAnsi="宋体" w:eastAsia="宋体"/>
                <w:b/>
                <w:sz w:val="24"/>
                <w:szCs w:val="24"/>
              </w:rPr>
            </w:pPr>
            <w:r>
              <w:rPr>
                <w:rFonts w:hint="eastAsia" w:ascii="宋体" w:hAnsi="宋体" w:eastAsia="宋体"/>
                <w:b/>
                <w:sz w:val="24"/>
                <w:szCs w:val="24"/>
              </w:rPr>
              <w:t>（</w:t>
            </w:r>
            <w:r>
              <w:rPr>
                <w:rFonts w:ascii="宋体" w:hAnsi="宋体" w:eastAsia="宋体"/>
                <w:b/>
                <w:sz w:val="24"/>
                <w:szCs w:val="24"/>
              </w:rPr>
              <w:t>2</w:t>
            </w:r>
            <w:r>
              <w:rPr>
                <w:rFonts w:hint="eastAsia" w:ascii="宋体" w:hAnsi="宋体" w:eastAsia="宋体"/>
                <w:b/>
                <w:sz w:val="24"/>
                <w:szCs w:val="24"/>
              </w:rPr>
              <w:t>）建立校本研训管理体系</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校本研训是最基础最有效的教师培训方式。各学校规划研训项目，固化研训时间，落实研训内容，完善研训资料，强化研训督查。学校要高度认识校本研训重要意义，常态化组织集体备课、教学练兵、专题研讨等教研活动，支持老师参与区内外教研活动，强化成果意识，按计划组织教育教学成果评比，对获奖成果予以奖励。</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校本研训要以教学为中心，致力课程、课堂、评价、管理等要素，深耕细挖。一是课程建设。做好国家课程校本化、个性化转化路径研究，大力推进阅读课程。二是教学研究。综合考虑学生需求、学习内容、学习活动、认知规律以及学习效益的要求，追求更高品质的课堂，培养更高品质的学生。三是教学评价研究。强化基础性评价研究，研究各学段学科的基础性教学内容、教学方式、评价手段，提高课堂教学效益。四是教学管理研究。研究教师与学生两支队伍管理，研究教学内容管理，研究教学时间高效利用，通过资源整合提高教育教学效益，提升学生核心素养。</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学校要完善研训过程，做好研训过程检查，提高校本研训质量，确保每位教师每年参加各级各类教研活动不少于</w:t>
            </w:r>
            <w:r>
              <w:rPr>
                <w:rFonts w:ascii="宋体" w:hAnsi="宋体" w:eastAsia="宋体"/>
                <w:sz w:val="24"/>
                <w:szCs w:val="24"/>
              </w:rPr>
              <w:t>72</w:t>
            </w:r>
            <w:r>
              <w:rPr>
                <w:rFonts w:hint="eastAsia" w:ascii="宋体" w:hAnsi="宋体" w:eastAsia="宋体"/>
                <w:sz w:val="24"/>
                <w:szCs w:val="24"/>
              </w:rPr>
              <w:t>学时。</w:t>
            </w:r>
          </w:p>
          <w:p>
            <w:pPr>
              <w:spacing w:line="360" w:lineRule="auto"/>
              <w:ind w:firstLine="482" w:firstLineChars="200"/>
              <w:rPr>
                <w:rFonts w:ascii="宋体" w:hAnsi="宋体" w:eastAsia="宋体"/>
                <w:b/>
                <w:sz w:val="24"/>
                <w:szCs w:val="24"/>
              </w:rPr>
            </w:pPr>
            <w:r>
              <w:rPr>
                <w:rFonts w:ascii="宋体" w:hAnsi="宋体" w:eastAsia="宋体"/>
                <w:b/>
                <w:sz w:val="24"/>
                <w:szCs w:val="24"/>
              </w:rPr>
              <w:t>3.</w:t>
            </w:r>
            <w:r>
              <w:rPr>
                <w:rFonts w:hint="eastAsia" w:ascii="宋体" w:hAnsi="宋体" w:eastAsia="宋体"/>
                <w:b/>
                <w:sz w:val="24"/>
                <w:szCs w:val="24"/>
              </w:rPr>
              <w:t>打造“专业助力工程”</w:t>
            </w:r>
          </w:p>
          <w:p>
            <w:pPr>
              <w:widowControl/>
              <w:shd w:val="clear" w:color="auto" w:fill="FFFFFF"/>
              <w:spacing w:line="360" w:lineRule="auto"/>
              <w:ind w:firstLine="480" w:firstLineChars="200"/>
              <w:rPr>
                <w:rFonts w:ascii="宋体" w:hAnsi="宋体" w:eastAsia="宋体"/>
                <w:color w:val="000000"/>
                <w:sz w:val="24"/>
                <w:szCs w:val="24"/>
              </w:rPr>
            </w:pPr>
            <w:r>
              <w:rPr>
                <w:rFonts w:hint="eastAsia" w:ascii="宋体" w:hAnsi="宋体" w:eastAsia="宋体"/>
                <w:sz w:val="24"/>
                <w:szCs w:val="24"/>
              </w:rPr>
              <w:t>中心</w:t>
            </w:r>
            <w:r>
              <w:rPr>
                <w:rFonts w:hint="eastAsia" w:ascii="宋体" w:hAnsi="宋体" w:eastAsia="宋体"/>
                <w:color w:val="000000"/>
                <w:sz w:val="24"/>
                <w:szCs w:val="24"/>
              </w:rPr>
              <w:t>落实省、市有关“互联网</w:t>
            </w:r>
            <w:r>
              <w:rPr>
                <w:rFonts w:ascii="宋体" w:hAnsi="宋体" w:eastAsia="宋体"/>
                <w:color w:val="000000"/>
                <w:sz w:val="24"/>
                <w:szCs w:val="24"/>
              </w:rPr>
              <w:t>+</w:t>
            </w:r>
            <w:r>
              <w:rPr>
                <w:rFonts w:hint="eastAsia" w:ascii="宋体" w:hAnsi="宋体" w:eastAsia="宋体"/>
                <w:color w:val="000000"/>
                <w:sz w:val="24"/>
                <w:szCs w:val="24"/>
              </w:rPr>
              <w:t>”、大数据、云计算、智慧校园、网络安全、农村扶贫开发义务教育改薄等重大战略部署，出台《连云区教育信息化三年行动计划（</w:t>
            </w:r>
            <w:r>
              <w:rPr>
                <w:rFonts w:ascii="宋体" w:hAnsi="宋体" w:eastAsia="宋体"/>
                <w:color w:val="000000"/>
                <w:sz w:val="24"/>
                <w:szCs w:val="24"/>
              </w:rPr>
              <w:t>2018-2020</w:t>
            </w:r>
            <w:r>
              <w:rPr>
                <w:rFonts w:hint="eastAsia" w:ascii="宋体" w:hAnsi="宋体" w:eastAsia="宋体"/>
                <w:color w:val="000000"/>
                <w:sz w:val="24"/>
                <w:szCs w:val="24"/>
              </w:rPr>
              <w:t>年）》，指导各校进一步完善教育信息化管理体制，统筹部署、创新机制、深化应用，专业助力学生成长、教师发展。</w:t>
            </w:r>
          </w:p>
          <w:p>
            <w:pPr>
              <w:widowControl/>
              <w:shd w:val="clear" w:color="auto" w:fill="FFFFFF"/>
              <w:spacing w:line="360" w:lineRule="auto"/>
              <w:ind w:firstLine="482" w:firstLineChars="200"/>
              <w:rPr>
                <w:rFonts w:ascii="宋体" w:hAnsi="宋体" w:eastAsia="宋体" w:cs="宋体"/>
                <w:kern w:val="0"/>
                <w:sz w:val="24"/>
                <w:szCs w:val="24"/>
              </w:rPr>
            </w:pPr>
            <w:r>
              <w:rPr>
                <w:rFonts w:hint="eastAsia" w:ascii="宋体" w:hAnsi="宋体" w:eastAsia="宋体"/>
                <w:b/>
                <w:sz w:val="24"/>
                <w:szCs w:val="24"/>
              </w:rPr>
              <w:t>（</w:t>
            </w:r>
            <w:r>
              <w:rPr>
                <w:rFonts w:ascii="宋体" w:hAnsi="宋体" w:eastAsia="宋体"/>
                <w:b/>
                <w:sz w:val="24"/>
                <w:szCs w:val="24"/>
              </w:rPr>
              <w:t>1</w:t>
            </w:r>
            <w:r>
              <w:rPr>
                <w:rFonts w:hint="eastAsia" w:ascii="宋体" w:hAnsi="宋体" w:eastAsia="宋体"/>
                <w:b/>
                <w:sz w:val="24"/>
                <w:szCs w:val="24"/>
              </w:rPr>
              <w:t>）基础建设实现全覆盖</w:t>
            </w:r>
            <w:r>
              <w:rPr>
                <w:rFonts w:ascii="宋体" w:hAnsi="宋体" w:eastAsia="宋体" w:cs="宋体"/>
                <w:kern w:val="0"/>
                <w:sz w:val="24"/>
                <w:szCs w:val="24"/>
              </w:rPr>
              <w:t> </w:t>
            </w:r>
          </w:p>
          <w:p>
            <w:pPr>
              <w:widowControl/>
              <w:shd w:val="clear" w:color="auto" w:fill="FFFFFF"/>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建设教育信息化“三通工程两平台”基础设施动态更新机制，推动宽带网络校校通、优质资源班班通、网络学习空间人人通建设，全区教育信息化达标率达到</w:t>
            </w:r>
            <w:r>
              <w:rPr>
                <w:rFonts w:ascii="宋体" w:hAnsi="宋体" w:eastAsia="宋体"/>
                <w:color w:val="000000"/>
                <w:sz w:val="24"/>
                <w:szCs w:val="24"/>
              </w:rPr>
              <w:t>88%</w:t>
            </w:r>
            <w:r>
              <w:rPr>
                <w:rFonts w:hint="eastAsia" w:ascii="宋体" w:hAnsi="宋体" w:eastAsia="宋体"/>
                <w:color w:val="000000"/>
                <w:sz w:val="24"/>
                <w:szCs w:val="24"/>
              </w:rPr>
              <w:t>。以教育现代化创建为抓手，提升“网络宽带校校通”的带宽，基本实现千兆和百兆光纤接入达</w:t>
            </w:r>
            <w:r>
              <w:rPr>
                <w:rFonts w:ascii="宋体" w:hAnsi="宋体" w:eastAsia="宋体"/>
                <w:color w:val="000000"/>
                <w:sz w:val="24"/>
                <w:szCs w:val="24"/>
              </w:rPr>
              <w:t>100%</w:t>
            </w:r>
            <w:r>
              <w:rPr>
                <w:rFonts w:hint="eastAsia" w:ascii="宋体" w:hAnsi="宋体" w:eastAsia="宋体"/>
                <w:color w:val="000000"/>
                <w:sz w:val="24"/>
                <w:szCs w:val="24"/>
              </w:rPr>
              <w:t>；提升“优质资源班班通”比例达到</w:t>
            </w:r>
            <w:r>
              <w:rPr>
                <w:rFonts w:ascii="宋体" w:hAnsi="宋体" w:eastAsia="宋体"/>
                <w:color w:val="000000"/>
                <w:sz w:val="24"/>
                <w:szCs w:val="24"/>
              </w:rPr>
              <w:t>95%</w:t>
            </w:r>
            <w:r>
              <w:rPr>
                <w:rFonts w:hint="eastAsia" w:ascii="宋体" w:hAnsi="宋体" w:eastAsia="宋体"/>
                <w:color w:val="000000"/>
                <w:sz w:val="24"/>
                <w:szCs w:val="24"/>
              </w:rPr>
              <w:t>，特别是加快推进幼儿园、职业学校教室多媒体终端向交互式转化；提升“网络空间人人通”应用能力，网络学习空间应用普及化，“人人通”覆盖率不低于</w:t>
            </w:r>
            <w:r>
              <w:rPr>
                <w:rFonts w:ascii="宋体" w:hAnsi="宋体" w:eastAsia="宋体"/>
                <w:color w:val="000000"/>
                <w:sz w:val="24"/>
                <w:szCs w:val="24"/>
              </w:rPr>
              <w:t>92%</w:t>
            </w:r>
            <w:r>
              <w:rPr>
                <w:rFonts w:hint="eastAsia" w:ascii="宋体" w:hAnsi="宋体" w:eastAsia="宋体"/>
                <w:color w:val="000000"/>
                <w:sz w:val="24"/>
                <w:szCs w:val="24"/>
              </w:rPr>
              <w:t>，按照省智慧校园建设标准，在数字化校园的基础上，升级硬件配备、完善软件应用管理，全区智慧校园平均达标率不低于</w:t>
            </w:r>
            <w:r>
              <w:rPr>
                <w:rFonts w:ascii="宋体" w:hAnsi="宋体" w:eastAsia="宋体"/>
                <w:color w:val="000000"/>
                <w:sz w:val="24"/>
                <w:szCs w:val="24"/>
              </w:rPr>
              <w:t>80%</w:t>
            </w:r>
            <w:r>
              <w:rPr>
                <w:rFonts w:hint="eastAsia" w:ascii="宋体" w:hAnsi="宋体" w:eastAsia="宋体"/>
                <w:color w:val="000000"/>
                <w:sz w:val="24"/>
                <w:szCs w:val="24"/>
              </w:rPr>
              <w:t>。基本形成与学习型社会建设需求相适应的信息化支撑服务体系。提升校园环境智能化水平。推进云计算、大数据、物联网、移动互联网、社交网络等新一代信息技术在智慧校园中的创新应用，建设覆盖学校日常运行各个环节的高速有线、无线网络及各种智能信息终端，实现从基础设施、教育资源到教育活动的智能化。</w:t>
            </w:r>
          </w:p>
          <w:p>
            <w:pPr>
              <w:widowControl/>
              <w:shd w:val="clear" w:color="auto" w:fill="FFFFFF"/>
              <w:spacing w:line="360" w:lineRule="auto"/>
              <w:ind w:firstLine="482" w:firstLineChars="200"/>
              <w:rPr>
                <w:rFonts w:ascii="宋体" w:hAnsi="宋体" w:eastAsia="宋体"/>
                <w:b/>
                <w:sz w:val="24"/>
                <w:szCs w:val="24"/>
              </w:rPr>
            </w:pPr>
            <w:r>
              <w:rPr>
                <w:rFonts w:hint="eastAsia" w:ascii="宋体" w:hAnsi="宋体" w:eastAsia="宋体"/>
                <w:b/>
                <w:sz w:val="24"/>
                <w:szCs w:val="24"/>
              </w:rPr>
              <w:t>（</w:t>
            </w:r>
            <w:r>
              <w:rPr>
                <w:rFonts w:ascii="宋体" w:hAnsi="宋体" w:eastAsia="宋体"/>
                <w:b/>
                <w:sz w:val="24"/>
                <w:szCs w:val="24"/>
              </w:rPr>
              <w:t>2</w:t>
            </w:r>
            <w:r>
              <w:rPr>
                <w:rFonts w:hint="eastAsia" w:ascii="宋体" w:hAnsi="宋体" w:eastAsia="宋体"/>
                <w:b/>
                <w:sz w:val="24"/>
                <w:szCs w:val="24"/>
              </w:rPr>
              <w:t>）完善平台促进教与学</w:t>
            </w:r>
          </w:p>
          <w:p>
            <w:pPr>
              <w:widowControl/>
              <w:shd w:val="clear" w:color="auto" w:fill="FFFFFF"/>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拓展现实校园的时空维度，实现各种应用系统互联互通，着力打造网络学习空间，改变师生交流方式，构建课堂教学、教师教研、学生学习、管理评价、家校沟通、学校安全管理等一体化、智能化的校园环境。</w:t>
            </w:r>
            <w:r>
              <w:rPr>
                <w:rFonts w:hint="eastAsia" w:ascii="宋体" w:hAnsi="宋体" w:eastAsia="宋体"/>
                <w:sz w:val="24"/>
                <w:szCs w:val="24"/>
              </w:rPr>
              <w:t>借助信息技术支撑，促进教学、学习、评价和教研等方式的转变，助力学生自主学习能力、发现与解决问题能力、思维与创新能力的培养。</w:t>
            </w:r>
            <w:r>
              <w:rPr>
                <w:rFonts w:hint="eastAsia" w:ascii="宋体" w:hAnsi="宋体" w:eastAsia="宋体"/>
                <w:color w:val="000000"/>
                <w:sz w:val="24"/>
                <w:szCs w:val="24"/>
              </w:rPr>
              <w:t>完善基础教育信息化应用工作激励机制，出台《关于深入推进全区基础教育信息化应用工作的指导意见》，开展微课大赛暨信息化教学创新大赛、青少年创客创意竞赛和“一师一优课、一课一名师”等活动，推动教育教学模式创新。</w:t>
            </w:r>
          </w:p>
          <w:p>
            <w:pPr>
              <w:spacing w:line="360" w:lineRule="auto"/>
              <w:ind w:firstLine="482" w:firstLineChars="200"/>
              <w:rPr>
                <w:rFonts w:ascii="宋体" w:hAnsi="宋体" w:eastAsia="宋体"/>
                <w:b/>
                <w:color w:val="000000"/>
                <w:sz w:val="24"/>
                <w:szCs w:val="24"/>
              </w:rPr>
            </w:pPr>
            <w:r>
              <w:rPr>
                <w:rFonts w:ascii="宋体" w:hAnsi="宋体" w:eastAsia="宋体"/>
                <w:b/>
                <w:color w:val="000000"/>
                <w:sz w:val="24"/>
                <w:szCs w:val="24"/>
              </w:rPr>
              <w:t>4.</w:t>
            </w:r>
            <w:r>
              <w:rPr>
                <w:rFonts w:hint="eastAsia" w:ascii="宋体" w:hAnsi="宋体" w:eastAsia="宋体"/>
                <w:b/>
                <w:color w:val="000000"/>
                <w:sz w:val="24"/>
                <w:szCs w:val="24"/>
              </w:rPr>
              <w:t>打造“专业发展工程”</w:t>
            </w:r>
          </w:p>
          <w:p>
            <w:pPr>
              <w:spacing w:line="480" w:lineRule="exact"/>
              <w:ind w:firstLine="472" w:firstLineChars="197"/>
              <w:rPr>
                <w:rFonts w:ascii="宋体" w:hAnsi="宋体" w:eastAsia="宋体"/>
                <w:b/>
                <w:bCs/>
                <w:sz w:val="24"/>
                <w:szCs w:val="24"/>
              </w:rPr>
            </w:pPr>
            <w:r>
              <w:rPr>
                <w:rFonts w:hint="eastAsia" w:ascii="宋体" w:hAnsi="宋体" w:eastAsia="宋体"/>
                <w:color w:val="000000"/>
                <w:sz w:val="24"/>
                <w:szCs w:val="24"/>
              </w:rPr>
              <w:t>中心要引领指导学校积极申报省市特色文化项目，不断提升学校办学内涵；要营造氛围，培植典型，培育、打造一批有亮点、有层次、有内涵、有品位的特色学校，促进学生全面发展，健康成长。</w:t>
            </w:r>
          </w:p>
          <w:p>
            <w:pPr>
              <w:spacing w:line="480" w:lineRule="exact"/>
              <w:ind w:firstLine="472" w:firstLineChars="196"/>
              <w:rPr>
                <w:rFonts w:ascii="宋体" w:hAnsi="宋体" w:eastAsia="宋体"/>
                <w:b/>
                <w:sz w:val="24"/>
                <w:szCs w:val="24"/>
              </w:rPr>
            </w:pPr>
            <w:r>
              <w:rPr>
                <w:rFonts w:hint="eastAsia" w:ascii="宋体" w:hAnsi="宋体" w:eastAsia="宋体"/>
                <w:b/>
                <w:sz w:val="24"/>
                <w:szCs w:val="24"/>
              </w:rPr>
              <w:t>（</w:t>
            </w:r>
            <w:r>
              <w:rPr>
                <w:rFonts w:ascii="宋体" w:hAnsi="宋体" w:eastAsia="宋体"/>
                <w:b/>
                <w:sz w:val="24"/>
                <w:szCs w:val="24"/>
              </w:rPr>
              <w:t>1</w:t>
            </w:r>
            <w:r>
              <w:rPr>
                <w:rFonts w:hint="eastAsia" w:ascii="宋体" w:hAnsi="宋体" w:eastAsia="宋体"/>
                <w:b/>
                <w:sz w:val="24"/>
                <w:szCs w:val="24"/>
              </w:rPr>
              <w:t>）以项目推进内涵发展</w:t>
            </w:r>
          </w:p>
          <w:p>
            <w:pPr>
              <w:spacing w:line="480" w:lineRule="exact"/>
              <w:ind w:firstLine="470" w:firstLineChars="196"/>
              <w:rPr>
                <w:rFonts w:ascii="宋体" w:hAnsi="宋体" w:eastAsia="宋体"/>
                <w:color w:val="000000"/>
                <w:sz w:val="24"/>
                <w:szCs w:val="24"/>
              </w:rPr>
            </w:pPr>
            <w:r>
              <w:rPr>
                <w:rFonts w:hint="eastAsia" w:ascii="宋体" w:hAnsi="宋体" w:eastAsia="宋体"/>
                <w:sz w:val="24"/>
                <w:szCs w:val="24"/>
              </w:rPr>
              <w:t>中心要高度重视内涵建设项目创建工作，定期召开全区中小学研讨会，共同研究创建背景、创建优势、创建课程等，确定创建学校、创建项目，继而协同学校制定项目计划书，做好项目申报的一系列工作。</w:t>
            </w:r>
            <w:r>
              <w:rPr>
                <w:rFonts w:hint="eastAsia" w:ascii="宋体" w:hAnsi="宋体" w:eastAsia="宋体"/>
                <w:color w:val="000000"/>
                <w:sz w:val="24"/>
                <w:szCs w:val="24"/>
              </w:rPr>
              <w:t>特色学校创建要把准方向，文化引领，突出主题，明确重点，综合考虑学段以及学校历史、现状和未来发展方向等因素稳妥推进。各学段都要明确课程、课堂、校园文化以及主题办学等重点，推动观念转变，强化人才建设，致力项目落实，提升学校办学品位与社会效益。幼儿园要突出课程游戏化，强调路径、载体等的创建；义务教育要夯实基础，养成学生良好行为习惯，拓宽学生视野；高中教育要致力文化熏陶、社会认知、思维方法以及正确价值观的形成。</w:t>
            </w:r>
          </w:p>
          <w:p>
            <w:pPr>
              <w:spacing w:line="480" w:lineRule="exact"/>
              <w:ind w:firstLine="482" w:firstLineChars="200"/>
              <w:rPr>
                <w:rFonts w:ascii="宋体" w:hAnsi="宋体" w:eastAsia="宋体"/>
                <w:b/>
                <w:color w:val="000000"/>
                <w:sz w:val="24"/>
                <w:szCs w:val="24"/>
              </w:rPr>
            </w:pPr>
            <w:r>
              <w:rPr>
                <w:rFonts w:hint="eastAsia" w:ascii="宋体" w:hAnsi="宋体" w:eastAsia="宋体"/>
                <w:b/>
                <w:color w:val="000000"/>
                <w:sz w:val="24"/>
                <w:szCs w:val="24"/>
              </w:rPr>
              <w:t>（</w:t>
            </w:r>
            <w:r>
              <w:rPr>
                <w:rFonts w:ascii="宋体" w:hAnsi="宋体" w:eastAsia="宋体"/>
                <w:b/>
                <w:color w:val="000000"/>
                <w:sz w:val="24"/>
                <w:szCs w:val="24"/>
              </w:rPr>
              <w:t>2</w:t>
            </w:r>
            <w:r>
              <w:rPr>
                <w:rFonts w:hint="eastAsia" w:ascii="宋体" w:hAnsi="宋体" w:eastAsia="宋体"/>
                <w:b/>
                <w:color w:val="000000"/>
                <w:sz w:val="24"/>
                <w:szCs w:val="24"/>
              </w:rPr>
              <w:t>）以阅读推进课程融合</w:t>
            </w:r>
          </w:p>
          <w:p>
            <w:pPr>
              <w:spacing w:line="480" w:lineRule="exact"/>
              <w:ind w:firstLine="480" w:firstLineChars="200"/>
              <w:rPr>
                <w:rFonts w:ascii="宋体" w:hAnsi="宋体" w:eastAsia="宋体"/>
                <w:color w:val="000000"/>
                <w:sz w:val="24"/>
                <w:szCs w:val="24"/>
              </w:rPr>
            </w:pPr>
            <w:r>
              <w:rPr>
                <w:rFonts w:hint="eastAsia" w:ascii="宋体" w:hAnsi="宋体" w:eastAsia="宋体"/>
                <w:color w:val="000000"/>
                <w:sz w:val="24"/>
                <w:szCs w:val="24"/>
              </w:rPr>
              <w:t>中心引导学校积极开展阅读活动，教师阅读与学生阅读共同推进，组建教师阅读团体，</w:t>
            </w:r>
            <w:r>
              <w:rPr>
                <w:rFonts w:hint="eastAsia" w:ascii="宋体" w:hAnsi="宋体" w:eastAsia="宋体"/>
                <w:sz w:val="24"/>
                <w:szCs w:val="24"/>
              </w:rPr>
              <w:t>引导教师从丰厚自身底蕴出发，基于规划和目标进行阅读，打造教师专业成长的生活方式。</w:t>
            </w:r>
            <w:r>
              <w:rPr>
                <w:rFonts w:hint="eastAsia" w:ascii="宋体" w:hAnsi="宋体" w:eastAsia="宋体"/>
                <w:color w:val="000000"/>
                <w:sz w:val="24"/>
                <w:szCs w:val="24"/>
              </w:rPr>
              <w:t>配合连云港市“真阅读工程”“书香校园”等活动，</w:t>
            </w:r>
            <w:r>
              <w:rPr>
                <w:rFonts w:hint="eastAsia" w:ascii="宋体" w:hAnsi="宋体" w:eastAsia="宋体"/>
                <w:sz w:val="24"/>
                <w:szCs w:val="24"/>
              </w:rPr>
              <w:t>落实国家以及省市推荐阅读书目，开发与实施阅读校本课程，学科联合阅读、专题阅读、多元进阶阅读相结合，试行阅读素质测试，逐步推进书香校园系列活动，积极打造翰墨飘香、格调高雅的书香校园，促进教育教学质量提升。</w:t>
            </w:r>
          </w:p>
          <w:p>
            <w:pPr>
              <w:spacing w:line="360" w:lineRule="auto"/>
              <w:ind w:firstLine="482" w:firstLineChars="200"/>
              <w:jc w:val="left"/>
              <w:rPr>
                <w:rFonts w:ascii="宋体" w:hAnsi="宋体" w:eastAsia="宋体"/>
                <w:b/>
                <w:sz w:val="24"/>
                <w:szCs w:val="24"/>
              </w:rPr>
            </w:pPr>
            <w:r>
              <w:rPr>
                <w:rFonts w:hint="eastAsia" w:ascii="宋体" w:hAnsi="宋体" w:eastAsia="宋体"/>
                <w:b/>
                <w:sz w:val="24"/>
                <w:szCs w:val="24"/>
              </w:rPr>
              <w:t>二、实施保障</w:t>
            </w:r>
          </w:p>
          <w:p>
            <w:pPr>
              <w:spacing w:line="360" w:lineRule="auto"/>
              <w:ind w:firstLine="482" w:firstLineChars="200"/>
              <w:rPr>
                <w:rFonts w:ascii="宋体" w:hAnsi="宋体" w:eastAsia="宋体"/>
                <w:sz w:val="24"/>
                <w:szCs w:val="24"/>
              </w:rPr>
            </w:pPr>
            <w:r>
              <w:rPr>
                <w:rFonts w:ascii="宋体" w:hAnsi="宋体" w:eastAsia="宋体"/>
                <w:b/>
                <w:sz w:val="24"/>
                <w:szCs w:val="24"/>
              </w:rPr>
              <w:t>1.</w:t>
            </w:r>
            <w:r>
              <w:rPr>
                <w:rFonts w:hint="eastAsia" w:ascii="宋体" w:hAnsi="宋体" w:eastAsia="宋体"/>
                <w:b/>
                <w:sz w:val="24"/>
                <w:szCs w:val="24"/>
              </w:rPr>
              <w:t>组织保障。</w:t>
            </w:r>
            <w:r>
              <w:rPr>
                <w:rFonts w:hint="eastAsia" w:ascii="宋体" w:hAnsi="宋体" w:eastAsia="宋体"/>
                <w:sz w:val="24"/>
                <w:szCs w:val="24"/>
              </w:rPr>
              <w:t>成立以中心主任为组长的五年发展规划推进工作领导小组，中心副主任为副组长、相关科室负责人为成员，领导小组办公室设在发展中心办公室，负责五年规划的推进、检查、指导以及过程监控。中心副主任实行科室分工把关，切实跟进、指导规划落实、及时了解工作推进情况，发现和解决实际问题。各学校要成立以校长任组长的发展中心五年发展规划推进工作领导小组，有序高效推进教育教学各项工作。</w:t>
            </w:r>
          </w:p>
          <w:p>
            <w:pPr>
              <w:spacing w:line="360" w:lineRule="auto"/>
              <w:ind w:firstLine="482" w:firstLineChars="200"/>
              <w:rPr>
                <w:rFonts w:ascii="宋体" w:hAnsi="宋体" w:eastAsia="宋体"/>
                <w:sz w:val="24"/>
                <w:szCs w:val="24"/>
              </w:rPr>
            </w:pPr>
            <w:r>
              <w:rPr>
                <w:rFonts w:ascii="宋体" w:hAnsi="宋体" w:eastAsia="宋体"/>
                <w:b/>
                <w:sz w:val="24"/>
                <w:szCs w:val="24"/>
              </w:rPr>
              <w:t>2.</w:t>
            </w:r>
            <w:r>
              <w:rPr>
                <w:rFonts w:hint="eastAsia" w:ascii="宋体" w:hAnsi="宋体" w:eastAsia="宋体"/>
                <w:b/>
                <w:sz w:val="24"/>
                <w:szCs w:val="24"/>
              </w:rPr>
              <w:t>制度保障。</w:t>
            </w:r>
            <w:r>
              <w:rPr>
                <w:rFonts w:hint="eastAsia" w:ascii="宋体" w:hAnsi="宋体" w:eastAsia="宋体"/>
                <w:sz w:val="24"/>
                <w:szCs w:val="24"/>
              </w:rPr>
              <w:t>发展中心按规划有序推进各项工作，各校要建立规划实施责任制，层层分解，责任到人。对重点任务，制定时间表、路线图、任务书。强化与年度计划和部门工作计划的有效衔接，统筹安排各项工作，按照项目、序时进度层层推进，切实将规划提出的目标、任务、举措落到实处。</w:t>
            </w:r>
          </w:p>
          <w:p>
            <w:pPr>
              <w:spacing w:line="360" w:lineRule="auto"/>
              <w:ind w:firstLine="482" w:firstLineChars="200"/>
              <w:rPr>
                <w:rFonts w:ascii="宋体" w:hAnsi="宋体" w:eastAsia="宋体"/>
                <w:color w:val="000000"/>
                <w:sz w:val="24"/>
                <w:szCs w:val="24"/>
              </w:rPr>
            </w:pPr>
            <w:r>
              <w:rPr>
                <w:rFonts w:ascii="宋体" w:hAnsi="宋体" w:eastAsia="宋体"/>
                <w:b/>
                <w:sz w:val="24"/>
                <w:szCs w:val="24"/>
              </w:rPr>
              <w:t>3.</w:t>
            </w:r>
            <w:r>
              <w:rPr>
                <w:rFonts w:hint="eastAsia" w:ascii="宋体" w:hAnsi="宋体" w:eastAsia="宋体"/>
                <w:b/>
                <w:sz w:val="24"/>
                <w:szCs w:val="24"/>
              </w:rPr>
              <w:t>经费保障。</w:t>
            </w:r>
            <w:r>
              <w:rPr>
                <w:rFonts w:hint="eastAsia" w:ascii="宋体" w:hAnsi="宋体" w:eastAsia="宋体"/>
                <w:color w:val="000000"/>
                <w:sz w:val="24"/>
                <w:szCs w:val="24"/>
              </w:rPr>
              <w:t>根据教育部《关于大力加强中小学教师培训工作的意见》，区政府依据“将中小学教师培训经费列入各级政府预算”的规定，每年足额拨付教师培训经费。发展中心还将充分发掘自身的人力资源、智力资源、物力资源、组织资源，积极争取乡镇政府、相关企事业单位、社会机构的支持，改善教育教学条件，充实图书资料，提高人员待遇，积极营造尊师重教的社会氛围。同时，发展中心将统筹安排，提高教育经费使用效益。</w:t>
            </w:r>
          </w:p>
          <w:p>
            <w:pPr>
              <w:spacing w:line="360" w:lineRule="auto"/>
              <w:ind w:firstLine="480" w:firstLineChars="200"/>
              <w:jc w:val="right"/>
              <w:rPr>
                <w:rFonts w:ascii="宋体" w:hAnsi="宋体" w:eastAsia="宋体"/>
                <w:color w:val="000000"/>
                <w:sz w:val="24"/>
                <w:szCs w:val="24"/>
              </w:rPr>
            </w:pPr>
          </w:p>
          <w:p>
            <w:pPr>
              <w:spacing w:line="360" w:lineRule="auto"/>
              <w:ind w:firstLine="480" w:firstLineChars="200"/>
              <w:jc w:val="right"/>
              <w:rPr>
                <w:rFonts w:ascii="宋体" w:hAnsi="宋体" w:eastAsia="宋体"/>
                <w:color w:val="000000"/>
                <w:sz w:val="24"/>
                <w:szCs w:val="24"/>
              </w:rPr>
            </w:pPr>
            <w:r>
              <w:rPr>
                <w:rFonts w:hint="eastAsia" w:ascii="宋体" w:hAnsi="宋体" w:eastAsia="宋体"/>
                <w:color w:val="000000"/>
                <w:sz w:val="24"/>
                <w:szCs w:val="24"/>
              </w:rPr>
              <w:t>连云区教师发展中心</w:t>
            </w:r>
          </w:p>
          <w:p>
            <w:pPr>
              <w:spacing w:line="360" w:lineRule="auto"/>
              <w:ind w:firstLine="480" w:firstLineChars="200"/>
              <w:jc w:val="right"/>
              <w:rPr>
                <w:rFonts w:ascii="宋体" w:hAnsi="宋体" w:eastAsia="宋体"/>
                <w:color w:val="000000"/>
                <w:sz w:val="24"/>
                <w:szCs w:val="24"/>
              </w:rPr>
            </w:pPr>
            <w:r>
              <w:rPr>
                <w:rFonts w:hint="eastAsia" w:ascii="宋体" w:hAnsi="宋体" w:eastAsia="宋体" w:cs="宋体"/>
                <w:sz w:val="24"/>
                <w:szCs w:val="24"/>
              </w:rPr>
              <w:t>二○一七</w:t>
            </w:r>
            <w:r>
              <w:rPr>
                <w:rFonts w:hint="eastAsia" w:ascii="宋体" w:hAnsi="宋体" w:eastAsia="宋体"/>
                <w:color w:val="000000"/>
                <w:sz w:val="24"/>
                <w:szCs w:val="24"/>
              </w:rPr>
              <w:t>年十二月</w:t>
            </w:r>
          </w:p>
          <w:p>
            <w:pPr>
              <w:rPr>
                <w:rFonts w:ascii="宋体" w:hAnsi="宋体" w:eastAsia="宋体"/>
                <w:sz w:val="24"/>
                <w:szCs w:val="24"/>
              </w:rPr>
            </w:pPr>
          </w:p>
          <w:p>
            <w:pPr>
              <w:spacing w:line="360" w:lineRule="auto"/>
              <w:rPr>
                <w:rFonts w:ascii="宋体" w:hAnsi="宋体" w:eastAsia="宋体" w:cs="宋体"/>
                <w:sz w:val="24"/>
                <w:szCs w:val="24"/>
              </w:rPr>
            </w:pPr>
          </w:p>
        </w:tc>
      </w:tr>
    </w:tbl>
    <w:p/>
    <w:p>
      <w:pPr>
        <w:widowControl/>
        <w:jc w:val="left"/>
        <w:rPr>
          <w:rFonts w:ascii="宋体" w:hAnsi="宋体" w:eastAsia="宋体"/>
          <w:szCs w:val="21"/>
        </w:rPr>
      </w:pPr>
    </w:p>
    <w:p>
      <w:pPr>
        <w:widowControl/>
        <w:jc w:val="left"/>
        <w:rPr>
          <w:rFonts w:ascii="宋体" w:hAnsi="宋体" w:eastAsia="宋体"/>
          <w:szCs w:val="21"/>
        </w:rPr>
      </w:pPr>
    </w:p>
    <w:p>
      <w:pPr>
        <w:jc w:val="center"/>
        <w:rPr>
          <w:rFonts w:ascii="华文中宋" w:hAnsi="华文中宋" w:eastAsia="华文中宋"/>
          <w:b/>
          <w:sz w:val="32"/>
          <w:szCs w:val="32"/>
        </w:rPr>
      </w:pPr>
      <w:r>
        <w:rPr>
          <w:rFonts w:hint="eastAsia" w:ascii="华文中宋" w:hAnsi="华文中宋" w:eastAsia="华文中宋"/>
          <w:b/>
          <w:sz w:val="32"/>
          <w:szCs w:val="32"/>
        </w:rPr>
        <w:t>七、近三年区域教师教科研训年度工作计划</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4" w:hRule="atLeast"/>
        </w:trPr>
        <w:tc>
          <w:tcPr>
            <w:tcW w:w="9116" w:type="dxa"/>
          </w:tcPr>
          <w:p>
            <w:pPr>
              <w:spacing w:line="360" w:lineRule="auto"/>
              <w:jc w:val="center"/>
              <w:rPr>
                <w:rFonts w:ascii="宋体" w:hAnsi="宋体" w:eastAsia="宋体"/>
                <w:b/>
                <w:color w:val="000000"/>
                <w:sz w:val="28"/>
                <w:szCs w:val="28"/>
              </w:rPr>
            </w:pPr>
            <w:r>
              <w:rPr>
                <w:rFonts w:hint="eastAsia" w:ascii="宋体" w:hAnsi="宋体" w:eastAsia="宋体"/>
                <w:b/>
                <w:color w:val="000000"/>
                <w:sz w:val="28"/>
                <w:szCs w:val="28"/>
              </w:rPr>
              <w:t>连云港市连云区教育局教研室</w:t>
            </w:r>
            <w:r>
              <w:rPr>
                <w:rFonts w:ascii="宋体" w:hAnsi="宋体" w:eastAsia="宋体"/>
                <w:b/>
                <w:color w:val="000000"/>
                <w:sz w:val="28"/>
                <w:szCs w:val="28"/>
              </w:rPr>
              <w:t>2017</w:t>
            </w:r>
            <w:r>
              <w:rPr>
                <w:rFonts w:hint="eastAsia" w:ascii="宋体" w:hAnsi="宋体" w:eastAsia="宋体"/>
                <w:b/>
                <w:color w:val="000000"/>
                <w:sz w:val="28"/>
                <w:szCs w:val="28"/>
              </w:rPr>
              <w:t>年工作计划</w:t>
            </w:r>
          </w:p>
          <w:p>
            <w:pPr>
              <w:tabs>
                <w:tab w:val="left" w:pos="-210"/>
              </w:tabs>
              <w:spacing w:line="360" w:lineRule="auto"/>
              <w:ind w:left="456" w:leftChars="217"/>
              <w:rPr>
                <w:rFonts w:ascii="宋体" w:hAnsi="宋体" w:eastAsia="宋体" w:cs="宋体"/>
                <w:b/>
                <w:sz w:val="24"/>
                <w:szCs w:val="24"/>
              </w:rPr>
            </w:pPr>
            <w:r>
              <w:rPr>
                <w:rFonts w:hint="eastAsia" w:ascii="宋体" w:hAnsi="宋体" w:eastAsia="宋体" w:cs="宋体"/>
                <w:b/>
                <w:sz w:val="24"/>
                <w:szCs w:val="24"/>
              </w:rPr>
              <w:t>一、指导思想</w:t>
            </w:r>
          </w:p>
          <w:p>
            <w:pPr>
              <w:spacing w:line="360" w:lineRule="auto"/>
              <w:ind w:firstLine="480"/>
              <w:rPr>
                <w:rFonts w:ascii="宋体" w:hAnsi="宋体" w:eastAsia="宋体" w:cs="宋体"/>
                <w:sz w:val="24"/>
                <w:szCs w:val="24"/>
              </w:rPr>
            </w:pPr>
            <w:r>
              <w:rPr>
                <w:rFonts w:hint="eastAsia" w:ascii="宋体" w:hAnsi="宋体" w:eastAsia="宋体" w:cs="宋体"/>
                <w:sz w:val="24"/>
                <w:szCs w:val="24"/>
              </w:rPr>
              <w:t>深入贯彻教育部《关于全面深化课程改革，落实立德树人根本任务的意见》及</w:t>
            </w:r>
            <w:r>
              <w:rPr>
                <w:rFonts w:hint="eastAsia" w:ascii="宋体" w:hAnsi="宋体" w:eastAsia="宋体" w:cs="宋体"/>
                <w:bCs/>
                <w:sz w:val="24"/>
                <w:szCs w:val="24"/>
              </w:rPr>
              <w:t>省、市、区教学工作会议精神，</w:t>
            </w:r>
            <w:r>
              <w:rPr>
                <w:rFonts w:hint="eastAsia" w:ascii="宋体" w:hAnsi="宋体" w:eastAsia="宋体" w:cs="宋体"/>
                <w:sz w:val="24"/>
                <w:szCs w:val="24"/>
              </w:rPr>
              <w:t>坚持立德树人，以深化课程改革为重点，</w:t>
            </w:r>
            <w:r>
              <w:rPr>
                <w:rFonts w:hint="eastAsia" w:ascii="宋体" w:hAnsi="宋体" w:eastAsia="宋体" w:cs="宋体"/>
                <w:bCs/>
                <w:sz w:val="24"/>
                <w:szCs w:val="24"/>
              </w:rPr>
              <w:t>不断深入推进“释放师生潜能的课堂”的实施</w:t>
            </w:r>
            <w:r>
              <w:rPr>
                <w:rFonts w:hint="eastAsia" w:ascii="宋体" w:hAnsi="宋体" w:eastAsia="宋体" w:cs="宋体"/>
                <w:sz w:val="24"/>
                <w:szCs w:val="24"/>
              </w:rPr>
              <w:t>。以紧抓教学常规管理为着力点，面向全体学生，促进育人模式变革，为学生的可持续发展奠定基础；多措并举，精准发力，致力于教学质量精细化管理</w:t>
            </w:r>
            <w:r>
              <w:rPr>
                <w:rFonts w:ascii="宋体" w:hAnsi="宋体" w:eastAsia="宋体" w:cs="宋体"/>
                <w:sz w:val="24"/>
                <w:szCs w:val="24"/>
              </w:rPr>
              <w:t>,</w:t>
            </w:r>
            <w:r>
              <w:rPr>
                <w:rFonts w:hint="eastAsia" w:ascii="宋体" w:hAnsi="宋体" w:eastAsia="宋体" w:cs="宋体"/>
                <w:sz w:val="24"/>
                <w:szCs w:val="24"/>
              </w:rPr>
              <w:t>进一步提升区域内教育教学质量。</w:t>
            </w:r>
          </w:p>
          <w:p>
            <w:pPr>
              <w:tabs>
                <w:tab w:val="left" w:pos="-210"/>
              </w:tabs>
              <w:spacing w:line="360" w:lineRule="auto"/>
              <w:ind w:left="456" w:leftChars="217"/>
              <w:rPr>
                <w:rFonts w:ascii="宋体" w:hAnsi="宋体" w:eastAsia="宋体" w:cs="宋体"/>
                <w:b/>
                <w:sz w:val="24"/>
                <w:szCs w:val="24"/>
              </w:rPr>
            </w:pPr>
            <w:r>
              <w:rPr>
                <w:rFonts w:hint="eastAsia" w:ascii="宋体" w:hAnsi="宋体" w:eastAsia="宋体" w:cs="宋体"/>
                <w:b/>
                <w:sz w:val="24"/>
                <w:szCs w:val="24"/>
              </w:rPr>
              <w:t>二、目标任务</w:t>
            </w:r>
          </w:p>
          <w:p>
            <w:pPr>
              <w:spacing w:line="360" w:lineRule="auto"/>
              <w:ind w:firstLine="482" w:firstLineChars="200"/>
              <w:rPr>
                <w:rFonts w:ascii="宋体" w:hAnsi="宋体" w:eastAsia="宋体" w:cs="宋体"/>
                <w:bCs/>
                <w:color w:val="000000"/>
                <w:sz w:val="24"/>
                <w:szCs w:val="24"/>
              </w:rPr>
            </w:pPr>
            <w:r>
              <w:rPr>
                <w:rStyle w:val="16"/>
                <w:rFonts w:ascii="宋体" w:hAnsi="宋体" w:eastAsia="宋体" w:cs="宋体"/>
                <w:color w:val="333333"/>
                <w:sz w:val="24"/>
                <w:szCs w:val="24"/>
                <w:shd w:val="clear" w:color="auto" w:fill="FFFFFF"/>
              </w:rPr>
              <w:t>1.</w:t>
            </w:r>
            <w:r>
              <w:rPr>
                <w:rStyle w:val="16"/>
                <w:rFonts w:hint="eastAsia" w:ascii="宋体" w:hAnsi="宋体" w:eastAsia="宋体" w:cs="宋体"/>
                <w:color w:val="333333"/>
                <w:sz w:val="24"/>
                <w:szCs w:val="24"/>
                <w:shd w:val="clear" w:color="auto" w:fill="FFFFFF"/>
              </w:rPr>
              <w:t>进一步深化课程建设。</w:t>
            </w:r>
            <w:r>
              <w:rPr>
                <w:rFonts w:hint="eastAsia" w:ascii="宋体" w:hAnsi="宋体" w:eastAsia="宋体" w:cs="宋体"/>
                <w:color w:val="000000"/>
                <w:sz w:val="24"/>
                <w:szCs w:val="24"/>
                <w:shd w:val="clear" w:color="auto" w:fill="FFFFFF"/>
              </w:rPr>
              <w:t>聚焦落实立德树人根本任务，加强学校课程领导力建设，努力做好国家课程校本化实施的引导和支持工作，积极服务学校校本课程建设，引导学校结合办学目标、学生特点和实际条件，创造性地落实国家课程方案，规划和开发满足学生发展需要的学校课程，努力形成具有一定特色的课程体系。</w:t>
            </w:r>
          </w:p>
          <w:p>
            <w:pPr>
              <w:spacing w:line="360" w:lineRule="auto"/>
              <w:ind w:firstLine="482" w:firstLineChars="200"/>
              <w:rPr>
                <w:rFonts w:ascii="宋体" w:hAnsi="宋体" w:eastAsia="宋体" w:cs="宋体"/>
                <w:sz w:val="24"/>
                <w:szCs w:val="24"/>
              </w:rPr>
            </w:pPr>
            <w:r>
              <w:rPr>
                <w:rFonts w:ascii="宋体" w:hAnsi="宋体" w:eastAsia="宋体" w:cs="宋体"/>
                <w:b/>
                <w:sz w:val="24"/>
                <w:szCs w:val="24"/>
              </w:rPr>
              <w:t>2.</w:t>
            </w:r>
            <w:r>
              <w:rPr>
                <w:rFonts w:hint="eastAsia" w:ascii="宋体" w:hAnsi="宋体" w:eastAsia="宋体" w:cs="宋体"/>
                <w:b/>
                <w:sz w:val="24"/>
                <w:szCs w:val="24"/>
              </w:rPr>
              <w:t>进一步强化课堂变革。</w:t>
            </w:r>
            <w:r>
              <w:rPr>
                <w:rFonts w:hint="eastAsia" w:ascii="宋体" w:hAnsi="宋体" w:eastAsia="宋体" w:cs="宋体"/>
                <w:sz w:val="24"/>
                <w:szCs w:val="24"/>
              </w:rPr>
              <w:t>积极探索课堂教学改革多样路径，切实转变学和教的方式。着眼提高课堂教学效率，培养学生学习能力，促进学生系统掌握各学科基础知识、基本技能、基本方法，培养适应终身发展和社会发展需要的正确价值观念、必备品格和关键能力。</w:t>
            </w:r>
          </w:p>
          <w:p>
            <w:pPr>
              <w:spacing w:line="360" w:lineRule="auto"/>
              <w:rPr>
                <w:rFonts w:ascii="宋体" w:hAnsi="宋体" w:eastAsia="宋体" w:cs="宋体"/>
                <w:bCs/>
                <w:sz w:val="24"/>
                <w:szCs w:val="24"/>
              </w:rPr>
            </w:pPr>
            <w:r>
              <w:rPr>
                <w:rFonts w:ascii="宋体" w:hAnsi="宋体" w:eastAsia="宋体" w:cs="宋体"/>
                <w:bCs/>
                <w:sz w:val="24"/>
                <w:szCs w:val="24"/>
              </w:rPr>
              <w:t xml:space="preserve">    </w:t>
            </w:r>
            <w:r>
              <w:rPr>
                <w:rFonts w:ascii="宋体" w:hAnsi="宋体" w:eastAsia="宋体" w:cs="宋体"/>
                <w:b/>
                <w:sz w:val="24"/>
                <w:szCs w:val="24"/>
              </w:rPr>
              <w:t>3.</w:t>
            </w:r>
            <w:r>
              <w:rPr>
                <w:rFonts w:hint="eastAsia" w:ascii="宋体" w:hAnsi="宋体" w:eastAsia="宋体" w:cs="宋体"/>
                <w:b/>
                <w:sz w:val="24"/>
                <w:szCs w:val="24"/>
              </w:rPr>
              <w:t>进一步完善视导机制。</w:t>
            </w:r>
            <w:r>
              <w:rPr>
                <w:rFonts w:hint="eastAsia" w:ascii="宋体" w:hAnsi="宋体" w:eastAsia="宋体" w:cs="宋体"/>
                <w:bCs/>
                <w:sz w:val="24"/>
                <w:szCs w:val="24"/>
              </w:rPr>
              <w:t>通过常规视导和专题视导，实现对中小学和幼儿园的教学视导全覆盖，实施精准指导，规范教学行为。</w:t>
            </w:r>
          </w:p>
          <w:p>
            <w:pPr>
              <w:spacing w:line="360" w:lineRule="auto"/>
              <w:ind w:firstLine="482"/>
              <w:rPr>
                <w:rFonts w:ascii="宋体" w:hAnsi="宋体" w:eastAsia="宋体" w:cs="宋体"/>
                <w:b/>
                <w:sz w:val="24"/>
                <w:szCs w:val="24"/>
              </w:rPr>
            </w:pPr>
            <w:r>
              <w:rPr>
                <w:rFonts w:ascii="宋体" w:hAnsi="宋体" w:eastAsia="宋体" w:cs="宋体"/>
                <w:b/>
                <w:sz w:val="24"/>
                <w:szCs w:val="24"/>
              </w:rPr>
              <w:t>4.</w:t>
            </w:r>
            <w:r>
              <w:rPr>
                <w:rFonts w:hint="eastAsia" w:ascii="宋体" w:hAnsi="宋体" w:eastAsia="宋体" w:cs="宋体"/>
                <w:b/>
                <w:sz w:val="24"/>
                <w:szCs w:val="24"/>
              </w:rPr>
              <w:t>进一步提升教学质量。</w:t>
            </w:r>
            <w:r>
              <w:rPr>
                <w:rFonts w:hint="eastAsia" w:ascii="宋体" w:hAnsi="宋体" w:eastAsia="宋体" w:cs="宋体"/>
                <w:bCs/>
                <w:sz w:val="24"/>
                <w:szCs w:val="24"/>
              </w:rPr>
              <w:t>加强对各学段的教学质量监控，加大教学质量在学校考核指标中的权重，提高教学质量的过程意识和常态意识。研究、实践学测数据分析，探索建立更加科学的教学质量分析和评价考核体系。</w:t>
            </w:r>
          </w:p>
          <w:p>
            <w:pPr>
              <w:tabs>
                <w:tab w:val="left" w:pos="-210"/>
              </w:tabs>
              <w:spacing w:line="360" w:lineRule="auto"/>
              <w:ind w:left="456" w:leftChars="217"/>
              <w:rPr>
                <w:rFonts w:ascii="宋体" w:hAnsi="宋体" w:eastAsia="宋体" w:cs="宋体"/>
                <w:b/>
                <w:sz w:val="24"/>
                <w:szCs w:val="24"/>
              </w:rPr>
            </w:pPr>
            <w:r>
              <w:rPr>
                <w:rFonts w:hint="eastAsia" w:ascii="宋体" w:hAnsi="宋体" w:eastAsia="宋体" w:cs="宋体"/>
                <w:b/>
                <w:sz w:val="24"/>
                <w:szCs w:val="24"/>
              </w:rPr>
              <w:t>三、工作措施</w:t>
            </w:r>
          </w:p>
          <w:p>
            <w:pPr>
              <w:spacing w:line="360" w:lineRule="auto"/>
              <w:ind w:firstLine="482" w:firstLineChars="200"/>
              <w:rPr>
                <w:rFonts w:ascii="宋体" w:hAnsi="宋体" w:eastAsia="宋体" w:cs="宋体"/>
                <w:b/>
                <w:sz w:val="24"/>
                <w:szCs w:val="24"/>
              </w:rPr>
            </w:pPr>
            <w:r>
              <w:rPr>
                <w:rFonts w:ascii="宋体" w:hAnsi="宋体" w:eastAsia="宋体" w:cs="宋体"/>
                <w:b/>
                <w:color w:val="000000"/>
                <w:sz w:val="24"/>
                <w:szCs w:val="24"/>
              </w:rPr>
              <w:t>1</w:t>
            </w:r>
            <w:r>
              <w:rPr>
                <w:rFonts w:hint="eastAsia" w:ascii="宋体" w:hAnsi="宋体" w:eastAsia="宋体" w:cs="宋体"/>
                <w:b/>
                <w:color w:val="000000"/>
                <w:sz w:val="24"/>
                <w:szCs w:val="24"/>
              </w:rPr>
              <w:t>．</w:t>
            </w:r>
            <w:r>
              <w:rPr>
                <w:rStyle w:val="16"/>
                <w:rFonts w:hint="eastAsia" w:ascii="宋体" w:hAnsi="宋体" w:eastAsia="宋体" w:cs="宋体"/>
                <w:color w:val="000000"/>
                <w:sz w:val="24"/>
                <w:szCs w:val="24"/>
              </w:rPr>
              <w:t>加强课程建设，提升课程领导力</w:t>
            </w:r>
          </w:p>
          <w:p>
            <w:pPr>
              <w:pStyle w:val="10"/>
              <w:spacing w:before="0" w:beforeAutospacing="0" w:after="0" w:afterAutospacing="0" w:line="360" w:lineRule="auto"/>
              <w:ind w:firstLine="480"/>
              <w:rPr>
                <w:color w:val="000000"/>
              </w:rPr>
            </w:pPr>
            <w:r>
              <w:rPr>
                <w:rFonts w:hint="eastAsia"/>
                <w:color w:val="000000"/>
              </w:rPr>
              <w:t>突出育人导向，强化课程意识，引导中小学校、广大教师认真研究学科核心素养与课程规划、课程实施、课程评价、课程资源建设、教师学科能力建设的关系问题，完善学校课程体系，分类分层推进课程建设。开齐开好国家要求的各类科目，注重课程视野下的学科教学，着力以《课程标准》的要求引导教学。充分挖掘课程资源，开发、利用丰富多彩的选修课程，尊重学生选择课程的权利，鼓励学生形成个性化的课程修习方案。加强活动类课程的顶层设计，发挥好综合实践活动、劳动教育在促进学生发展中的独特作用。加强中小学思政课教学探索与教师培养，积极组织相关新课标、新教材的研究与培训。引导高中学校深入研究基于核心素养的高中课程标准、教学改革及高考改革方案。分学科组织学生发展与学科核心素养培育研讨活动。组织全体高中教师开展新修订课程教材专题培训与研究。深入开展义务教育阶段语文、道德与法治、历史三科课程与教材的培训与研究。</w:t>
            </w:r>
          </w:p>
          <w:p>
            <w:pPr>
              <w:spacing w:line="360" w:lineRule="auto"/>
              <w:ind w:firstLine="482" w:firstLineChars="200"/>
              <w:rPr>
                <w:rFonts w:ascii="宋体" w:hAnsi="宋体" w:eastAsia="宋体" w:cs="宋体"/>
                <w:b/>
                <w:sz w:val="24"/>
                <w:szCs w:val="24"/>
              </w:rPr>
            </w:pPr>
            <w:r>
              <w:rPr>
                <w:rFonts w:ascii="宋体" w:hAnsi="宋体" w:eastAsia="宋体" w:cs="宋体"/>
                <w:b/>
                <w:sz w:val="24"/>
                <w:szCs w:val="24"/>
              </w:rPr>
              <w:t>2.</w:t>
            </w:r>
            <w:r>
              <w:rPr>
                <w:rFonts w:hint="eastAsia" w:ascii="宋体" w:hAnsi="宋体" w:eastAsia="宋体" w:cs="宋体"/>
                <w:b/>
                <w:sz w:val="24"/>
                <w:szCs w:val="24"/>
              </w:rPr>
              <w:t>深化课堂变革，打造“释放师生潜能的课堂”</w:t>
            </w:r>
          </w:p>
          <w:p>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全面实施试点项目，指导全区中小学</w:t>
            </w:r>
            <w:r>
              <w:rPr>
                <w:rFonts w:ascii="宋体" w:hAnsi="宋体" w:eastAsia="宋体" w:cs="宋体"/>
                <w:bCs/>
                <w:sz w:val="24"/>
                <w:szCs w:val="24"/>
              </w:rPr>
              <w:t>90%</w:t>
            </w:r>
            <w:r>
              <w:rPr>
                <w:rFonts w:hint="eastAsia" w:ascii="宋体" w:hAnsi="宋体" w:eastAsia="宋体" w:cs="宋体"/>
                <w:bCs/>
                <w:sz w:val="24"/>
                <w:szCs w:val="24"/>
              </w:rPr>
              <w:t>以上学校参与课堂变革项目研究。围绕学科核心素养，聚焦“研调一体”深度备课、“学为中心”课堂提升、“增效减负”作业优化和“多式多元”立体评价四大教学常规优化行动，，提升课堂变革的专业品质。举行连云区小学、初中课改现场会，举行学科专题活动与教学评比，引导学校开展课堂变革项目研究。加强中小学实验教学研究，强化对学校实验教学工作的指导，做好实验教学与多学科融合教育、编程教育、社会实践等有机融合，着力提升学生的动手实践能力。加强学业水平考试命题评价等关键领域研究，体现研训工作重点向研究课程、研究评价、研究学生转变。</w:t>
            </w:r>
          </w:p>
          <w:p>
            <w:pPr>
              <w:widowControl/>
              <w:spacing w:line="360" w:lineRule="auto"/>
              <w:ind w:firstLine="482" w:firstLineChars="200"/>
              <w:jc w:val="left"/>
              <w:rPr>
                <w:rFonts w:ascii="宋体" w:hAnsi="宋体" w:eastAsia="宋体" w:cs="宋体"/>
                <w:sz w:val="24"/>
                <w:szCs w:val="24"/>
              </w:rPr>
            </w:pPr>
            <w:r>
              <w:rPr>
                <w:rFonts w:ascii="宋体" w:hAnsi="宋体" w:eastAsia="宋体" w:cs="宋体"/>
                <w:b/>
                <w:sz w:val="24"/>
                <w:szCs w:val="24"/>
              </w:rPr>
              <w:t>3.</w:t>
            </w:r>
            <w:r>
              <w:rPr>
                <w:rFonts w:hint="eastAsia" w:ascii="宋体" w:hAnsi="宋体" w:eastAsia="宋体" w:cs="宋体"/>
                <w:b/>
                <w:color w:val="000000"/>
                <w:kern w:val="0"/>
                <w:sz w:val="24"/>
                <w:szCs w:val="24"/>
              </w:rPr>
              <w:t>重视质量管理，提升教育教学质量</w:t>
            </w:r>
            <w:r>
              <w:rPr>
                <w:rFonts w:ascii="宋体" w:hAnsi="宋体" w:eastAsia="宋体" w:cs="宋体"/>
                <w:b/>
                <w:color w:val="000000"/>
                <w:kern w:val="0"/>
                <w:sz w:val="24"/>
                <w:szCs w:val="24"/>
              </w:rPr>
              <w:t xml:space="preserve"> </w:t>
            </w:r>
          </w:p>
          <w:p>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rPr>
              <w:t>落实教育教学质量评价办法。根据新修订的《连云区义务教育阶段学校教育教学质量评价办法》，引导学校更加重视并提升教育教学质量。区域和学校加强监测数据分析，充分挖掘监测数据的诊断分型作用。突出监测机制的服务功能，为改进学校教学和学生发展服务。重建初中学校教学质量管理机制，围绕质量数据分析和命题研制等管理机制，认真做好质量分析。加强对区七八年级期末测试的质量分析应用工作，特别关注后</w:t>
            </w:r>
            <w:r>
              <w:rPr>
                <w:rFonts w:ascii="宋体" w:hAnsi="宋体" w:eastAsia="宋体" w:cs="宋体"/>
                <w:color w:val="000000"/>
                <w:kern w:val="0"/>
                <w:sz w:val="24"/>
                <w:szCs w:val="24"/>
              </w:rPr>
              <w:t xml:space="preserve"> 20%</w:t>
            </w:r>
            <w:r>
              <w:rPr>
                <w:rFonts w:hint="eastAsia" w:ascii="宋体" w:hAnsi="宋体" w:eastAsia="宋体" w:cs="宋体"/>
                <w:color w:val="000000"/>
                <w:kern w:val="0"/>
                <w:sz w:val="24"/>
                <w:szCs w:val="24"/>
              </w:rPr>
              <w:t>学生比例等关键指标，引导教师反思</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w:t>
            </w:r>
          </w:p>
          <w:p>
            <w:pPr>
              <w:spacing w:line="360" w:lineRule="auto"/>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重视小学日常课堂教学质量提升。重视小学学习品质和学力核心素养研究，通过基于实证的教学调研、专题研训、协作教研等活动，引导教师关注并真正重视日常课堂的教学质量。通过实施小学生综合评价，改进教学方式，提高课堂教学水平，引导学校、教师“以校为本”落实“项目学评”，提高学生综合学力</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提升教育教学质量。做好数据分析反馈改进跟踪指导。凭借实证，加强指导质量数据的挖掘与利用，进一步组织、指导各校结合本校实际问题，学会解读数据、善用数据，从数据的表象中挖掘教育教学背后的真实问题，进而有针对性地开展教育教学改进行动。</w:t>
            </w:r>
          </w:p>
          <w:p>
            <w:pPr>
              <w:widowControl/>
              <w:spacing w:line="360" w:lineRule="auto"/>
              <w:ind w:firstLine="482" w:firstLineChars="200"/>
              <w:jc w:val="left"/>
              <w:rPr>
                <w:rFonts w:ascii="宋体" w:hAnsi="宋体" w:eastAsia="宋体" w:cs="宋体"/>
                <w:sz w:val="24"/>
                <w:szCs w:val="24"/>
              </w:rPr>
            </w:pPr>
            <w:r>
              <w:rPr>
                <w:rFonts w:ascii="宋体" w:hAnsi="宋体" w:eastAsia="宋体" w:cs="宋体"/>
                <w:b/>
                <w:color w:val="000000"/>
                <w:kern w:val="0"/>
                <w:sz w:val="24"/>
                <w:szCs w:val="24"/>
              </w:rPr>
              <w:t>4.</w:t>
            </w:r>
            <w:r>
              <w:rPr>
                <w:rFonts w:hint="eastAsia" w:ascii="宋体" w:hAnsi="宋体" w:eastAsia="宋体" w:cs="宋体"/>
                <w:b/>
                <w:color w:val="000000"/>
                <w:kern w:val="0"/>
                <w:sz w:val="24"/>
                <w:szCs w:val="24"/>
              </w:rPr>
              <w:t>完善视导机制，落实教学常规</w:t>
            </w:r>
            <w:r>
              <w:rPr>
                <w:rFonts w:ascii="宋体" w:hAnsi="宋体" w:eastAsia="宋体" w:cs="宋体"/>
                <w:b/>
                <w:color w:val="000000"/>
                <w:kern w:val="0"/>
                <w:sz w:val="24"/>
                <w:szCs w:val="24"/>
              </w:rPr>
              <w:t xml:space="preserve"> </w:t>
            </w:r>
          </w:p>
          <w:p>
            <w:pPr>
              <w:widowControl/>
              <w:spacing w:line="360" w:lineRule="auto"/>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教研室将完善视导机制，常规视导和专题视导相结合，优化义务教育阶段教学常规管理，突出底线工作和亮点工作，引导学校加强过程管理，凸显过程第一性。学校要在自觉做好底线工作的同时，做好亮点培育和提炼工作，提高教学常规管理的有效性和工作特色。落实义务教育阶段教学常规。聚焦“释放师生潜能课堂”课堂变革、深度备课、作业优化和学习评价四大项目，创设各学段、学科的具体任务载体，探索课堂变革的多样化途径，促进学生有效学习。通过专题研训、校本研修和教学实践，促进学生自主高效学习。实施小学生综合评价改革。根据江苏省小学生综合评价改革试点县的工作要求，结合连云区实际情况，深刻领会并落实“为了促进学习的评价”，以改革综合素质报告单为切入口，全面采用“分项等级</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描述”评价，总结提炼我区以及各试点学校推进小学生综合评价改革的工作经验和典型案例。</w:t>
            </w:r>
            <w:r>
              <w:rPr>
                <w:rFonts w:ascii="宋体" w:hAnsi="宋体" w:eastAsia="宋体" w:cs="宋体"/>
                <w:color w:val="000000"/>
                <w:kern w:val="0"/>
                <w:sz w:val="24"/>
                <w:szCs w:val="24"/>
              </w:rPr>
              <w:t xml:space="preserve"> </w:t>
            </w:r>
          </w:p>
          <w:p>
            <w:pPr>
              <w:widowControl/>
              <w:spacing w:line="360" w:lineRule="auto"/>
              <w:ind w:firstLine="480" w:firstLineChars="200"/>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连云区教育局教研室</w:t>
            </w:r>
          </w:p>
          <w:p>
            <w:pPr>
              <w:spacing w:line="360" w:lineRule="auto"/>
              <w:ind w:firstLine="480" w:firstLineChars="200"/>
              <w:jc w:val="right"/>
              <w:rPr>
                <w:rFonts w:ascii="宋体" w:hAnsi="宋体" w:eastAsia="宋体"/>
                <w:color w:val="000000"/>
                <w:sz w:val="24"/>
                <w:szCs w:val="24"/>
              </w:rPr>
            </w:pPr>
            <w:r>
              <w:rPr>
                <w:rFonts w:hint="eastAsia" w:ascii="宋体" w:hAnsi="宋体" w:eastAsia="宋体" w:cs="宋体"/>
                <w:sz w:val="24"/>
                <w:szCs w:val="24"/>
              </w:rPr>
              <w:t>二○一七</w:t>
            </w:r>
            <w:r>
              <w:rPr>
                <w:rFonts w:hint="eastAsia" w:ascii="宋体" w:hAnsi="宋体" w:eastAsia="宋体"/>
                <w:color w:val="000000"/>
                <w:sz w:val="24"/>
                <w:szCs w:val="24"/>
              </w:rPr>
              <w:t>年三月</w:t>
            </w:r>
          </w:p>
          <w:p>
            <w:pPr>
              <w:spacing w:line="360" w:lineRule="auto"/>
              <w:ind w:firstLine="480" w:firstLineChars="200"/>
              <w:jc w:val="right"/>
              <w:rPr>
                <w:rFonts w:ascii="宋体" w:hAnsi="宋体" w:eastAsia="宋体"/>
                <w:color w:val="000000"/>
                <w:sz w:val="24"/>
                <w:szCs w:val="24"/>
              </w:rPr>
            </w:pPr>
          </w:p>
          <w:p>
            <w:pPr>
              <w:spacing w:line="360" w:lineRule="auto"/>
              <w:jc w:val="center"/>
              <w:rPr>
                <w:rFonts w:ascii="宋体" w:hAnsi="宋体" w:eastAsia="宋体"/>
                <w:b/>
                <w:color w:val="000000"/>
                <w:sz w:val="28"/>
                <w:szCs w:val="28"/>
              </w:rPr>
            </w:pPr>
            <w:r>
              <w:rPr>
                <w:rFonts w:hint="eastAsia" w:ascii="宋体" w:hAnsi="宋体" w:eastAsia="宋体"/>
                <w:b/>
                <w:color w:val="000000"/>
                <w:sz w:val="28"/>
                <w:szCs w:val="28"/>
              </w:rPr>
              <w:t>连云港市连云区教育局教科室</w:t>
            </w:r>
            <w:r>
              <w:rPr>
                <w:rFonts w:ascii="宋体" w:hAnsi="宋体" w:eastAsia="宋体"/>
                <w:b/>
                <w:color w:val="000000"/>
                <w:sz w:val="28"/>
                <w:szCs w:val="28"/>
              </w:rPr>
              <w:t>2017</w:t>
            </w:r>
            <w:r>
              <w:rPr>
                <w:rFonts w:hint="eastAsia" w:ascii="宋体" w:hAnsi="宋体" w:eastAsia="宋体"/>
                <w:b/>
                <w:color w:val="000000"/>
                <w:sz w:val="28"/>
                <w:szCs w:val="28"/>
              </w:rPr>
              <w:t>年工作计划</w:t>
            </w:r>
          </w:p>
          <w:p>
            <w:pPr>
              <w:spacing w:line="360" w:lineRule="auto"/>
              <w:ind w:firstLine="432"/>
              <w:rPr>
                <w:rFonts w:ascii="宋体" w:hAnsi="宋体" w:eastAsia="宋体"/>
                <w:sz w:val="24"/>
                <w:szCs w:val="24"/>
              </w:rPr>
            </w:pPr>
            <w:r>
              <w:rPr>
                <w:rFonts w:ascii="宋体" w:hAnsi="宋体" w:eastAsia="宋体"/>
                <w:sz w:val="24"/>
                <w:szCs w:val="24"/>
              </w:rPr>
              <w:t>2017</w:t>
            </w:r>
            <w:r>
              <w:rPr>
                <w:rFonts w:hint="eastAsia" w:ascii="宋体" w:hAnsi="宋体" w:eastAsia="宋体"/>
                <w:sz w:val="24"/>
                <w:szCs w:val="24"/>
              </w:rPr>
              <w:t>年度，区教育局教科室将继续推行基于教育教学问题的“发现式”教科研思路，开展教育教学中的突出问题的调查和研究，深入学校开展教科研、调研活动，传播教科研思想、信息，指导教师学习教科研基本思想和方法，重视活动的目的性、持续性和实效性，促进教师教科研水平的提高。</w:t>
            </w:r>
          </w:p>
          <w:p>
            <w:pPr>
              <w:spacing w:line="360" w:lineRule="auto"/>
              <w:ind w:firstLine="482"/>
              <w:rPr>
                <w:rFonts w:ascii="宋体" w:hAnsi="宋体" w:eastAsia="宋体"/>
                <w:b/>
                <w:sz w:val="24"/>
                <w:szCs w:val="24"/>
              </w:rPr>
            </w:pPr>
            <w:r>
              <w:rPr>
                <w:rFonts w:hint="eastAsia" w:ascii="宋体" w:hAnsi="宋体" w:eastAsia="宋体"/>
                <w:b/>
                <w:sz w:val="24"/>
                <w:szCs w:val="24"/>
              </w:rPr>
              <w:t>一、指导思想</w:t>
            </w:r>
          </w:p>
          <w:p>
            <w:pPr>
              <w:spacing w:line="360" w:lineRule="auto"/>
              <w:ind w:firstLine="482"/>
              <w:rPr>
                <w:rFonts w:ascii="宋体" w:hAnsi="宋体" w:eastAsia="宋体"/>
                <w:sz w:val="24"/>
                <w:szCs w:val="24"/>
              </w:rPr>
            </w:pPr>
            <w:r>
              <w:rPr>
                <w:rFonts w:hint="eastAsia" w:ascii="宋体" w:hAnsi="宋体" w:eastAsia="宋体"/>
                <w:sz w:val="24"/>
                <w:szCs w:val="24"/>
              </w:rPr>
              <w:t>继续推行基于教育教学问题的“发现式”教科研思路，以教科研目标引领工作方向，以调查研究发现教育教学中的问题和现象，以教科研活动承载研讨内涵，以教科研文化创造科研氛围。</w:t>
            </w:r>
          </w:p>
          <w:p>
            <w:pPr>
              <w:spacing w:line="360" w:lineRule="auto"/>
              <w:ind w:firstLine="482"/>
              <w:rPr>
                <w:rFonts w:ascii="宋体" w:hAnsi="宋体" w:eastAsia="宋体"/>
                <w:b/>
                <w:sz w:val="24"/>
                <w:szCs w:val="24"/>
              </w:rPr>
            </w:pPr>
            <w:r>
              <w:rPr>
                <w:rFonts w:hint="eastAsia" w:ascii="宋体" w:hAnsi="宋体" w:eastAsia="宋体"/>
                <w:b/>
                <w:sz w:val="24"/>
                <w:szCs w:val="24"/>
              </w:rPr>
              <w:t>二、工作思路</w:t>
            </w:r>
          </w:p>
          <w:p>
            <w:pPr>
              <w:spacing w:line="360" w:lineRule="auto"/>
              <w:ind w:firstLine="480"/>
              <w:rPr>
                <w:rFonts w:ascii="宋体" w:hAnsi="宋体" w:eastAsia="宋体"/>
                <w:b/>
                <w:bCs/>
                <w:sz w:val="24"/>
                <w:szCs w:val="24"/>
              </w:rPr>
            </w:pPr>
            <w:r>
              <w:rPr>
                <w:rFonts w:ascii="宋体" w:hAnsi="宋体" w:eastAsia="宋体"/>
                <w:b/>
                <w:bCs/>
                <w:sz w:val="24"/>
                <w:szCs w:val="24"/>
              </w:rPr>
              <w:t>1.</w:t>
            </w:r>
            <w:r>
              <w:rPr>
                <w:rFonts w:hint="eastAsia" w:ascii="宋体" w:hAnsi="宋体" w:eastAsia="宋体"/>
                <w:b/>
                <w:bCs/>
                <w:sz w:val="24"/>
                <w:szCs w:val="24"/>
              </w:rPr>
              <w:t>做“发现式”教科研</w:t>
            </w:r>
          </w:p>
          <w:p>
            <w:pPr>
              <w:spacing w:line="360" w:lineRule="auto"/>
              <w:ind w:firstLine="480"/>
              <w:rPr>
                <w:rFonts w:ascii="宋体" w:hAnsi="宋体" w:eastAsia="宋体"/>
                <w:sz w:val="24"/>
                <w:szCs w:val="24"/>
              </w:rPr>
            </w:pPr>
            <w:r>
              <w:rPr>
                <w:rFonts w:hint="eastAsia" w:ascii="宋体" w:hAnsi="宋体" w:eastAsia="宋体"/>
                <w:sz w:val="24"/>
                <w:szCs w:val="24"/>
              </w:rPr>
              <w:t>开展调查研究，发现教育教学中存在的问题和倾向，寻求解决问题的办法，指导学校开展教育教学策略研究；发现教育教学中的成功案例，分析其中隐含的实践意义，指导学校开展案例研究；发现具有实践意义的教育教学理论，探索与实践相结合的路径，指导学校开展读书活动；发现教师工作中的亮点，帮助教师规划成长方向，指导学校开展教师队伍培训工作。</w:t>
            </w:r>
          </w:p>
          <w:p>
            <w:pPr>
              <w:spacing w:line="360" w:lineRule="auto"/>
              <w:ind w:firstLine="480"/>
              <w:rPr>
                <w:rFonts w:ascii="宋体" w:hAnsi="宋体" w:eastAsia="宋体"/>
                <w:b/>
                <w:bCs/>
                <w:sz w:val="24"/>
                <w:szCs w:val="24"/>
              </w:rPr>
            </w:pPr>
            <w:r>
              <w:rPr>
                <w:rFonts w:ascii="宋体" w:hAnsi="宋体" w:eastAsia="宋体"/>
                <w:b/>
                <w:bCs/>
                <w:sz w:val="24"/>
                <w:szCs w:val="24"/>
              </w:rPr>
              <w:t>2.</w:t>
            </w:r>
            <w:r>
              <w:rPr>
                <w:rFonts w:hint="eastAsia" w:ascii="宋体" w:hAnsi="宋体" w:eastAsia="宋体"/>
                <w:b/>
                <w:bCs/>
                <w:sz w:val="24"/>
                <w:szCs w:val="24"/>
              </w:rPr>
              <w:t>做“行动式”教科研</w:t>
            </w:r>
          </w:p>
          <w:p>
            <w:pPr>
              <w:spacing w:line="360" w:lineRule="auto"/>
              <w:ind w:firstLine="480"/>
              <w:rPr>
                <w:rFonts w:ascii="宋体" w:hAnsi="宋体" w:eastAsia="宋体"/>
                <w:sz w:val="24"/>
                <w:szCs w:val="24"/>
              </w:rPr>
            </w:pPr>
            <w:r>
              <w:rPr>
                <w:rFonts w:hint="eastAsia" w:ascii="宋体" w:hAnsi="宋体" w:eastAsia="宋体"/>
                <w:sz w:val="24"/>
                <w:szCs w:val="24"/>
              </w:rPr>
              <w:t>开展教科研活动设计研究与培训，帮助学校提高教科研活动的可参与性；开展教科研工作规划，帮助学校提高教科研思想的普及性；加强教科研活动的系列性，提高活动的实效性。</w:t>
            </w:r>
          </w:p>
          <w:p>
            <w:pPr>
              <w:spacing w:line="360" w:lineRule="auto"/>
              <w:ind w:firstLine="480"/>
              <w:rPr>
                <w:rFonts w:ascii="宋体" w:hAnsi="宋体" w:eastAsia="宋体"/>
                <w:sz w:val="24"/>
                <w:szCs w:val="24"/>
              </w:rPr>
            </w:pPr>
            <w:r>
              <w:rPr>
                <w:rFonts w:ascii="宋体" w:hAnsi="宋体" w:eastAsia="宋体"/>
                <w:b/>
                <w:bCs/>
                <w:sz w:val="24"/>
                <w:szCs w:val="24"/>
              </w:rPr>
              <w:t>3.</w:t>
            </w:r>
            <w:r>
              <w:rPr>
                <w:rFonts w:hint="eastAsia" w:ascii="宋体" w:hAnsi="宋体" w:eastAsia="宋体"/>
                <w:b/>
                <w:bCs/>
                <w:sz w:val="24"/>
                <w:szCs w:val="24"/>
              </w:rPr>
              <w:t>做“服务式”教科研</w:t>
            </w:r>
          </w:p>
          <w:p>
            <w:pPr>
              <w:spacing w:line="360" w:lineRule="auto"/>
              <w:ind w:firstLine="480"/>
              <w:rPr>
                <w:rFonts w:ascii="宋体" w:hAnsi="宋体" w:eastAsia="宋体"/>
                <w:sz w:val="24"/>
                <w:szCs w:val="24"/>
              </w:rPr>
            </w:pPr>
            <w:r>
              <w:rPr>
                <w:rFonts w:hint="eastAsia" w:ascii="宋体" w:hAnsi="宋体" w:eastAsia="宋体"/>
                <w:sz w:val="24"/>
                <w:szCs w:val="24"/>
              </w:rPr>
              <w:t>强化教科研工作的目的性，从专业理念、专业态度、专业行为等方面，为教师专业成长服务；深入开展课堂教学调研，努力解决教师在教学中出现的问题或存在的困难，为优化课堂教学服务；直面学校发展过程中存在的难点问题，开展主题研讨活动，为学校行政决策服务。</w:t>
            </w:r>
          </w:p>
          <w:p>
            <w:pPr>
              <w:spacing w:line="360" w:lineRule="auto"/>
              <w:ind w:firstLine="480"/>
              <w:rPr>
                <w:rFonts w:ascii="宋体" w:hAnsi="宋体" w:eastAsia="宋体"/>
                <w:b/>
                <w:sz w:val="24"/>
                <w:szCs w:val="24"/>
              </w:rPr>
            </w:pPr>
            <w:r>
              <w:rPr>
                <w:rFonts w:hint="eastAsia" w:ascii="宋体" w:hAnsi="宋体" w:eastAsia="宋体"/>
                <w:b/>
                <w:sz w:val="24"/>
                <w:szCs w:val="24"/>
              </w:rPr>
              <w:t>三、工作措施</w:t>
            </w:r>
          </w:p>
          <w:p>
            <w:pPr>
              <w:spacing w:line="360" w:lineRule="auto"/>
              <w:ind w:firstLine="482" w:firstLineChars="200"/>
              <w:rPr>
                <w:rFonts w:ascii="宋体" w:hAnsi="宋体" w:eastAsia="宋体"/>
                <w:b/>
                <w:bCs/>
                <w:sz w:val="24"/>
                <w:szCs w:val="24"/>
              </w:rPr>
            </w:pPr>
            <w:r>
              <w:rPr>
                <w:rFonts w:ascii="宋体" w:hAnsi="宋体" w:eastAsia="宋体"/>
                <w:b/>
                <w:bCs/>
                <w:sz w:val="24"/>
                <w:szCs w:val="24"/>
              </w:rPr>
              <w:t>1.</w:t>
            </w:r>
            <w:r>
              <w:rPr>
                <w:rFonts w:hint="eastAsia" w:ascii="宋体" w:hAnsi="宋体" w:eastAsia="宋体"/>
                <w:b/>
                <w:bCs/>
                <w:sz w:val="24"/>
                <w:szCs w:val="24"/>
              </w:rPr>
              <w:t>完善制度建设</w:t>
            </w:r>
          </w:p>
          <w:p>
            <w:pPr>
              <w:spacing w:line="360" w:lineRule="auto"/>
              <w:ind w:firstLine="480" w:firstLineChars="200"/>
              <w:rPr>
                <w:rFonts w:ascii="宋体" w:hAnsi="宋体" w:eastAsia="宋体"/>
                <w:b/>
                <w:sz w:val="24"/>
                <w:szCs w:val="24"/>
              </w:rPr>
            </w:pPr>
            <w:r>
              <w:rPr>
                <w:rFonts w:hint="eastAsia" w:ascii="宋体" w:hAnsi="宋体" w:eastAsia="宋体"/>
                <w:sz w:val="24"/>
                <w:szCs w:val="24"/>
              </w:rPr>
              <w:t>完善学校教科研工作评价，力促区域教科研工作可持续发展。在原有基础上，引导和激励广大学校、教师用教育科学研究的态度和方法，指导教育实践，提高教科研对学校发展和教师成长的贡献度。</w:t>
            </w:r>
          </w:p>
          <w:p>
            <w:pPr>
              <w:spacing w:line="360" w:lineRule="auto"/>
              <w:ind w:firstLine="482" w:firstLineChars="200"/>
              <w:rPr>
                <w:rFonts w:ascii="宋体" w:hAnsi="宋体" w:eastAsia="宋体" w:cs="等线"/>
                <w:b/>
                <w:sz w:val="24"/>
                <w:szCs w:val="24"/>
              </w:rPr>
            </w:pPr>
            <w:r>
              <w:rPr>
                <w:rFonts w:ascii="宋体" w:hAnsi="宋体" w:eastAsia="宋体" w:cs="等线"/>
                <w:b/>
                <w:sz w:val="24"/>
                <w:szCs w:val="24"/>
              </w:rPr>
              <w:t>2.</w:t>
            </w:r>
            <w:r>
              <w:rPr>
                <w:rFonts w:hint="eastAsia" w:ascii="宋体" w:hAnsi="宋体" w:eastAsia="宋体" w:cs="等线"/>
                <w:b/>
                <w:sz w:val="24"/>
                <w:szCs w:val="24"/>
              </w:rPr>
              <w:t>加强论文写作指导</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教科室定期组织“教研写”系列活动，汇报学校阶段教科研成果，通过名师引领、团队合作教科研等形式营造良好的教科研氛围。通过活动的开展推进论文写作的选题、撰写工作，重视论文的修改工作，邀请专家指导教师学会提炼自己的成果，提高论文写作的层次与水平，以保证</w:t>
            </w:r>
            <w:r>
              <w:rPr>
                <w:rFonts w:ascii="宋体" w:hAnsi="宋体" w:eastAsia="宋体"/>
                <w:sz w:val="24"/>
                <w:szCs w:val="24"/>
              </w:rPr>
              <w:t>2017</w:t>
            </w:r>
            <w:r>
              <w:rPr>
                <w:rFonts w:hint="eastAsia" w:ascii="宋体" w:hAnsi="宋体" w:eastAsia="宋体"/>
                <w:sz w:val="24"/>
                <w:szCs w:val="24"/>
              </w:rPr>
              <w:t>年省市论文“三大赛”成绩。</w:t>
            </w:r>
          </w:p>
          <w:p>
            <w:pPr>
              <w:spacing w:line="360" w:lineRule="auto"/>
              <w:ind w:firstLine="482" w:firstLineChars="200"/>
              <w:rPr>
                <w:rFonts w:ascii="宋体" w:hAnsi="宋体" w:eastAsia="宋体" w:cs="等线"/>
                <w:b/>
                <w:sz w:val="24"/>
                <w:szCs w:val="24"/>
              </w:rPr>
            </w:pPr>
            <w:r>
              <w:rPr>
                <w:rFonts w:ascii="宋体" w:hAnsi="宋体" w:eastAsia="宋体" w:cs="等线"/>
                <w:b/>
                <w:sz w:val="24"/>
                <w:szCs w:val="24"/>
              </w:rPr>
              <w:t>3.</w:t>
            </w:r>
            <w:r>
              <w:rPr>
                <w:rFonts w:hint="eastAsia" w:ascii="宋体" w:hAnsi="宋体" w:eastAsia="宋体" w:cs="等线"/>
                <w:b/>
                <w:sz w:val="24"/>
                <w:szCs w:val="24"/>
              </w:rPr>
              <w:t>常态开展课题研究工作</w:t>
            </w:r>
          </w:p>
          <w:p>
            <w:pPr>
              <w:spacing w:line="360" w:lineRule="auto"/>
              <w:ind w:firstLine="480"/>
              <w:rPr>
                <w:rFonts w:ascii="宋体" w:hAnsi="宋体" w:eastAsia="宋体"/>
                <w:sz w:val="24"/>
                <w:szCs w:val="24"/>
              </w:rPr>
            </w:pPr>
            <w:r>
              <w:rPr>
                <w:rFonts w:hint="eastAsia" w:ascii="宋体" w:hAnsi="宋体" w:eastAsia="宋体"/>
                <w:sz w:val="24"/>
                <w:szCs w:val="24"/>
              </w:rPr>
              <w:t>重点抓好以问题为导向的教科研与义务教育课程改革的整合工作，系统化解决区域内各学校、各学段、各学科中存在的主要问题，以课题研究的方式着力于课堂教学问题的研究，逐步建构校本教科研活动体系，真正凸显教科研训一体化的校本研训样式。</w:t>
            </w:r>
          </w:p>
          <w:p>
            <w:pPr>
              <w:spacing w:line="360" w:lineRule="auto"/>
              <w:ind w:firstLine="480"/>
              <w:rPr>
                <w:rFonts w:ascii="宋体" w:hAnsi="宋体" w:eastAsia="宋体"/>
                <w:sz w:val="24"/>
                <w:szCs w:val="24"/>
              </w:rPr>
            </w:pPr>
            <w:r>
              <w:rPr>
                <w:rFonts w:hint="eastAsia" w:ascii="宋体" w:hAnsi="宋体" w:eastAsia="宋体"/>
                <w:sz w:val="24"/>
                <w:szCs w:val="24"/>
              </w:rPr>
              <w:t>进一步规范课题管理，继续开展“读思行”等系列培训活动，实现课题研究和教育教学的常态融合、研究过程和研究结果的高度一致，建立重点课题跟进制，提炼精品成果。指导相关学校做好省市级立项课题规范、科学、有效的研究，推动课题研究与读书活动结合的层次，提高课题研究的水平，以保证</w:t>
            </w:r>
            <w:r>
              <w:rPr>
                <w:rFonts w:ascii="宋体" w:hAnsi="宋体" w:eastAsia="宋体"/>
                <w:sz w:val="24"/>
                <w:szCs w:val="24"/>
              </w:rPr>
              <w:t>2017</w:t>
            </w:r>
            <w:r>
              <w:rPr>
                <w:rFonts w:hint="eastAsia" w:ascii="宋体" w:hAnsi="宋体" w:eastAsia="宋体"/>
                <w:sz w:val="24"/>
                <w:szCs w:val="24"/>
              </w:rPr>
              <w:t>年课题申报、结题质量。</w:t>
            </w:r>
          </w:p>
          <w:p>
            <w:pPr>
              <w:spacing w:line="360" w:lineRule="auto"/>
              <w:ind w:firstLine="482" w:firstLineChars="200"/>
              <w:rPr>
                <w:rFonts w:ascii="宋体" w:hAnsi="宋体" w:eastAsia="宋体" w:cs="等线"/>
                <w:b/>
                <w:sz w:val="24"/>
                <w:szCs w:val="24"/>
              </w:rPr>
            </w:pPr>
            <w:r>
              <w:rPr>
                <w:rFonts w:ascii="宋体" w:hAnsi="宋体" w:eastAsia="宋体" w:cs="等线"/>
                <w:b/>
                <w:sz w:val="24"/>
                <w:szCs w:val="24"/>
              </w:rPr>
              <w:t>4.</w:t>
            </w:r>
            <w:r>
              <w:rPr>
                <w:rFonts w:ascii="宋体" w:hAnsi="宋体" w:eastAsia="宋体" w:cs="等线"/>
                <w:sz w:val="24"/>
                <w:szCs w:val="24"/>
              </w:rPr>
              <w:t xml:space="preserve"> </w:t>
            </w:r>
            <w:r>
              <w:rPr>
                <w:rFonts w:hint="eastAsia" w:ascii="宋体" w:hAnsi="宋体" w:eastAsia="宋体" w:cs="等线"/>
                <w:b/>
                <w:sz w:val="24"/>
                <w:szCs w:val="24"/>
              </w:rPr>
              <w:t>推进内外合作联动</w:t>
            </w:r>
          </w:p>
          <w:p>
            <w:pPr>
              <w:pStyle w:val="10"/>
              <w:spacing w:before="0" w:beforeAutospacing="0" w:after="0" w:afterAutospacing="0" w:line="360" w:lineRule="auto"/>
              <w:ind w:firstLine="472" w:firstLineChars="196"/>
              <w:rPr>
                <w:kern w:val="2"/>
              </w:rPr>
            </w:pPr>
            <w:r>
              <w:rPr>
                <w:rFonts w:hint="eastAsia"/>
                <w:b/>
              </w:rPr>
              <w:t>（</w:t>
            </w:r>
            <w:r>
              <w:rPr>
                <w:b/>
              </w:rPr>
              <w:t>1</w:t>
            </w:r>
            <w:r>
              <w:rPr>
                <w:rFonts w:hint="eastAsia"/>
                <w:b/>
              </w:rPr>
              <w:t>）</w:t>
            </w:r>
            <w:r>
              <w:rPr>
                <w:rFonts w:hint="eastAsia"/>
                <w:b/>
                <w:kern w:val="2"/>
              </w:rPr>
              <w:t>加强对外交流和学习。</w:t>
            </w:r>
            <w:r>
              <w:rPr>
                <w:rFonts w:hint="eastAsia"/>
                <w:kern w:val="2"/>
              </w:rPr>
              <w:t>加强与省、市教科研部门的联系与合作，共同研究当前热点和难点问题，寻求共同发展。要确保教科研骨干知识的更新与外界的联系，及时了解国内外的教科研动态，提升教科研指导力辐射力。继续引进高端培训资源，邀请省级专家进行教科研培训，邀请省特级教师指导课题开题论证、结题鉴定工作，邀请市级专家开设教科研专题讲座。通过高端培训，进一步提升全区教科研水平。</w:t>
            </w:r>
          </w:p>
          <w:p>
            <w:pPr>
              <w:spacing w:line="360" w:lineRule="auto"/>
              <w:ind w:firstLine="472" w:firstLineChars="196"/>
              <w:rPr>
                <w:rFonts w:ascii="宋体" w:hAnsi="宋体" w:eastAsia="宋体"/>
                <w:sz w:val="24"/>
                <w:szCs w:val="24"/>
              </w:rPr>
            </w:pPr>
            <w:r>
              <w:rPr>
                <w:rFonts w:hint="eastAsia" w:ascii="宋体" w:hAnsi="宋体" w:eastAsia="宋体"/>
                <w:b/>
                <w:sz w:val="24"/>
                <w:szCs w:val="24"/>
              </w:rPr>
              <w:t>（</w:t>
            </w:r>
            <w:r>
              <w:rPr>
                <w:rFonts w:ascii="宋体" w:hAnsi="宋体" w:eastAsia="宋体"/>
                <w:b/>
                <w:sz w:val="24"/>
                <w:szCs w:val="24"/>
              </w:rPr>
              <w:t>2</w:t>
            </w:r>
            <w:r>
              <w:rPr>
                <w:rFonts w:hint="eastAsia" w:ascii="宋体" w:hAnsi="宋体" w:eastAsia="宋体"/>
                <w:b/>
                <w:sz w:val="24"/>
                <w:szCs w:val="24"/>
              </w:rPr>
              <w:t>）建立学术研究圈。</w:t>
            </w:r>
            <w:r>
              <w:rPr>
                <w:rFonts w:hint="eastAsia" w:ascii="宋体" w:hAnsi="宋体" w:eastAsia="宋体"/>
                <w:sz w:val="24"/>
                <w:szCs w:val="24"/>
              </w:rPr>
              <w:t>继续举行区“读思行”“教研写”等沙龙活动，引领学校和教师以教育科研的态度和方法对当前教育教学中遇到的实际问题进行研究，使教学常规工作与教育科研工作有机结合。开展科研成果展示“校校行”系列活动。加强与教育报刊杂志编辑和教育、教学专家的多方联系，建立连云地区“学术研究圈”。</w:t>
            </w:r>
          </w:p>
          <w:p>
            <w:pPr>
              <w:spacing w:line="360" w:lineRule="auto"/>
              <w:jc w:val="right"/>
              <w:rPr>
                <w:rFonts w:ascii="宋体" w:hAnsi="宋体" w:eastAsia="宋体"/>
                <w:sz w:val="24"/>
                <w:szCs w:val="24"/>
              </w:rPr>
            </w:pPr>
            <w:r>
              <w:rPr>
                <w:rFonts w:hint="eastAsia" w:ascii="宋体" w:hAnsi="宋体" w:eastAsia="宋体"/>
                <w:sz w:val="24"/>
                <w:szCs w:val="24"/>
              </w:rPr>
              <w:t>连云区教育局教科室</w:t>
            </w:r>
          </w:p>
          <w:p>
            <w:pPr>
              <w:spacing w:line="360" w:lineRule="auto"/>
              <w:ind w:firstLine="480" w:firstLineChars="200"/>
              <w:jc w:val="right"/>
              <w:rPr>
                <w:rFonts w:ascii="宋体" w:hAnsi="宋体" w:eastAsia="宋体"/>
                <w:color w:val="000000"/>
                <w:sz w:val="24"/>
                <w:szCs w:val="24"/>
              </w:rPr>
            </w:pPr>
            <w:r>
              <w:rPr>
                <w:rFonts w:hint="eastAsia" w:ascii="宋体" w:hAnsi="宋体" w:eastAsia="宋体" w:cs="宋体"/>
                <w:sz w:val="24"/>
                <w:szCs w:val="24"/>
              </w:rPr>
              <w:t>二○一七</w:t>
            </w:r>
            <w:r>
              <w:rPr>
                <w:rFonts w:hint="eastAsia" w:ascii="宋体" w:hAnsi="宋体" w:eastAsia="宋体"/>
                <w:color w:val="000000"/>
                <w:sz w:val="24"/>
                <w:szCs w:val="24"/>
              </w:rPr>
              <w:t>年三月</w:t>
            </w:r>
          </w:p>
          <w:p>
            <w:pPr>
              <w:spacing w:line="360" w:lineRule="auto"/>
              <w:jc w:val="center"/>
              <w:rPr>
                <w:rFonts w:ascii="黑体" w:hAnsi="黑体" w:eastAsia="黑体" w:cs="黑体"/>
                <w:sz w:val="24"/>
                <w:szCs w:val="24"/>
              </w:rPr>
            </w:pPr>
          </w:p>
          <w:p>
            <w:pPr>
              <w:spacing w:line="360" w:lineRule="auto"/>
              <w:jc w:val="center"/>
              <w:rPr>
                <w:rFonts w:ascii="宋体" w:hAnsi="宋体" w:eastAsia="宋体"/>
                <w:b/>
                <w:color w:val="000000"/>
                <w:sz w:val="28"/>
                <w:szCs w:val="28"/>
              </w:rPr>
            </w:pPr>
            <w:r>
              <w:rPr>
                <w:rFonts w:hint="eastAsia" w:ascii="宋体" w:hAnsi="宋体" w:eastAsia="宋体"/>
                <w:b/>
                <w:color w:val="000000"/>
                <w:sz w:val="28"/>
                <w:szCs w:val="28"/>
              </w:rPr>
              <w:t>连云港市连云区教育局教师培训</w:t>
            </w:r>
            <w:r>
              <w:rPr>
                <w:rFonts w:ascii="宋体" w:hAnsi="宋体" w:eastAsia="宋体"/>
                <w:b/>
                <w:color w:val="000000"/>
                <w:sz w:val="28"/>
                <w:szCs w:val="28"/>
              </w:rPr>
              <w:t>2017</w:t>
            </w:r>
            <w:r>
              <w:rPr>
                <w:rFonts w:hint="eastAsia" w:ascii="宋体" w:hAnsi="宋体" w:eastAsia="宋体"/>
                <w:b/>
                <w:color w:val="000000"/>
                <w:sz w:val="28"/>
                <w:szCs w:val="28"/>
              </w:rPr>
              <w:t>年工作计划</w:t>
            </w:r>
          </w:p>
          <w:p>
            <w:pPr>
              <w:spacing w:line="360" w:lineRule="auto"/>
              <w:ind w:firstLine="482" w:firstLineChars="200"/>
              <w:rPr>
                <w:rFonts w:ascii="宋体" w:hAnsi="宋体" w:eastAsia="宋体"/>
                <w:b/>
                <w:bCs/>
                <w:color w:val="000000"/>
                <w:sz w:val="24"/>
                <w:szCs w:val="24"/>
              </w:rPr>
            </w:pPr>
            <w:r>
              <w:rPr>
                <w:rFonts w:hint="eastAsia" w:ascii="宋体" w:hAnsi="宋体" w:eastAsia="宋体"/>
                <w:b/>
                <w:bCs/>
                <w:color w:val="000000"/>
                <w:sz w:val="24"/>
                <w:szCs w:val="24"/>
              </w:rPr>
              <w:t>一、指导思想</w:t>
            </w:r>
          </w:p>
          <w:p>
            <w:pPr>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以党的十八大精神和习近平总书记重要讲话精神为指导，以区教育局“十二五”工作规划为依据，完善培训制度，创新培训模式，全面部署培训项目，以提高教师业务水平为核心，以提升培训质量为目标，扎实开展培训工作，全面提高教师素质，为我区教育优质均衡发展提供队伍保障。</w:t>
            </w:r>
          </w:p>
          <w:p>
            <w:pPr>
              <w:spacing w:line="360" w:lineRule="auto"/>
              <w:ind w:firstLine="482" w:firstLineChars="200"/>
              <w:rPr>
                <w:rFonts w:ascii="宋体" w:hAnsi="宋体" w:eastAsia="宋体"/>
                <w:b/>
                <w:bCs/>
                <w:color w:val="000000"/>
                <w:sz w:val="24"/>
                <w:szCs w:val="24"/>
              </w:rPr>
            </w:pPr>
            <w:r>
              <w:rPr>
                <w:rFonts w:hint="eastAsia" w:ascii="宋体" w:hAnsi="宋体" w:eastAsia="宋体"/>
                <w:b/>
                <w:bCs/>
                <w:color w:val="000000"/>
                <w:sz w:val="24"/>
                <w:szCs w:val="24"/>
              </w:rPr>
              <w:t>二、工作目标</w:t>
            </w:r>
          </w:p>
          <w:p>
            <w:pPr>
              <w:spacing w:line="360" w:lineRule="auto"/>
              <w:ind w:firstLine="482" w:firstLineChars="200"/>
              <w:rPr>
                <w:rFonts w:ascii="宋体" w:hAnsi="宋体" w:eastAsia="宋体"/>
                <w:color w:val="000000"/>
                <w:sz w:val="24"/>
                <w:szCs w:val="24"/>
              </w:rPr>
            </w:pPr>
            <w:r>
              <w:rPr>
                <w:rFonts w:hint="eastAsia" w:ascii="宋体" w:hAnsi="宋体" w:eastAsia="宋体"/>
                <w:b/>
                <w:bCs/>
                <w:color w:val="000000"/>
                <w:sz w:val="24"/>
                <w:szCs w:val="24"/>
              </w:rPr>
              <w:t>统一规划，分级实施。</w:t>
            </w:r>
            <w:r>
              <w:rPr>
                <w:rFonts w:hint="eastAsia" w:ascii="宋体" w:hAnsi="宋体" w:eastAsia="宋体"/>
                <w:color w:val="000000"/>
                <w:sz w:val="24"/>
                <w:szCs w:val="24"/>
              </w:rPr>
              <w:t>区局师资科统一制定全区教师培训计划，并抓好组织实施工作。各级各类学校遵照按需施训，以人为本，以教师需求为本，“缺什么补什么”的原则，规划实施步骤，制定实施方案，认真做好本单位培训目标任务的贯彻落实工作。</w:t>
            </w:r>
          </w:p>
          <w:p>
            <w:pPr>
              <w:spacing w:line="360" w:lineRule="auto"/>
              <w:ind w:firstLine="482" w:firstLineChars="200"/>
              <w:rPr>
                <w:rFonts w:ascii="宋体" w:hAnsi="宋体" w:eastAsia="宋体"/>
                <w:color w:val="000000"/>
                <w:sz w:val="24"/>
                <w:szCs w:val="24"/>
              </w:rPr>
            </w:pPr>
            <w:r>
              <w:rPr>
                <w:rFonts w:hint="eastAsia" w:ascii="宋体" w:hAnsi="宋体" w:eastAsia="宋体"/>
                <w:b/>
                <w:bCs/>
                <w:color w:val="000000"/>
                <w:sz w:val="24"/>
                <w:szCs w:val="24"/>
              </w:rPr>
              <w:t>全员培训，逐层推进。</w:t>
            </w:r>
            <w:r>
              <w:rPr>
                <w:rFonts w:hint="eastAsia" w:ascii="宋体" w:hAnsi="宋体" w:eastAsia="宋体"/>
                <w:color w:val="000000"/>
                <w:sz w:val="24"/>
                <w:szCs w:val="24"/>
              </w:rPr>
              <w:t>按照国家、省、市有关全员培训总体要求，正确处理培训与工作的关系，采取集中培训与校本培训相结合，短期面授与远程培训相结合，专家报告与实践体验相结合，请进来与走出去相结合等多种形式对全区教师进行全员培训。</w:t>
            </w:r>
          </w:p>
          <w:p>
            <w:pPr>
              <w:spacing w:line="360" w:lineRule="auto"/>
              <w:ind w:firstLine="482" w:firstLineChars="200"/>
              <w:rPr>
                <w:rFonts w:ascii="宋体" w:hAnsi="宋体" w:eastAsia="宋体"/>
                <w:color w:val="000000"/>
                <w:sz w:val="24"/>
                <w:szCs w:val="24"/>
              </w:rPr>
            </w:pPr>
            <w:r>
              <w:rPr>
                <w:rFonts w:hint="eastAsia" w:ascii="宋体" w:hAnsi="宋体" w:eastAsia="宋体"/>
                <w:b/>
                <w:bCs/>
                <w:color w:val="000000"/>
                <w:sz w:val="24"/>
                <w:szCs w:val="24"/>
              </w:rPr>
              <w:t>突出重点，增强实效。</w:t>
            </w:r>
            <w:r>
              <w:rPr>
                <w:rFonts w:hint="eastAsia" w:ascii="宋体" w:hAnsi="宋体" w:eastAsia="宋体"/>
                <w:color w:val="000000"/>
                <w:sz w:val="24"/>
                <w:szCs w:val="24"/>
              </w:rPr>
              <w:t>全力贯彻执行省市教育部门的培训精神，细化落实有关教师培训的各项指标，根据“三名”培育工程，加大对名师、名校长、模范班主任的培养力度，以集中培训为抓手、校本培训为依托、混合培训为延伸，多层次、多形式、全方位开展各类培训工作。</w:t>
            </w:r>
          </w:p>
          <w:p>
            <w:pPr>
              <w:spacing w:line="360" w:lineRule="auto"/>
              <w:ind w:firstLine="482" w:firstLineChars="200"/>
              <w:rPr>
                <w:rFonts w:ascii="宋体" w:hAnsi="宋体" w:eastAsia="宋体"/>
                <w:b/>
                <w:bCs/>
                <w:color w:val="000000"/>
                <w:sz w:val="24"/>
                <w:szCs w:val="24"/>
              </w:rPr>
            </w:pPr>
            <w:r>
              <w:rPr>
                <w:rFonts w:hint="eastAsia" w:ascii="宋体" w:hAnsi="宋体" w:eastAsia="宋体"/>
                <w:b/>
                <w:bCs/>
                <w:color w:val="000000"/>
                <w:sz w:val="24"/>
                <w:szCs w:val="24"/>
              </w:rPr>
              <w:t>三、工作措施</w:t>
            </w:r>
          </w:p>
          <w:p>
            <w:pPr>
              <w:spacing w:line="360" w:lineRule="auto"/>
              <w:ind w:firstLine="482" w:firstLineChars="200"/>
              <w:rPr>
                <w:rFonts w:ascii="宋体" w:hAnsi="宋体" w:eastAsia="宋体"/>
                <w:b/>
                <w:bCs/>
                <w:color w:val="000000"/>
                <w:sz w:val="24"/>
                <w:szCs w:val="24"/>
              </w:rPr>
            </w:pPr>
            <w:r>
              <w:rPr>
                <w:rFonts w:hint="eastAsia" w:ascii="宋体" w:hAnsi="宋体" w:eastAsia="宋体"/>
                <w:b/>
                <w:bCs/>
                <w:color w:val="000000"/>
                <w:sz w:val="24"/>
                <w:szCs w:val="24"/>
              </w:rPr>
              <w:t>（一）做精“国培”“省培”“市培”工作</w:t>
            </w:r>
          </w:p>
          <w:p>
            <w:pPr>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按照市教育局分配的“国培”和“省培”任务，及时下达培训计划，针对不同培训项目，精心做好“国培”和“省培”参训教师选派、审核和报名工作。在抓好“国培”集中培训的基础上，进一步加大对远程培训的监督力度，实行定期反馈和跟踪通报制度，确保“国培”和“省培”学员的参训率、研修率和合格率保持全市领先。认真组织好市“青蓝课程”展示活动和“三百”活动，确保活动扎实有效。</w:t>
            </w:r>
          </w:p>
          <w:p>
            <w:pPr>
              <w:spacing w:line="360" w:lineRule="auto"/>
              <w:ind w:firstLine="482" w:firstLineChars="200"/>
              <w:rPr>
                <w:rFonts w:ascii="宋体" w:hAnsi="宋体" w:eastAsia="宋体"/>
                <w:b/>
                <w:bCs/>
                <w:color w:val="000000"/>
                <w:sz w:val="24"/>
                <w:szCs w:val="24"/>
              </w:rPr>
            </w:pPr>
            <w:r>
              <w:rPr>
                <w:rFonts w:hint="eastAsia" w:ascii="宋体" w:hAnsi="宋体" w:eastAsia="宋体"/>
                <w:b/>
                <w:bCs/>
                <w:color w:val="000000"/>
                <w:sz w:val="24"/>
                <w:szCs w:val="24"/>
              </w:rPr>
              <w:t>（二）做细高层次人才的培养与考核工作</w:t>
            </w:r>
          </w:p>
          <w:p>
            <w:pPr>
              <w:spacing w:line="360" w:lineRule="auto"/>
              <w:ind w:firstLine="480" w:firstLineChars="200"/>
              <w:rPr>
                <w:rFonts w:ascii="宋体" w:hAnsi="宋体" w:eastAsia="宋体"/>
                <w:color w:val="000000"/>
                <w:sz w:val="24"/>
                <w:szCs w:val="24"/>
              </w:rPr>
            </w:pPr>
            <w:r>
              <w:rPr>
                <w:rFonts w:ascii="宋体" w:hAnsi="宋体" w:eastAsia="宋体"/>
                <w:color w:val="000000"/>
                <w:sz w:val="24"/>
                <w:szCs w:val="24"/>
              </w:rPr>
              <w:t>2017</w:t>
            </w:r>
            <w:r>
              <w:rPr>
                <w:rFonts w:hint="eastAsia" w:ascii="宋体" w:hAnsi="宋体" w:eastAsia="宋体"/>
                <w:color w:val="000000"/>
                <w:sz w:val="24"/>
                <w:szCs w:val="24"/>
              </w:rPr>
              <w:t>年，是市“</w:t>
            </w:r>
            <w:r>
              <w:rPr>
                <w:rFonts w:ascii="宋体" w:hAnsi="宋体" w:eastAsia="宋体"/>
                <w:color w:val="000000"/>
                <w:sz w:val="24"/>
                <w:szCs w:val="24"/>
              </w:rPr>
              <w:t>333</w:t>
            </w:r>
            <w:r>
              <w:rPr>
                <w:rFonts w:hint="eastAsia" w:ascii="宋体" w:hAnsi="宋体" w:eastAsia="宋体"/>
                <w:color w:val="000000"/>
                <w:sz w:val="24"/>
                <w:szCs w:val="24"/>
              </w:rPr>
              <w:t>”高层次人才第三轮第二年，也是市乡村教育人才“领雁计划”培养对象的第二年，今年要重点做好市“</w:t>
            </w:r>
            <w:r>
              <w:rPr>
                <w:rFonts w:ascii="宋体" w:hAnsi="宋体" w:eastAsia="宋体"/>
                <w:color w:val="000000"/>
                <w:sz w:val="24"/>
                <w:szCs w:val="24"/>
              </w:rPr>
              <w:t>333</w:t>
            </w:r>
            <w:r>
              <w:rPr>
                <w:rFonts w:hint="eastAsia" w:ascii="宋体" w:hAnsi="宋体" w:eastAsia="宋体"/>
                <w:color w:val="000000"/>
                <w:sz w:val="24"/>
                <w:szCs w:val="24"/>
              </w:rPr>
              <w:t>”高层次人才第二轮考核，做好市乡村教育人才的培养和培训工作。</w:t>
            </w:r>
          </w:p>
          <w:p>
            <w:pPr>
              <w:spacing w:line="360" w:lineRule="auto"/>
              <w:ind w:firstLine="482" w:firstLineChars="200"/>
              <w:rPr>
                <w:rFonts w:ascii="宋体" w:hAnsi="宋体" w:eastAsia="宋体"/>
                <w:color w:val="000000"/>
                <w:sz w:val="24"/>
                <w:szCs w:val="24"/>
              </w:rPr>
            </w:pPr>
            <w:r>
              <w:rPr>
                <w:rFonts w:ascii="宋体" w:hAnsi="宋体" w:eastAsia="宋体"/>
                <w:b/>
                <w:bCs/>
                <w:color w:val="000000"/>
                <w:sz w:val="24"/>
                <w:szCs w:val="24"/>
              </w:rPr>
              <w:t>1.</w:t>
            </w:r>
            <w:r>
              <w:rPr>
                <w:rFonts w:hint="eastAsia" w:ascii="宋体" w:hAnsi="宋体" w:eastAsia="宋体"/>
                <w:b/>
                <w:bCs/>
                <w:color w:val="000000"/>
                <w:sz w:val="24"/>
                <w:szCs w:val="24"/>
              </w:rPr>
              <w:t>坚持标准，规范程序</w:t>
            </w:r>
            <w:r>
              <w:rPr>
                <w:rFonts w:hint="eastAsia" w:ascii="宋体" w:hAnsi="宋体" w:eastAsia="宋体"/>
                <w:color w:val="000000"/>
                <w:sz w:val="24"/>
                <w:szCs w:val="24"/>
              </w:rPr>
              <w:t>。严格按照市“</w:t>
            </w:r>
            <w:r>
              <w:rPr>
                <w:rFonts w:ascii="宋体" w:hAnsi="宋体" w:eastAsia="宋体"/>
                <w:color w:val="000000"/>
                <w:sz w:val="24"/>
                <w:szCs w:val="24"/>
              </w:rPr>
              <w:t>333</w:t>
            </w:r>
            <w:r>
              <w:rPr>
                <w:rFonts w:hint="eastAsia" w:ascii="宋体" w:hAnsi="宋体" w:eastAsia="宋体"/>
                <w:color w:val="000000"/>
                <w:sz w:val="24"/>
                <w:szCs w:val="24"/>
              </w:rPr>
              <w:t>”高层次人才考核和晋升方案，按照“重师德，重实绩，重实干，重贡献”的政策导向，突出学校的主体考核，为乡村优秀教师，为长期工作在教育教学一线、实绩突出的教师提供机会，建立更为科学的第二轮周期性考核工作。</w:t>
            </w:r>
          </w:p>
          <w:p>
            <w:pPr>
              <w:spacing w:line="360" w:lineRule="auto"/>
              <w:ind w:firstLine="482" w:firstLineChars="200"/>
              <w:rPr>
                <w:rFonts w:ascii="宋体" w:hAnsi="宋体" w:eastAsia="宋体"/>
                <w:color w:val="000000"/>
                <w:sz w:val="24"/>
                <w:szCs w:val="24"/>
              </w:rPr>
            </w:pPr>
            <w:r>
              <w:rPr>
                <w:rFonts w:ascii="宋体" w:hAnsi="宋体" w:eastAsia="宋体"/>
                <w:b/>
                <w:bCs/>
                <w:color w:val="000000"/>
                <w:sz w:val="24"/>
                <w:szCs w:val="24"/>
              </w:rPr>
              <w:t>2.</w:t>
            </w:r>
            <w:r>
              <w:rPr>
                <w:rFonts w:hint="eastAsia" w:ascii="宋体" w:hAnsi="宋体" w:eastAsia="宋体"/>
                <w:b/>
                <w:bCs/>
                <w:color w:val="000000"/>
                <w:sz w:val="24"/>
                <w:szCs w:val="24"/>
              </w:rPr>
              <w:t>落实政策，情系乡村</w:t>
            </w:r>
            <w:r>
              <w:rPr>
                <w:rFonts w:hint="eastAsia" w:ascii="宋体" w:hAnsi="宋体" w:eastAsia="宋体"/>
                <w:color w:val="000000"/>
                <w:sz w:val="24"/>
                <w:szCs w:val="24"/>
              </w:rPr>
              <w:t>。贯彻落实《江苏省乡村教师支持计划实施办法（</w:t>
            </w:r>
            <w:r>
              <w:rPr>
                <w:rFonts w:ascii="宋体" w:hAnsi="宋体" w:eastAsia="宋体"/>
                <w:color w:val="000000"/>
                <w:sz w:val="24"/>
                <w:szCs w:val="24"/>
              </w:rPr>
              <w:t>2015</w:t>
            </w:r>
            <w:r>
              <w:rPr>
                <w:rFonts w:hint="eastAsia" w:ascii="宋体" w:hAnsi="宋体" w:eastAsia="宋体"/>
                <w:color w:val="000000"/>
                <w:sz w:val="24"/>
                <w:szCs w:val="24"/>
              </w:rPr>
              <w:t>－</w:t>
            </w:r>
            <w:r>
              <w:rPr>
                <w:rFonts w:ascii="宋体" w:hAnsi="宋体" w:eastAsia="宋体"/>
                <w:color w:val="000000"/>
                <w:sz w:val="24"/>
                <w:szCs w:val="24"/>
              </w:rPr>
              <w:t>2020</w:t>
            </w:r>
            <w:r>
              <w:rPr>
                <w:rFonts w:hint="eastAsia" w:ascii="宋体" w:hAnsi="宋体" w:eastAsia="宋体"/>
                <w:color w:val="000000"/>
                <w:sz w:val="24"/>
                <w:szCs w:val="24"/>
              </w:rPr>
              <w:t>年）》、《连云港市贯彻落实</w:t>
            </w:r>
            <w:r>
              <w:rPr>
                <w:rFonts w:ascii="宋体" w:hAnsi="宋体" w:eastAsia="宋体"/>
                <w:color w:val="000000"/>
                <w:sz w:val="24"/>
                <w:szCs w:val="24"/>
              </w:rPr>
              <w:t>&lt;</w:t>
            </w:r>
            <w:r>
              <w:rPr>
                <w:rFonts w:hint="eastAsia" w:ascii="宋体" w:hAnsi="宋体" w:eastAsia="宋体"/>
                <w:color w:val="000000"/>
                <w:sz w:val="24"/>
                <w:szCs w:val="24"/>
              </w:rPr>
              <w:t>乡村教师支持计划（</w:t>
            </w:r>
            <w:r>
              <w:rPr>
                <w:rFonts w:ascii="宋体" w:hAnsi="宋体" w:eastAsia="宋体"/>
                <w:color w:val="000000"/>
                <w:sz w:val="24"/>
                <w:szCs w:val="24"/>
              </w:rPr>
              <w:t>2015-2020</w:t>
            </w:r>
            <w:r>
              <w:rPr>
                <w:rFonts w:hint="eastAsia" w:ascii="宋体" w:hAnsi="宋体" w:eastAsia="宋体"/>
                <w:color w:val="000000"/>
                <w:sz w:val="24"/>
                <w:szCs w:val="24"/>
              </w:rPr>
              <w:t>年）</w:t>
            </w:r>
            <w:r>
              <w:rPr>
                <w:rFonts w:ascii="宋体" w:hAnsi="宋体" w:eastAsia="宋体"/>
                <w:color w:val="000000"/>
                <w:sz w:val="24"/>
                <w:szCs w:val="24"/>
              </w:rPr>
              <w:t>&gt;</w:t>
            </w:r>
            <w:r>
              <w:rPr>
                <w:rFonts w:hint="eastAsia" w:ascii="宋体" w:hAnsi="宋体" w:eastAsia="宋体"/>
                <w:color w:val="000000"/>
                <w:sz w:val="24"/>
                <w:szCs w:val="24"/>
              </w:rPr>
              <w:t>实施细则》，加强市乡村教育人才的培养，为他们搭建活动平台，创造锻炼的机会。</w:t>
            </w:r>
          </w:p>
          <w:p>
            <w:pPr>
              <w:spacing w:line="360" w:lineRule="auto"/>
              <w:ind w:firstLine="482" w:firstLineChars="200"/>
              <w:rPr>
                <w:rFonts w:ascii="宋体" w:hAnsi="宋体" w:eastAsia="宋体"/>
                <w:color w:val="000000"/>
                <w:sz w:val="24"/>
                <w:szCs w:val="24"/>
              </w:rPr>
            </w:pPr>
            <w:r>
              <w:rPr>
                <w:rFonts w:ascii="宋体" w:hAnsi="宋体" w:eastAsia="宋体"/>
                <w:b/>
                <w:bCs/>
                <w:color w:val="000000"/>
                <w:sz w:val="24"/>
                <w:szCs w:val="24"/>
              </w:rPr>
              <w:t>3.</w:t>
            </w:r>
            <w:r>
              <w:rPr>
                <w:rFonts w:hint="eastAsia" w:ascii="宋体" w:hAnsi="宋体" w:eastAsia="宋体"/>
                <w:b/>
                <w:bCs/>
                <w:color w:val="000000"/>
                <w:sz w:val="24"/>
                <w:szCs w:val="24"/>
              </w:rPr>
              <w:t>名师领航，共同发展。</w:t>
            </w:r>
            <w:r>
              <w:rPr>
                <w:rFonts w:hint="eastAsia" w:ascii="宋体" w:hAnsi="宋体" w:eastAsia="宋体"/>
                <w:color w:val="000000"/>
                <w:sz w:val="24"/>
                <w:szCs w:val="24"/>
              </w:rPr>
              <w:t>发挥“名师领航团队”的领航作用，带动青年教师成长。区教育局加强对各名师领航团队活动的指导和组织，让各团队除完成本身发展任务外，还要对青年教师进行业务研修与考核，为其成长搭建平台，促使他们快速成长。</w:t>
            </w:r>
          </w:p>
          <w:p>
            <w:pPr>
              <w:spacing w:line="360" w:lineRule="auto"/>
              <w:ind w:firstLine="482" w:firstLineChars="200"/>
              <w:rPr>
                <w:rFonts w:ascii="宋体" w:hAnsi="宋体" w:eastAsia="宋体"/>
                <w:color w:val="000000"/>
                <w:sz w:val="24"/>
                <w:szCs w:val="24"/>
              </w:rPr>
            </w:pPr>
            <w:r>
              <w:rPr>
                <w:rFonts w:ascii="宋体" w:hAnsi="宋体" w:eastAsia="宋体"/>
                <w:b/>
                <w:bCs/>
                <w:color w:val="000000"/>
                <w:sz w:val="24"/>
                <w:szCs w:val="24"/>
              </w:rPr>
              <w:t>4.</w:t>
            </w:r>
            <w:r>
              <w:rPr>
                <w:rFonts w:hint="eastAsia" w:ascii="宋体" w:hAnsi="宋体" w:eastAsia="宋体"/>
                <w:b/>
                <w:bCs/>
                <w:color w:val="000000"/>
                <w:sz w:val="24"/>
                <w:szCs w:val="24"/>
              </w:rPr>
              <w:t>境外培训，开阔视野</w:t>
            </w:r>
            <w:r>
              <w:rPr>
                <w:rFonts w:hint="eastAsia" w:ascii="宋体" w:hAnsi="宋体" w:eastAsia="宋体"/>
                <w:color w:val="000000"/>
                <w:sz w:val="24"/>
                <w:szCs w:val="24"/>
              </w:rPr>
              <w:t>。按照《连云区教育局关于选派教师出国（境）培训的通知》的文件精神，通过国际培训交流，加快师资队伍建设，提升全区教育开放度。让广大教师走出国门，了解国（境）外教育发展状况，扩宽教育视野，增强基础教育课程改革的意识，进一步掌握前沿教育理论与现代教育技术，促进专业发展，提升教育教学质量。</w:t>
            </w:r>
          </w:p>
          <w:p>
            <w:pPr>
              <w:spacing w:line="360" w:lineRule="auto"/>
              <w:ind w:firstLine="482" w:firstLineChars="200"/>
              <w:rPr>
                <w:rFonts w:ascii="宋体" w:hAnsi="宋体" w:eastAsia="宋体"/>
                <w:b/>
                <w:bCs/>
                <w:color w:val="000000"/>
                <w:sz w:val="24"/>
                <w:szCs w:val="24"/>
              </w:rPr>
            </w:pPr>
            <w:r>
              <w:rPr>
                <w:rFonts w:hint="eastAsia" w:ascii="宋体" w:hAnsi="宋体" w:eastAsia="宋体"/>
                <w:b/>
                <w:bCs/>
                <w:color w:val="000000"/>
                <w:sz w:val="24"/>
                <w:szCs w:val="24"/>
              </w:rPr>
              <w:t>（三）做优市级乡村教师的专项培训工作</w:t>
            </w:r>
          </w:p>
          <w:p>
            <w:pPr>
              <w:spacing w:line="360" w:lineRule="auto"/>
              <w:ind w:firstLine="482" w:firstLineChars="200"/>
              <w:rPr>
                <w:rFonts w:ascii="宋体" w:hAnsi="宋体" w:eastAsia="宋体"/>
                <w:color w:val="000000"/>
                <w:sz w:val="24"/>
                <w:szCs w:val="24"/>
              </w:rPr>
            </w:pPr>
            <w:r>
              <w:rPr>
                <w:rFonts w:ascii="宋体" w:hAnsi="宋体" w:eastAsia="宋体"/>
                <w:b/>
                <w:bCs/>
                <w:color w:val="000000"/>
                <w:sz w:val="24"/>
                <w:szCs w:val="24"/>
              </w:rPr>
              <w:t>1.</w:t>
            </w:r>
            <w:r>
              <w:rPr>
                <w:rFonts w:hint="eastAsia" w:ascii="宋体" w:hAnsi="宋体" w:eastAsia="宋体"/>
                <w:b/>
                <w:bCs/>
                <w:color w:val="000000"/>
                <w:sz w:val="24"/>
                <w:szCs w:val="24"/>
              </w:rPr>
              <w:t>认真组织好乡村学校音体美兼职教师培训</w:t>
            </w:r>
            <w:r>
              <w:rPr>
                <w:rFonts w:hint="eastAsia" w:ascii="宋体" w:hAnsi="宋体" w:eastAsia="宋体"/>
                <w:color w:val="000000"/>
                <w:sz w:val="24"/>
                <w:szCs w:val="24"/>
              </w:rPr>
              <w:t>。做到早安排、早启动、早实施，重过程、重实效，确保在市组织的考核验收中取得优秀成绩。</w:t>
            </w:r>
          </w:p>
          <w:p>
            <w:pPr>
              <w:spacing w:line="360" w:lineRule="auto"/>
              <w:ind w:firstLine="482" w:firstLineChars="200"/>
              <w:rPr>
                <w:rFonts w:ascii="宋体" w:hAnsi="宋体" w:eastAsia="宋体"/>
                <w:color w:val="000000"/>
                <w:sz w:val="24"/>
                <w:szCs w:val="24"/>
              </w:rPr>
            </w:pPr>
            <w:r>
              <w:rPr>
                <w:rFonts w:ascii="宋体" w:hAnsi="宋体" w:eastAsia="宋体"/>
                <w:b/>
                <w:bCs/>
                <w:color w:val="000000"/>
                <w:sz w:val="24"/>
                <w:szCs w:val="24"/>
              </w:rPr>
              <w:t>2.</w:t>
            </w:r>
            <w:r>
              <w:rPr>
                <w:rFonts w:hint="eastAsia" w:ascii="宋体" w:hAnsi="宋体" w:eastAsia="宋体"/>
                <w:b/>
                <w:bCs/>
                <w:color w:val="000000"/>
                <w:sz w:val="24"/>
                <w:szCs w:val="24"/>
              </w:rPr>
              <w:t>组织好乡村教师专业技能竞赛。</w:t>
            </w:r>
            <w:r>
              <w:rPr>
                <w:rFonts w:hint="eastAsia" w:ascii="宋体" w:hAnsi="宋体" w:eastAsia="宋体"/>
                <w:color w:val="000000"/>
                <w:sz w:val="24"/>
                <w:szCs w:val="24"/>
              </w:rPr>
              <w:t>协同相关科室，提前做好区级评选，对素质好、有潜力的优秀老师，由名师领航团队负责培训与辅导，确保他们在市级比赛中取得优秀成绩。</w:t>
            </w:r>
          </w:p>
          <w:p>
            <w:pPr>
              <w:spacing w:line="360" w:lineRule="auto"/>
              <w:ind w:firstLine="482" w:firstLineChars="200"/>
              <w:rPr>
                <w:rFonts w:ascii="宋体" w:hAnsi="宋体" w:eastAsia="宋体"/>
                <w:b/>
                <w:bCs/>
                <w:color w:val="000000"/>
                <w:sz w:val="24"/>
                <w:szCs w:val="24"/>
              </w:rPr>
            </w:pPr>
            <w:r>
              <w:rPr>
                <w:rFonts w:hint="eastAsia" w:ascii="宋体" w:hAnsi="宋体" w:eastAsia="宋体"/>
                <w:b/>
                <w:bCs/>
                <w:color w:val="000000"/>
                <w:sz w:val="24"/>
                <w:szCs w:val="24"/>
              </w:rPr>
              <w:t>（四）做实区级各类教师培训工作</w:t>
            </w:r>
          </w:p>
          <w:p>
            <w:pPr>
              <w:spacing w:line="360" w:lineRule="auto"/>
              <w:ind w:firstLine="482" w:firstLineChars="200"/>
              <w:rPr>
                <w:rFonts w:ascii="宋体" w:hAnsi="宋体" w:eastAsia="宋体"/>
                <w:color w:val="000000"/>
                <w:sz w:val="24"/>
                <w:szCs w:val="24"/>
              </w:rPr>
            </w:pPr>
            <w:r>
              <w:rPr>
                <w:rFonts w:ascii="宋体" w:hAnsi="宋体" w:eastAsia="宋体"/>
                <w:b/>
                <w:bCs/>
                <w:color w:val="000000"/>
                <w:sz w:val="24"/>
                <w:szCs w:val="24"/>
              </w:rPr>
              <w:t>1.</w:t>
            </w:r>
            <w:r>
              <w:rPr>
                <w:rFonts w:hint="eastAsia" w:ascii="宋体" w:hAnsi="宋体" w:eastAsia="宋体"/>
                <w:b/>
                <w:bCs/>
                <w:color w:val="000000"/>
                <w:sz w:val="24"/>
                <w:szCs w:val="24"/>
              </w:rPr>
              <w:t>做好青年教师“启航行动”培训与考核工作</w:t>
            </w:r>
            <w:r>
              <w:rPr>
                <w:rFonts w:hint="eastAsia" w:ascii="宋体" w:hAnsi="宋体" w:eastAsia="宋体"/>
                <w:color w:val="000000"/>
                <w:sz w:val="24"/>
                <w:szCs w:val="24"/>
              </w:rPr>
              <w:t>。继续组织音体美教师专题培训，对非体艺专职新教师进行才艺项目考核，对</w:t>
            </w:r>
            <w:r>
              <w:rPr>
                <w:rFonts w:ascii="宋体" w:hAnsi="宋体" w:eastAsia="宋体"/>
                <w:color w:val="000000"/>
                <w:sz w:val="24"/>
                <w:szCs w:val="24"/>
              </w:rPr>
              <w:t>2017</w:t>
            </w:r>
            <w:r>
              <w:rPr>
                <w:rFonts w:hint="eastAsia" w:ascii="宋体" w:hAnsi="宋体" w:eastAsia="宋体"/>
                <w:color w:val="000000"/>
                <w:sz w:val="24"/>
                <w:szCs w:val="24"/>
              </w:rPr>
              <w:t>年新入职教师进行入职培训，明确其近五年专业发展目标。继续对</w:t>
            </w:r>
            <w:r>
              <w:rPr>
                <w:rFonts w:ascii="宋体" w:hAnsi="宋体" w:eastAsia="宋体"/>
                <w:color w:val="000000"/>
                <w:sz w:val="24"/>
                <w:szCs w:val="24"/>
              </w:rPr>
              <w:t>2015</w:t>
            </w:r>
            <w:r>
              <w:rPr>
                <w:rFonts w:hint="eastAsia" w:ascii="宋体" w:hAnsi="宋体" w:eastAsia="宋体"/>
                <w:color w:val="000000"/>
                <w:sz w:val="24"/>
                <w:szCs w:val="24"/>
              </w:rPr>
              <w:t>年参加工作的新教师的业务研修情况进行考核，评选“教坛新秀”“骨干青年教师”“优秀青年教师”和“启航明星”，激发青年教师自主发展的热情，调动各种积极因素，促使青年教师快速成长。</w:t>
            </w:r>
          </w:p>
          <w:p>
            <w:pPr>
              <w:spacing w:line="360" w:lineRule="auto"/>
              <w:ind w:firstLine="482" w:firstLineChars="200"/>
              <w:rPr>
                <w:rFonts w:ascii="宋体" w:hAnsi="宋体" w:eastAsia="宋体"/>
                <w:color w:val="000000"/>
                <w:sz w:val="24"/>
                <w:szCs w:val="24"/>
              </w:rPr>
            </w:pPr>
            <w:r>
              <w:rPr>
                <w:rFonts w:ascii="宋体" w:hAnsi="宋体" w:eastAsia="宋体"/>
                <w:b/>
                <w:bCs/>
                <w:color w:val="000000"/>
                <w:sz w:val="24"/>
                <w:szCs w:val="24"/>
              </w:rPr>
              <w:t>2.</w:t>
            </w:r>
            <w:r>
              <w:rPr>
                <w:rFonts w:hint="eastAsia" w:ascii="宋体" w:hAnsi="宋体" w:eastAsia="宋体"/>
                <w:b/>
                <w:bCs/>
                <w:color w:val="000000"/>
                <w:sz w:val="24"/>
                <w:szCs w:val="24"/>
              </w:rPr>
              <w:t>强化区级教育人才梯队培养</w:t>
            </w:r>
            <w:r>
              <w:rPr>
                <w:rFonts w:hint="eastAsia" w:ascii="宋体" w:hAnsi="宋体" w:eastAsia="宋体"/>
                <w:color w:val="000000"/>
                <w:sz w:val="24"/>
                <w:szCs w:val="24"/>
              </w:rPr>
              <w:t>。继续加强对区级人才梯队培养与考核工作，启动区级人才梯队第二轮第二层次的申报与评选工作。</w:t>
            </w:r>
          </w:p>
          <w:p>
            <w:pPr>
              <w:spacing w:line="360" w:lineRule="auto"/>
              <w:ind w:firstLine="482" w:firstLineChars="200"/>
              <w:rPr>
                <w:rFonts w:ascii="宋体" w:hAnsi="宋体" w:eastAsia="宋体"/>
                <w:color w:val="000000"/>
                <w:sz w:val="24"/>
                <w:szCs w:val="24"/>
              </w:rPr>
            </w:pPr>
            <w:r>
              <w:rPr>
                <w:rFonts w:ascii="宋体" w:hAnsi="宋体" w:eastAsia="宋体"/>
                <w:b/>
                <w:bCs/>
                <w:color w:val="000000"/>
                <w:sz w:val="24"/>
                <w:szCs w:val="24"/>
              </w:rPr>
              <w:t>3.</w:t>
            </w:r>
            <w:r>
              <w:rPr>
                <w:rFonts w:hint="eastAsia" w:ascii="宋体" w:hAnsi="宋体" w:eastAsia="宋体"/>
                <w:b/>
                <w:bCs/>
                <w:color w:val="000000"/>
                <w:sz w:val="24"/>
                <w:szCs w:val="24"/>
              </w:rPr>
              <w:t>做好班主任工作系列培训</w:t>
            </w:r>
            <w:r>
              <w:rPr>
                <w:rFonts w:hint="eastAsia" w:ascii="宋体" w:hAnsi="宋体" w:eastAsia="宋体"/>
                <w:color w:val="000000"/>
                <w:sz w:val="24"/>
                <w:szCs w:val="24"/>
              </w:rPr>
              <w:t>。针对我区学校班级管理的实际情况和班主任工作中的实际问题，从加强班主任工作基本规范、班级管理、未成年人思想道德教育、学生心理健康教育、安全教育及专业技能等方面进行专题培训；开展班主任论坛和基本功竞赛活动，在学生中开展“我心中理想的班主任”评选活动，分学段推选一批优秀班主任，不断提高我区班主任的专业素养和教书育人的本领。</w:t>
            </w:r>
          </w:p>
          <w:p>
            <w:pPr>
              <w:spacing w:line="360" w:lineRule="auto"/>
              <w:ind w:firstLine="482" w:firstLineChars="200"/>
              <w:rPr>
                <w:rFonts w:ascii="宋体" w:hAnsi="宋体" w:eastAsia="宋体"/>
                <w:color w:val="000000"/>
                <w:sz w:val="24"/>
                <w:szCs w:val="24"/>
              </w:rPr>
            </w:pPr>
            <w:r>
              <w:rPr>
                <w:rFonts w:ascii="宋体" w:hAnsi="宋体" w:eastAsia="宋体"/>
                <w:b/>
                <w:bCs/>
                <w:color w:val="000000"/>
                <w:sz w:val="24"/>
                <w:szCs w:val="24"/>
              </w:rPr>
              <w:t>4.</w:t>
            </w:r>
            <w:r>
              <w:rPr>
                <w:rFonts w:hint="eastAsia" w:ascii="宋体" w:hAnsi="宋体" w:eastAsia="宋体"/>
                <w:b/>
                <w:bCs/>
                <w:color w:val="000000"/>
                <w:sz w:val="24"/>
                <w:szCs w:val="24"/>
              </w:rPr>
              <w:t>加强教师信息技术培训</w:t>
            </w:r>
            <w:r>
              <w:rPr>
                <w:rFonts w:hint="eastAsia" w:ascii="宋体" w:hAnsi="宋体" w:eastAsia="宋体"/>
                <w:color w:val="000000"/>
                <w:sz w:val="24"/>
                <w:szCs w:val="24"/>
              </w:rPr>
              <w:t>。积极推进信息技术与教育教学深度融合，积极推动网络研修与校本研修整合，继续对我区中小学教师分学段从网络管理、课程融合、电子白板的应用和理化生及科学教师实验操作技能等方面进行专题培训。</w:t>
            </w:r>
          </w:p>
          <w:p>
            <w:pPr>
              <w:spacing w:line="360" w:lineRule="auto"/>
              <w:ind w:firstLine="482" w:firstLineChars="200"/>
              <w:rPr>
                <w:rFonts w:ascii="宋体" w:hAnsi="宋体" w:eastAsia="宋体"/>
                <w:b/>
                <w:bCs/>
                <w:color w:val="000000"/>
                <w:sz w:val="24"/>
                <w:szCs w:val="24"/>
              </w:rPr>
            </w:pPr>
            <w:r>
              <w:rPr>
                <w:rFonts w:hint="eastAsia" w:ascii="宋体" w:hAnsi="宋体" w:eastAsia="宋体"/>
                <w:b/>
                <w:bCs/>
                <w:color w:val="000000"/>
                <w:sz w:val="24"/>
                <w:szCs w:val="24"/>
              </w:rPr>
              <w:t>（五）做好中小学教师继续教育培训工作</w:t>
            </w:r>
          </w:p>
          <w:p>
            <w:pPr>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认真执行《江苏省中小学教师培训学时认定和登记管理办法》，各校要立足实际，做好以校为主的校本研修培训工作，制定切实可行的教师培训实施方案和年度培训计划，将校本培训与《江苏省中小学教师培训管理系统》使用结合起来，校本培训内容要上网登记，校本培训的过程资料及时报局师资科，经审核后确认继续教育学时。不断创新教师培训方式与方法，找准制约教师专业发展瓶颈，寻求突破口，注重师德建设，在激发教师参加培训热情上下功夫。</w:t>
            </w:r>
            <w:r>
              <w:rPr>
                <w:rFonts w:ascii="宋体" w:hAnsi="宋体" w:eastAsia="宋体"/>
                <w:color w:val="000000"/>
                <w:sz w:val="24"/>
                <w:szCs w:val="24"/>
              </w:rPr>
              <w:t>2017</w:t>
            </w:r>
            <w:r>
              <w:rPr>
                <w:rFonts w:hint="eastAsia" w:ascii="宋体" w:hAnsi="宋体" w:eastAsia="宋体"/>
                <w:color w:val="000000"/>
                <w:sz w:val="24"/>
                <w:szCs w:val="24"/>
              </w:rPr>
              <w:t>年，每位教师继续教育学时必须达</w:t>
            </w:r>
            <w:r>
              <w:rPr>
                <w:rFonts w:ascii="宋体" w:hAnsi="宋体" w:eastAsia="宋体"/>
                <w:color w:val="000000"/>
                <w:sz w:val="24"/>
                <w:szCs w:val="24"/>
              </w:rPr>
              <w:t>72</w:t>
            </w:r>
            <w:r>
              <w:rPr>
                <w:rFonts w:hint="eastAsia" w:ascii="宋体" w:hAnsi="宋体" w:eastAsia="宋体"/>
                <w:color w:val="000000"/>
                <w:sz w:val="24"/>
                <w:szCs w:val="24"/>
              </w:rPr>
              <w:t>学时以上（其中市公共科培训</w:t>
            </w:r>
            <w:r>
              <w:rPr>
                <w:rFonts w:ascii="宋体" w:hAnsi="宋体" w:eastAsia="宋体"/>
                <w:color w:val="000000"/>
                <w:sz w:val="24"/>
                <w:szCs w:val="24"/>
              </w:rPr>
              <w:t>25</w:t>
            </w:r>
            <w:r>
              <w:rPr>
                <w:rFonts w:hint="eastAsia" w:ascii="宋体" w:hAnsi="宋体" w:eastAsia="宋体"/>
                <w:color w:val="000000"/>
                <w:sz w:val="24"/>
                <w:szCs w:val="24"/>
              </w:rPr>
              <w:t>学时，校本培训</w:t>
            </w:r>
            <w:r>
              <w:rPr>
                <w:rFonts w:ascii="宋体" w:hAnsi="宋体" w:eastAsia="宋体"/>
                <w:color w:val="000000"/>
                <w:sz w:val="24"/>
                <w:szCs w:val="24"/>
              </w:rPr>
              <w:t>36</w:t>
            </w:r>
            <w:r>
              <w:rPr>
                <w:rFonts w:hint="eastAsia" w:ascii="宋体" w:hAnsi="宋体" w:eastAsia="宋体"/>
                <w:color w:val="000000"/>
                <w:sz w:val="24"/>
                <w:szCs w:val="24"/>
              </w:rPr>
              <w:t>学时以上，区级以上培训</w:t>
            </w:r>
            <w:r>
              <w:rPr>
                <w:rFonts w:ascii="宋体" w:hAnsi="宋体" w:eastAsia="宋体"/>
                <w:color w:val="000000"/>
                <w:sz w:val="24"/>
                <w:szCs w:val="24"/>
              </w:rPr>
              <w:t>11</w:t>
            </w:r>
            <w:r>
              <w:rPr>
                <w:rFonts w:hint="eastAsia" w:ascii="宋体" w:hAnsi="宋体" w:eastAsia="宋体"/>
                <w:color w:val="000000"/>
                <w:sz w:val="24"/>
                <w:szCs w:val="24"/>
              </w:rPr>
              <w:t>学时以上）方可认证。</w:t>
            </w:r>
          </w:p>
          <w:p>
            <w:pPr>
              <w:spacing w:line="360" w:lineRule="auto"/>
              <w:ind w:firstLine="480" w:firstLineChars="200"/>
              <w:jc w:val="right"/>
              <w:rPr>
                <w:rFonts w:ascii="宋体" w:hAnsi="宋体" w:eastAsia="宋体"/>
                <w:bCs/>
                <w:color w:val="000000"/>
                <w:sz w:val="24"/>
                <w:szCs w:val="24"/>
              </w:rPr>
            </w:pPr>
            <w:r>
              <w:rPr>
                <w:rFonts w:hint="eastAsia" w:ascii="宋体" w:hAnsi="宋体" w:eastAsia="宋体"/>
                <w:bCs/>
                <w:color w:val="000000"/>
                <w:sz w:val="24"/>
                <w:szCs w:val="24"/>
              </w:rPr>
              <w:t>连云区教育局人事科</w:t>
            </w:r>
          </w:p>
          <w:p>
            <w:pPr>
              <w:spacing w:line="360" w:lineRule="auto"/>
              <w:ind w:firstLine="480" w:firstLineChars="200"/>
              <w:jc w:val="right"/>
              <w:rPr>
                <w:rFonts w:ascii="宋体" w:hAnsi="宋体" w:eastAsia="宋体"/>
                <w:color w:val="000000"/>
                <w:sz w:val="24"/>
                <w:szCs w:val="24"/>
              </w:rPr>
            </w:pPr>
            <w:r>
              <w:rPr>
                <w:rFonts w:hint="eastAsia" w:ascii="宋体" w:hAnsi="宋体" w:eastAsia="宋体" w:cs="宋体"/>
                <w:sz w:val="24"/>
                <w:szCs w:val="24"/>
              </w:rPr>
              <w:t>二○一七</w:t>
            </w:r>
            <w:r>
              <w:rPr>
                <w:rFonts w:hint="eastAsia" w:ascii="宋体" w:hAnsi="宋体" w:eastAsia="宋体"/>
                <w:color w:val="000000"/>
                <w:sz w:val="24"/>
                <w:szCs w:val="24"/>
              </w:rPr>
              <w:t>年三月</w:t>
            </w:r>
          </w:p>
          <w:p>
            <w:pPr>
              <w:spacing w:line="360" w:lineRule="auto"/>
              <w:ind w:firstLine="482" w:firstLineChars="200"/>
              <w:rPr>
                <w:rFonts w:ascii="宋体" w:hAnsi="宋体" w:eastAsia="宋体"/>
                <w:b/>
                <w:bCs/>
                <w:color w:val="000000"/>
                <w:sz w:val="24"/>
                <w:szCs w:val="24"/>
              </w:rPr>
            </w:pPr>
          </w:p>
          <w:p>
            <w:pPr>
              <w:spacing w:line="360" w:lineRule="auto"/>
              <w:jc w:val="center"/>
              <w:rPr>
                <w:rFonts w:ascii="宋体" w:hAnsi="宋体" w:eastAsia="宋体"/>
                <w:b/>
                <w:color w:val="000000"/>
                <w:sz w:val="28"/>
                <w:szCs w:val="28"/>
              </w:rPr>
            </w:pPr>
            <w:r>
              <w:rPr>
                <w:rFonts w:hint="eastAsia" w:ascii="宋体" w:hAnsi="宋体" w:eastAsia="宋体"/>
                <w:b/>
                <w:color w:val="000000"/>
                <w:sz w:val="28"/>
                <w:szCs w:val="28"/>
              </w:rPr>
              <w:t>连云港市连云区教育局电教中心</w:t>
            </w:r>
            <w:r>
              <w:rPr>
                <w:rFonts w:ascii="宋体" w:hAnsi="宋体" w:eastAsia="宋体"/>
                <w:b/>
                <w:color w:val="000000"/>
                <w:sz w:val="28"/>
                <w:szCs w:val="28"/>
              </w:rPr>
              <w:t>2017</w:t>
            </w:r>
            <w:r>
              <w:rPr>
                <w:rFonts w:hint="eastAsia" w:ascii="宋体" w:hAnsi="宋体" w:eastAsia="宋体"/>
                <w:b/>
                <w:color w:val="000000"/>
                <w:sz w:val="28"/>
                <w:szCs w:val="28"/>
              </w:rPr>
              <w:t>年工作计划</w:t>
            </w:r>
          </w:p>
          <w:p>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一、工作思路</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贯彻落实教育部《教育信息化“十三五规划》和《江苏省教育信息化十年发展规划（</w:t>
            </w:r>
            <w:r>
              <w:rPr>
                <w:rFonts w:ascii="宋体" w:hAnsi="宋体" w:eastAsia="宋体" w:cs="宋体"/>
                <w:sz w:val="24"/>
                <w:szCs w:val="24"/>
              </w:rPr>
              <w:t>2011-2020</w:t>
            </w:r>
            <w:r>
              <w:rPr>
                <w:rFonts w:hint="eastAsia" w:ascii="宋体" w:hAnsi="宋体" w:eastAsia="宋体" w:cs="宋体"/>
                <w:sz w:val="24"/>
                <w:szCs w:val="24"/>
              </w:rPr>
              <w:t>年）》总体部署，以“构建网络化、数字化、个性化、终身化的教育体系，建设人人皆学、处处能学、时时可学”的学习型社会，培养大批创新人才为发展方向，坚持“服务全局、融合创新、深化应用、完善机制”的原则，以教育大数据应用工作为重点，不断完善教育信息化基础条件，深化信息技术与教学、管理的融合应用，加大教育信息化研究、培训和典型示范推广力度，为全面实现教育现代化提供有力支撑。</w:t>
            </w:r>
          </w:p>
          <w:p>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二、核心目标</w:t>
            </w:r>
          </w:p>
          <w:p>
            <w:pPr>
              <w:spacing w:line="360" w:lineRule="auto"/>
              <w:ind w:firstLine="480" w:firstLineChars="200"/>
              <w:rPr>
                <w:rFonts w:ascii="宋体" w:hAnsi="宋体" w:eastAsia="宋体" w:cs="宋体"/>
                <w:sz w:val="24"/>
                <w:szCs w:val="24"/>
              </w:rPr>
            </w:pPr>
            <w:r>
              <w:rPr>
                <w:rFonts w:ascii="宋体" w:hAnsi="宋体" w:eastAsia="宋体" w:cs="宋体"/>
                <w:sz w:val="24"/>
                <w:szCs w:val="24"/>
              </w:rPr>
              <w:t>1.</w:t>
            </w:r>
            <w:r>
              <w:rPr>
                <w:rFonts w:hint="eastAsia" w:ascii="宋体" w:hAnsi="宋体" w:eastAsia="宋体" w:cs="宋体"/>
                <w:sz w:val="24"/>
                <w:szCs w:val="24"/>
              </w:rPr>
              <w:t>基本实现具备条件的学校互联网全覆盖、网络教学环境全覆盖。中小学接入带宽不小于</w:t>
            </w:r>
            <w:r>
              <w:rPr>
                <w:rFonts w:ascii="宋体" w:hAnsi="宋体" w:eastAsia="宋体" w:cs="宋体"/>
                <w:sz w:val="24"/>
                <w:szCs w:val="24"/>
              </w:rPr>
              <w:t>1Gbps</w:t>
            </w:r>
            <w:r>
              <w:rPr>
                <w:rFonts w:hint="eastAsia" w:ascii="宋体" w:hAnsi="宋体" w:eastAsia="宋体" w:cs="宋体"/>
                <w:sz w:val="24"/>
                <w:szCs w:val="24"/>
              </w:rPr>
              <w:t>，网络信息点覆盖率达到</w:t>
            </w:r>
            <w:r>
              <w:rPr>
                <w:rFonts w:ascii="宋体" w:hAnsi="宋体" w:eastAsia="宋体" w:cs="宋体"/>
                <w:sz w:val="24"/>
                <w:szCs w:val="24"/>
              </w:rPr>
              <w:t>100%</w:t>
            </w:r>
            <w:r>
              <w:rPr>
                <w:rFonts w:hint="eastAsia" w:ascii="宋体" w:hAnsi="宋体" w:eastAsia="宋体" w:cs="宋体"/>
                <w:sz w:val="24"/>
                <w:szCs w:val="24"/>
              </w:rPr>
              <w:t>，校园网无线网络覆盖率达到</w:t>
            </w:r>
            <w:r>
              <w:rPr>
                <w:rFonts w:ascii="宋体" w:hAnsi="宋体" w:eastAsia="宋体" w:cs="宋体"/>
                <w:sz w:val="24"/>
                <w:szCs w:val="24"/>
              </w:rPr>
              <w:t>70%</w:t>
            </w:r>
            <w:r>
              <w:rPr>
                <w:rFonts w:hint="eastAsia" w:ascii="宋体" w:hAnsi="宋体" w:eastAsia="宋体" w:cs="宋体"/>
                <w:sz w:val="24"/>
                <w:szCs w:val="24"/>
              </w:rPr>
              <w:t>，普通教室多媒体教学设备配备比例达到</w:t>
            </w:r>
            <w:r>
              <w:rPr>
                <w:rFonts w:ascii="宋体" w:hAnsi="宋体" w:eastAsia="宋体" w:cs="宋体"/>
                <w:sz w:val="24"/>
                <w:szCs w:val="24"/>
              </w:rPr>
              <w:t>100%</w:t>
            </w:r>
            <w:r>
              <w:rPr>
                <w:rFonts w:hint="eastAsia" w:ascii="宋体" w:hAnsi="宋体" w:eastAsia="宋体" w:cs="宋体"/>
                <w:sz w:val="24"/>
                <w:szCs w:val="24"/>
              </w:rPr>
              <w:t>。</w:t>
            </w:r>
          </w:p>
          <w:p>
            <w:pPr>
              <w:spacing w:line="360" w:lineRule="auto"/>
              <w:ind w:firstLine="480" w:firstLineChars="200"/>
              <w:rPr>
                <w:rFonts w:ascii="宋体" w:hAnsi="宋体" w:eastAsia="宋体" w:cs="宋体"/>
                <w:sz w:val="24"/>
                <w:szCs w:val="24"/>
              </w:rPr>
            </w:pPr>
            <w:r>
              <w:rPr>
                <w:rFonts w:ascii="宋体" w:hAnsi="宋体" w:eastAsia="宋体" w:cs="宋体"/>
                <w:sz w:val="24"/>
                <w:szCs w:val="24"/>
              </w:rPr>
              <w:t>2.</w:t>
            </w:r>
            <w:r>
              <w:rPr>
                <w:rFonts w:hint="eastAsia" w:ascii="宋体" w:hAnsi="宋体" w:eastAsia="宋体" w:cs="宋体"/>
                <w:sz w:val="24"/>
                <w:szCs w:val="24"/>
              </w:rPr>
              <w:t>完善教育资源公共服务体系建设及应用。推动“云海在线</w:t>
            </w:r>
            <w:r>
              <w:rPr>
                <w:rFonts w:ascii="宋体" w:hAnsi="宋体" w:eastAsia="宋体" w:cs="宋体"/>
                <w:sz w:val="24"/>
                <w:szCs w:val="24"/>
              </w:rPr>
              <w:t xml:space="preserve"> </w:t>
            </w:r>
            <w:r>
              <w:rPr>
                <w:rFonts w:hint="eastAsia" w:ascii="宋体" w:hAnsi="宋体" w:eastAsia="宋体" w:cs="宋体"/>
                <w:sz w:val="24"/>
                <w:szCs w:val="24"/>
              </w:rPr>
              <w:t>综合资源平台”规模化应用，扩大优质数字教育资源覆盖面，到</w:t>
            </w:r>
            <w:r>
              <w:rPr>
                <w:rFonts w:ascii="宋体" w:hAnsi="宋体" w:eastAsia="宋体" w:cs="宋体"/>
                <w:sz w:val="24"/>
                <w:szCs w:val="24"/>
              </w:rPr>
              <w:t>2017</w:t>
            </w:r>
            <w:r>
              <w:rPr>
                <w:rFonts w:hint="eastAsia" w:ascii="宋体" w:hAnsi="宋体" w:eastAsia="宋体" w:cs="宋体"/>
                <w:sz w:val="24"/>
                <w:szCs w:val="24"/>
              </w:rPr>
              <w:t>年底，为全区</w:t>
            </w:r>
            <w:r>
              <w:rPr>
                <w:rFonts w:ascii="宋体" w:hAnsi="宋体" w:eastAsia="宋体" w:cs="宋体"/>
                <w:sz w:val="24"/>
                <w:szCs w:val="24"/>
              </w:rPr>
              <w:t>90%</w:t>
            </w:r>
            <w:r>
              <w:rPr>
                <w:rFonts w:hint="eastAsia" w:ascii="宋体" w:hAnsi="宋体" w:eastAsia="宋体" w:cs="宋体"/>
                <w:sz w:val="24"/>
                <w:szCs w:val="24"/>
              </w:rPr>
              <w:t>以上的师生开通网络学习空间，发展各类基于人人通平台的创新应用。</w:t>
            </w:r>
          </w:p>
          <w:p>
            <w:pPr>
              <w:spacing w:line="360" w:lineRule="auto"/>
              <w:ind w:firstLine="480" w:firstLineChars="200"/>
              <w:rPr>
                <w:rFonts w:ascii="宋体" w:hAnsi="宋体" w:eastAsia="宋体" w:cs="宋体"/>
                <w:sz w:val="24"/>
                <w:szCs w:val="24"/>
              </w:rPr>
            </w:pPr>
            <w:r>
              <w:rPr>
                <w:rFonts w:ascii="宋体" w:hAnsi="宋体" w:eastAsia="宋体" w:cs="宋体"/>
                <w:sz w:val="24"/>
                <w:szCs w:val="24"/>
              </w:rPr>
              <w:t>3.</w:t>
            </w:r>
            <w:r>
              <w:rPr>
                <w:rFonts w:hint="eastAsia" w:ascii="宋体" w:hAnsi="宋体" w:eastAsia="宋体" w:cs="宋体"/>
                <w:sz w:val="24"/>
                <w:szCs w:val="24"/>
              </w:rPr>
              <w:t>做好教育信息化科研和示范引领。开展一批教育信息化课题研究，引领教育信息化创新发展。开展“智慧校园”示范点创建工作，以点带面推动教育信息化整体发展。</w:t>
            </w:r>
          </w:p>
          <w:p>
            <w:pPr>
              <w:spacing w:line="360" w:lineRule="auto"/>
              <w:ind w:firstLine="480" w:firstLineChars="200"/>
              <w:rPr>
                <w:rFonts w:ascii="宋体" w:hAnsi="宋体" w:eastAsia="宋体" w:cs="宋体"/>
                <w:sz w:val="24"/>
                <w:szCs w:val="24"/>
              </w:rPr>
            </w:pPr>
            <w:r>
              <w:rPr>
                <w:rFonts w:ascii="宋体" w:hAnsi="宋体" w:eastAsia="宋体" w:cs="宋体"/>
                <w:sz w:val="24"/>
                <w:szCs w:val="24"/>
              </w:rPr>
              <w:t>4.</w:t>
            </w:r>
            <w:r>
              <w:rPr>
                <w:rFonts w:hint="eastAsia" w:ascii="宋体" w:hAnsi="宋体" w:eastAsia="宋体" w:cs="宋体"/>
                <w:sz w:val="24"/>
                <w:szCs w:val="24"/>
              </w:rPr>
              <w:t>基本完成全区中小学教师信息技术应用能力全员培训。组织实施中小学教师教育技术能力高级培训，</w:t>
            </w:r>
            <w:r>
              <w:rPr>
                <w:rFonts w:ascii="宋体" w:hAnsi="宋体" w:eastAsia="宋体" w:cs="宋体"/>
                <w:sz w:val="24"/>
                <w:szCs w:val="24"/>
              </w:rPr>
              <w:t>2017</w:t>
            </w:r>
            <w:r>
              <w:rPr>
                <w:rFonts w:hint="eastAsia" w:ascii="宋体" w:hAnsi="宋体" w:eastAsia="宋体" w:cs="宋体"/>
                <w:sz w:val="24"/>
                <w:szCs w:val="24"/>
              </w:rPr>
              <w:t>年底实现中小学教师培训全覆盖。开展中小学校长信息化领导力培训。</w:t>
            </w:r>
          </w:p>
          <w:p>
            <w:pPr>
              <w:spacing w:line="360" w:lineRule="auto"/>
              <w:ind w:firstLine="480" w:firstLineChars="200"/>
              <w:rPr>
                <w:rFonts w:ascii="宋体" w:hAnsi="宋体" w:eastAsia="宋体" w:cs="宋体"/>
                <w:color w:val="000000"/>
                <w:sz w:val="24"/>
                <w:szCs w:val="24"/>
              </w:rPr>
            </w:pPr>
            <w:r>
              <w:rPr>
                <w:rFonts w:ascii="宋体" w:hAnsi="宋体" w:eastAsia="宋体" w:cs="宋体"/>
                <w:sz w:val="24"/>
                <w:szCs w:val="24"/>
              </w:rPr>
              <w:t>5.</w:t>
            </w:r>
            <w:r>
              <w:rPr>
                <w:rFonts w:hint="eastAsia" w:ascii="宋体" w:hAnsi="宋体" w:eastAsia="宋体" w:cs="宋体"/>
                <w:sz w:val="24"/>
                <w:szCs w:val="24"/>
              </w:rPr>
              <w:t>强化网络与信息安全。建成完善的网络与信息安全管理体系，加强网络安全教育和信息监管力度，全面提升教</w:t>
            </w:r>
            <w:r>
              <w:rPr>
                <w:rFonts w:hint="eastAsia" w:ascii="宋体" w:hAnsi="宋体" w:eastAsia="宋体" w:cs="宋体"/>
                <w:color w:val="000000"/>
                <w:sz w:val="24"/>
                <w:szCs w:val="24"/>
              </w:rPr>
              <w:t>育行业网络和信息安全保障能力。</w:t>
            </w:r>
          </w:p>
          <w:p>
            <w:pPr>
              <w:spacing w:line="360" w:lineRule="auto"/>
              <w:ind w:firstLine="480" w:firstLineChars="200"/>
              <w:rPr>
                <w:rFonts w:ascii="宋体" w:hAnsi="宋体" w:eastAsia="宋体" w:cs="宋体"/>
                <w:color w:val="000000"/>
                <w:sz w:val="24"/>
                <w:szCs w:val="24"/>
              </w:rPr>
            </w:pPr>
            <w:r>
              <w:rPr>
                <w:rFonts w:ascii="宋体" w:hAnsi="宋体" w:eastAsia="宋体" w:cs="宋体"/>
                <w:color w:val="000000"/>
                <w:sz w:val="24"/>
                <w:szCs w:val="24"/>
              </w:rPr>
              <w:t>6.</w:t>
            </w:r>
            <w:r>
              <w:rPr>
                <w:rFonts w:hint="eastAsia" w:ascii="宋体" w:hAnsi="宋体" w:eastAsia="宋体" w:cs="宋体"/>
                <w:color w:val="000000"/>
                <w:sz w:val="24"/>
                <w:szCs w:val="24"/>
              </w:rPr>
              <w:t>加强对《信息技术》课程的教学管理。要求信息技术教师用心探索构建新型的教学结构，更新教学模式和方法，培养学生对信息技术的兴趣，培养学生良好的信息素养。</w:t>
            </w:r>
          </w:p>
          <w:p>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三、工作措施</w:t>
            </w:r>
          </w:p>
          <w:p>
            <w:pPr>
              <w:spacing w:line="360" w:lineRule="auto"/>
              <w:ind w:firstLine="482" w:firstLineChars="200"/>
              <w:rPr>
                <w:rFonts w:ascii="宋体" w:hAnsi="宋体" w:eastAsia="宋体" w:cs="楷体"/>
                <w:b/>
                <w:bCs/>
                <w:color w:val="000000"/>
                <w:sz w:val="24"/>
                <w:szCs w:val="24"/>
              </w:rPr>
            </w:pPr>
            <w:r>
              <w:rPr>
                <w:rFonts w:ascii="宋体" w:hAnsi="宋体" w:eastAsia="宋体" w:cs="楷体"/>
                <w:b/>
                <w:bCs/>
                <w:color w:val="000000"/>
                <w:sz w:val="24"/>
                <w:szCs w:val="24"/>
              </w:rPr>
              <w:t>1.</w:t>
            </w:r>
            <w:r>
              <w:rPr>
                <w:rFonts w:hint="eastAsia" w:ascii="宋体" w:hAnsi="宋体" w:eastAsia="宋体" w:cs="楷体"/>
                <w:b/>
                <w:bCs/>
                <w:color w:val="000000"/>
                <w:sz w:val="24"/>
                <w:szCs w:val="24"/>
              </w:rPr>
              <w:t>强化组织领导，做好信息化专业人员队伍建设</w:t>
            </w:r>
          </w:p>
          <w:p>
            <w:pPr>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督促学校成立由“一把手”担任组长的教育信息化工作领导小组，做到校长室抓决策、信息中心抓推进、网管员（电教员）抓落实，切实担负起学校信息化工作的推进建设、规范管理等责任。</w:t>
            </w:r>
          </w:p>
          <w:p>
            <w:pPr>
              <w:spacing w:line="360" w:lineRule="auto"/>
              <w:ind w:firstLine="482" w:firstLineChars="200"/>
              <w:rPr>
                <w:rFonts w:ascii="宋体" w:hAnsi="宋体" w:eastAsia="宋体" w:cs="楷体"/>
                <w:b/>
                <w:bCs/>
                <w:color w:val="000000"/>
                <w:sz w:val="24"/>
                <w:szCs w:val="24"/>
              </w:rPr>
            </w:pPr>
            <w:r>
              <w:rPr>
                <w:rFonts w:ascii="宋体" w:hAnsi="宋体" w:eastAsia="宋体" w:cs="楷体"/>
                <w:b/>
                <w:bCs/>
                <w:color w:val="000000"/>
                <w:sz w:val="24"/>
                <w:szCs w:val="24"/>
              </w:rPr>
              <w:t>2.</w:t>
            </w:r>
            <w:r>
              <w:rPr>
                <w:rFonts w:hint="eastAsia" w:ascii="宋体" w:hAnsi="宋体" w:eastAsia="宋体" w:cs="楷体"/>
                <w:b/>
                <w:bCs/>
                <w:color w:val="000000"/>
                <w:sz w:val="24"/>
                <w:szCs w:val="24"/>
              </w:rPr>
              <w:t>强化经费保障，做好信息化设备更新、维护等工作</w:t>
            </w:r>
          </w:p>
          <w:p>
            <w:pPr>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积极争取资金投入，确保重点工作完成，特别是市政府重点工作任务的分解落实，要按季度细化推进，确保序时进度。做好装备维护与技术防护。指导学校维护使用好电教装备，定期召开电教管理员会议，通报各校装备使用维护情况并做好信息安全技术保障工作。建立信息安全组织管理体系，对教育城域网安全运行、网络安全、数据安全做好技术保障。对学校网站架构实行统一管理，提高学校网络有害行为的防范能力及对不良信息的监管，防止暴力等有害信息对校园文化的侵害。</w:t>
            </w:r>
          </w:p>
          <w:p>
            <w:pPr>
              <w:numPr>
                <w:ilvl w:val="0"/>
                <w:numId w:val="1"/>
              </w:numPr>
              <w:spacing w:line="360" w:lineRule="auto"/>
              <w:ind w:firstLine="482" w:firstLineChars="200"/>
              <w:rPr>
                <w:rFonts w:ascii="宋体" w:hAnsi="宋体" w:eastAsia="宋体" w:cs="楷体"/>
                <w:b/>
                <w:bCs/>
                <w:color w:val="000000"/>
                <w:sz w:val="24"/>
                <w:szCs w:val="24"/>
              </w:rPr>
            </w:pPr>
            <w:r>
              <w:rPr>
                <w:rFonts w:hint="eastAsia" w:ascii="宋体" w:hAnsi="宋体" w:eastAsia="宋体" w:cs="楷体"/>
                <w:b/>
                <w:bCs/>
                <w:color w:val="000000"/>
                <w:sz w:val="24"/>
                <w:szCs w:val="24"/>
              </w:rPr>
              <w:t>借力各类竞赛活动，推动信息技术使用</w:t>
            </w:r>
          </w:p>
          <w:p>
            <w:pPr>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强化“领航杯”竞赛等各项教育技术竞赛活动，注重活动规划、突出技术指导。推进教师信息化教学能手、教师网络教研团队、中小学生电脑创作、中学生英语口语、中小学教育技术能力创新与实践、微课等竞赛评比活动的开展，扩大参与面，提高装备使用率，以赛代训，以赛促学，提升师生信息技术素养，增加课堂广度与宽度，提高课堂效益与质量。</w:t>
            </w:r>
          </w:p>
          <w:p>
            <w:pPr>
              <w:numPr>
                <w:ilvl w:val="0"/>
                <w:numId w:val="1"/>
              </w:numPr>
              <w:spacing w:line="360" w:lineRule="auto"/>
              <w:ind w:firstLine="482" w:firstLineChars="200"/>
              <w:rPr>
                <w:rFonts w:ascii="宋体" w:hAnsi="宋体" w:eastAsia="宋体" w:cs="楷体"/>
                <w:b/>
                <w:bCs/>
                <w:color w:val="000000"/>
                <w:sz w:val="24"/>
                <w:szCs w:val="24"/>
              </w:rPr>
            </w:pPr>
            <w:r>
              <w:rPr>
                <w:rFonts w:hint="eastAsia" w:ascii="宋体" w:hAnsi="宋体" w:eastAsia="宋体" w:cs="楷体"/>
                <w:b/>
                <w:bCs/>
                <w:color w:val="000000"/>
                <w:sz w:val="24"/>
                <w:szCs w:val="24"/>
              </w:rPr>
              <w:t>强化督查考核，保证教育装备效能发挥</w:t>
            </w:r>
          </w:p>
          <w:p>
            <w:pPr>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积极做好“三通两平台”、“人人通”、“云海在线”使用管理工作。教师发展中心每月对各校“三通两平台”、“人人通”、“云海在线”使用情况进行通报并将结果纳入学校目标考核项目，确保装备使用率。</w:t>
            </w:r>
          </w:p>
          <w:p>
            <w:pPr>
              <w:numPr>
                <w:ilvl w:val="0"/>
                <w:numId w:val="1"/>
              </w:numPr>
              <w:spacing w:line="360" w:lineRule="auto"/>
              <w:ind w:firstLine="482" w:firstLineChars="200"/>
              <w:rPr>
                <w:rFonts w:ascii="宋体" w:hAnsi="宋体" w:eastAsia="宋体" w:cs="楷体"/>
                <w:b/>
                <w:bCs/>
                <w:color w:val="000000"/>
                <w:sz w:val="24"/>
                <w:szCs w:val="24"/>
              </w:rPr>
            </w:pPr>
            <w:r>
              <w:rPr>
                <w:rFonts w:hint="eastAsia" w:ascii="宋体" w:hAnsi="宋体" w:eastAsia="宋体" w:cs="楷体"/>
                <w:b/>
                <w:bCs/>
                <w:color w:val="000000"/>
                <w:sz w:val="24"/>
                <w:szCs w:val="24"/>
              </w:rPr>
              <w:t>加强“十大工程”建设，落实省市工作任务</w:t>
            </w:r>
          </w:p>
          <w:p>
            <w:pPr>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w:t>
            </w:r>
            <w:r>
              <w:rPr>
                <w:rFonts w:ascii="宋体" w:hAnsi="宋体" w:eastAsia="宋体"/>
                <w:color w:val="000000"/>
                <w:sz w:val="24"/>
                <w:szCs w:val="24"/>
              </w:rPr>
              <w:t>1</w:t>
            </w:r>
            <w:r>
              <w:rPr>
                <w:rFonts w:hint="eastAsia" w:ascii="宋体" w:hAnsi="宋体" w:eastAsia="宋体"/>
                <w:color w:val="000000"/>
                <w:sz w:val="24"/>
                <w:szCs w:val="24"/>
              </w:rPr>
              <w:t>）校校通提升、无线网覆盖工程。全区中小学互联网接入带宽要大幅提升。</w:t>
            </w:r>
            <w:r>
              <w:rPr>
                <w:rFonts w:ascii="宋体" w:hAnsi="宋体" w:eastAsia="宋体"/>
                <w:color w:val="000000"/>
                <w:sz w:val="24"/>
                <w:szCs w:val="24"/>
              </w:rPr>
              <w:t>2017</w:t>
            </w:r>
            <w:r>
              <w:rPr>
                <w:rFonts w:hint="eastAsia" w:ascii="宋体" w:hAnsi="宋体" w:eastAsia="宋体"/>
                <w:color w:val="000000"/>
                <w:sz w:val="24"/>
                <w:szCs w:val="24"/>
              </w:rPr>
              <w:t>年</w:t>
            </w:r>
            <w:r>
              <w:rPr>
                <w:rFonts w:ascii="宋体" w:hAnsi="宋体" w:eastAsia="宋体"/>
                <w:color w:val="000000"/>
                <w:sz w:val="24"/>
                <w:szCs w:val="24"/>
              </w:rPr>
              <w:t>6</w:t>
            </w:r>
            <w:r>
              <w:rPr>
                <w:rFonts w:hint="eastAsia" w:ascii="宋体" w:hAnsi="宋体" w:eastAsia="宋体"/>
                <w:color w:val="000000"/>
                <w:sz w:val="24"/>
                <w:szCs w:val="24"/>
              </w:rPr>
              <w:t>月份前学校完成原校园网络维修、升级工程，采用由网络运营商投资，学校月供租赁方式完成教学区、办公区无线网络全覆盖。（</w:t>
            </w:r>
            <w:r>
              <w:rPr>
                <w:rFonts w:ascii="宋体" w:hAnsi="宋体" w:eastAsia="宋体"/>
                <w:color w:val="000000"/>
                <w:sz w:val="24"/>
                <w:szCs w:val="24"/>
              </w:rPr>
              <w:t>2</w:t>
            </w:r>
            <w:r>
              <w:rPr>
                <w:rFonts w:hint="eastAsia" w:ascii="宋体" w:hAnsi="宋体" w:eastAsia="宋体"/>
                <w:color w:val="000000"/>
                <w:sz w:val="24"/>
                <w:szCs w:val="24"/>
              </w:rPr>
              <w:t>）班班通更新工程。借助国家、省改薄专项资金，完成教室多媒体添置或更新工作、部分小学、初中的部分教室多媒体的更新提档工程。（</w:t>
            </w:r>
            <w:r>
              <w:rPr>
                <w:rFonts w:ascii="宋体" w:hAnsi="宋体" w:eastAsia="宋体"/>
                <w:color w:val="000000"/>
                <w:sz w:val="24"/>
                <w:szCs w:val="24"/>
              </w:rPr>
              <w:t>3</w:t>
            </w:r>
            <w:r>
              <w:rPr>
                <w:rFonts w:hint="eastAsia" w:ascii="宋体" w:hAnsi="宋体" w:eastAsia="宋体"/>
                <w:color w:val="000000"/>
                <w:sz w:val="24"/>
                <w:szCs w:val="24"/>
              </w:rPr>
              <w:t>）人人通使用工程。借助市“云海在线”，</w:t>
            </w:r>
            <w:r>
              <w:rPr>
                <w:rFonts w:ascii="宋体" w:hAnsi="宋体" w:eastAsia="宋体"/>
                <w:color w:val="000000"/>
                <w:sz w:val="24"/>
                <w:szCs w:val="24"/>
              </w:rPr>
              <w:t>90%</w:t>
            </w:r>
            <w:r>
              <w:rPr>
                <w:rFonts w:hint="eastAsia" w:ascii="宋体" w:hAnsi="宋体" w:eastAsia="宋体"/>
                <w:color w:val="000000"/>
                <w:sz w:val="24"/>
                <w:szCs w:val="24"/>
              </w:rPr>
              <w:t>以上的教师和</w:t>
            </w:r>
            <w:r>
              <w:rPr>
                <w:rFonts w:ascii="宋体" w:hAnsi="宋体" w:eastAsia="宋体"/>
                <w:color w:val="000000"/>
                <w:sz w:val="24"/>
                <w:szCs w:val="24"/>
              </w:rPr>
              <w:t>70%</w:t>
            </w:r>
            <w:r>
              <w:rPr>
                <w:rFonts w:hint="eastAsia" w:ascii="宋体" w:hAnsi="宋体" w:eastAsia="宋体"/>
                <w:color w:val="000000"/>
                <w:sz w:val="24"/>
                <w:szCs w:val="24"/>
              </w:rPr>
              <w:t>以上的中小学生开通和使用网络学习空间。用好“微课中心”“人人通”“特色课程”“在线作业”“名师在线”和“在线阅读”等精品应用和资源，实现“人人皆学、处处能学、时时可学”的泛在学习能力支撑。（</w:t>
            </w:r>
            <w:r>
              <w:rPr>
                <w:rFonts w:ascii="宋体" w:hAnsi="宋体" w:eastAsia="宋体"/>
                <w:color w:val="000000"/>
                <w:sz w:val="24"/>
                <w:szCs w:val="24"/>
              </w:rPr>
              <w:t>4</w:t>
            </w:r>
            <w:r>
              <w:rPr>
                <w:rFonts w:hint="eastAsia" w:ascii="宋体" w:hAnsi="宋体" w:eastAsia="宋体"/>
                <w:color w:val="000000"/>
                <w:sz w:val="24"/>
                <w:szCs w:val="24"/>
              </w:rPr>
              <w:t>）教育资源共建共享工程。做好本区教育资源公共服务平台建设、维护工作，提升公共服务平台协同服务水平，与国家、省、市、县四级平台互联互通，全县所有班级、师生可以共享优质资源。基本建成人人可享有的优质教育资源的信息化学习环境。（</w:t>
            </w:r>
            <w:r>
              <w:rPr>
                <w:rFonts w:ascii="宋体" w:hAnsi="宋体" w:eastAsia="宋体"/>
                <w:color w:val="000000"/>
                <w:sz w:val="24"/>
                <w:szCs w:val="24"/>
              </w:rPr>
              <w:t>5</w:t>
            </w:r>
            <w:r>
              <w:rPr>
                <w:rFonts w:hint="eastAsia" w:ascii="宋体" w:hAnsi="宋体" w:eastAsia="宋体"/>
                <w:color w:val="000000"/>
                <w:sz w:val="24"/>
                <w:szCs w:val="24"/>
              </w:rPr>
              <w:t>）教育管理无纸化工程。继续用好智能办公系统，统一购置文档管理系统，实现办公无纸化管理。（</w:t>
            </w:r>
            <w:r>
              <w:rPr>
                <w:rFonts w:ascii="宋体" w:hAnsi="宋体" w:eastAsia="宋体"/>
                <w:color w:val="000000"/>
                <w:sz w:val="24"/>
                <w:szCs w:val="24"/>
              </w:rPr>
              <w:t>6</w:t>
            </w:r>
            <w:r>
              <w:rPr>
                <w:rFonts w:hint="eastAsia" w:ascii="宋体" w:hAnsi="宋体" w:eastAsia="宋体"/>
                <w:color w:val="000000"/>
                <w:sz w:val="24"/>
                <w:szCs w:val="24"/>
              </w:rPr>
              <w:t>）智慧校园创建工程。建成</w:t>
            </w:r>
            <w:r>
              <w:rPr>
                <w:rFonts w:ascii="宋体" w:hAnsi="宋体" w:eastAsia="宋体"/>
                <w:color w:val="000000"/>
                <w:sz w:val="24"/>
                <w:szCs w:val="24"/>
              </w:rPr>
              <w:t>1</w:t>
            </w:r>
            <w:r>
              <w:rPr>
                <w:rFonts w:hint="eastAsia" w:ascii="宋体" w:hAnsi="宋体" w:eastAsia="宋体"/>
                <w:color w:val="000000"/>
                <w:sz w:val="24"/>
                <w:szCs w:val="24"/>
              </w:rPr>
              <w:t>所“智慧校园”示范校（墟沟小学）和</w:t>
            </w:r>
            <w:r>
              <w:rPr>
                <w:rFonts w:ascii="宋体" w:hAnsi="宋体" w:eastAsia="宋体"/>
                <w:color w:val="000000"/>
                <w:sz w:val="24"/>
                <w:szCs w:val="24"/>
              </w:rPr>
              <w:t>12</w:t>
            </w:r>
            <w:r>
              <w:rPr>
                <w:rFonts w:hint="eastAsia" w:ascii="宋体" w:hAnsi="宋体" w:eastAsia="宋体"/>
                <w:color w:val="000000"/>
                <w:sz w:val="24"/>
                <w:szCs w:val="24"/>
              </w:rPr>
              <w:t>所“智慧校园”。（</w:t>
            </w:r>
            <w:r>
              <w:rPr>
                <w:rFonts w:ascii="宋体" w:hAnsi="宋体" w:eastAsia="宋体"/>
                <w:color w:val="000000"/>
                <w:sz w:val="24"/>
                <w:szCs w:val="24"/>
              </w:rPr>
              <w:t>7</w:t>
            </w:r>
            <w:r>
              <w:rPr>
                <w:rFonts w:hint="eastAsia" w:ascii="宋体" w:hAnsi="宋体" w:eastAsia="宋体"/>
                <w:color w:val="000000"/>
                <w:sz w:val="24"/>
                <w:szCs w:val="24"/>
              </w:rPr>
              <w:t>）教育技术能力培训工程。做好全区在职教师教育技术能力（高级）培训任务。（</w:t>
            </w:r>
            <w:r>
              <w:rPr>
                <w:rFonts w:ascii="宋体" w:hAnsi="宋体" w:eastAsia="宋体"/>
                <w:color w:val="000000"/>
                <w:sz w:val="24"/>
                <w:szCs w:val="24"/>
              </w:rPr>
              <w:t>8</w:t>
            </w:r>
            <w:r>
              <w:rPr>
                <w:rFonts w:hint="eastAsia" w:ascii="宋体" w:hAnsi="宋体" w:eastAsia="宋体"/>
                <w:color w:val="000000"/>
                <w:sz w:val="24"/>
                <w:szCs w:val="24"/>
              </w:rPr>
              <w:t>）教育云数据中心建设（整合）工程。建设涵盖全区学校和师生信息的教育基础数据库。实现基础数据随业务管理信息系统进行动态更新，实现与国家级、省级、市级教育行政部门和学校系统的互联互通，完善与优化数据中心建设。（</w:t>
            </w:r>
            <w:r>
              <w:rPr>
                <w:rFonts w:ascii="宋体" w:hAnsi="宋体" w:eastAsia="宋体"/>
                <w:color w:val="000000"/>
                <w:sz w:val="24"/>
                <w:szCs w:val="24"/>
              </w:rPr>
              <w:t>9</w:t>
            </w:r>
            <w:r>
              <w:rPr>
                <w:rFonts w:hint="eastAsia" w:ascii="宋体" w:hAnsi="宋体" w:eastAsia="宋体"/>
                <w:color w:val="000000"/>
                <w:sz w:val="24"/>
                <w:szCs w:val="24"/>
              </w:rPr>
              <w:t>）应用、融合研究工程。推进信息技术与教育改革、教育教学、教育管理深度融合。创建两所创客教育试点校，开展创客教育的研究、应用、推广，培养学生的创新意识和动手能力，不断提升我区学生创新精神和实践能力。（</w:t>
            </w:r>
            <w:r>
              <w:rPr>
                <w:rFonts w:ascii="宋体" w:hAnsi="宋体" w:eastAsia="宋体"/>
                <w:color w:val="000000"/>
                <w:sz w:val="24"/>
                <w:szCs w:val="24"/>
              </w:rPr>
              <w:t>10</w:t>
            </w:r>
            <w:r>
              <w:rPr>
                <w:rFonts w:hint="eastAsia" w:ascii="宋体" w:hAnsi="宋体" w:eastAsia="宋体"/>
                <w:color w:val="000000"/>
                <w:sz w:val="24"/>
                <w:szCs w:val="24"/>
              </w:rPr>
              <w:t>）网络安全防护工程。完善网络信与信息安全管理体制机制，贯彻落实《网络安全法》，推进教育行业关键信息基础设施定级备案和测评整改工作。</w:t>
            </w:r>
          </w:p>
          <w:p>
            <w:pPr>
              <w:spacing w:line="360" w:lineRule="auto"/>
              <w:ind w:firstLine="480" w:firstLineChars="200"/>
              <w:jc w:val="right"/>
              <w:rPr>
                <w:rFonts w:ascii="宋体" w:hAnsi="宋体" w:eastAsia="宋体"/>
                <w:color w:val="000000"/>
                <w:sz w:val="24"/>
                <w:szCs w:val="24"/>
              </w:rPr>
            </w:pPr>
            <w:r>
              <w:rPr>
                <w:rFonts w:hint="eastAsia" w:ascii="宋体" w:hAnsi="宋体" w:eastAsia="宋体"/>
                <w:color w:val="000000"/>
                <w:sz w:val="24"/>
                <w:szCs w:val="24"/>
              </w:rPr>
              <w:t>连云区教育局电教中心</w:t>
            </w:r>
          </w:p>
          <w:p>
            <w:pPr>
              <w:spacing w:line="360" w:lineRule="auto"/>
              <w:ind w:firstLine="480" w:firstLineChars="200"/>
              <w:jc w:val="right"/>
              <w:rPr>
                <w:rFonts w:ascii="宋体" w:hAnsi="宋体" w:eastAsia="宋体"/>
                <w:color w:val="000000"/>
                <w:sz w:val="24"/>
                <w:szCs w:val="24"/>
              </w:rPr>
            </w:pPr>
            <w:r>
              <w:rPr>
                <w:rFonts w:hint="eastAsia" w:ascii="宋体" w:hAnsi="宋体" w:eastAsia="宋体" w:cs="宋体"/>
                <w:sz w:val="24"/>
                <w:szCs w:val="24"/>
              </w:rPr>
              <w:t>二○一七</w:t>
            </w:r>
            <w:r>
              <w:rPr>
                <w:rFonts w:hint="eastAsia" w:ascii="宋体" w:hAnsi="宋体" w:eastAsia="宋体"/>
                <w:color w:val="000000"/>
                <w:sz w:val="24"/>
                <w:szCs w:val="24"/>
              </w:rPr>
              <w:t>年三月</w:t>
            </w:r>
          </w:p>
          <w:p>
            <w:pPr>
              <w:spacing w:line="360" w:lineRule="auto"/>
              <w:ind w:firstLine="480" w:firstLineChars="200"/>
              <w:jc w:val="right"/>
              <w:rPr>
                <w:rFonts w:ascii="宋体" w:hAnsi="宋体" w:eastAsia="宋体"/>
                <w:color w:val="000000"/>
                <w:sz w:val="24"/>
                <w:szCs w:val="24"/>
              </w:rPr>
            </w:pPr>
          </w:p>
          <w:p>
            <w:pPr>
              <w:spacing w:line="360" w:lineRule="auto"/>
              <w:jc w:val="center"/>
              <w:rPr>
                <w:rFonts w:ascii="宋体" w:hAnsi="宋体" w:eastAsia="宋体"/>
                <w:b/>
                <w:color w:val="000000"/>
                <w:sz w:val="28"/>
                <w:szCs w:val="28"/>
              </w:rPr>
            </w:pPr>
          </w:p>
          <w:p>
            <w:pPr>
              <w:spacing w:line="360" w:lineRule="auto"/>
              <w:jc w:val="center"/>
              <w:rPr>
                <w:rFonts w:ascii="宋体" w:hAnsi="宋体" w:eastAsia="宋体"/>
                <w:b/>
                <w:color w:val="000000"/>
                <w:sz w:val="28"/>
                <w:szCs w:val="28"/>
              </w:rPr>
            </w:pPr>
            <w:r>
              <w:rPr>
                <w:rFonts w:hint="eastAsia" w:ascii="宋体" w:hAnsi="宋体" w:eastAsia="宋体"/>
                <w:b/>
                <w:color w:val="000000"/>
                <w:sz w:val="28"/>
                <w:szCs w:val="28"/>
              </w:rPr>
              <w:t>连云港市连云区教师发展中心</w:t>
            </w:r>
            <w:r>
              <w:rPr>
                <w:rFonts w:ascii="宋体" w:hAnsi="宋体" w:eastAsia="宋体"/>
                <w:b/>
                <w:color w:val="000000"/>
                <w:sz w:val="28"/>
                <w:szCs w:val="28"/>
              </w:rPr>
              <w:t>2018</w:t>
            </w:r>
            <w:r>
              <w:rPr>
                <w:rFonts w:hint="eastAsia" w:ascii="宋体" w:hAnsi="宋体" w:eastAsia="宋体"/>
                <w:b/>
                <w:color w:val="000000"/>
                <w:sz w:val="28"/>
                <w:szCs w:val="28"/>
              </w:rPr>
              <w:t>年工作计划</w:t>
            </w:r>
          </w:p>
          <w:p>
            <w:pPr>
              <w:spacing w:line="360" w:lineRule="auto"/>
              <w:ind w:firstLine="482" w:firstLineChars="200"/>
              <w:rPr>
                <w:rFonts w:ascii="宋体" w:hAnsi="宋体" w:eastAsia="宋体" w:cs="等线"/>
                <w:b/>
                <w:bCs/>
                <w:sz w:val="24"/>
                <w:szCs w:val="24"/>
              </w:rPr>
            </w:pPr>
            <w:r>
              <w:rPr>
                <w:rFonts w:hint="eastAsia" w:ascii="宋体" w:hAnsi="宋体" w:eastAsia="宋体" w:cs="等线"/>
                <w:b/>
                <w:bCs/>
                <w:sz w:val="24"/>
                <w:szCs w:val="24"/>
              </w:rPr>
              <w:t>一、指导思想</w:t>
            </w:r>
          </w:p>
          <w:p>
            <w:pPr>
              <w:spacing w:line="360" w:lineRule="auto"/>
              <w:ind w:firstLine="480" w:firstLineChars="200"/>
              <w:rPr>
                <w:rFonts w:ascii="宋体" w:hAnsi="宋体" w:eastAsia="宋体" w:cs="等线"/>
                <w:sz w:val="24"/>
                <w:szCs w:val="24"/>
              </w:rPr>
            </w:pPr>
            <w:r>
              <w:rPr>
                <w:rFonts w:hint="eastAsia" w:ascii="宋体" w:hAnsi="宋体" w:eastAsia="宋体" w:cs="等线"/>
                <w:sz w:val="24"/>
                <w:szCs w:val="24"/>
              </w:rPr>
              <w:t>以党的十九大精神为指导，</w:t>
            </w:r>
            <w:r>
              <w:rPr>
                <w:rFonts w:hint="eastAsia" w:ascii="宋体" w:hAnsi="宋体" w:eastAsia="宋体"/>
                <w:color w:val="000000"/>
                <w:sz w:val="24"/>
                <w:szCs w:val="24"/>
              </w:rPr>
              <w:t>全面贯彻落实省、市教育工作会议精神，紧紧围绕“省示范性区级教师发展中心”创建工作主线，</w:t>
            </w:r>
            <w:r>
              <w:rPr>
                <w:rFonts w:hint="eastAsia" w:ascii="宋体" w:hAnsi="宋体" w:eastAsia="宋体" w:cs="等线"/>
                <w:sz w:val="24"/>
                <w:szCs w:val="24"/>
              </w:rPr>
              <w:t>以《关于大力加强中小学教师专业发展工作的意见》《江苏省智慧教育三年行动方案（</w:t>
            </w:r>
            <w:r>
              <w:rPr>
                <w:rFonts w:ascii="宋体" w:hAnsi="宋体" w:eastAsia="宋体" w:cs="等线"/>
                <w:sz w:val="24"/>
                <w:szCs w:val="24"/>
              </w:rPr>
              <w:t>2015-2017</w:t>
            </w:r>
            <w:r>
              <w:rPr>
                <w:rFonts w:hint="eastAsia" w:ascii="宋体" w:hAnsi="宋体" w:eastAsia="宋体" w:cs="等线"/>
                <w:sz w:val="24"/>
                <w:szCs w:val="24"/>
              </w:rPr>
              <w:t>）》《教育信息化十年发展规划（</w:t>
            </w:r>
            <w:r>
              <w:rPr>
                <w:rFonts w:ascii="宋体" w:hAnsi="宋体" w:eastAsia="宋体" w:cs="等线"/>
                <w:sz w:val="24"/>
                <w:szCs w:val="24"/>
              </w:rPr>
              <w:t>2011-2020</w:t>
            </w:r>
            <w:r>
              <w:rPr>
                <w:rFonts w:hint="eastAsia" w:ascii="宋体" w:hAnsi="宋体" w:eastAsia="宋体" w:cs="等线"/>
                <w:sz w:val="24"/>
                <w:szCs w:val="24"/>
              </w:rPr>
              <w:t>）》和《连云港市教育科学“十三五”发展规划》为行动指南，</w:t>
            </w:r>
            <w:r>
              <w:rPr>
                <w:rFonts w:hint="eastAsia" w:ascii="宋体" w:hAnsi="宋体" w:eastAsia="宋体"/>
                <w:color w:val="000000"/>
                <w:sz w:val="24"/>
                <w:szCs w:val="24"/>
              </w:rPr>
              <w:t>秉持“服务教师成长、引领课改方向、促进质量提升、助推内涵发展”工作宗旨，坚持教科研训一体化，创新工作思路、方法和载体，以提升教师专业发展水平为切入点，引导全区中小学教师以学科核心素养研究为重点，实施“五项工程”，</w:t>
            </w:r>
            <w:r>
              <w:rPr>
                <w:rFonts w:hint="eastAsia" w:ascii="宋体" w:hAnsi="宋体" w:eastAsia="宋体" w:cs="等线"/>
                <w:sz w:val="24"/>
                <w:szCs w:val="24"/>
              </w:rPr>
              <w:t>努力实现教育全过程信息化，最终全面促进全区教育的内涵发展、特色发展。</w:t>
            </w:r>
          </w:p>
          <w:p>
            <w:pPr>
              <w:spacing w:line="360" w:lineRule="auto"/>
              <w:ind w:firstLine="482" w:firstLineChars="200"/>
              <w:rPr>
                <w:rFonts w:ascii="宋体" w:hAnsi="宋体" w:eastAsia="宋体" w:cs="等线"/>
                <w:b/>
                <w:bCs/>
                <w:sz w:val="24"/>
                <w:szCs w:val="24"/>
              </w:rPr>
            </w:pPr>
            <w:r>
              <w:rPr>
                <w:rFonts w:hint="eastAsia" w:ascii="宋体" w:hAnsi="宋体" w:eastAsia="宋体" w:cs="等线"/>
                <w:b/>
                <w:bCs/>
                <w:sz w:val="24"/>
                <w:szCs w:val="24"/>
              </w:rPr>
              <w:t>二、工作目标</w:t>
            </w:r>
          </w:p>
          <w:p>
            <w:pPr>
              <w:spacing w:line="360" w:lineRule="auto"/>
              <w:ind w:firstLine="480" w:firstLineChars="200"/>
              <w:rPr>
                <w:rFonts w:ascii="宋体" w:hAnsi="宋体" w:eastAsia="宋体" w:cs="等线"/>
                <w:color w:val="000000"/>
                <w:sz w:val="24"/>
                <w:szCs w:val="24"/>
              </w:rPr>
            </w:pPr>
            <w:r>
              <w:rPr>
                <w:rFonts w:ascii="宋体" w:hAnsi="宋体" w:eastAsia="宋体" w:cs="等线"/>
                <w:color w:val="000000"/>
                <w:sz w:val="24"/>
                <w:szCs w:val="24"/>
              </w:rPr>
              <w:t>1.</w:t>
            </w:r>
            <w:r>
              <w:rPr>
                <w:rFonts w:hint="eastAsia" w:ascii="宋体" w:hAnsi="宋体" w:eastAsia="宋体" w:cs="等线"/>
                <w:color w:val="000000"/>
                <w:sz w:val="24"/>
                <w:szCs w:val="24"/>
              </w:rPr>
              <w:t>深化课程改革，促进教研策略、教研思路、教研方式转型，在教学改革、课程建设、质量提升上改革创新，优化教研品质，提升教研水平。</w:t>
            </w:r>
          </w:p>
          <w:p>
            <w:pPr>
              <w:spacing w:line="360" w:lineRule="auto"/>
              <w:ind w:firstLine="480" w:firstLineChars="200"/>
              <w:rPr>
                <w:rFonts w:ascii="宋体" w:hAnsi="宋体" w:eastAsia="宋体" w:cs="等线"/>
                <w:color w:val="000000"/>
                <w:sz w:val="24"/>
                <w:szCs w:val="24"/>
              </w:rPr>
            </w:pPr>
            <w:r>
              <w:rPr>
                <w:rFonts w:ascii="宋体" w:hAnsi="宋体" w:eastAsia="宋体" w:cs="等线"/>
                <w:color w:val="000000"/>
                <w:sz w:val="24"/>
                <w:szCs w:val="24"/>
              </w:rPr>
              <w:t>2.</w:t>
            </w:r>
            <w:r>
              <w:rPr>
                <w:rFonts w:hint="eastAsia" w:ascii="宋体" w:hAnsi="宋体" w:eastAsia="宋体" w:cs="等线"/>
                <w:color w:val="000000"/>
                <w:sz w:val="24"/>
                <w:szCs w:val="24"/>
              </w:rPr>
              <w:t>全面提升全区教育科研的总体质量和水平，加强教育科学理论研究，促进理论与实践的交互生成，提高教师教育理论及素养。</w:t>
            </w:r>
          </w:p>
          <w:p>
            <w:pPr>
              <w:spacing w:line="360" w:lineRule="auto"/>
              <w:ind w:firstLine="480" w:firstLineChars="200"/>
              <w:rPr>
                <w:rFonts w:ascii="宋体" w:hAnsi="宋体" w:eastAsia="宋体" w:cs="等线"/>
                <w:sz w:val="24"/>
                <w:szCs w:val="24"/>
              </w:rPr>
            </w:pPr>
            <w:r>
              <w:rPr>
                <w:rFonts w:ascii="宋体" w:hAnsi="宋体" w:eastAsia="宋体" w:cs="等线"/>
                <w:color w:val="000000"/>
                <w:sz w:val="24"/>
                <w:szCs w:val="24"/>
              </w:rPr>
              <w:t>3.</w:t>
            </w:r>
            <w:r>
              <w:rPr>
                <w:rFonts w:hint="eastAsia" w:ascii="宋体" w:hAnsi="宋体" w:eastAsia="宋体" w:cs="等线"/>
                <w:color w:val="000000"/>
                <w:sz w:val="24"/>
                <w:szCs w:val="24"/>
              </w:rPr>
              <w:t>整合资源，统筹规划，分层培训、分类实施、分项负责、分工协作，指导开展校本研修，精心设计、</w:t>
            </w:r>
            <w:r>
              <w:rPr>
                <w:rFonts w:hint="eastAsia" w:ascii="宋体" w:hAnsi="宋体" w:eastAsia="宋体" w:cs="等线"/>
                <w:sz w:val="24"/>
                <w:szCs w:val="24"/>
              </w:rPr>
              <w:t>精细管理，加速教师、校长专业发展。</w:t>
            </w:r>
          </w:p>
          <w:p>
            <w:pPr>
              <w:spacing w:line="360" w:lineRule="auto"/>
              <w:ind w:firstLine="480" w:firstLineChars="200"/>
              <w:rPr>
                <w:rFonts w:ascii="宋体" w:hAnsi="宋体" w:eastAsia="宋体" w:cs="等线"/>
                <w:sz w:val="24"/>
                <w:szCs w:val="24"/>
              </w:rPr>
            </w:pPr>
            <w:r>
              <w:rPr>
                <w:rFonts w:ascii="宋体" w:hAnsi="宋体" w:eastAsia="宋体" w:cs="等线"/>
                <w:sz w:val="24"/>
                <w:szCs w:val="24"/>
              </w:rPr>
              <w:t>4.</w:t>
            </w:r>
            <w:r>
              <w:rPr>
                <w:rFonts w:hint="eastAsia" w:ascii="宋体" w:hAnsi="宋体" w:eastAsia="宋体" w:cs="等线"/>
                <w:sz w:val="24"/>
                <w:szCs w:val="24"/>
              </w:rPr>
              <w:t>以新一代信息技术为基础，尊重教师个性化与多元化发展需要，规划全区教育信息化工作，加强信息化基础建设，以信息化带动教育现代化。</w:t>
            </w:r>
          </w:p>
          <w:p>
            <w:pPr>
              <w:spacing w:line="360" w:lineRule="auto"/>
              <w:ind w:firstLine="480" w:firstLineChars="200"/>
              <w:rPr>
                <w:rFonts w:ascii="宋体" w:hAnsi="宋体" w:eastAsia="宋体" w:cs="等线"/>
                <w:sz w:val="24"/>
                <w:szCs w:val="24"/>
              </w:rPr>
            </w:pPr>
            <w:r>
              <w:rPr>
                <w:rFonts w:ascii="宋体" w:hAnsi="宋体" w:eastAsia="宋体" w:cs="等线"/>
                <w:sz w:val="24"/>
                <w:szCs w:val="24"/>
              </w:rPr>
              <w:t>5.</w:t>
            </w:r>
            <w:r>
              <w:rPr>
                <w:rFonts w:hint="eastAsia" w:ascii="宋体" w:hAnsi="宋体" w:eastAsia="宋体" w:cs="等线"/>
                <w:sz w:val="24"/>
                <w:szCs w:val="24"/>
              </w:rPr>
              <w:t>转变思路，统整优化，逐步形成教师发展中心的基本运行机制，凸显教师发展中心文化建设，扎实工作，不断提升教科研训工作的影响力。</w:t>
            </w:r>
          </w:p>
          <w:p>
            <w:pPr>
              <w:spacing w:line="360" w:lineRule="auto"/>
              <w:ind w:firstLine="482" w:firstLineChars="200"/>
              <w:rPr>
                <w:rFonts w:ascii="宋体" w:hAnsi="宋体" w:eastAsia="宋体" w:cs="等线"/>
                <w:b/>
                <w:bCs/>
                <w:sz w:val="24"/>
                <w:szCs w:val="24"/>
              </w:rPr>
            </w:pPr>
            <w:r>
              <w:rPr>
                <w:rFonts w:hint="eastAsia" w:ascii="宋体" w:hAnsi="宋体" w:eastAsia="宋体" w:cs="等线"/>
                <w:b/>
                <w:bCs/>
                <w:sz w:val="24"/>
                <w:szCs w:val="24"/>
              </w:rPr>
              <w:t>三、主要措施</w:t>
            </w:r>
          </w:p>
          <w:p>
            <w:pPr>
              <w:spacing w:line="360" w:lineRule="auto"/>
              <w:ind w:firstLine="482" w:firstLineChars="200"/>
              <w:rPr>
                <w:rFonts w:ascii="宋体" w:hAnsi="宋体" w:eastAsia="宋体" w:cs="等线"/>
                <w:b/>
                <w:bCs/>
                <w:sz w:val="24"/>
                <w:szCs w:val="24"/>
              </w:rPr>
            </w:pPr>
            <w:r>
              <w:rPr>
                <w:rFonts w:hint="eastAsia" w:ascii="宋体" w:hAnsi="宋体" w:eastAsia="宋体" w:cs="等线"/>
                <w:b/>
                <w:bCs/>
                <w:sz w:val="24"/>
                <w:szCs w:val="24"/>
              </w:rPr>
              <w:t>（一）实施“专业建设工程”，推进课程改革，提高课程实施水平</w:t>
            </w:r>
          </w:p>
          <w:p>
            <w:pPr>
              <w:spacing w:line="360" w:lineRule="auto"/>
              <w:ind w:firstLine="482" w:firstLineChars="200"/>
              <w:rPr>
                <w:rFonts w:ascii="宋体" w:hAnsi="宋体" w:eastAsia="宋体"/>
                <w:b/>
                <w:sz w:val="24"/>
                <w:szCs w:val="24"/>
              </w:rPr>
            </w:pPr>
            <w:r>
              <w:rPr>
                <w:rFonts w:ascii="宋体" w:hAnsi="宋体" w:eastAsia="宋体"/>
                <w:b/>
                <w:sz w:val="24"/>
                <w:szCs w:val="24"/>
              </w:rPr>
              <w:t>1</w:t>
            </w:r>
            <w:r>
              <w:rPr>
                <w:rFonts w:hint="eastAsia" w:ascii="宋体" w:hAnsi="宋体" w:eastAsia="宋体"/>
                <w:b/>
                <w:sz w:val="24"/>
                <w:szCs w:val="24"/>
              </w:rPr>
              <w:t>．积极探索，锐意进取谋发展</w:t>
            </w:r>
          </w:p>
          <w:p>
            <w:pPr>
              <w:spacing w:line="360" w:lineRule="auto"/>
              <w:ind w:firstLine="480" w:firstLineChars="200"/>
              <w:rPr>
                <w:rFonts w:ascii="宋体" w:hAnsi="宋体" w:eastAsia="宋体" w:cs="等线"/>
                <w:sz w:val="24"/>
                <w:szCs w:val="24"/>
              </w:rPr>
            </w:pPr>
            <w:r>
              <w:rPr>
                <w:rFonts w:hint="eastAsia" w:ascii="宋体" w:hAnsi="宋体" w:eastAsia="宋体" w:cs="等线"/>
                <w:sz w:val="24"/>
                <w:szCs w:val="24"/>
              </w:rPr>
              <w:t>加强课程开发与管理。统筹安排国家、地方、学校三级课程，开齐开足国家规定课程，尤其是体育、艺术、综合实践、科学和通用技术等课程；把课程开发与课程基地建设结合起来，积极申报省市课程基地，合理规划使用已申建的课程基地；研发校本课程，丰满课程结构，尊重每个学生个体发展的需要。</w:t>
            </w:r>
          </w:p>
          <w:p>
            <w:pPr>
              <w:spacing w:line="360" w:lineRule="auto"/>
              <w:ind w:firstLine="480" w:firstLineChars="200"/>
              <w:rPr>
                <w:rFonts w:ascii="宋体" w:hAnsi="宋体" w:eastAsia="宋体" w:cs="等线"/>
                <w:sz w:val="24"/>
                <w:szCs w:val="24"/>
              </w:rPr>
            </w:pPr>
            <w:r>
              <w:rPr>
                <w:rFonts w:hint="eastAsia" w:ascii="宋体" w:hAnsi="宋体" w:eastAsia="宋体" w:cs="等线"/>
                <w:sz w:val="24"/>
                <w:szCs w:val="24"/>
              </w:rPr>
              <w:t>充分发挥教学质量评估的导向、监控与激励作用，加强对学校教学工作的管理与指导，优化《连云区义务教育教学质量评估方案》，通过对学校学业维度、过程维度、改革维度的全方位立体评价，引导学校树立正确的教育观与质量观，深化课堂教学改革，优化学校教学管理，促进学校均衡与可持续发展。</w:t>
            </w:r>
          </w:p>
          <w:p>
            <w:pPr>
              <w:spacing w:line="360" w:lineRule="auto"/>
              <w:ind w:firstLine="482" w:firstLineChars="200"/>
              <w:rPr>
                <w:rFonts w:ascii="宋体" w:hAnsi="宋体" w:eastAsia="宋体"/>
                <w:b/>
                <w:sz w:val="24"/>
                <w:szCs w:val="24"/>
              </w:rPr>
            </w:pPr>
            <w:r>
              <w:rPr>
                <w:rFonts w:ascii="宋体" w:hAnsi="宋体" w:eastAsia="宋体"/>
                <w:b/>
                <w:sz w:val="24"/>
                <w:szCs w:val="24"/>
              </w:rPr>
              <w:t>2</w:t>
            </w:r>
            <w:r>
              <w:rPr>
                <w:rFonts w:hint="eastAsia" w:ascii="宋体" w:hAnsi="宋体" w:eastAsia="宋体"/>
                <w:b/>
                <w:sz w:val="24"/>
                <w:szCs w:val="24"/>
              </w:rPr>
              <w:t>．深耕细作，强化管理创品牌</w:t>
            </w:r>
          </w:p>
          <w:p>
            <w:pPr>
              <w:spacing w:line="360" w:lineRule="auto"/>
              <w:ind w:firstLine="480" w:firstLineChars="200"/>
              <w:rPr>
                <w:rFonts w:ascii="宋体" w:hAnsi="宋体" w:eastAsia="宋体" w:cs="等线"/>
                <w:sz w:val="24"/>
                <w:szCs w:val="24"/>
              </w:rPr>
            </w:pPr>
            <w:r>
              <w:rPr>
                <w:rFonts w:hint="eastAsia" w:ascii="宋体" w:hAnsi="宋体" w:eastAsia="宋体" w:cs="等线"/>
                <w:sz w:val="24"/>
                <w:szCs w:val="24"/>
              </w:rPr>
              <w:t>将加大对学校常规管理的检查力度，深入学校，提高检查的实效性、指导的针对性，在完善教学管理制度、落实管理责任、细化管理措施、优化管理过程上下工夫，确保教学常规管理上的精雕细琢、精益求精。</w:t>
            </w:r>
          </w:p>
          <w:p>
            <w:pPr>
              <w:spacing w:line="360" w:lineRule="auto"/>
              <w:ind w:firstLine="480" w:firstLineChars="200"/>
              <w:rPr>
                <w:rFonts w:ascii="宋体" w:hAnsi="宋体" w:eastAsia="宋体" w:cs="等线"/>
                <w:sz w:val="24"/>
                <w:szCs w:val="24"/>
              </w:rPr>
            </w:pPr>
            <w:r>
              <w:rPr>
                <w:rFonts w:hint="eastAsia" w:ascii="宋体" w:hAnsi="宋体" w:eastAsia="宋体" w:cs="等线"/>
                <w:sz w:val="24"/>
                <w:szCs w:val="24"/>
              </w:rPr>
              <w:t>继续开展“一周一校”走访式教研，诊断学校在教学中出现的问题，为学校领导提供教学管理方面的支撑，为一线教师提供面对面的教学指导。</w:t>
            </w:r>
          </w:p>
          <w:p>
            <w:pPr>
              <w:spacing w:line="360" w:lineRule="auto"/>
              <w:ind w:firstLine="480" w:firstLineChars="200"/>
              <w:rPr>
                <w:rFonts w:ascii="宋体" w:hAnsi="宋体" w:eastAsia="宋体" w:cs="等线"/>
                <w:sz w:val="24"/>
                <w:szCs w:val="24"/>
              </w:rPr>
            </w:pPr>
            <w:r>
              <w:rPr>
                <w:rFonts w:hint="eastAsia" w:ascii="宋体" w:hAnsi="宋体" w:eastAsia="宋体" w:cs="等线"/>
                <w:sz w:val="24"/>
                <w:szCs w:val="24"/>
              </w:rPr>
              <w:t>不定期调研毕业班教学情况并组织全面教学视导活动。综合视导与专题视导相结合，长线视导与短线视导相结合，计划性视导与随机性视导相结合。关注毕业班的教学，进行九年级教学的三轮专项视导，帮助学校分析成绩，及时发现问题，强化学校的质量意识。</w:t>
            </w:r>
          </w:p>
          <w:p>
            <w:pPr>
              <w:spacing w:line="360" w:lineRule="auto"/>
              <w:ind w:firstLine="482" w:firstLineChars="200"/>
              <w:rPr>
                <w:rFonts w:ascii="宋体" w:hAnsi="宋体" w:eastAsia="宋体"/>
                <w:b/>
                <w:sz w:val="24"/>
                <w:szCs w:val="24"/>
              </w:rPr>
            </w:pPr>
            <w:r>
              <w:rPr>
                <w:rFonts w:ascii="宋体" w:hAnsi="宋体" w:eastAsia="宋体"/>
                <w:b/>
                <w:sz w:val="24"/>
                <w:szCs w:val="24"/>
              </w:rPr>
              <w:t>3</w:t>
            </w:r>
            <w:r>
              <w:rPr>
                <w:rFonts w:hint="eastAsia" w:ascii="宋体" w:hAnsi="宋体" w:eastAsia="宋体"/>
                <w:b/>
                <w:sz w:val="24"/>
                <w:szCs w:val="24"/>
              </w:rPr>
              <w:t>．深化改革，激发潜能提质量</w:t>
            </w:r>
          </w:p>
          <w:p>
            <w:pPr>
              <w:spacing w:line="360" w:lineRule="auto"/>
              <w:ind w:firstLine="480" w:firstLineChars="200"/>
              <w:rPr>
                <w:rFonts w:ascii="宋体" w:hAnsi="宋体" w:eastAsia="宋体" w:cs="等线"/>
                <w:sz w:val="24"/>
                <w:szCs w:val="24"/>
              </w:rPr>
            </w:pPr>
            <w:r>
              <w:rPr>
                <w:rFonts w:hint="eastAsia" w:ascii="宋体" w:hAnsi="宋体" w:eastAsia="宋体" w:cs="等线"/>
                <w:sz w:val="24"/>
                <w:szCs w:val="24"/>
              </w:rPr>
              <w:t>全区各中小学要进一步推进课堂教学“建模塑型”，积极建构“释放师生潜能的课堂”。加强典型引领，强化研究机制、实践机制，重视课改理论与课改实践的有效结合。通过课改领航学校、课改领航教师、课改领航团队等的评比，激发学校、教师的课改积极性；通过树立典型教师、典型课堂推进课改的学科化、校本化实施。在改进课堂教学方式、深化教学改革成果、加强课堂教学研究上积极探索，提炼出具有一定实践性和指导性的教学范式和改革经验。</w:t>
            </w:r>
          </w:p>
          <w:p>
            <w:pPr>
              <w:spacing w:line="360" w:lineRule="auto"/>
              <w:ind w:firstLine="480" w:firstLineChars="200"/>
              <w:rPr>
                <w:rFonts w:ascii="宋体" w:hAnsi="宋体" w:eastAsia="宋体" w:cs="等线"/>
                <w:sz w:val="24"/>
                <w:szCs w:val="24"/>
              </w:rPr>
            </w:pPr>
            <w:r>
              <w:rPr>
                <w:rFonts w:hint="eastAsia" w:ascii="宋体" w:hAnsi="宋体" w:eastAsia="宋体" w:cs="等线"/>
                <w:sz w:val="24"/>
                <w:szCs w:val="24"/>
              </w:rPr>
              <w:t>认真分析江苏省</w:t>
            </w:r>
            <w:r>
              <w:rPr>
                <w:rFonts w:ascii="宋体" w:hAnsi="宋体" w:eastAsia="宋体" w:cs="等线"/>
                <w:sz w:val="24"/>
                <w:szCs w:val="24"/>
              </w:rPr>
              <w:t>2017</w:t>
            </w:r>
            <w:r>
              <w:rPr>
                <w:rFonts w:hint="eastAsia" w:ascii="宋体" w:hAnsi="宋体" w:eastAsia="宋体" w:cs="等线"/>
                <w:sz w:val="24"/>
                <w:szCs w:val="24"/>
              </w:rPr>
              <w:t>年的学业水平测试报告。在分析中发现问题，研究解决策略，保障教学过程在提优控低方面的实效性。比对省、市、区三级分析中我们存在的差距，围绕学业质量分析，把定性分析与定量分析相结合、综合指标分析与学习过程分析相结合，把学校、教师、学生的发展分析相结合，建立区级、校级两级监测体系，推进学校的课堂教学改革，深化质量意识。改变初中校的学生学业水平指数偏低的现状，积极发展学生的高层次思维能力，减轻课业负担，激发学生的内在学习动力，建设高效课堂。重视小学学生在学习活动中的主体地位，努力改善小学生的学习方式，鼓励学生的创造性思维，为迎接</w:t>
            </w:r>
            <w:r>
              <w:rPr>
                <w:rFonts w:ascii="宋体" w:hAnsi="宋体" w:eastAsia="宋体" w:cs="等线"/>
                <w:sz w:val="24"/>
                <w:szCs w:val="24"/>
              </w:rPr>
              <w:t>2018</w:t>
            </w:r>
            <w:r>
              <w:rPr>
                <w:rFonts w:hint="eastAsia" w:ascii="宋体" w:hAnsi="宋体" w:eastAsia="宋体" w:cs="等线"/>
                <w:sz w:val="24"/>
                <w:szCs w:val="24"/>
              </w:rPr>
              <w:t>年省测奠定良好的基础。</w:t>
            </w:r>
          </w:p>
          <w:p>
            <w:pPr>
              <w:spacing w:line="360" w:lineRule="auto"/>
              <w:ind w:firstLine="480" w:firstLineChars="200"/>
              <w:rPr>
                <w:rFonts w:ascii="宋体" w:hAnsi="宋体" w:eastAsia="宋体" w:cs="等线"/>
                <w:sz w:val="24"/>
                <w:szCs w:val="24"/>
              </w:rPr>
            </w:pPr>
            <w:r>
              <w:rPr>
                <w:rFonts w:hint="eastAsia" w:ascii="宋体" w:hAnsi="宋体" w:eastAsia="宋体" w:cs="等线"/>
                <w:sz w:val="24"/>
                <w:szCs w:val="24"/>
              </w:rPr>
              <w:t>学校要强力推进学科教室建设，以点带面，逐步推开。积极探索“选课走班”，根据校情制定切实可行的方案，争取实现实质突破，打造学校特色。</w:t>
            </w:r>
            <w:r>
              <w:rPr>
                <w:rFonts w:ascii="宋体" w:hAnsi="宋体" w:eastAsia="宋体" w:cs="等线"/>
                <w:sz w:val="24"/>
                <w:szCs w:val="24"/>
              </w:rPr>
              <w:t>2018</w:t>
            </w:r>
            <w:r>
              <w:rPr>
                <w:rFonts w:hint="eastAsia" w:ascii="宋体" w:hAnsi="宋体" w:eastAsia="宋体" w:cs="等线"/>
                <w:sz w:val="24"/>
                <w:szCs w:val="24"/>
              </w:rPr>
              <w:t>年将对课改领航学校、学科教室和“选课走班”实施情况进行区级检查评比。</w:t>
            </w:r>
          </w:p>
          <w:p>
            <w:pPr>
              <w:spacing w:line="360" w:lineRule="auto"/>
              <w:ind w:firstLine="482" w:firstLineChars="200"/>
              <w:rPr>
                <w:rFonts w:ascii="宋体" w:hAnsi="宋体" w:eastAsia="宋体"/>
                <w:b/>
                <w:sz w:val="24"/>
                <w:szCs w:val="24"/>
              </w:rPr>
            </w:pPr>
            <w:r>
              <w:rPr>
                <w:rFonts w:ascii="宋体" w:hAnsi="宋体" w:eastAsia="宋体"/>
                <w:b/>
                <w:sz w:val="24"/>
                <w:szCs w:val="24"/>
              </w:rPr>
              <w:t>4</w:t>
            </w:r>
            <w:r>
              <w:rPr>
                <w:rFonts w:hint="eastAsia" w:ascii="宋体" w:hAnsi="宋体" w:eastAsia="宋体"/>
                <w:b/>
                <w:sz w:val="24"/>
                <w:szCs w:val="24"/>
              </w:rPr>
              <w:t>．多措并举，教学研究创特色</w:t>
            </w:r>
          </w:p>
          <w:p>
            <w:pPr>
              <w:spacing w:line="360" w:lineRule="auto"/>
              <w:ind w:firstLine="480" w:firstLineChars="200"/>
              <w:rPr>
                <w:rFonts w:ascii="宋体" w:hAnsi="宋体" w:eastAsia="宋体" w:cs="等线"/>
                <w:sz w:val="24"/>
                <w:szCs w:val="24"/>
              </w:rPr>
            </w:pPr>
            <w:r>
              <w:rPr>
                <w:rFonts w:hint="eastAsia" w:ascii="宋体" w:hAnsi="宋体" w:eastAsia="宋体" w:cs="等线"/>
                <w:sz w:val="24"/>
                <w:szCs w:val="24"/>
              </w:rPr>
              <w:t>开展质量薄弱学校专项视导活动。分析我区义务阶段现有学校的校情，确定质量薄弱学校，通过专项视导，找出薄弱学校存在的问题，提出改进措施和建议，并长期跟踪，不断改进。</w:t>
            </w:r>
          </w:p>
          <w:p>
            <w:pPr>
              <w:spacing w:line="360" w:lineRule="auto"/>
              <w:ind w:firstLine="480" w:firstLineChars="200"/>
              <w:rPr>
                <w:rFonts w:ascii="宋体" w:hAnsi="宋体" w:eastAsia="宋体" w:cs="等线"/>
                <w:sz w:val="24"/>
                <w:szCs w:val="24"/>
              </w:rPr>
            </w:pPr>
            <w:r>
              <w:rPr>
                <w:rFonts w:hint="eastAsia" w:ascii="宋体" w:hAnsi="宋体" w:eastAsia="宋体" w:cs="等线"/>
                <w:sz w:val="24"/>
                <w:szCs w:val="24"/>
              </w:rPr>
              <w:t>多方联合加大乡村教师培育力度。依托市师资处的乡村教师培育站和区乡村教师培育计划，有针对地培养乡村教师，做到教学研究处与学校点对点培养，研训员与教师一对一培养，提升教师的教学能力和综合素养。</w:t>
            </w:r>
          </w:p>
          <w:p>
            <w:pPr>
              <w:spacing w:line="360" w:lineRule="auto"/>
              <w:ind w:firstLine="480" w:firstLineChars="200"/>
              <w:rPr>
                <w:rFonts w:ascii="宋体" w:hAnsi="宋体" w:eastAsia="宋体" w:cs="等线"/>
                <w:sz w:val="24"/>
                <w:szCs w:val="24"/>
              </w:rPr>
            </w:pPr>
            <w:r>
              <w:rPr>
                <w:rFonts w:hint="eastAsia" w:ascii="宋体" w:hAnsi="宋体" w:eastAsia="宋体" w:cs="等线"/>
                <w:sz w:val="24"/>
                <w:szCs w:val="24"/>
              </w:rPr>
              <w:t>组建中心教研组实现资源共享。根据不同学校各学科发展不均衡的现状，组建以优质学校优质学科为中心、薄弱学校参加的中心教研组，通过定时定期定主题的活动，实现优质资源共享、教师共同生长。</w:t>
            </w:r>
          </w:p>
          <w:p>
            <w:pPr>
              <w:numPr>
                <w:ilvl w:val="0"/>
                <w:numId w:val="2"/>
              </w:numPr>
              <w:spacing w:line="360" w:lineRule="auto"/>
              <w:ind w:firstLine="482" w:firstLineChars="200"/>
              <w:rPr>
                <w:rFonts w:ascii="宋体" w:hAnsi="宋体" w:eastAsia="宋体" w:cs="等线"/>
                <w:b/>
                <w:bCs/>
                <w:sz w:val="24"/>
                <w:szCs w:val="24"/>
              </w:rPr>
            </w:pPr>
            <w:r>
              <w:rPr>
                <w:rFonts w:hint="eastAsia" w:ascii="宋体" w:hAnsi="宋体" w:eastAsia="宋体" w:cs="等线"/>
                <w:b/>
                <w:bCs/>
                <w:sz w:val="24"/>
                <w:szCs w:val="24"/>
              </w:rPr>
              <w:t>实施“专业发展工程”，加强教育教学科研，全面改善发展品质</w:t>
            </w:r>
          </w:p>
          <w:p>
            <w:pPr>
              <w:spacing w:line="360" w:lineRule="auto"/>
              <w:ind w:firstLine="482" w:firstLineChars="200"/>
              <w:rPr>
                <w:rFonts w:ascii="宋体" w:hAnsi="宋体" w:eastAsia="宋体"/>
                <w:b/>
                <w:sz w:val="24"/>
                <w:szCs w:val="24"/>
              </w:rPr>
            </w:pPr>
            <w:r>
              <w:rPr>
                <w:rFonts w:ascii="宋体" w:hAnsi="宋体" w:eastAsia="宋体"/>
                <w:b/>
                <w:sz w:val="24"/>
                <w:szCs w:val="24"/>
              </w:rPr>
              <w:t>1.</w:t>
            </w:r>
            <w:r>
              <w:rPr>
                <w:rFonts w:hint="eastAsia" w:ascii="宋体" w:hAnsi="宋体" w:eastAsia="宋体"/>
                <w:b/>
                <w:sz w:val="24"/>
                <w:szCs w:val="24"/>
              </w:rPr>
              <w:t>调查研究，解决问题有依据</w:t>
            </w:r>
          </w:p>
          <w:p>
            <w:pPr>
              <w:spacing w:line="360" w:lineRule="auto"/>
              <w:ind w:firstLine="480" w:firstLineChars="200"/>
              <w:rPr>
                <w:rFonts w:ascii="宋体" w:hAnsi="宋体" w:eastAsia="宋体" w:cs="等线"/>
                <w:sz w:val="24"/>
                <w:szCs w:val="24"/>
              </w:rPr>
            </w:pPr>
            <w:r>
              <w:rPr>
                <w:rFonts w:hint="eastAsia" w:ascii="宋体" w:hAnsi="宋体" w:eastAsia="宋体" w:cs="等线"/>
                <w:sz w:val="24"/>
                <w:szCs w:val="24"/>
              </w:rPr>
              <w:t>继续开展中小学师生教学现状调查研究，发现教育教学中存在的问题和倾向，寻求解决问题的办法，指导学校开展教育教学策略研究；发现教育教学中的成功案例，分析其中隐含的实践意义，指导学校开展案例研究；发现具有实践意义的教育教学理论，探索与实践相结合的路径，指导学校开展读书活动；发现教师工作中的亮点和窍门，帮助教师规划成长方向，指导学校开展教师队伍培训工作。</w:t>
            </w:r>
          </w:p>
          <w:p>
            <w:pPr>
              <w:spacing w:line="360" w:lineRule="auto"/>
              <w:ind w:firstLine="482" w:firstLineChars="200"/>
              <w:rPr>
                <w:rFonts w:ascii="宋体" w:hAnsi="宋体" w:eastAsia="宋体"/>
                <w:b/>
                <w:sz w:val="24"/>
                <w:szCs w:val="24"/>
              </w:rPr>
            </w:pPr>
            <w:r>
              <w:rPr>
                <w:rFonts w:ascii="宋体" w:hAnsi="宋体" w:eastAsia="宋体"/>
                <w:b/>
                <w:sz w:val="24"/>
                <w:szCs w:val="24"/>
              </w:rPr>
              <w:t>2.</w:t>
            </w:r>
            <w:r>
              <w:rPr>
                <w:rFonts w:hint="eastAsia" w:ascii="宋体" w:hAnsi="宋体" w:eastAsia="宋体"/>
                <w:b/>
                <w:sz w:val="24"/>
                <w:szCs w:val="24"/>
              </w:rPr>
              <w:t>组织竞赛，教师业务搭平台</w:t>
            </w:r>
          </w:p>
          <w:p>
            <w:pPr>
              <w:spacing w:line="360" w:lineRule="auto"/>
              <w:ind w:firstLine="480" w:firstLineChars="200"/>
              <w:rPr>
                <w:rFonts w:ascii="宋体" w:hAnsi="宋体" w:eastAsia="宋体" w:cs="等线"/>
                <w:sz w:val="24"/>
                <w:szCs w:val="24"/>
              </w:rPr>
            </w:pPr>
            <w:r>
              <w:rPr>
                <w:rFonts w:hint="eastAsia" w:ascii="宋体" w:hAnsi="宋体" w:eastAsia="宋体" w:cs="等线"/>
                <w:sz w:val="24"/>
                <w:szCs w:val="24"/>
              </w:rPr>
              <w:t>积极组织教师参加省“教海探航”“师陶杯”和市“五四杯”论文竞赛；组织教师参加市中小学教师专业研究能力大赛。赛前开展“教研写”一体化教科研骨干系列培训活动；赛后组织省“教海探航”“师陶杯”和市“五四杯”论文竞赛获奖选手展示课暨教师专业发展论坛活动，推介研究成果。将竞赛活动系列化、序列化推进，实现“以赛代训”的效果，为教师教科研能力提升提供平台。</w:t>
            </w:r>
          </w:p>
          <w:p>
            <w:pPr>
              <w:spacing w:line="360" w:lineRule="auto"/>
              <w:ind w:firstLine="482" w:firstLineChars="200"/>
              <w:rPr>
                <w:rFonts w:ascii="宋体" w:hAnsi="宋体" w:eastAsia="宋体"/>
                <w:b/>
                <w:sz w:val="24"/>
                <w:szCs w:val="24"/>
              </w:rPr>
            </w:pPr>
            <w:r>
              <w:rPr>
                <w:rFonts w:ascii="宋体" w:hAnsi="宋体" w:eastAsia="宋体"/>
                <w:b/>
                <w:sz w:val="24"/>
                <w:szCs w:val="24"/>
              </w:rPr>
              <w:t>3.</w:t>
            </w:r>
            <w:r>
              <w:rPr>
                <w:rFonts w:hint="eastAsia" w:ascii="宋体" w:hAnsi="宋体" w:eastAsia="宋体"/>
                <w:b/>
                <w:sz w:val="24"/>
                <w:szCs w:val="24"/>
              </w:rPr>
              <w:t>抓实课题，规范科研促保障</w:t>
            </w:r>
          </w:p>
          <w:p>
            <w:pPr>
              <w:spacing w:line="360" w:lineRule="auto"/>
              <w:ind w:firstLine="480" w:firstLineChars="200"/>
              <w:rPr>
                <w:rFonts w:ascii="宋体" w:hAnsi="宋体" w:eastAsia="宋体" w:cs="等线"/>
                <w:sz w:val="24"/>
                <w:szCs w:val="24"/>
              </w:rPr>
            </w:pPr>
            <w:r>
              <w:rPr>
                <w:rFonts w:hint="eastAsia" w:ascii="宋体" w:hAnsi="宋体" w:eastAsia="宋体" w:cs="等线"/>
                <w:sz w:val="24"/>
                <w:szCs w:val="24"/>
              </w:rPr>
              <w:t>强化省、市教育科学规划课题的过程指导与管理工作以及结题鉴定。组织参加省“十三五”</w:t>
            </w:r>
            <w:r>
              <w:rPr>
                <w:rFonts w:ascii="宋体" w:hAnsi="宋体" w:eastAsia="宋体" w:cs="等线"/>
                <w:sz w:val="24"/>
                <w:szCs w:val="24"/>
              </w:rPr>
              <w:t>2018</w:t>
            </w:r>
            <w:r>
              <w:rPr>
                <w:rFonts w:hint="eastAsia" w:ascii="宋体" w:hAnsi="宋体" w:eastAsia="宋体" w:cs="等线"/>
                <w:sz w:val="24"/>
                <w:szCs w:val="24"/>
              </w:rPr>
              <w:t>年度规划课题、市</w:t>
            </w:r>
            <w:r>
              <w:rPr>
                <w:rFonts w:ascii="宋体" w:hAnsi="宋体" w:eastAsia="宋体" w:cs="等线"/>
                <w:sz w:val="24"/>
                <w:szCs w:val="24"/>
              </w:rPr>
              <w:t>2018</w:t>
            </w:r>
            <w:r>
              <w:rPr>
                <w:rFonts w:hint="eastAsia" w:ascii="宋体" w:hAnsi="宋体" w:eastAsia="宋体" w:cs="等线"/>
                <w:sz w:val="24"/>
                <w:szCs w:val="24"/>
              </w:rPr>
              <w:t>年度重点重大问题调研项目、市</w:t>
            </w:r>
            <w:r>
              <w:rPr>
                <w:rFonts w:ascii="宋体" w:hAnsi="宋体" w:eastAsia="宋体" w:cs="等线"/>
                <w:sz w:val="24"/>
                <w:szCs w:val="24"/>
              </w:rPr>
              <w:t>2018</w:t>
            </w:r>
            <w:r>
              <w:rPr>
                <w:rFonts w:hint="eastAsia" w:ascii="宋体" w:hAnsi="宋体" w:eastAsia="宋体" w:cs="等线"/>
                <w:sz w:val="24"/>
                <w:szCs w:val="24"/>
              </w:rPr>
              <w:t>“个人课题”申报工作。组织参加市教科研联盟校、课题研究实验学校、特色教科研基地的申报与遴选工作。</w:t>
            </w:r>
          </w:p>
          <w:p>
            <w:pPr>
              <w:spacing w:line="360" w:lineRule="auto"/>
              <w:ind w:firstLine="480" w:firstLineChars="200"/>
              <w:rPr>
                <w:rFonts w:ascii="宋体" w:hAnsi="宋体" w:eastAsia="宋体" w:cs="等线"/>
                <w:sz w:val="24"/>
                <w:szCs w:val="24"/>
              </w:rPr>
            </w:pPr>
            <w:r>
              <w:rPr>
                <w:rFonts w:hint="eastAsia" w:ascii="宋体" w:hAnsi="宋体" w:eastAsia="宋体" w:cs="等线"/>
                <w:sz w:val="24"/>
                <w:szCs w:val="24"/>
              </w:rPr>
              <w:t>强化教科研学术规范和教师学术行为的规范。及时发布和更新国内主流教育刊物名录及中文核心期刊名录，通过学术论文评审、课题研究、学术讲座、成果鉴定等学术平台或载体，提升教育科研服务基层、服务教师的工作品质。</w:t>
            </w:r>
          </w:p>
          <w:p>
            <w:pPr>
              <w:spacing w:line="360" w:lineRule="auto"/>
              <w:ind w:firstLine="482" w:firstLineChars="200"/>
              <w:rPr>
                <w:rFonts w:ascii="宋体" w:hAnsi="宋体" w:eastAsia="宋体"/>
                <w:b/>
                <w:sz w:val="24"/>
                <w:szCs w:val="24"/>
              </w:rPr>
            </w:pPr>
            <w:r>
              <w:rPr>
                <w:rFonts w:ascii="宋体" w:hAnsi="宋体" w:eastAsia="宋体"/>
                <w:b/>
                <w:sz w:val="24"/>
                <w:szCs w:val="24"/>
              </w:rPr>
              <w:t>4.</w:t>
            </w:r>
            <w:r>
              <w:rPr>
                <w:rFonts w:hint="eastAsia" w:ascii="宋体" w:hAnsi="宋体" w:eastAsia="宋体"/>
                <w:b/>
                <w:sz w:val="24"/>
                <w:szCs w:val="24"/>
              </w:rPr>
              <w:t>开展培训，普及科研新特色</w:t>
            </w:r>
          </w:p>
          <w:p>
            <w:pPr>
              <w:spacing w:line="360" w:lineRule="auto"/>
              <w:ind w:firstLine="480" w:firstLineChars="200"/>
              <w:rPr>
                <w:rFonts w:ascii="宋体" w:hAnsi="宋体" w:eastAsia="宋体" w:cs="等线"/>
                <w:sz w:val="24"/>
                <w:szCs w:val="24"/>
              </w:rPr>
            </w:pPr>
            <w:r>
              <w:rPr>
                <w:rFonts w:hint="eastAsia" w:ascii="宋体" w:hAnsi="宋体" w:eastAsia="宋体" w:cs="等线"/>
                <w:sz w:val="24"/>
                <w:szCs w:val="24"/>
              </w:rPr>
              <w:t>开展教科研活动设计研究与培训，帮助学校提高教科研活动的可参与性；开展教科研工作规划，帮助学校提高教科研思想的普及性；加强教科研活动的系列性，提高活动的实效性。继续组织“教研写”“读思行”“校校行”系列化教科研活动，深入课堂，深入教师，促进教学、研究、写作、读书、思考有机整合。</w:t>
            </w:r>
          </w:p>
          <w:p>
            <w:pPr>
              <w:spacing w:line="360" w:lineRule="auto"/>
              <w:ind w:firstLine="480" w:firstLineChars="200"/>
              <w:rPr>
                <w:rFonts w:ascii="宋体" w:hAnsi="宋体" w:eastAsia="宋体" w:cs="等线"/>
                <w:sz w:val="24"/>
                <w:szCs w:val="24"/>
              </w:rPr>
            </w:pPr>
            <w:r>
              <w:rPr>
                <w:rFonts w:hint="eastAsia" w:ascii="宋体" w:hAnsi="宋体" w:eastAsia="宋体" w:cs="等线"/>
                <w:sz w:val="24"/>
                <w:szCs w:val="24"/>
              </w:rPr>
              <w:t>深入开展“区域性教科研”活动，强化教科研工作在全区中小学的普及力度，重点加大对偏远小规模学校教科研工作的帮扶力度，营造浓郁的群众性教科研氛围，积极践行群众路线实践活动，进一步提升基层学校一线教师的教科研素养。</w:t>
            </w:r>
          </w:p>
          <w:p>
            <w:pPr>
              <w:numPr>
                <w:ilvl w:val="0"/>
                <w:numId w:val="2"/>
              </w:numPr>
              <w:spacing w:line="360" w:lineRule="auto"/>
              <w:ind w:firstLine="482" w:firstLineChars="200"/>
              <w:rPr>
                <w:rFonts w:ascii="宋体" w:hAnsi="宋体" w:eastAsia="宋体"/>
                <w:color w:val="000000"/>
                <w:sz w:val="24"/>
                <w:szCs w:val="24"/>
              </w:rPr>
            </w:pPr>
            <w:r>
              <w:rPr>
                <w:rFonts w:hint="eastAsia" w:ascii="宋体" w:hAnsi="宋体" w:eastAsia="宋体" w:cs="等线"/>
                <w:b/>
                <w:bCs/>
                <w:sz w:val="24"/>
                <w:szCs w:val="24"/>
              </w:rPr>
              <w:t>实施“专业成长工程”，抓实教师培训工作，促进教师专业发展</w:t>
            </w:r>
          </w:p>
          <w:p>
            <w:pPr>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从全区中小学、幼儿园教师培训的实际需求出发，顶层设计教师培训工作，对所有区级培训项目实行立项考核制度。依托联片教研活动实施教师全员培训，依托名师领航团队实施学科骨干教师培训，依托名优教师实施新教师入职培训，依托教育行政实施管理队伍培训，依托省市项目实施拔尖人才培训。</w:t>
            </w:r>
          </w:p>
          <w:p>
            <w:pPr>
              <w:spacing w:line="360" w:lineRule="auto"/>
              <w:ind w:firstLine="482" w:firstLineChars="200"/>
              <w:rPr>
                <w:rFonts w:ascii="宋体" w:hAnsi="宋体" w:eastAsia="宋体"/>
                <w:b/>
                <w:sz w:val="24"/>
                <w:szCs w:val="24"/>
              </w:rPr>
            </w:pPr>
            <w:r>
              <w:rPr>
                <w:rFonts w:ascii="宋体" w:hAnsi="宋体" w:eastAsia="宋体"/>
                <w:b/>
                <w:sz w:val="24"/>
                <w:szCs w:val="24"/>
              </w:rPr>
              <w:t>1.</w:t>
            </w:r>
            <w:r>
              <w:rPr>
                <w:rFonts w:hint="eastAsia" w:ascii="宋体" w:hAnsi="宋体" w:eastAsia="宋体"/>
                <w:b/>
                <w:sz w:val="24"/>
                <w:szCs w:val="24"/>
              </w:rPr>
              <w:t>认真实施，上级培训重落实</w:t>
            </w:r>
          </w:p>
          <w:p>
            <w:pPr>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根据省市师资部门相关要求，认真组织中小学教师、校长参加省级、市级相关培训。重点组织好幼儿园、小学、初中校长助力培训、市“青蓝课程”“三百”活动、港城名师后备（学科带头人）领雁计划培养对象系列分类培训、出国（境）及省市培训、校长、培训管理者、教学管理者省级培训、青年教师“启航行动”及新入职教师培训。</w:t>
            </w:r>
          </w:p>
          <w:p>
            <w:pPr>
              <w:spacing w:line="360" w:lineRule="auto"/>
              <w:ind w:firstLine="482" w:firstLineChars="200"/>
              <w:rPr>
                <w:rFonts w:ascii="宋体" w:hAnsi="宋体" w:eastAsia="宋体"/>
                <w:b/>
                <w:sz w:val="24"/>
                <w:szCs w:val="24"/>
              </w:rPr>
            </w:pPr>
            <w:r>
              <w:rPr>
                <w:rFonts w:ascii="宋体" w:hAnsi="宋体" w:eastAsia="宋体"/>
                <w:b/>
                <w:sz w:val="24"/>
                <w:szCs w:val="24"/>
              </w:rPr>
              <w:t>2.</w:t>
            </w:r>
            <w:r>
              <w:rPr>
                <w:rFonts w:hint="eastAsia" w:ascii="宋体" w:hAnsi="宋体" w:eastAsia="宋体"/>
                <w:b/>
                <w:sz w:val="24"/>
                <w:szCs w:val="24"/>
              </w:rPr>
              <w:t>科学规划，区级培训保质量</w:t>
            </w:r>
          </w:p>
          <w:p>
            <w:pPr>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根据《市教育局办公室关于进一步做好市本级中小学教师培训管理工作的通知》要求，由教师培训处牵头，对全区中小学教师培训工作实施统筹管理，提高教师培训专项经费使用效益，推动全区教师培训工作有序实施。有培训需要的局机关各科室及各名师领航团队须于</w:t>
            </w:r>
            <w:r>
              <w:rPr>
                <w:rFonts w:ascii="宋体" w:hAnsi="宋体" w:eastAsia="宋体"/>
                <w:color w:val="000000"/>
                <w:sz w:val="24"/>
                <w:szCs w:val="24"/>
              </w:rPr>
              <w:t>2018</w:t>
            </w:r>
            <w:r>
              <w:rPr>
                <w:rFonts w:hint="eastAsia" w:ascii="宋体" w:hAnsi="宋体" w:eastAsia="宋体"/>
                <w:color w:val="000000"/>
                <w:sz w:val="24"/>
                <w:szCs w:val="24"/>
              </w:rPr>
              <w:t>年初将本部门开展的培训项目实施计划及方案报教师培训处，教师培训处汇总初核后报教育局审核后施行。</w:t>
            </w:r>
          </w:p>
          <w:p>
            <w:pPr>
              <w:spacing w:line="360" w:lineRule="auto"/>
              <w:ind w:firstLine="482" w:firstLineChars="200"/>
              <w:rPr>
                <w:rFonts w:ascii="宋体" w:hAnsi="宋体" w:eastAsia="宋体"/>
                <w:b/>
                <w:sz w:val="24"/>
                <w:szCs w:val="24"/>
              </w:rPr>
            </w:pPr>
            <w:r>
              <w:rPr>
                <w:rFonts w:ascii="宋体" w:hAnsi="宋体" w:eastAsia="宋体"/>
                <w:b/>
                <w:sz w:val="24"/>
                <w:szCs w:val="24"/>
              </w:rPr>
              <w:t>3.</w:t>
            </w:r>
            <w:r>
              <w:rPr>
                <w:rFonts w:hint="eastAsia" w:ascii="宋体" w:hAnsi="宋体" w:eastAsia="宋体"/>
                <w:b/>
                <w:sz w:val="24"/>
                <w:szCs w:val="24"/>
              </w:rPr>
              <w:t>抓实培训，乡村教师强素质</w:t>
            </w:r>
          </w:p>
          <w:p>
            <w:pPr>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一是制定《乡村教师支持计划》并强力推进。召开乡村教师队伍建设经验交流会，推广各校典型经验，持续推进乡村教师素质提升工程。二是继续开展区名师领航团队考核、团队领航人及成员高端研修、名师领航团队成员优质课竞赛、乡村教师“领雁工程”和“助力工程”、市“领雁工程”第一层次培养对象评选、中小学音、体、美兼职教师培训、市“三百”活动。</w:t>
            </w:r>
          </w:p>
          <w:p>
            <w:pPr>
              <w:spacing w:line="360" w:lineRule="auto"/>
              <w:ind w:firstLine="482" w:firstLineChars="200"/>
              <w:rPr>
                <w:rFonts w:ascii="宋体" w:hAnsi="宋体" w:eastAsia="宋体"/>
                <w:b/>
                <w:sz w:val="24"/>
                <w:szCs w:val="24"/>
              </w:rPr>
            </w:pPr>
            <w:r>
              <w:rPr>
                <w:rFonts w:ascii="宋体" w:hAnsi="宋体" w:eastAsia="宋体"/>
                <w:b/>
                <w:sz w:val="24"/>
                <w:szCs w:val="24"/>
              </w:rPr>
              <w:t>4.</w:t>
            </w:r>
            <w:r>
              <w:rPr>
                <w:rFonts w:hint="eastAsia" w:ascii="宋体" w:hAnsi="宋体" w:eastAsia="宋体"/>
                <w:b/>
                <w:sz w:val="24"/>
                <w:szCs w:val="24"/>
              </w:rPr>
              <w:t>重视考核，各级人才竞发展</w:t>
            </w:r>
          </w:p>
          <w:p>
            <w:pPr>
              <w:spacing w:line="360" w:lineRule="auto"/>
              <w:ind w:firstLine="480" w:firstLineChars="200"/>
              <w:rPr>
                <w:rFonts w:ascii="宋体" w:hAnsi="宋体" w:eastAsia="宋体" w:cs="等线"/>
                <w:sz w:val="24"/>
                <w:szCs w:val="24"/>
              </w:rPr>
            </w:pPr>
            <w:r>
              <w:rPr>
                <w:rFonts w:hint="eastAsia" w:ascii="宋体" w:hAnsi="宋体" w:eastAsia="宋体"/>
                <w:color w:val="000000"/>
                <w:sz w:val="24"/>
                <w:szCs w:val="24"/>
              </w:rPr>
              <w:t>一是加强对市“</w:t>
            </w:r>
            <w:r>
              <w:rPr>
                <w:rFonts w:ascii="宋体" w:hAnsi="宋体" w:eastAsia="宋体"/>
                <w:color w:val="000000"/>
                <w:sz w:val="24"/>
                <w:szCs w:val="24"/>
              </w:rPr>
              <w:t>333</w:t>
            </w:r>
            <w:r>
              <w:rPr>
                <w:rFonts w:hint="eastAsia" w:ascii="宋体" w:hAnsi="宋体" w:eastAsia="宋体"/>
                <w:color w:val="000000"/>
                <w:sz w:val="24"/>
                <w:szCs w:val="24"/>
              </w:rPr>
              <w:t>工程”、市“领雁计划”各层次人才及区教育人才培养梯队的年度考核工作，进一步整合人才资源，发挥人才优势，通过层层带动，引领我区教师的健康发展；充分发挥区“名师领航团队”及骨干教师辐射带动作用，继续对“名师领航团队”进行年度工作考核，促进团队工作有效开展。二是加强对“启航行动”青年教师自主研修的指导与考核。做好</w:t>
            </w:r>
            <w:r>
              <w:rPr>
                <w:rFonts w:ascii="宋体" w:hAnsi="宋体" w:eastAsia="宋体"/>
                <w:color w:val="000000"/>
                <w:sz w:val="24"/>
                <w:szCs w:val="24"/>
              </w:rPr>
              <w:t>2017</w:t>
            </w:r>
            <w:r>
              <w:rPr>
                <w:rFonts w:hint="eastAsia" w:ascii="宋体" w:hAnsi="宋体" w:eastAsia="宋体"/>
                <w:color w:val="000000"/>
                <w:sz w:val="24"/>
                <w:szCs w:val="24"/>
              </w:rPr>
              <w:t>年入职教师的考核工作、</w:t>
            </w:r>
            <w:r>
              <w:rPr>
                <w:rFonts w:ascii="宋体" w:hAnsi="宋体" w:eastAsia="宋体"/>
                <w:color w:val="000000"/>
                <w:sz w:val="24"/>
                <w:szCs w:val="24"/>
              </w:rPr>
              <w:t>2018</w:t>
            </w:r>
            <w:r>
              <w:rPr>
                <w:rFonts w:hint="eastAsia" w:ascii="宋体" w:hAnsi="宋体" w:eastAsia="宋体"/>
                <w:color w:val="000000"/>
                <w:sz w:val="24"/>
                <w:szCs w:val="24"/>
              </w:rPr>
              <w:t>年入职教师的培训工作，指导相关团队为新入职教师配备好导师，通过名师带动，引领其健康成长并将青年教师成长业绩列入团队考核的重要内容。三是加强对优秀青年教师年度考核与评选晋级工作。对进入“启航行动”青年教师培养梯队的人员实行年度考核。继续评选“优秀青年教师”，促使青年教师不断成长。</w:t>
            </w:r>
          </w:p>
          <w:p>
            <w:pPr>
              <w:spacing w:line="360" w:lineRule="auto"/>
              <w:ind w:firstLine="482" w:firstLineChars="200"/>
              <w:rPr>
                <w:rFonts w:ascii="宋体" w:hAnsi="宋体" w:eastAsia="宋体" w:cs="等线"/>
                <w:b/>
                <w:bCs/>
                <w:sz w:val="24"/>
                <w:szCs w:val="24"/>
              </w:rPr>
            </w:pPr>
            <w:r>
              <w:rPr>
                <w:rFonts w:hint="eastAsia" w:ascii="宋体" w:hAnsi="宋体" w:eastAsia="宋体" w:cs="等线"/>
                <w:b/>
                <w:bCs/>
                <w:sz w:val="24"/>
                <w:szCs w:val="24"/>
              </w:rPr>
              <w:t>（四）实施“专业助力工程”，搭建教育现代化平台，构建网络化学习体系</w:t>
            </w:r>
          </w:p>
          <w:p>
            <w:pPr>
              <w:spacing w:line="360" w:lineRule="auto"/>
              <w:ind w:firstLine="482" w:firstLineChars="200"/>
              <w:rPr>
                <w:rFonts w:ascii="宋体" w:hAnsi="宋体" w:eastAsia="宋体"/>
                <w:b/>
                <w:sz w:val="24"/>
                <w:szCs w:val="24"/>
              </w:rPr>
            </w:pPr>
            <w:r>
              <w:rPr>
                <w:rFonts w:ascii="宋体" w:hAnsi="宋体" w:eastAsia="宋体"/>
                <w:b/>
                <w:sz w:val="24"/>
                <w:szCs w:val="24"/>
              </w:rPr>
              <w:t>1.</w:t>
            </w:r>
            <w:r>
              <w:rPr>
                <w:rFonts w:hint="eastAsia" w:ascii="宋体" w:hAnsi="宋体" w:eastAsia="宋体"/>
                <w:b/>
                <w:sz w:val="24"/>
                <w:szCs w:val="24"/>
              </w:rPr>
              <w:t>规划指导，教育信息重统筹</w:t>
            </w:r>
          </w:p>
          <w:p>
            <w:pPr>
              <w:widowControl/>
              <w:shd w:val="clear" w:color="auto" w:fill="FFFFFF"/>
              <w:spacing w:line="360" w:lineRule="auto"/>
              <w:rPr>
                <w:rFonts w:ascii="宋体" w:hAnsi="宋体" w:eastAsia="宋体"/>
                <w:color w:val="000000"/>
                <w:sz w:val="24"/>
                <w:szCs w:val="24"/>
              </w:rPr>
            </w:pPr>
            <w:r>
              <w:rPr>
                <w:rFonts w:ascii="宋体" w:hAnsi="宋体" w:eastAsia="宋体" w:cs="宋体"/>
                <w:kern w:val="0"/>
                <w:sz w:val="24"/>
                <w:szCs w:val="24"/>
              </w:rPr>
              <w:t> </w:t>
            </w:r>
            <w:r>
              <w:rPr>
                <w:rFonts w:ascii="宋体" w:hAnsi="宋体" w:eastAsia="宋体"/>
                <w:color w:val="000000"/>
                <w:sz w:val="24"/>
                <w:szCs w:val="24"/>
              </w:rPr>
              <w:t> </w:t>
            </w:r>
            <w:r>
              <w:rPr>
                <w:rFonts w:hint="eastAsia" w:ascii="宋体" w:hAnsi="宋体" w:eastAsia="宋体"/>
                <w:color w:val="000000"/>
                <w:sz w:val="24"/>
                <w:szCs w:val="24"/>
              </w:rPr>
              <w:t>落实省、市有关“互联网</w:t>
            </w:r>
            <w:r>
              <w:rPr>
                <w:rFonts w:ascii="宋体" w:hAnsi="宋体" w:eastAsia="宋体"/>
                <w:color w:val="000000"/>
                <w:sz w:val="24"/>
                <w:szCs w:val="24"/>
              </w:rPr>
              <w:t>+</w:t>
            </w:r>
            <w:r>
              <w:rPr>
                <w:rFonts w:hint="eastAsia" w:ascii="宋体" w:hAnsi="宋体" w:eastAsia="宋体"/>
                <w:color w:val="000000"/>
                <w:sz w:val="24"/>
                <w:szCs w:val="24"/>
              </w:rPr>
              <w:t>”、大数据、云计算、智慧校园、网络安全、义务教育改薄等重大战略部署。出台《连云区教育信息化三年行动计划（</w:t>
            </w:r>
            <w:r>
              <w:rPr>
                <w:rFonts w:ascii="宋体" w:hAnsi="宋体" w:eastAsia="宋体"/>
                <w:color w:val="000000"/>
                <w:sz w:val="24"/>
                <w:szCs w:val="24"/>
              </w:rPr>
              <w:t>2018-2020</w:t>
            </w:r>
            <w:r>
              <w:rPr>
                <w:rFonts w:hint="eastAsia" w:ascii="宋体" w:hAnsi="宋体" w:eastAsia="宋体"/>
                <w:color w:val="000000"/>
                <w:sz w:val="24"/>
                <w:szCs w:val="24"/>
              </w:rPr>
              <w:t>年）》。指导各校进一步完善教育信息化管理体制，统筹部署、创新机制、深化应用。</w:t>
            </w:r>
          </w:p>
          <w:p>
            <w:pPr>
              <w:widowControl/>
              <w:shd w:val="clear" w:color="auto" w:fill="FFFFFF"/>
              <w:spacing w:line="360" w:lineRule="auto"/>
              <w:ind w:left="562"/>
              <w:rPr>
                <w:rFonts w:ascii="宋体" w:hAnsi="宋体" w:eastAsia="宋体" w:cs="宋体"/>
                <w:kern w:val="0"/>
                <w:sz w:val="24"/>
                <w:szCs w:val="24"/>
              </w:rPr>
            </w:pPr>
            <w:r>
              <w:rPr>
                <w:rFonts w:ascii="宋体" w:hAnsi="宋体" w:eastAsia="宋体"/>
                <w:b/>
                <w:sz w:val="24"/>
                <w:szCs w:val="24"/>
              </w:rPr>
              <w:t>2.</w:t>
            </w:r>
            <w:r>
              <w:rPr>
                <w:rFonts w:hint="eastAsia" w:ascii="宋体" w:hAnsi="宋体" w:eastAsia="宋体"/>
                <w:b/>
                <w:sz w:val="24"/>
                <w:szCs w:val="24"/>
              </w:rPr>
              <w:t>基础建设，教育信息深推进</w:t>
            </w:r>
            <w:r>
              <w:rPr>
                <w:rFonts w:ascii="宋体" w:hAnsi="宋体" w:eastAsia="宋体" w:cs="宋体"/>
                <w:kern w:val="0"/>
                <w:sz w:val="24"/>
                <w:szCs w:val="24"/>
              </w:rPr>
              <w:t> </w:t>
            </w:r>
          </w:p>
          <w:p>
            <w:pPr>
              <w:widowControl/>
              <w:shd w:val="clear" w:color="auto" w:fill="FFFFFF"/>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推动各校建立长效的教育信息化经费投入机制，完善和提升教育信息化基础支撑能力。推进与电讯运营企业的合作，鼓励企业和其他社会力量支持参与信息化建设与服务。结合学校标准化建设、智慧校园信息化等工作，采取有线、无线等多种形式，加快推进幼儿园光纤互联网接入，进一步提升学校网络带宽，推进“无线校园”建设。督促各校全面改善义务教育薄弱学校基本办学条件，工作中重点保障薄弱学校信息化建设投入。推动将学校网络教学环境和备课环境建设纳入义务教育学校建设标准，鼓励具备条件的学校配备师生用教学终端。使具备条件的学校基本实现互联网有线、无线全覆盖。</w:t>
            </w:r>
          </w:p>
          <w:p>
            <w:pPr>
              <w:widowControl/>
              <w:shd w:val="clear" w:color="auto" w:fill="FFFFFF"/>
              <w:spacing w:line="360" w:lineRule="auto"/>
              <w:ind w:firstLine="482" w:firstLineChars="200"/>
              <w:rPr>
                <w:rFonts w:ascii="宋体" w:hAnsi="宋体" w:eastAsia="宋体"/>
                <w:b/>
                <w:sz w:val="24"/>
                <w:szCs w:val="24"/>
              </w:rPr>
            </w:pPr>
            <w:r>
              <w:rPr>
                <w:rFonts w:ascii="宋体" w:hAnsi="宋体" w:eastAsia="宋体"/>
                <w:b/>
                <w:sz w:val="24"/>
                <w:szCs w:val="24"/>
              </w:rPr>
              <w:t>3.</w:t>
            </w:r>
            <w:r>
              <w:rPr>
                <w:rFonts w:hint="eastAsia" w:ascii="宋体" w:hAnsi="宋体" w:eastAsia="宋体"/>
                <w:b/>
                <w:sz w:val="24"/>
                <w:szCs w:val="24"/>
              </w:rPr>
              <w:t>完善平台，教育现代化促达标</w:t>
            </w:r>
          </w:p>
          <w:p>
            <w:pPr>
              <w:widowControl/>
              <w:shd w:val="clear" w:color="auto" w:fill="FFFFFF"/>
              <w:spacing w:line="360" w:lineRule="auto"/>
              <w:ind w:firstLine="480" w:firstLineChars="200"/>
              <w:rPr>
                <w:rFonts w:ascii="宋体" w:hAnsi="宋体" w:eastAsia="宋体" w:cs="宋体"/>
                <w:kern w:val="0"/>
                <w:sz w:val="24"/>
                <w:szCs w:val="24"/>
              </w:rPr>
            </w:pPr>
            <w:r>
              <w:rPr>
                <w:rFonts w:hint="eastAsia" w:ascii="宋体" w:hAnsi="宋体" w:eastAsia="宋体"/>
                <w:color w:val="000000"/>
                <w:sz w:val="24"/>
                <w:szCs w:val="24"/>
              </w:rPr>
              <w:t>建设教育信息化“三通工程两平台”基础设施动态更新机制，推动宽带网络校校通、优质资源班班通、网络学习空间人人通建设，全区教育信息化国家达标率达到</w:t>
            </w:r>
            <w:r>
              <w:rPr>
                <w:rFonts w:ascii="宋体" w:hAnsi="宋体" w:eastAsia="宋体"/>
                <w:color w:val="000000"/>
                <w:sz w:val="24"/>
                <w:szCs w:val="24"/>
              </w:rPr>
              <w:t>88%</w:t>
            </w:r>
            <w:r>
              <w:rPr>
                <w:rFonts w:hint="eastAsia" w:ascii="宋体" w:hAnsi="宋体" w:eastAsia="宋体"/>
                <w:color w:val="000000"/>
                <w:sz w:val="24"/>
                <w:szCs w:val="24"/>
              </w:rPr>
              <w:t>。以教育现代化创建为抓手，提升“网络宽带校校通”的带宽，基本实现千兆和百兆光纤接入达</w:t>
            </w:r>
            <w:r>
              <w:rPr>
                <w:rFonts w:ascii="宋体" w:hAnsi="宋体" w:eastAsia="宋体"/>
                <w:color w:val="000000"/>
                <w:sz w:val="24"/>
                <w:szCs w:val="24"/>
              </w:rPr>
              <w:t>100%</w:t>
            </w:r>
            <w:r>
              <w:rPr>
                <w:rFonts w:hint="eastAsia" w:ascii="宋体" w:hAnsi="宋体" w:eastAsia="宋体"/>
                <w:color w:val="000000"/>
                <w:sz w:val="24"/>
                <w:szCs w:val="24"/>
              </w:rPr>
              <w:t>；提升“优质资源班班通”比例达到</w:t>
            </w:r>
            <w:r>
              <w:rPr>
                <w:rFonts w:ascii="宋体" w:hAnsi="宋体" w:eastAsia="宋体"/>
                <w:color w:val="000000"/>
                <w:sz w:val="24"/>
                <w:szCs w:val="24"/>
              </w:rPr>
              <w:t>95%</w:t>
            </w:r>
            <w:r>
              <w:rPr>
                <w:rFonts w:hint="eastAsia" w:ascii="宋体" w:hAnsi="宋体" w:eastAsia="宋体"/>
                <w:color w:val="000000"/>
                <w:sz w:val="24"/>
                <w:szCs w:val="24"/>
              </w:rPr>
              <w:t>，特别是加快推进幼儿园、职业学校教室多媒体终端向交互式转化；提升“网络空间人人通”应用能力，网络学习空间应用普及化，“人人通”覆盖率不低于</w:t>
            </w:r>
            <w:r>
              <w:rPr>
                <w:rFonts w:ascii="宋体" w:hAnsi="宋体" w:eastAsia="宋体"/>
                <w:color w:val="000000"/>
                <w:sz w:val="24"/>
                <w:szCs w:val="24"/>
              </w:rPr>
              <w:t>92%</w:t>
            </w:r>
            <w:r>
              <w:rPr>
                <w:rFonts w:hint="eastAsia" w:ascii="宋体" w:hAnsi="宋体" w:eastAsia="宋体"/>
                <w:color w:val="000000"/>
                <w:sz w:val="24"/>
                <w:szCs w:val="24"/>
              </w:rPr>
              <w:t>。基本形成与学习型社会建设需求相适应的信息化支撑服务体系。提升校园环境智能化水平。推进云计算、大数据、物联网、移动互联网、社交网络等新一代信息技术在智慧校园中的创新应用，建设覆盖学校日常运行各个环节的高速有线、无线网络及各种智能信息终端，实现从基础设施、教育资源到教育活动的智能化。拓展现实校园的时空维度，实现各种应用系统互联互通，着力打造网络学习空间，改变师生交流方式，构建课堂教学、教师教研、学生学习、管理评价、家校沟通、学校安全管理等一体化、智能化的校园环境。按照省智慧校园建设标准，在数字化校园的基础上，升级硬件配备、完善软件应用管理，全区智慧校园平均达标率不低于</w:t>
            </w:r>
            <w:r>
              <w:rPr>
                <w:rFonts w:ascii="宋体" w:hAnsi="宋体" w:eastAsia="宋体"/>
                <w:color w:val="000000"/>
                <w:sz w:val="24"/>
                <w:szCs w:val="24"/>
              </w:rPr>
              <w:t>50%</w:t>
            </w:r>
            <w:r>
              <w:rPr>
                <w:rFonts w:hint="eastAsia" w:ascii="宋体" w:hAnsi="宋体" w:eastAsia="宋体"/>
                <w:color w:val="000000"/>
                <w:sz w:val="24"/>
                <w:szCs w:val="24"/>
              </w:rPr>
              <w:t>。</w:t>
            </w:r>
            <w:r>
              <w:rPr>
                <w:rFonts w:ascii="宋体" w:hAnsi="宋体" w:eastAsia="宋体"/>
                <w:color w:val="000000"/>
                <w:sz w:val="24"/>
                <w:szCs w:val="24"/>
              </w:rPr>
              <w:t xml:space="preserve"> </w:t>
            </w:r>
          </w:p>
          <w:p>
            <w:pPr>
              <w:widowControl/>
              <w:shd w:val="clear" w:color="auto" w:fill="FFFFFF"/>
              <w:spacing w:line="360" w:lineRule="auto"/>
              <w:rPr>
                <w:rFonts w:ascii="宋体" w:hAnsi="宋体" w:eastAsia="宋体"/>
                <w:b/>
                <w:sz w:val="24"/>
                <w:szCs w:val="24"/>
              </w:rPr>
            </w:pPr>
            <w:r>
              <w:rPr>
                <w:rFonts w:ascii="宋体" w:hAnsi="宋体" w:eastAsia="宋体" w:cs="宋体"/>
                <w:b/>
                <w:bCs/>
                <w:kern w:val="0"/>
                <w:sz w:val="24"/>
                <w:szCs w:val="24"/>
              </w:rPr>
              <w:t> </w:t>
            </w:r>
            <w:r>
              <w:rPr>
                <w:rFonts w:ascii="宋体" w:hAnsi="宋体" w:eastAsia="宋体"/>
                <w:b/>
                <w:sz w:val="24"/>
                <w:szCs w:val="24"/>
              </w:rPr>
              <w:t>  4.</w:t>
            </w:r>
            <w:r>
              <w:rPr>
                <w:rFonts w:hint="eastAsia" w:ascii="宋体" w:hAnsi="宋体" w:eastAsia="宋体"/>
                <w:b/>
                <w:sz w:val="24"/>
                <w:szCs w:val="24"/>
              </w:rPr>
              <w:t>学科融合，基础教育助应用</w:t>
            </w:r>
          </w:p>
          <w:p>
            <w:pPr>
              <w:widowControl/>
              <w:shd w:val="clear" w:color="auto" w:fill="FFFFFF"/>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拓展“云海在线”功能和应用面，推进市、区平台的互联互通，开展“网络学习空间人人通”专项培训，为</w:t>
            </w:r>
            <w:r>
              <w:rPr>
                <w:rFonts w:ascii="宋体" w:hAnsi="宋体" w:eastAsia="宋体"/>
                <w:color w:val="000000"/>
                <w:sz w:val="24"/>
                <w:szCs w:val="24"/>
              </w:rPr>
              <w:t>90%</w:t>
            </w:r>
            <w:r>
              <w:rPr>
                <w:rFonts w:hint="eastAsia" w:ascii="宋体" w:hAnsi="宋体" w:eastAsia="宋体"/>
                <w:color w:val="000000"/>
                <w:sz w:val="24"/>
                <w:szCs w:val="24"/>
              </w:rPr>
              <w:t>以上的师生开通网络学习空间，并逐步向家长开放，探索利用平台和空间开展教学、学习活动的有效方式。完善基础教育信息化应用工作激励机制，出台《关于深入推进全区基础教育信息化应用工作的指导意见》。开展微课大赛暨信息化教学创新大赛、青少年创客创意竞赛和“一师一优课、一课一名师”等活动，推动教育教学模式创新。</w:t>
            </w:r>
          </w:p>
          <w:p>
            <w:pPr>
              <w:widowControl/>
              <w:shd w:val="clear" w:color="auto" w:fill="FFFFFF"/>
              <w:spacing w:line="360" w:lineRule="auto"/>
              <w:ind w:left="420" w:leftChars="200"/>
              <w:rPr>
                <w:rFonts w:ascii="宋体" w:hAnsi="宋体" w:eastAsia="宋体"/>
                <w:color w:val="000000"/>
                <w:sz w:val="24"/>
                <w:szCs w:val="24"/>
              </w:rPr>
            </w:pPr>
            <w:r>
              <w:rPr>
                <w:rFonts w:hint="eastAsia" w:ascii="宋体" w:hAnsi="宋体" w:eastAsia="宋体" w:cs="等线"/>
                <w:b/>
                <w:bCs/>
                <w:sz w:val="24"/>
                <w:szCs w:val="24"/>
              </w:rPr>
              <w:t>（五）实施“专业素养工程”，加强自己队伍建设，努力提升研训水平</w:t>
            </w:r>
          </w:p>
          <w:p>
            <w:pPr>
              <w:widowControl/>
              <w:shd w:val="clear" w:color="auto" w:fill="FFFFFF"/>
              <w:spacing w:line="360" w:lineRule="auto"/>
              <w:ind w:firstLine="482" w:firstLineChars="200"/>
              <w:rPr>
                <w:rFonts w:ascii="宋体" w:hAnsi="宋体" w:eastAsia="宋体"/>
                <w:b/>
                <w:sz w:val="24"/>
                <w:szCs w:val="24"/>
              </w:rPr>
            </w:pPr>
            <w:r>
              <w:rPr>
                <w:rFonts w:ascii="宋体" w:hAnsi="宋体" w:eastAsia="宋体"/>
                <w:b/>
                <w:sz w:val="24"/>
                <w:szCs w:val="24"/>
              </w:rPr>
              <w:t>1.</w:t>
            </w:r>
            <w:r>
              <w:rPr>
                <w:rFonts w:hint="eastAsia" w:ascii="宋体" w:hAnsi="宋体" w:eastAsia="宋体"/>
                <w:b/>
                <w:sz w:val="24"/>
                <w:szCs w:val="24"/>
              </w:rPr>
              <w:t>丰富载体，专业发展夯基础</w:t>
            </w:r>
          </w:p>
          <w:p>
            <w:pPr>
              <w:widowControl/>
              <w:shd w:val="clear" w:color="auto" w:fill="FFFFFF"/>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教学与研讨相结合，接受新思维、新理念，学习新方法、新经验，相互学习相互竞争、相互促进，共同提高，提升内涵，全力打造一支组织能力强、业务水平高、作用发挥好、工作实绩突出的研训员队伍。</w:t>
            </w:r>
          </w:p>
          <w:p>
            <w:pPr>
              <w:widowControl/>
              <w:shd w:val="clear" w:color="auto" w:fill="FFFFFF"/>
              <w:spacing w:line="360" w:lineRule="auto"/>
              <w:ind w:firstLine="482" w:firstLineChars="200"/>
              <w:rPr>
                <w:rFonts w:ascii="宋体" w:hAnsi="宋体" w:eastAsia="宋体"/>
                <w:b/>
                <w:sz w:val="24"/>
                <w:szCs w:val="24"/>
              </w:rPr>
            </w:pPr>
            <w:r>
              <w:rPr>
                <w:rFonts w:ascii="宋体" w:hAnsi="宋体" w:eastAsia="宋体"/>
                <w:b/>
                <w:sz w:val="24"/>
                <w:szCs w:val="24"/>
              </w:rPr>
              <w:t xml:space="preserve"> 2.</w:t>
            </w:r>
            <w:r>
              <w:rPr>
                <w:rFonts w:hint="eastAsia" w:ascii="宋体" w:hAnsi="宋体" w:eastAsia="宋体"/>
                <w:b/>
                <w:sz w:val="24"/>
                <w:szCs w:val="24"/>
              </w:rPr>
              <w:t>引领辐射，有效促进拓发挥</w:t>
            </w:r>
          </w:p>
          <w:p>
            <w:pPr>
              <w:widowControl/>
              <w:shd w:val="clear" w:color="auto" w:fill="FFFFFF"/>
              <w:spacing w:line="360" w:lineRule="auto"/>
              <w:ind w:firstLine="480" w:firstLineChars="200"/>
              <w:rPr>
                <w:rFonts w:ascii="宋体" w:hAnsi="宋体" w:eastAsia="宋体"/>
                <w:b/>
                <w:sz w:val="24"/>
                <w:szCs w:val="24"/>
              </w:rPr>
            </w:pPr>
            <w:r>
              <w:rPr>
                <w:rFonts w:hint="eastAsia" w:ascii="宋体" w:hAnsi="宋体" w:eastAsia="宋体"/>
                <w:color w:val="000000"/>
                <w:sz w:val="24"/>
                <w:szCs w:val="24"/>
              </w:rPr>
              <w:t>坚持研训员在一线研究、在一线指导、在一线实践、在一线提高。要求研训员每学期驻点到校一周，深入课堂上课，深入备课组、教研组开展教学研究。健全多方联动教研机制，不断提升研训员的综合能力，提升素质，发挥研训员的示范辐射和引领带动作用。</w:t>
            </w:r>
          </w:p>
          <w:p>
            <w:pPr>
              <w:widowControl/>
              <w:shd w:val="clear" w:color="auto" w:fill="FFFFFF"/>
              <w:spacing w:line="360" w:lineRule="auto"/>
              <w:ind w:firstLine="482" w:firstLineChars="200"/>
              <w:rPr>
                <w:rFonts w:ascii="宋体" w:hAnsi="宋体" w:eastAsia="宋体"/>
                <w:color w:val="000000"/>
                <w:sz w:val="24"/>
                <w:szCs w:val="24"/>
              </w:rPr>
            </w:pPr>
            <w:r>
              <w:rPr>
                <w:rFonts w:ascii="宋体" w:hAnsi="宋体" w:eastAsia="宋体"/>
                <w:b/>
                <w:sz w:val="24"/>
                <w:szCs w:val="24"/>
              </w:rPr>
              <w:t>3.</w:t>
            </w:r>
            <w:r>
              <w:rPr>
                <w:rFonts w:hint="eastAsia" w:ascii="宋体" w:hAnsi="宋体" w:eastAsia="宋体"/>
                <w:b/>
                <w:sz w:val="24"/>
                <w:szCs w:val="24"/>
              </w:rPr>
              <w:t>健全机制，完善考核显特色</w:t>
            </w:r>
          </w:p>
          <w:p>
            <w:pPr>
              <w:widowControl/>
              <w:shd w:val="clear" w:color="auto" w:fill="FFFFFF"/>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认真对照执行《关于加强全区研训员队伍建设的意见》和《研训员考核细则》，建立健全内部管理各项规章制度，把研训员自身的理论水平、研究层次、教学实践能力、研训活动水准作为考核的主要内容。坚持公开、公平，加强平时督查、定期考核、年终考评，提升质量，将考核结果与绩效奖励、晋职晋级相挂钩。</w:t>
            </w:r>
          </w:p>
          <w:p>
            <w:pPr>
              <w:widowControl/>
              <w:shd w:val="clear" w:color="auto" w:fill="FFFFFF"/>
              <w:spacing w:line="360" w:lineRule="auto"/>
              <w:ind w:firstLine="480" w:firstLineChars="200"/>
              <w:jc w:val="right"/>
              <w:rPr>
                <w:rFonts w:ascii="宋体" w:hAnsi="宋体" w:eastAsia="宋体"/>
                <w:color w:val="000000"/>
                <w:sz w:val="24"/>
                <w:szCs w:val="24"/>
              </w:rPr>
            </w:pPr>
          </w:p>
          <w:p>
            <w:pPr>
              <w:widowControl/>
              <w:shd w:val="clear" w:color="auto" w:fill="FFFFFF"/>
              <w:spacing w:line="360" w:lineRule="auto"/>
              <w:ind w:firstLine="480" w:firstLineChars="200"/>
              <w:jc w:val="right"/>
              <w:rPr>
                <w:rFonts w:ascii="宋体" w:hAnsi="宋体" w:eastAsia="宋体"/>
                <w:color w:val="000000"/>
                <w:sz w:val="24"/>
                <w:szCs w:val="24"/>
              </w:rPr>
            </w:pPr>
          </w:p>
          <w:p>
            <w:pPr>
              <w:widowControl/>
              <w:shd w:val="clear" w:color="auto" w:fill="FFFFFF"/>
              <w:spacing w:line="360" w:lineRule="auto"/>
              <w:ind w:firstLine="480" w:firstLineChars="200"/>
              <w:jc w:val="right"/>
              <w:rPr>
                <w:rFonts w:ascii="宋体" w:hAnsi="宋体" w:eastAsia="宋体"/>
                <w:color w:val="000000"/>
                <w:sz w:val="24"/>
                <w:szCs w:val="24"/>
              </w:rPr>
            </w:pPr>
          </w:p>
          <w:p>
            <w:pPr>
              <w:widowControl/>
              <w:shd w:val="clear" w:color="auto" w:fill="FFFFFF"/>
              <w:spacing w:line="360" w:lineRule="auto"/>
              <w:ind w:firstLine="480" w:firstLineChars="200"/>
              <w:jc w:val="right"/>
              <w:rPr>
                <w:rFonts w:ascii="宋体" w:hAnsi="宋体" w:eastAsia="宋体"/>
                <w:color w:val="000000"/>
                <w:sz w:val="24"/>
                <w:szCs w:val="24"/>
              </w:rPr>
            </w:pPr>
            <w:r>
              <w:rPr>
                <w:rFonts w:hint="eastAsia" w:ascii="宋体" w:hAnsi="宋体" w:eastAsia="宋体"/>
                <w:color w:val="000000"/>
                <w:sz w:val="24"/>
                <w:szCs w:val="24"/>
              </w:rPr>
              <w:t>连云区教师发展中心</w:t>
            </w:r>
          </w:p>
          <w:p>
            <w:pPr>
              <w:widowControl/>
              <w:shd w:val="clear" w:color="auto" w:fill="FFFFFF"/>
              <w:spacing w:line="360" w:lineRule="auto"/>
              <w:ind w:firstLine="480" w:firstLineChars="200"/>
              <w:jc w:val="right"/>
              <w:rPr>
                <w:rFonts w:ascii="宋体" w:hAnsi="宋体" w:eastAsia="宋体"/>
                <w:color w:val="000000"/>
                <w:sz w:val="24"/>
                <w:szCs w:val="24"/>
              </w:rPr>
            </w:pPr>
            <w:r>
              <w:rPr>
                <w:rFonts w:hint="eastAsia" w:ascii="宋体" w:hAnsi="宋体" w:eastAsia="宋体" w:cs="宋体"/>
                <w:sz w:val="24"/>
                <w:szCs w:val="24"/>
              </w:rPr>
              <w:t>二○一八</w:t>
            </w:r>
            <w:r>
              <w:rPr>
                <w:rFonts w:hint="eastAsia" w:ascii="宋体" w:hAnsi="宋体" w:eastAsia="宋体"/>
                <w:color w:val="000000"/>
                <w:sz w:val="24"/>
                <w:szCs w:val="24"/>
              </w:rPr>
              <w:t>年三月</w:t>
            </w:r>
          </w:p>
          <w:p>
            <w:pPr>
              <w:widowControl/>
              <w:shd w:val="clear" w:color="auto" w:fill="FFFFFF"/>
              <w:spacing w:line="360" w:lineRule="auto"/>
              <w:ind w:firstLine="480" w:firstLineChars="200"/>
              <w:jc w:val="right"/>
              <w:rPr>
                <w:rFonts w:ascii="宋体" w:hAnsi="宋体" w:eastAsia="宋体"/>
                <w:color w:val="000000"/>
                <w:sz w:val="24"/>
                <w:szCs w:val="24"/>
              </w:rPr>
            </w:pPr>
          </w:p>
          <w:p>
            <w:pPr>
              <w:widowControl/>
              <w:shd w:val="clear" w:color="auto" w:fill="FFFFFF"/>
              <w:spacing w:line="360" w:lineRule="auto"/>
              <w:ind w:firstLine="480" w:firstLineChars="200"/>
              <w:jc w:val="right"/>
              <w:rPr>
                <w:rFonts w:ascii="宋体" w:hAnsi="宋体" w:eastAsia="宋体"/>
                <w:color w:val="000000"/>
                <w:sz w:val="24"/>
                <w:szCs w:val="24"/>
              </w:rPr>
            </w:pPr>
          </w:p>
          <w:p>
            <w:pPr>
              <w:widowControl/>
              <w:shd w:val="clear" w:color="auto" w:fill="FFFFFF"/>
              <w:spacing w:line="360" w:lineRule="auto"/>
              <w:ind w:firstLine="480" w:firstLineChars="200"/>
              <w:jc w:val="right"/>
              <w:rPr>
                <w:rFonts w:ascii="宋体" w:hAnsi="宋体" w:eastAsia="宋体"/>
                <w:color w:val="000000"/>
                <w:sz w:val="24"/>
                <w:szCs w:val="24"/>
              </w:rPr>
            </w:pPr>
          </w:p>
          <w:p>
            <w:pPr>
              <w:spacing w:line="360" w:lineRule="auto"/>
              <w:jc w:val="center"/>
              <w:rPr>
                <w:rFonts w:ascii="宋体" w:hAnsi="宋体" w:eastAsia="宋体"/>
                <w:b/>
                <w:color w:val="000000"/>
                <w:sz w:val="28"/>
                <w:szCs w:val="28"/>
              </w:rPr>
            </w:pPr>
            <w:r>
              <w:rPr>
                <w:rFonts w:hint="eastAsia" w:ascii="宋体" w:hAnsi="宋体" w:eastAsia="宋体"/>
                <w:b/>
                <w:color w:val="000000"/>
                <w:sz w:val="28"/>
                <w:szCs w:val="28"/>
              </w:rPr>
              <w:t>连云港市连云区教师发展中心</w:t>
            </w:r>
            <w:r>
              <w:rPr>
                <w:rFonts w:ascii="宋体" w:hAnsi="宋体" w:eastAsia="宋体"/>
                <w:b/>
                <w:color w:val="000000"/>
                <w:sz w:val="28"/>
                <w:szCs w:val="28"/>
              </w:rPr>
              <w:t>2019</w:t>
            </w:r>
            <w:r>
              <w:rPr>
                <w:rFonts w:hint="eastAsia" w:ascii="宋体" w:hAnsi="宋体" w:eastAsia="宋体"/>
                <w:b/>
                <w:color w:val="000000"/>
                <w:sz w:val="28"/>
                <w:szCs w:val="28"/>
              </w:rPr>
              <w:t>年工作计划</w:t>
            </w:r>
          </w:p>
          <w:p>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一、指导思想</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以党的十九大精神为指导，</w:t>
            </w:r>
            <w:r>
              <w:rPr>
                <w:rFonts w:hint="eastAsia" w:ascii="宋体" w:hAnsi="宋体" w:eastAsia="宋体"/>
                <w:color w:val="000000"/>
                <w:sz w:val="24"/>
                <w:szCs w:val="24"/>
              </w:rPr>
              <w:t>全面贯彻落实省、市教育工作会议精神，紧紧围绕“省示范性区级教师发展中心”创建工作主线，</w:t>
            </w:r>
            <w:r>
              <w:rPr>
                <w:rFonts w:hint="eastAsia" w:ascii="宋体" w:hAnsi="宋体" w:eastAsia="宋体" w:cs="宋体"/>
                <w:sz w:val="24"/>
                <w:szCs w:val="24"/>
              </w:rPr>
              <w:t>以《关于大力加强中小学教师专业发展工作的意见》《教育信息化十年发展规划（</w:t>
            </w:r>
            <w:r>
              <w:rPr>
                <w:rFonts w:ascii="宋体" w:hAnsi="宋体" w:eastAsia="宋体" w:cs="宋体"/>
                <w:sz w:val="24"/>
                <w:szCs w:val="24"/>
              </w:rPr>
              <w:t>2011-2020</w:t>
            </w:r>
            <w:r>
              <w:rPr>
                <w:rFonts w:hint="eastAsia" w:ascii="宋体" w:hAnsi="宋体" w:eastAsia="宋体" w:cs="宋体"/>
                <w:sz w:val="24"/>
                <w:szCs w:val="24"/>
              </w:rPr>
              <w:t>）》和《连云港市教育科学“十三五”发展规划》为行动指南，</w:t>
            </w:r>
            <w:r>
              <w:rPr>
                <w:rFonts w:hint="eastAsia" w:ascii="宋体" w:hAnsi="宋体" w:eastAsia="宋体"/>
                <w:color w:val="000000"/>
                <w:sz w:val="24"/>
                <w:szCs w:val="24"/>
              </w:rPr>
              <w:t>秉持“服务教师成长、引领课改方向、促进质量提升、助推内涵发展”工作宗旨，坚持教科研训一体化，创新工作思路、方法和载体，以提升教师专业发展水平为切入点，引导全区中小学教师以学科核心素养研究为重点，深化实施“五项工程”</w:t>
            </w:r>
            <w:r>
              <w:rPr>
                <w:rFonts w:hint="eastAsia" w:ascii="宋体" w:hAnsi="宋体" w:eastAsia="宋体" w:cs="宋体"/>
                <w:sz w:val="24"/>
                <w:szCs w:val="24"/>
              </w:rPr>
              <w:t>，努力实现教育全过程信息化，最终全面促进全区教育的内涵发展、特色发展。</w:t>
            </w:r>
          </w:p>
          <w:p>
            <w:pPr>
              <w:pStyle w:val="68"/>
              <w:numPr>
                <w:ilvl w:val="0"/>
                <w:numId w:val="3"/>
              </w:numPr>
              <w:spacing w:line="360" w:lineRule="auto"/>
              <w:ind w:firstLineChars="0"/>
              <w:rPr>
                <w:rFonts w:ascii="宋体" w:hAnsi="宋体" w:eastAsia="宋体" w:cs="宋体"/>
                <w:b/>
                <w:bCs/>
                <w:sz w:val="24"/>
                <w:szCs w:val="24"/>
              </w:rPr>
            </w:pPr>
            <w:r>
              <w:rPr>
                <w:rFonts w:hint="eastAsia" w:ascii="宋体" w:hAnsi="宋体" w:eastAsia="宋体" w:cs="宋体"/>
                <w:b/>
                <w:bCs/>
                <w:sz w:val="24"/>
                <w:szCs w:val="24"/>
              </w:rPr>
              <w:t>工作目标</w:t>
            </w:r>
          </w:p>
          <w:p>
            <w:pPr>
              <w:spacing w:line="360" w:lineRule="auto"/>
              <w:ind w:firstLine="480" w:firstLineChars="200"/>
              <w:rPr>
                <w:rFonts w:ascii="宋体" w:hAnsi="宋体" w:eastAsia="宋体" w:cs="宋体"/>
                <w:b/>
                <w:bCs/>
                <w:sz w:val="24"/>
                <w:szCs w:val="24"/>
              </w:rPr>
            </w:pPr>
            <w:r>
              <w:rPr>
                <w:rFonts w:ascii="宋体" w:hAnsi="宋体" w:eastAsia="宋体" w:cs="宋体"/>
                <w:sz w:val="24"/>
                <w:szCs w:val="24"/>
              </w:rPr>
              <w:t>1.</w:t>
            </w:r>
            <w:r>
              <w:rPr>
                <w:rFonts w:hint="eastAsia" w:ascii="宋体" w:hAnsi="宋体" w:eastAsia="宋体" w:cs="宋体"/>
                <w:sz w:val="24"/>
                <w:szCs w:val="24"/>
              </w:rPr>
              <w:t>职能作用发挥再加强。进一步健全完善管理制度，实现工作分级负责、分层管理、有序组织、有效运转。切实履行“研究、指导、培训、管理”等各项工作职能。</w:t>
            </w:r>
          </w:p>
          <w:p>
            <w:pPr>
              <w:spacing w:line="360" w:lineRule="auto"/>
              <w:ind w:firstLine="480" w:firstLineChars="200"/>
              <w:rPr>
                <w:rFonts w:ascii="宋体" w:hAnsi="宋体" w:eastAsia="宋体" w:cs="宋体"/>
                <w:sz w:val="24"/>
                <w:szCs w:val="24"/>
              </w:rPr>
            </w:pPr>
            <w:r>
              <w:rPr>
                <w:rFonts w:ascii="宋体" w:hAnsi="宋体" w:eastAsia="宋体" w:cs="宋体"/>
                <w:sz w:val="24"/>
                <w:szCs w:val="24"/>
              </w:rPr>
              <w:t>2.</w:t>
            </w:r>
            <w:r>
              <w:rPr>
                <w:rFonts w:hint="eastAsia" w:ascii="宋体" w:hAnsi="宋体" w:eastAsia="宋体" w:cs="宋体"/>
                <w:sz w:val="24"/>
                <w:szCs w:val="24"/>
              </w:rPr>
              <w:t>课程改革再深化。严格执行课程方案，实施精准课程管理，推进“激发潜能课堂”教学改革，促进教研策略、教研思路、教研方式转型，改革创新，优化研训品质。</w:t>
            </w:r>
          </w:p>
          <w:p>
            <w:pPr>
              <w:spacing w:line="360" w:lineRule="auto"/>
              <w:ind w:firstLine="480" w:firstLineChars="200"/>
              <w:rPr>
                <w:rFonts w:ascii="宋体" w:hAnsi="宋体" w:eastAsia="宋体" w:cs="宋体"/>
                <w:sz w:val="24"/>
                <w:szCs w:val="24"/>
              </w:rPr>
            </w:pPr>
            <w:r>
              <w:rPr>
                <w:rFonts w:ascii="宋体" w:hAnsi="宋体" w:eastAsia="宋体" w:cs="宋体"/>
                <w:sz w:val="24"/>
                <w:szCs w:val="24"/>
              </w:rPr>
              <w:t>3.</w:t>
            </w:r>
            <w:r>
              <w:rPr>
                <w:rFonts w:hint="eastAsia" w:ascii="宋体" w:hAnsi="宋体" w:eastAsia="宋体" w:cs="宋体"/>
                <w:sz w:val="24"/>
                <w:szCs w:val="24"/>
              </w:rPr>
              <w:t>教研水平再提升。坚持以质量促发展的理念，强化教育科研质量建设，全面提升全区教育科研的总体质量和水平，促进理论与实践的交互生成，努力繁荣教育科学。</w:t>
            </w:r>
          </w:p>
          <w:p>
            <w:pPr>
              <w:numPr>
                <w:ilvl w:val="0"/>
                <w:numId w:val="4"/>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教师专业力再提升。整合资源，统筹规划，精心设计、精细管理，致力于打造一支师德高尚、爱岗敬业、真诚奉献、严谨治学、业务精湛、作风优良的教师队伍。</w:t>
            </w:r>
          </w:p>
          <w:p>
            <w:pPr>
              <w:spacing w:line="360" w:lineRule="auto"/>
              <w:ind w:firstLine="480" w:firstLineChars="200"/>
              <w:rPr>
                <w:rFonts w:ascii="宋体" w:hAnsi="宋体" w:eastAsia="宋体" w:cs="宋体"/>
                <w:sz w:val="24"/>
                <w:szCs w:val="24"/>
              </w:rPr>
            </w:pPr>
            <w:r>
              <w:rPr>
                <w:rFonts w:ascii="宋体" w:hAnsi="宋体" w:eastAsia="宋体" w:cs="宋体"/>
                <w:sz w:val="24"/>
                <w:szCs w:val="24"/>
              </w:rPr>
              <w:t>5.</w:t>
            </w:r>
            <w:r>
              <w:rPr>
                <w:rFonts w:hint="eastAsia" w:ascii="宋体" w:hAnsi="宋体" w:eastAsia="宋体" w:cs="宋体"/>
                <w:sz w:val="24"/>
                <w:szCs w:val="24"/>
              </w:rPr>
              <w:t>教育信息化建设再推进。以新一代信息技术为基础，尊重教师个性化与多元化发展需要，规划全区教育信息化工作，加强信息化基础建设，以信息化带动教育现代化。</w:t>
            </w:r>
          </w:p>
          <w:p>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三、主要措施</w:t>
            </w:r>
          </w:p>
          <w:p>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（一）抓效能</w:t>
            </w:r>
            <w:r>
              <w:rPr>
                <w:rFonts w:ascii="宋体" w:hAnsi="宋体" w:eastAsia="宋体" w:cs="宋体"/>
                <w:b/>
                <w:bCs/>
                <w:sz w:val="24"/>
                <w:szCs w:val="24"/>
              </w:rPr>
              <w:t>——</w:t>
            </w:r>
            <w:r>
              <w:rPr>
                <w:rFonts w:hint="eastAsia" w:ascii="宋体" w:hAnsi="宋体" w:eastAsia="宋体" w:cs="宋体"/>
                <w:b/>
                <w:bCs/>
                <w:sz w:val="24"/>
                <w:szCs w:val="24"/>
              </w:rPr>
              <w:t>深入推进课程改革，提高课程实施水平</w:t>
            </w:r>
          </w:p>
          <w:p>
            <w:pPr>
              <w:spacing w:line="360" w:lineRule="auto"/>
              <w:ind w:firstLine="482" w:firstLineChars="200"/>
              <w:rPr>
                <w:rFonts w:ascii="宋体" w:hAnsi="宋体" w:eastAsia="宋体"/>
                <w:b/>
                <w:sz w:val="24"/>
                <w:szCs w:val="24"/>
              </w:rPr>
            </w:pPr>
            <w:r>
              <w:rPr>
                <w:rFonts w:ascii="宋体" w:hAnsi="宋体" w:eastAsia="宋体"/>
                <w:b/>
                <w:sz w:val="24"/>
                <w:szCs w:val="24"/>
              </w:rPr>
              <w:t xml:space="preserve"> 1</w:t>
            </w:r>
            <w:r>
              <w:rPr>
                <w:rFonts w:hint="eastAsia" w:ascii="宋体" w:hAnsi="宋体" w:eastAsia="宋体"/>
                <w:b/>
                <w:sz w:val="24"/>
                <w:szCs w:val="24"/>
              </w:rPr>
              <w:t>．以课程管理为抓手，规范教学管理</w:t>
            </w:r>
          </w:p>
          <w:p>
            <w:pPr>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将继续引领学校完善教学管理结构，教学研究处将继续采取随机抽查的方式，深入课堂，加强常态管理与监控。对学校进行随机调研，进一步规范课程设置、规范学生作业量，确保各校严格按照课程设置开齐、开足、上好全部课程。以“教学五认真”为抓手，加强教师课前备课、课堂教学、作业布置辅导与批改、实验操作、综合实践活动等环节的规范管理，修订完善《中小学教师备课和作业常规要求》，定期检查、监测、分析、总结，形成教学质量检测、分析反馈、行为改进的监控机制。</w:t>
            </w:r>
          </w:p>
          <w:p>
            <w:pPr>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将进一步改革教学视导机制，实行以推门听课为抓手的视导方式，研训员每周深入学校，采取随堂听课、评课、“问诊式”当场反馈等方式，密切关注教师的课堂教学行为，对教师课堂教学进行定性、定量的检测。</w:t>
            </w:r>
          </w:p>
          <w:p>
            <w:pPr>
              <w:spacing w:line="360" w:lineRule="auto"/>
              <w:ind w:firstLine="482" w:firstLineChars="200"/>
              <w:rPr>
                <w:rFonts w:ascii="宋体" w:hAnsi="宋体" w:eastAsia="宋体"/>
                <w:b/>
                <w:sz w:val="24"/>
                <w:szCs w:val="24"/>
              </w:rPr>
            </w:pPr>
            <w:r>
              <w:rPr>
                <w:rFonts w:ascii="宋体" w:hAnsi="宋体" w:eastAsia="宋体"/>
                <w:b/>
                <w:sz w:val="24"/>
                <w:szCs w:val="24"/>
              </w:rPr>
              <w:t>2</w:t>
            </w:r>
            <w:r>
              <w:rPr>
                <w:rFonts w:hint="eastAsia" w:ascii="宋体" w:hAnsi="宋体" w:eastAsia="宋体"/>
                <w:b/>
                <w:sz w:val="24"/>
                <w:szCs w:val="24"/>
              </w:rPr>
              <w:t>．以业务提升为目标，搭建发展平台</w:t>
            </w:r>
          </w:p>
          <w:p>
            <w:pPr>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积极开展全员培训。定期举行青年教师教学与教科研能力提升专题培训，聘请专家结合自身成长历程引领青年教师成长。加强对入职三年内青年教师的考核，以学科为单位开展教学基本功展示、新人赛课等活动促进青年教师成长。</w:t>
            </w:r>
          </w:p>
          <w:p>
            <w:pPr>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积极创新特色培训。扎实开展省市基本功大赛、优质课评比等参赛选手的选拔、培训工作，以基本功研训营、研训赛等形式促进教师成长。为特长教师提供展示平台；通过教学管理例会、专题讲座、参观学习等方式，加强对教务处工作人员的培养和指导，提高各校教学管理、组织的目的性、计划性、主动性。</w:t>
            </w:r>
          </w:p>
          <w:p>
            <w:pPr>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区教学研究处将“一周一校”走访式教研与学校备课组的培养相结合，将区级的板块式、系列化教研活动与青年教师的培养相结合。通过各种主题鲜明、层次性凸显的培训活动，积极搭建发展平台，构建青年教师学习群体，引导教师自觉对业务提升。</w:t>
            </w:r>
          </w:p>
          <w:p>
            <w:pPr>
              <w:spacing w:line="360" w:lineRule="auto"/>
              <w:ind w:firstLine="482" w:firstLineChars="200"/>
              <w:rPr>
                <w:rFonts w:ascii="宋体" w:hAnsi="宋体" w:eastAsia="宋体"/>
                <w:b/>
                <w:sz w:val="24"/>
                <w:szCs w:val="24"/>
              </w:rPr>
            </w:pPr>
            <w:r>
              <w:rPr>
                <w:rFonts w:ascii="宋体" w:hAnsi="宋体" w:eastAsia="宋体"/>
                <w:b/>
                <w:sz w:val="24"/>
                <w:szCs w:val="24"/>
              </w:rPr>
              <w:t>3</w:t>
            </w:r>
            <w:r>
              <w:rPr>
                <w:rFonts w:hint="eastAsia" w:ascii="宋体" w:hAnsi="宋体" w:eastAsia="宋体"/>
                <w:b/>
                <w:sz w:val="24"/>
                <w:szCs w:val="24"/>
              </w:rPr>
              <w:t>．以课堂教学为突破，提高教学效益</w:t>
            </w:r>
          </w:p>
          <w:p>
            <w:pPr>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继续抓好集体备课活动，要求各校根据备课组教师结构特点，确定每位教师的主备单元内容，备课组全体教师对单元教材进行认真钻研，精心备课，要实时研讨，取长补短，完善教学设计，努力通过研讨转变师生课堂教学方式，为学生在课堂上真实学习、深度学习、快乐学习打下基础。</w:t>
            </w:r>
            <w:r>
              <w:rPr>
                <w:rFonts w:hint="eastAsia" w:ascii="宋体" w:hAnsi="宋体" w:eastAsia="宋体" w:cs="宋体"/>
                <w:sz w:val="24"/>
                <w:szCs w:val="24"/>
              </w:rPr>
              <w:t>各校要在开学初将集体备课活动安排情况报到教学研究处，教学研究处将加强对集体备课的指导和监控，加大对集体备课的过程督查，研训员将随机参加集体备课活动。本学期每校每学科至少要上传一次集体备课活动录像和活动记录到教学研究处，年末将举行区集体备课展评。</w:t>
            </w:r>
          </w:p>
          <w:p>
            <w:pPr>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将开展体现学科特点、学情特点的教学专题研讨活动，不断提高广大教师的学科研究意识，进一步规范大教研的管理及活动开展，切实发挥骨干教师的示范引领作用，督促学校创新校本教研的活动方式。研训员将帮助一线教师解决教学中的问题，真正实现优势互补、取长补短、互相借鉴、互相提高的教研目的。</w:t>
            </w:r>
          </w:p>
          <w:p>
            <w:pPr>
              <w:spacing w:line="360" w:lineRule="auto"/>
              <w:ind w:firstLine="482" w:firstLineChars="200"/>
              <w:rPr>
                <w:rFonts w:ascii="宋体" w:hAnsi="宋体" w:eastAsia="宋体"/>
                <w:b/>
                <w:sz w:val="24"/>
                <w:szCs w:val="24"/>
              </w:rPr>
            </w:pPr>
            <w:r>
              <w:rPr>
                <w:rFonts w:ascii="宋体" w:hAnsi="宋体" w:eastAsia="宋体"/>
                <w:b/>
                <w:sz w:val="24"/>
                <w:szCs w:val="24"/>
              </w:rPr>
              <w:t>4</w:t>
            </w:r>
            <w:r>
              <w:rPr>
                <w:rFonts w:hint="eastAsia" w:ascii="宋体" w:hAnsi="宋体" w:eastAsia="宋体"/>
                <w:b/>
                <w:sz w:val="24"/>
                <w:szCs w:val="24"/>
              </w:rPr>
              <w:t>．以阅读工程为载体，提升核心素养</w:t>
            </w:r>
          </w:p>
          <w:p>
            <w:pPr>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继续认真贯彻落实《连云港市中小学生“真阅读工程”实施方案》文件精神，深入推进“真阅读工程”的有效实施，丰富活动载体，指导各学校结合校情，制定校本性的“真阅读”活动方案，全力保障，协同推进，落实“真阅读工程”。举办</w:t>
            </w:r>
            <w:r>
              <w:rPr>
                <w:rFonts w:ascii="宋体" w:hAnsi="宋体" w:eastAsia="宋体"/>
                <w:color w:val="000000"/>
                <w:sz w:val="24"/>
                <w:szCs w:val="24"/>
              </w:rPr>
              <w:t>2019</w:t>
            </w:r>
            <w:r>
              <w:rPr>
                <w:rFonts w:hint="eastAsia" w:ascii="宋体" w:hAnsi="宋体" w:eastAsia="宋体"/>
                <w:color w:val="000000"/>
                <w:sz w:val="24"/>
                <w:szCs w:val="24"/>
              </w:rPr>
              <w:t>年中小学学生“爱阅读·好书伴成长”“爱阅读·新少年”作文大赛、“爱阅读·诗画旅途”等活动。开展“爱阅读”榜样教室、榜样社团（组织）评选。以“小而优”乡村学校“爱阅读”项目为载体，帮扶边远地区学校开展“爱阅读”行动，培养乡村“爱阅读”领读者。努力创新课程开设方式让学生尽可能地体验式参与，使学生在潜移默化中受到熏陶和影响，进而提升核心素养。</w:t>
            </w:r>
          </w:p>
          <w:p>
            <w:pPr>
              <w:numPr>
                <w:ilvl w:val="0"/>
                <w:numId w:val="5"/>
              </w:num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铸精品</w:t>
            </w:r>
            <w:r>
              <w:rPr>
                <w:rFonts w:ascii="宋体" w:hAnsi="宋体" w:eastAsia="宋体" w:cs="宋体"/>
                <w:b/>
                <w:bCs/>
                <w:sz w:val="24"/>
                <w:szCs w:val="24"/>
              </w:rPr>
              <w:t>——</w:t>
            </w:r>
            <w:r>
              <w:rPr>
                <w:rFonts w:hint="eastAsia" w:ascii="宋体" w:hAnsi="宋体" w:eastAsia="宋体" w:cs="宋体"/>
                <w:b/>
                <w:bCs/>
                <w:sz w:val="24"/>
                <w:szCs w:val="24"/>
              </w:rPr>
              <w:t>加强教育教学科研，全面改善发展品质</w:t>
            </w:r>
          </w:p>
          <w:p>
            <w:pPr>
              <w:spacing w:line="360" w:lineRule="auto"/>
              <w:ind w:firstLine="482" w:firstLineChars="200"/>
              <w:rPr>
                <w:rFonts w:ascii="宋体" w:hAnsi="宋体" w:eastAsia="宋体"/>
                <w:sz w:val="24"/>
                <w:szCs w:val="24"/>
              </w:rPr>
            </w:pPr>
            <w:r>
              <w:rPr>
                <w:rFonts w:hint="eastAsia" w:ascii="宋体" w:hAnsi="宋体" w:eastAsia="宋体"/>
                <w:b/>
                <w:sz w:val="24"/>
                <w:szCs w:val="24"/>
              </w:rPr>
              <w:t>（</w:t>
            </w:r>
            <w:r>
              <w:rPr>
                <w:rFonts w:ascii="宋体" w:hAnsi="宋体" w:eastAsia="宋体"/>
                <w:b/>
                <w:sz w:val="24"/>
                <w:szCs w:val="24"/>
              </w:rPr>
              <w:t>1</w:t>
            </w:r>
            <w:r>
              <w:rPr>
                <w:rFonts w:hint="eastAsia" w:ascii="宋体" w:hAnsi="宋体" w:eastAsia="宋体"/>
                <w:b/>
                <w:sz w:val="24"/>
                <w:szCs w:val="24"/>
              </w:rPr>
              <w:t>）以调查研究为依据，解决实际问题</w:t>
            </w:r>
          </w:p>
          <w:p>
            <w:pPr>
              <w:spacing w:line="360" w:lineRule="auto"/>
              <w:ind w:firstLine="645"/>
              <w:rPr>
                <w:rFonts w:ascii="宋体" w:hAnsi="宋体" w:eastAsia="宋体"/>
                <w:sz w:val="24"/>
                <w:szCs w:val="24"/>
              </w:rPr>
            </w:pPr>
            <w:r>
              <w:rPr>
                <w:rFonts w:hint="eastAsia" w:ascii="宋体" w:hAnsi="宋体" w:eastAsia="宋体"/>
                <w:sz w:val="24"/>
                <w:szCs w:val="24"/>
              </w:rPr>
              <w:t>继续开展中小学师生教学调查现状研究，发现教育教学中存在的问题和倾向，寻求解决问题的办法，指导学校开展教育教学策略研究；发现教育教学中的成功案例，分析其中隐含的实践意义，指导学校开展案例研究；发现具有实践意义的教育教学理论，探索与实践相结合的路径，指导学校开展读书活动；发现教师工作中的亮点和窍门，帮助教师规划成长方向，指导学校开展教师队伍培训工作。</w:t>
            </w:r>
          </w:p>
          <w:p>
            <w:pPr>
              <w:spacing w:line="360" w:lineRule="auto"/>
              <w:ind w:firstLine="482" w:firstLineChars="200"/>
              <w:rPr>
                <w:rFonts w:ascii="宋体" w:hAnsi="宋体" w:eastAsia="宋体"/>
                <w:bCs/>
                <w:color w:val="000000"/>
                <w:sz w:val="24"/>
                <w:szCs w:val="24"/>
              </w:rPr>
            </w:pPr>
            <w:r>
              <w:rPr>
                <w:rFonts w:hint="eastAsia" w:ascii="宋体" w:hAnsi="宋体" w:eastAsia="宋体"/>
                <w:b/>
                <w:color w:val="000000"/>
                <w:sz w:val="24"/>
                <w:szCs w:val="24"/>
              </w:rPr>
              <w:t>（</w:t>
            </w:r>
            <w:r>
              <w:rPr>
                <w:rFonts w:ascii="宋体" w:hAnsi="宋体" w:eastAsia="宋体"/>
                <w:b/>
                <w:color w:val="000000"/>
                <w:sz w:val="24"/>
                <w:szCs w:val="24"/>
              </w:rPr>
              <w:t>2</w:t>
            </w:r>
            <w:r>
              <w:rPr>
                <w:rFonts w:hint="eastAsia" w:ascii="宋体" w:hAnsi="宋体" w:eastAsia="宋体"/>
                <w:b/>
                <w:color w:val="000000"/>
                <w:sz w:val="24"/>
                <w:szCs w:val="24"/>
              </w:rPr>
              <w:t>）以多项培训为支撑，营造科研氛围</w:t>
            </w:r>
          </w:p>
          <w:p>
            <w:pPr>
              <w:spacing w:line="360" w:lineRule="auto"/>
              <w:ind w:firstLine="480" w:firstLineChars="200"/>
              <w:rPr>
                <w:rFonts w:ascii="宋体" w:hAnsi="宋体" w:eastAsia="宋体"/>
                <w:bCs/>
                <w:color w:val="000000"/>
                <w:sz w:val="24"/>
                <w:szCs w:val="24"/>
              </w:rPr>
            </w:pPr>
            <w:r>
              <w:rPr>
                <w:rFonts w:hint="eastAsia" w:ascii="宋体" w:hAnsi="宋体" w:eastAsia="宋体"/>
                <w:bCs/>
                <w:color w:val="000000"/>
                <w:sz w:val="24"/>
                <w:szCs w:val="24"/>
              </w:rPr>
              <w:t>开展教科研活动设计研究与培训，帮助学校提高教科研活动的可参与性；开展教科研工作规划，帮助学校提高教科研思想的普及性；加强教科研活动的系列性，提高活动的实效性。继续组织“教研写”“读思行”“校校品”系列化教科研活动，深入课堂，深入教师，促进教学、研究、写作、读书、思考有机整合。</w:t>
            </w:r>
          </w:p>
          <w:p>
            <w:pPr>
              <w:spacing w:line="360" w:lineRule="auto"/>
              <w:ind w:firstLine="480" w:firstLineChars="200"/>
              <w:rPr>
                <w:rFonts w:ascii="宋体" w:hAnsi="宋体" w:eastAsia="宋体"/>
                <w:bCs/>
                <w:color w:val="000000"/>
                <w:sz w:val="24"/>
                <w:szCs w:val="24"/>
              </w:rPr>
            </w:pPr>
            <w:r>
              <w:rPr>
                <w:rFonts w:hint="eastAsia" w:ascii="宋体" w:hAnsi="宋体" w:eastAsia="宋体"/>
                <w:bCs/>
                <w:color w:val="000000"/>
                <w:sz w:val="24"/>
                <w:szCs w:val="24"/>
              </w:rPr>
              <w:t>深入开展“区域性教科研”活动，强化教科研工作在全区中小学的普及力度，重点加大对偏远小规模学校教科研工作的帮扶力度，营造浓郁的群众性教科研氛围，积极践行群众路线实践活动，进一步提升基层学校一线教师的教科研素养。</w:t>
            </w:r>
          </w:p>
          <w:p>
            <w:pPr>
              <w:spacing w:line="360" w:lineRule="auto"/>
              <w:ind w:firstLine="482" w:firstLineChars="200"/>
              <w:rPr>
                <w:rFonts w:ascii="宋体" w:hAnsi="宋体" w:eastAsia="宋体"/>
                <w:b/>
                <w:sz w:val="24"/>
                <w:szCs w:val="24"/>
              </w:rPr>
            </w:pPr>
            <w:r>
              <w:rPr>
                <w:rFonts w:hint="eastAsia" w:ascii="宋体" w:hAnsi="宋体" w:eastAsia="宋体"/>
                <w:b/>
                <w:sz w:val="24"/>
                <w:szCs w:val="24"/>
              </w:rPr>
              <w:t>（</w:t>
            </w:r>
            <w:r>
              <w:rPr>
                <w:rFonts w:ascii="宋体" w:hAnsi="宋体" w:eastAsia="宋体"/>
                <w:b/>
                <w:sz w:val="24"/>
                <w:szCs w:val="24"/>
              </w:rPr>
              <w:t>3</w:t>
            </w:r>
            <w:r>
              <w:rPr>
                <w:rFonts w:hint="eastAsia" w:ascii="宋体" w:hAnsi="宋体" w:eastAsia="宋体"/>
                <w:b/>
                <w:sz w:val="24"/>
                <w:szCs w:val="24"/>
              </w:rPr>
              <w:t>）以课题研究为依托，规范科研行为</w:t>
            </w:r>
          </w:p>
          <w:p>
            <w:pPr>
              <w:spacing w:line="360" w:lineRule="auto"/>
              <w:ind w:firstLine="480" w:firstLineChars="200"/>
              <w:rPr>
                <w:rFonts w:ascii="宋体" w:hAnsi="宋体" w:eastAsia="宋体"/>
                <w:b/>
                <w:sz w:val="24"/>
                <w:szCs w:val="24"/>
              </w:rPr>
            </w:pPr>
            <w:r>
              <w:rPr>
                <w:rFonts w:hint="eastAsia" w:ascii="宋体" w:hAnsi="宋体" w:eastAsia="宋体"/>
                <w:sz w:val="24"/>
                <w:szCs w:val="24"/>
              </w:rPr>
              <w:t>强化省、市教育科学规划课题的过程指导与管理工作以及结题鉴定。组织参加省“十三五”</w:t>
            </w:r>
            <w:r>
              <w:rPr>
                <w:rFonts w:ascii="宋体" w:hAnsi="宋体" w:eastAsia="宋体"/>
                <w:sz w:val="24"/>
                <w:szCs w:val="24"/>
              </w:rPr>
              <w:t>2019</w:t>
            </w:r>
            <w:r>
              <w:rPr>
                <w:rFonts w:hint="eastAsia" w:ascii="宋体" w:hAnsi="宋体" w:eastAsia="宋体"/>
                <w:sz w:val="24"/>
                <w:szCs w:val="24"/>
              </w:rPr>
              <w:t>年度规划课题、市</w:t>
            </w:r>
            <w:r>
              <w:rPr>
                <w:rFonts w:ascii="宋体" w:hAnsi="宋体" w:eastAsia="宋体"/>
                <w:sz w:val="24"/>
                <w:szCs w:val="24"/>
              </w:rPr>
              <w:t>2019</w:t>
            </w:r>
            <w:r>
              <w:rPr>
                <w:rFonts w:hint="eastAsia" w:ascii="宋体" w:hAnsi="宋体" w:eastAsia="宋体"/>
                <w:sz w:val="24"/>
                <w:szCs w:val="24"/>
              </w:rPr>
              <w:t>年度重点重大问题调研项目、市</w:t>
            </w:r>
            <w:r>
              <w:rPr>
                <w:rFonts w:ascii="宋体" w:hAnsi="宋体" w:eastAsia="宋体"/>
                <w:sz w:val="24"/>
                <w:szCs w:val="24"/>
              </w:rPr>
              <w:t>2019</w:t>
            </w:r>
            <w:r>
              <w:rPr>
                <w:rFonts w:hint="eastAsia" w:ascii="宋体" w:hAnsi="宋体" w:eastAsia="宋体"/>
                <w:sz w:val="24"/>
                <w:szCs w:val="24"/>
              </w:rPr>
              <w:t>“个人课题”申报工作。组织参加市教科研联盟校、课题研究实验学校、特色教科研基地的申报与遴选工作。</w:t>
            </w:r>
          </w:p>
          <w:p>
            <w:pPr>
              <w:spacing w:line="360" w:lineRule="auto"/>
              <w:ind w:firstLine="480" w:firstLineChars="200"/>
              <w:rPr>
                <w:rFonts w:ascii="宋体" w:hAnsi="宋体" w:eastAsia="宋体"/>
                <w:b/>
                <w:sz w:val="24"/>
                <w:szCs w:val="24"/>
              </w:rPr>
            </w:pPr>
            <w:r>
              <w:rPr>
                <w:rFonts w:hint="eastAsia" w:ascii="宋体" w:hAnsi="宋体" w:eastAsia="宋体"/>
                <w:sz w:val="24"/>
                <w:szCs w:val="24"/>
              </w:rPr>
              <w:t>强化教科研学术规范和教师学术行为的规范。及时发布和更新国内主流教育刊物名录及中文核心期刊名录，通过学术论文评审、课题研究、学术讲座、成果鉴定等学术平台或载体弱化功利行为，提升教育科研服务基层、服务教师的工作品质。</w:t>
            </w:r>
          </w:p>
          <w:p>
            <w:pPr>
              <w:spacing w:line="360" w:lineRule="auto"/>
              <w:ind w:firstLine="482" w:firstLineChars="200"/>
              <w:rPr>
                <w:rFonts w:ascii="宋体" w:hAnsi="宋体" w:eastAsia="宋体"/>
                <w:b/>
                <w:sz w:val="24"/>
                <w:szCs w:val="24"/>
              </w:rP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）以各类竞赛为平台，提升科研素养</w:t>
            </w:r>
          </w:p>
          <w:p>
            <w:pPr>
              <w:spacing w:line="360" w:lineRule="auto"/>
              <w:ind w:firstLine="645"/>
              <w:rPr>
                <w:rFonts w:ascii="宋体" w:hAnsi="宋体" w:eastAsia="宋体"/>
                <w:sz w:val="24"/>
                <w:szCs w:val="24"/>
              </w:rPr>
            </w:pPr>
            <w:r>
              <w:rPr>
                <w:rFonts w:hint="eastAsia" w:ascii="宋体" w:hAnsi="宋体" w:eastAsia="宋体"/>
                <w:sz w:val="24"/>
                <w:szCs w:val="24"/>
              </w:rPr>
              <w:t>积极组织教师参加省“教海探航”、“师陶杯”和市“五四杯”论文竞赛；组织中学、中职教师参加连云港市第三届中小学教师（中学组）专业研究能力大赛。赛前开展“教·研·写”一体化教科研骨干系列培训活动；赛后组织省“教海探航”、“师陶杯”和市“五四杯”论文竞赛获奖选手展示课暨教师专业发展论坛活动，推介研究成果。将竞赛活动系列化、序列化推进，实现“以赛代训”的效果，为教师教科研能力提升提供平台。</w:t>
            </w:r>
          </w:p>
          <w:p>
            <w:pPr>
              <w:numPr>
                <w:ilvl w:val="0"/>
                <w:numId w:val="5"/>
              </w:num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促成长</w:t>
            </w:r>
            <w:r>
              <w:rPr>
                <w:rFonts w:ascii="宋体" w:hAnsi="宋体" w:eastAsia="宋体" w:cs="宋体"/>
                <w:b/>
                <w:bCs/>
                <w:sz w:val="24"/>
                <w:szCs w:val="24"/>
              </w:rPr>
              <w:t>——</w:t>
            </w:r>
            <w:r>
              <w:rPr>
                <w:rFonts w:hint="eastAsia" w:ascii="宋体" w:hAnsi="宋体" w:eastAsia="宋体" w:cs="宋体"/>
                <w:b/>
                <w:bCs/>
                <w:sz w:val="24"/>
                <w:szCs w:val="24"/>
              </w:rPr>
              <w:t>抓实教师培训工作，促进教师专业发展</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以全面提升教师业务素质、促进教师专业发展为目标，坚持“师德为先、能力为重、发展为本”的原则，切实提高教师专业化水平，促进每一位教师专业发展。</w:t>
            </w:r>
          </w:p>
          <w:p>
            <w:pPr>
              <w:spacing w:line="360" w:lineRule="auto"/>
              <w:ind w:firstLine="482" w:firstLineChars="200"/>
              <w:rPr>
                <w:rFonts w:ascii="宋体" w:hAnsi="宋体" w:eastAsia="宋体" w:cs="宋体"/>
                <w:sz w:val="24"/>
                <w:szCs w:val="24"/>
              </w:rPr>
            </w:pPr>
            <w:r>
              <w:rPr>
                <w:rFonts w:ascii="宋体" w:hAnsi="宋体" w:eastAsia="宋体" w:cs="宋体"/>
                <w:b/>
                <w:bCs/>
                <w:sz w:val="24"/>
                <w:szCs w:val="24"/>
              </w:rPr>
              <w:t>1.</w:t>
            </w:r>
            <w:r>
              <w:rPr>
                <w:rFonts w:hint="eastAsia" w:ascii="宋体" w:hAnsi="宋体" w:eastAsia="宋体"/>
                <w:b/>
                <w:sz w:val="24"/>
                <w:szCs w:val="24"/>
              </w:rPr>
              <w:t>以保证质量为宗旨，落实培训内容</w:t>
            </w:r>
          </w:p>
          <w:p>
            <w:pPr>
              <w:spacing w:line="360" w:lineRule="auto"/>
              <w:ind w:firstLine="480" w:firstLineChars="200"/>
              <w:rPr>
                <w:rFonts w:ascii="宋体" w:hAnsi="宋体" w:eastAsia="宋体" w:cs="宋体"/>
                <w:sz w:val="24"/>
                <w:szCs w:val="24"/>
              </w:rPr>
            </w:pPr>
            <w:r>
              <w:rPr>
                <w:rFonts w:ascii="宋体" w:hAnsi="宋体" w:eastAsia="宋体" w:cs="宋体"/>
                <w:sz w:val="24"/>
                <w:szCs w:val="24"/>
              </w:rPr>
              <w:t xml:space="preserve"> </w:t>
            </w:r>
            <w:r>
              <w:rPr>
                <w:rFonts w:hint="eastAsia" w:ascii="宋体" w:hAnsi="宋体" w:eastAsia="宋体" w:cs="宋体"/>
                <w:sz w:val="24"/>
                <w:szCs w:val="24"/>
              </w:rPr>
              <w:t>不折不扣、保质保量完成市局的培训任务，做到精致，做到完美。一方面以“面向全员、倾斜农村、分类组织、项目推进”的中小学教师培训工作为总体思路，认真落实《江苏省教师培训学时认定和登记管理办法》（苏教规〔</w:t>
            </w:r>
            <w:r>
              <w:rPr>
                <w:rFonts w:ascii="宋体" w:hAnsi="宋体" w:eastAsia="宋体" w:cs="宋体"/>
                <w:sz w:val="24"/>
                <w:szCs w:val="24"/>
              </w:rPr>
              <w:t>2013</w:t>
            </w:r>
            <w:r>
              <w:rPr>
                <w:rFonts w:hint="eastAsia" w:ascii="宋体" w:hAnsi="宋体" w:eastAsia="宋体" w:cs="宋体"/>
                <w:sz w:val="24"/>
                <w:szCs w:val="24"/>
              </w:rPr>
              <w:t>〕</w:t>
            </w:r>
            <w:r>
              <w:rPr>
                <w:rFonts w:ascii="宋体" w:hAnsi="宋体" w:eastAsia="宋体" w:cs="宋体"/>
                <w:sz w:val="24"/>
                <w:szCs w:val="24"/>
              </w:rPr>
              <w:t>1</w:t>
            </w:r>
            <w:r>
              <w:rPr>
                <w:rFonts w:hint="eastAsia" w:ascii="宋体" w:hAnsi="宋体" w:eastAsia="宋体" w:cs="宋体"/>
                <w:sz w:val="24"/>
                <w:szCs w:val="24"/>
              </w:rPr>
              <w:t>号），按照“教师培训以</w:t>
            </w:r>
            <w:r>
              <w:rPr>
                <w:rFonts w:ascii="宋体" w:hAnsi="宋体" w:eastAsia="宋体" w:cs="宋体"/>
                <w:sz w:val="24"/>
                <w:szCs w:val="24"/>
              </w:rPr>
              <w:t>5</w:t>
            </w:r>
            <w:r>
              <w:rPr>
                <w:rFonts w:hint="eastAsia" w:ascii="宋体" w:hAnsi="宋体" w:eastAsia="宋体" w:cs="宋体"/>
                <w:sz w:val="24"/>
                <w:szCs w:val="24"/>
              </w:rPr>
              <w:t>年为周期，总学时不低于</w:t>
            </w:r>
            <w:r>
              <w:rPr>
                <w:rFonts w:ascii="宋体" w:hAnsi="宋体" w:eastAsia="宋体" w:cs="宋体"/>
                <w:sz w:val="24"/>
                <w:szCs w:val="24"/>
              </w:rPr>
              <w:t>360</w:t>
            </w:r>
            <w:r>
              <w:rPr>
                <w:rFonts w:hint="eastAsia" w:ascii="宋体" w:hAnsi="宋体" w:eastAsia="宋体" w:cs="宋体"/>
                <w:sz w:val="24"/>
                <w:szCs w:val="24"/>
              </w:rPr>
              <w:t>学时，其中区级以上培训学时不少于</w:t>
            </w:r>
            <w:r>
              <w:rPr>
                <w:rFonts w:ascii="宋体" w:hAnsi="宋体" w:eastAsia="宋体" w:cs="宋体"/>
                <w:sz w:val="24"/>
                <w:szCs w:val="24"/>
              </w:rPr>
              <w:t>180</w:t>
            </w:r>
            <w:r>
              <w:rPr>
                <w:rFonts w:hint="eastAsia" w:ascii="宋体" w:hAnsi="宋体" w:eastAsia="宋体" w:cs="宋体"/>
                <w:sz w:val="24"/>
                <w:szCs w:val="24"/>
              </w:rPr>
              <w:t>学时”的规定组织实施，全区中小学教师将普遍接受一轮不低于</w:t>
            </w:r>
            <w:r>
              <w:rPr>
                <w:rFonts w:ascii="宋体" w:hAnsi="宋体" w:eastAsia="宋体" w:cs="宋体"/>
                <w:sz w:val="24"/>
                <w:szCs w:val="24"/>
              </w:rPr>
              <w:t>72</w:t>
            </w:r>
            <w:r>
              <w:rPr>
                <w:rFonts w:hint="eastAsia" w:ascii="宋体" w:hAnsi="宋体" w:eastAsia="宋体" w:cs="宋体"/>
                <w:sz w:val="24"/>
                <w:szCs w:val="24"/>
              </w:rPr>
              <w:t>学时的培训。另一方面，切实明确职能部门及学校在教师培训工作中的不同任务和职责，形成相互衔接、有序配合的培训机制。把好参训人员选拔关，高质量完成省、市下达的培训任务。所有区级培训由教育行政部门实行扎口管理，统一规划和实施。</w:t>
            </w:r>
          </w:p>
          <w:p>
            <w:pPr>
              <w:spacing w:line="360" w:lineRule="auto"/>
              <w:ind w:firstLine="480" w:firstLineChars="200"/>
              <w:rPr>
                <w:rFonts w:ascii="宋体" w:hAnsi="宋体" w:eastAsia="宋体" w:cs="宋体"/>
                <w:sz w:val="24"/>
                <w:szCs w:val="24"/>
              </w:rPr>
            </w:pPr>
            <w:r>
              <w:rPr>
                <w:rFonts w:ascii="宋体" w:hAnsi="宋体" w:eastAsia="宋体" w:cs="宋体"/>
                <w:sz w:val="24"/>
                <w:szCs w:val="24"/>
              </w:rPr>
              <w:t>2.</w:t>
            </w:r>
            <w:r>
              <w:rPr>
                <w:rFonts w:hint="eastAsia" w:ascii="宋体" w:hAnsi="宋体" w:eastAsia="宋体"/>
                <w:b/>
                <w:sz w:val="24"/>
                <w:szCs w:val="24"/>
              </w:rPr>
              <w:t>以大胆创新为基石，争创特色品牌</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不落窠臼、大胆创新我区师资培训内容，力争创新培训特色品牌项目，做出效应，做出属于我们连云区师资培训的声音和影响。让连云区师资培训的品牌项目引领全市乃至全省的师培工作。</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1</w:t>
            </w:r>
            <w:r>
              <w:rPr>
                <w:rFonts w:hint="eastAsia" w:ascii="宋体" w:hAnsi="宋体" w:eastAsia="宋体" w:cs="宋体"/>
                <w:sz w:val="24"/>
                <w:szCs w:val="24"/>
              </w:rPr>
              <w:t>）变“自上而下”的顶层设计、行政刚性推行为“自下而上”的基层需求、专家服务。培训处调研基层学校校长和教师在学校管理和专业发展中亟待解决的若干问题。由校长和教师“点菜”，专家名师“下厨”的“菜单式”师培服务，是充分发挥师资培训“指导与服务”职能作用的一种新的师培范式。该范式的核心为“缺什么，补什么；需什么，供什么”，根据不同学校、不同学段、不同年龄、不同层次教师的发展需求，组织“</w:t>
            </w:r>
            <w:r>
              <w:rPr>
                <w:rFonts w:ascii="宋体" w:hAnsi="宋体" w:eastAsia="宋体" w:cs="宋体"/>
                <w:sz w:val="24"/>
                <w:szCs w:val="24"/>
              </w:rPr>
              <w:t>333</w:t>
            </w:r>
            <w:r>
              <w:rPr>
                <w:rFonts w:hint="eastAsia" w:ascii="宋体" w:hAnsi="宋体" w:eastAsia="宋体" w:cs="宋体"/>
                <w:sz w:val="24"/>
                <w:szCs w:val="24"/>
              </w:rPr>
              <w:t>各层次人员”深入学校课堂进行研究、指导和服务，为校长和教师量身定做师培项目。</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2</w:t>
            </w:r>
            <w:r>
              <w:rPr>
                <w:rFonts w:hint="eastAsia" w:ascii="宋体" w:hAnsi="宋体" w:eastAsia="宋体" w:cs="宋体"/>
                <w:sz w:val="24"/>
                <w:szCs w:val="24"/>
              </w:rPr>
              <w:t>）创新培训特色品牌项目：</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其一，“六阶段评选助推教师自主成长”工程</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第一阶段：新苗奖（</w:t>
            </w:r>
            <w:r>
              <w:rPr>
                <w:rFonts w:ascii="宋体" w:hAnsi="宋体" w:eastAsia="宋体" w:cs="宋体"/>
                <w:sz w:val="24"/>
                <w:szCs w:val="24"/>
              </w:rPr>
              <w:t>1-3</w:t>
            </w:r>
            <w:r>
              <w:rPr>
                <w:rFonts w:hint="eastAsia" w:ascii="宋体" w:hAnsi="宋体" w:eastAsia="宋体" w:cs="宋体"/>
                <w:sz w:val="24"/>
                <w:szCs w:val="24"/>
              </w:rPr>
              <w:t>年）第二阶段：新秀奖（</w:t>
            </w:r>
            <w:r>
              <w:rPr>
                <w:rFonts w:ascii="宋体" w:hAnsi="宋体" w:eastAsia="宋体" w:cs="宋体"/>
                <w:sz w:val="24"/>
                <w:szCs w:val="24"/>
              </w:rPr>
              <w:t>4-6</w:t>
            </w:r>
            <w:r>
              <w:rPr>
                <w:rFonts w:hint="eastAsia" w:ascii="宋体" w:hAnsi="宋体" w:eastAsia="宋体" w:cs="宋体"/>
                <w:sz w:val="24"/>
                <w:szCs w:val="24"/>
              </w:rPr>
              <w:t>年）</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第三阶段：新星奖（</w:t>
            </w:r>
            <w:r>
              <w:rPr>
                <w:rFonts w:ascii="宋体" w:hAnsi="宋体" w:eastAsia="宋体" w:cs="宋体"/>
                <w:sz w:val="24"/>
                <w:szCs w:val="24"/>
              </w:rPr>
              <w:t>7-9</w:t>
            </w:r>
            <w:r>
              <w:rPr>
                <w:rFonts w:hint="eastAsia" w:ascii="宋体" w:hAnsi="宋体" w:eastAsia="宋体" w:cs="宋体"/>
                <w:sz w:val="24"/>
                <w:szCs w:val="24"/>
              </w:rPr>
              <w:t>年）第四阶段：能手奖（</w:t>
            </w:r>
            <w:r>
              <w:rPr>
                <w:rFonts w:ascii="宋体" w:hAnsi="宋体" w:eastAsia="宋体" w:cs="宋体"/>
                <w:sz w:val="24"/>
                <w:szCs w:val="24"/>
              </w:rPr>
              <w:t>10-15</w:t>
            </w:r>
            <w:r>
              <w:rPr>
                <w:rFonts w:hint="eastAsia" w:ascii="宋体" w:hAnsi="宋体" w:eastAsia="宋体" w:cs="宋体"/>
                <w:sz w:val="24"/>
                <w:szCs w:val="24"/>
              </w:rPr>
              <w:t>年）</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第五阶段：风华奖（</w:t>
            </w:r>
            <w:r>
              <w:rPr>
                <w:rFonts w:ascii="宋体" w:hAnsi="宋体" w:eastAsia="宋体" w:cs="宋体"/>
                <w:sz w:val="24"/>
                <w:szCs w:val="24"/>
              </w:rPr>
              <w:t>16-24</w:t>
            </w:r>
            <w:r>
              <w:rPr>
                <w:rFonts w:hint="eastAsia" w:ascii="宋体" w:hAnsi="宋体" w:eastAsia="宋体" w:cs="宋体"/>
                <w:sz w:val="24"/>
                <w:szCs w:val="24"/>
              </w:rPr>
              <w:t>年）第六阶段：红烛奖（</w:t>
            </w:r>
            <w:r>
              <w:rPr>
                <w:rFonts w:ascii="宋体" w:hAnsi="宋体" w:eastAsia="宋体" w:cs="宋体"/>
                <w:sz w:val="24"/>
                <w:szCs w:val="24"/>
              </w:rPr>
              <w:t>25</w:t>
            </w:r>
            <w:r>
              <w:rPr>
                <w:rFonts w:hint="eastAsia" w:ascii="宋体" w:hAnsi="宋体" w:eastAsia="宋体" w:cs="宋体"/>
                <w:sz w:val="24"/>
                <w:szCs w:val="24"/>
              </w:rPr>
              <w:t>年以上）</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其二，“连云区名教师名校长专业发展培养”工程</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全面提升连云区中小学师资队伍整体素质，培养高层次的教育教学人才，建立教师梯队成长培养机制。</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评选区名校长</w:t>
            </w:r>
            <w:r>
              <w:rPr>
                <w:rFonts w:ascii="宋体" w:hAnsi="宋体" w:eastAsia="宋体" w:cs="宋体"/>
                <w:sz w:val="24"/>
                <w:szCs w:val="24"/>
              </w:rPr>
              <w:t>10</w:t>
            </w:r>
            <w:r>
              <w:rPr>
                <w:rFonts w:hint="eastAsia" w:ascii="宋体" w:hAnsi="宋体" w:eastAsia="宋体" w:cs="宋体"/>
                <w:sz w:val="24"/>
                <w:szCs w:val="24"/>
              </w:rPr>
              <w:t>人，区名师</w:t>
            </w:r>
            <w:r>
              <w:rPr>
                <w:rFonts w:ascii="宋体" w:hAnsi="宋体" w:eastAsia="宋体" w:cs="宋体"/>
                <w:sz w:val="24"/>
                <w:szCs w:val="24"/>
              </w:rPr>
              <w:t>20</w:t>
            </w:r>
            <w:r>
              <w:rPr>
                <w:rFonts w:hint="eastAsia" w:ascii="宋体" w:hAnsi="宋体" w:eastAsia="宋体" w:cs="宋体"/>
                <w:sz w:val="24"/>
                <w:szCs w:val="24"/>
              </w:rPr>
              <w:t>人。区名校长、名师同时作为江苏省特级教师、连云港市“港城名师”和连云港市中小学教师“</w:t>
            </w:r>
            <w:r>
              <w:rPr>
                <w:rFonts w:ascii="宋体" w:hAnsi="宋体" w:eastAsia="宋体" w:cs="宋体"/>
                <w:sz w:val="24"/>
                <w:szCs w:val="24"/>
              </w:rPr>
              <w:t>333</w:t>
            </w:r>
            <w:r>
              <w:rPr>
                <w:rFonts w:hint="eastAsia" w:ascii="宋体" w:hAnsi="宋体" w:eastAsia="宋体" w:cs="宋体"/>
                <w:sz w:val="24"/>
                <w:szCs w:val="24"/>
              </w:rPr>
              <w:t>工程”第一层次人才培养对象。</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其三，连云区“校园特色文化自主发展示范校”建设工程。</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试点学校：墟沟小学、院前小学、东港中学等</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系列培训：校长培训，学校特色文化设计与品牌经营，学校形象塑造与公共关系传播，学校经营管理中的法律法规问题，学校发展定位与科学决策能力，学校发展的问题分析与规避对策。</w:t>
            </w:r>
          </w:p>
          <w:p>
            <w:pPr>
              <w:spacing w:line="360" w:lineRule="auto"/>
              <w:ind w:firstLine="480" w:firstLineChars="200"/>
              <w:rPr>
                <w:rFonts w:ascii="宋体" w:hAnsi="宋体" w:eastAsia="宋体"/>
                <w:b/>
                <w:sz w:val="24"/>
                <w:szCs w:val="24"/>
              </w:rPr>
            </w:pPr>
            <w:r>
              <w:rPr>
                <w:rFonts w:ascii="宋体" w:hAnsi="宋体" w:eastAsia="宋体" w:cs="宋体"/>
                <w:sz w:val="24"/>
                <w:szCs w:val="24"/>
              </w:rPr>
              <w:t xml:space="preserve">3. </w:t>
            </w:r>
            <w:r>
              <w:rPr>
                <w:rFonts w:hint="eastAsia" w:ascii="宋体" w:hAnsi="宋体" w:eastAsia="宋体"/>
                <w:b/>
                <w:sz w:val="24"/>
                <w:szCs w:val="24"/>
              </w:rPr>
              <w:t>以科学管理为举措，保障培训任务</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为保证全年培训工作的顺利完成，区级培训项目由区局相关部门具体落实。各部门要统筹制定区级培训项目的规划，培训项目全部按照《江苏省中小学教师培训管理系统》要求，实施网上报名、管理和网络学时登记。各单位要根据校情制定校本培训计划，建立教师校本培训个人档案，有序开展校本培训，保证完成各级培训任务。</w:t>
            </w:r>
          </w:p>
          <w:p>
            <w:pPr>
              <w:numPr>
                <w:ilvl w:val="0"/>
                <w:numId w:val="6"/>
              </w:numPr>
              <w:spacing w:line="360" w:lineRule="auto"/>
              <w:ind w:firstLine="482" w:firstLineChars="200"/>
              <w:rPr>
                <w:rFonts w:ascii="宋体" w:hAnsi="宋体" w:eastAsia="宋体"/>
                <w:b/>
                <w:sz w:val="24"/>
                <w:szCs w:val="24"/>
              </w:rPr>
            </w:pPr>
            <w:r>
              <w:rPr>
                <w:rFonts w:hint="eastAsia" w:ascii="宋体" w:hAnsi="宋体" w:eastAsia="宋体"/>
                <w:b/>
                <w:sz w:val="24"/>
                <w:szCs w:val="24"/>
              </w:rPr>
              <w:t>以考核目标为动力，拓宽培训渠道</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区教育局将培训工作纳入学校年度目标考核，对在培训工作中取得优异成绩的单位和个人予以表彰奖励，并作为评市级先进集体和个人的主要依据之一。先进个人和单位（项目）负责人，将优先选送参加国内外高层次研修，优先推荐评先晋级。</w:t>
            </w:r>
          </w:p>
          <w:p>
            <w:pPr>
              <w:numPr>
                <w:ilvl w:val="0"/>
                <w:numId w:val="5"/>
              </w:num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强助力</w:t>
            </w:r>
            <w:r>
              <w:rPr>
                <w:rFonts w:ascii="宋体" w:hAnsi="宋体" w:eastAsia="宋体" w:cs="宋体"/>
                <w:b/>
                <w:bCs/>
                <w:sz w:val="24"/>
                <w:szCs w:val="24"/>
              </w:rPr>
              <w:t>——</w:t>
            </w:r>
            <w:r>
              <w:rPr>
                <w:rFonts w:hint="eastAsia" w:ascii="宋体" w:hAnsi="宋体" w:eastAsia="宋体" w:cs="宋体"/>
                <w:b/>
                <w:bCs/>
                <w:sz w:val="24"/>
                <w:szCs w:val="24"/>
              </w:rPr>
              <w:t>搭建教育现代化平台，构建网络化学习体系</w:t>
            </w:r>
          </w:p>
          <w:p>
            <w:pPr>
              <w:spacing w:line="360" w:lineRule="auto"/>
              <w:ind w:firstLine="482" w:firstLineChars="200"/>
              <w:rPr>
                <w:rFonts w:ascii="宋体" w:hAnsi="宋体" w:eastAsia="宋体"/>
                <w:b/>
                <w:sz w:val="24"/>
                <w:szCs w:val="24"/>
              </w:rPr>
            </w:pPr>
            <w:r>
              <w:rPr>
                <w:rFonts w:ascii="宋体" w:hAnsi="宋体" w:eastAsia="宋体"/>
                <w:b/>
                <w:sz w:val="24"/>
                <w:szCs w:val="24"/>
              </w:rPr>
              <w:t>1.</w:t>
            </w:r>
            <w:r>
              <w:rPr>
                <w:rFonts w:hint="eastAsia" w:ascii="宋体" w:hAnsi="宋体" w:eastAsia="宋体"/>
                <w:b/>
                <w:sz w:val="24"/>
                <w:szCs w:val="24"/>
              </w:rPr>
              <w:t>以优化统筹为手段，规划教育信息化部署</w:t>
            </w:r>
          </w:p>
          <w:p>
            <w:pPr>
              <w:spacing w:line="360" w:lineRule="auto"/>
              <w:ind w:firstLine="480" w:firstLineChars="200"/>
              <w:rPr>
                <w:rFonts w:ascii="宋体" w:hAnsi="宋体" w:eastAsia="宋体"/>
                <w:sz w:val="24"/>
                <w:szCs w:val="24"/>
              </w:rPr>
            </w:pPr>
            <w:r>
              <w:rPr>
                <w:rFonts w:hint="eastAsia" w:ascii="宋体" w:hAnsi="宋体" w:eastAsia="宋体" w:cs="宋体"/>
                <w:sz w:val="24"/>
                <w:szCs w:val="24"/>
              </w:rPr>
              <w:t>抓好政策落实。</w:t>
            </w:r>
            <w:bookmarkStart w:id="3" w:name="_Hlk505179627"/>
            <w:r>
              <w:rPr>
                <w:rFonts w:hint="eastAsia" w:ascii="宋体" w:hAnsi="宋体" w:eastAsia="宋体" w:cs="宋体"/>
                <w:sz w:val="24"/>
                <w:szCs w:val="24"/>
              </w:rPr>
              <w:t>认真贯彻落</w:t>
            </w:r>
            <w:bookmarkEnd w:id="3"/>
            <w:r>
              <w:rPr>
                <w:rFonts w:hint="eastAsia" w:ascii="宋体" w:hAnsi="宋体" w:eastAsia="宋体" w:cs="宋体"/>
                <w:sz w:val="24"/>
                <w:szCs w:val="24"/>
              </w:rPr>
              <w:t>实中央、省市关于教育信息化的部署要求，积极推动相关政策的落地实施，大力推进教育信息化工作。完善统筹机制。对学校信息化建设项目进行备案审批，强化统筹力度，构建高效有序的教育信息化推进新格局</w:t>
            </w:r>
            <w:r>
              <w:rPr>
                <w:rFonts w:hint="eastAsia" w:ascii="宋体" w:hAnsi="宋体" w:eastAsia="宋体"/>
                <w:sz w:val="24"/>
                <w:szCs w:val="24"/>
              </w:rPr>
              <w:t>。</w:t>
            </w:r>
            <w:r>
              <w:rPr>
                <w:rFonts w:hint="eastAsia" w:ascii="宋体" w:hAnsi="宋体" w:eastAsia="宋体" w:cs="宋体"/>
                <w:sz w:val="24"/>
                <w:szCs w:val="24"/>
              </w:rPr>
              <w:t>各校必须统筹中小学生均公用经费</w:t>
            </w:r>
            <w:r>
              <w:rPr>
                <w:rFonts w:ascii="宋体" w:hAnsi="宋体" w:eastAsia="宋体" w:cs="宋体"/>
                <w:sz w:val="24"/>
                <w:szCs w:val="24"/>
              </w:rPr>
              <w:t>10%</w:t>
            </w:r>
            <w:r>
              <w:rPr>
                <w:rFonts w:hint="eastAsia" w:ascii="宋体" w:hAnsi="宋体" w:eastAsia="宋体" w:cs="宋体"/>
                <w:sz w:val="24"/>
                <w:szCs w:val="24"/>
              </w:rPr>
              <w:t>用于教育装备，加大投入力度，强化监管，确保各项经费的高效利用。</w:t>
            </w:r>
          </w:p>
          <w:p>
            <w:pPr>
              <w:spacing w:line="360" w:lineRule="auto"/>
              <w:ind w:firstLine="482" w:firstLineChars="200"/>
              <w:rPr>
                <w:rFonts w:ascii="宋体" w:hAnsi="宋体" w:eastAsia="宋体"/>
                <w:b/>
                <w:sz w:val="24"/>
                <w:szCs w:val="24"/>
              </w:rPr>
            </w:pPr>
            <w:r>
              <w:rPr>
                <w:rFonts w:ascii="宋体" w:hAnsi="宋体" w:eastAsia="宋体"/>
                <w:b/>
                <w:sz w:val="24"/>
                <w:szCs w:val="24"/>
              </w:rPr>
              <w:t>2.</w:t>
            </w:r>
            <w:r>
              <w:rPr>
                <w:rFonts w:hint="eastAsia" w:ascii="宋体" w:hAnsi="宋体" w:eastAsia="宋体"/>
                <w:b/>
                <w:sz w:val="24"/>
                <w:szCs w:val="24"/>
              </w:rPr>
              <w:t>以环境建设为方式，优化教育信息化基础</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大力提升优质资源班班通应用水平，提高班班通硬件配备标准；积极改造升级老旧机房，建设稳定可靠、功能多样的云机房，进一步提高学生用机配备标准，逐步为教师配备智能移动教学终端等新型设备，为师生享有优质数字教育资源提供方便快捷的服务，激发广大师生应用数字教育资源的热情和活力。各校要结合实际，采用多种方式，积极改善基础条件，确保校园网络可支持各类设备的多媒体运用，实现对装备使用管控的智能化。加强对录播、创客、智慧教室的管理应用，不断优化数字化校园环境，着力推进创客教育。</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各校要依托国家、江苏省基础教育资源公共服务平台和连云港市云海在线服务平台，积极整合数字资源，提高优质资源的应用效益，实现特色化应用。牢固树立安全防范意识，认真抓好网络安全工作。认真贯彻落实国家网络安全工作的法律法规，进一步提高网络安全意识，积极抓好教育系统网络信息发布和优化升级、安全防范工作。以校园无线网络覆盖、智慧教育平台建设为抓手、以录播教室、智慧教室建设带动数字化教学资源开发为支撑，通过培训提升教师、学生信息化应用水平，推动智慧校园建设，全区智慧校园覆盖率达到</w:t>
            </w:r>
            <w:r>
              <w:rPr>
                <w:rFonts w:ascii="宋体" w:hAnsi="宋体" w:eastAsia="宋体" w:cs="宋体"/>
                <w:sz w:val="24"/>
                <w:szCs w:val="24"/>
              </w:rPr>
              <w:t>70%</w:t>
            </w:r>
            <w:r>
              <w:rPr>
                <w:rFonts w:hint="eastAsia" w:ascii="宋体" w:hAnsi="宋体" w:eastAsia="宋体" w:cs="宋体"/>
                <w:sz w:val="24"/>
                <w:szCs w:val="24"/>
              </w:rPr>
              <w:t>。</w:t>
            </w:r>
          </w:p>
          <w:p>
            <w:pPr>
              <w:spacing w:line="360" w:lineRule="auto"/>
              <w:ind w:firstLine="482" w:firstLineChars="200"/>
              <w:rPr>
                <w:rFonts w:ascii="宋体" w:hAnsi="宋体" w:eastAsia="宋体"/>
                <w:b/>
                <w:sz w:val="24"/>
                <w:szCs w:val="24"/>
              </w:rPr>
            </w:pPr>
            <w:r>
              <w:rPr>
                <w:rFonts w:ascii="宋体" w:hAnsi="宋体" w:eastAsia="宋体"/>
                <w:b/>
                <w:sz w:val="24"/>
                <w:szCs w:val="24"/>
              </w:rPr>
              <w:t>3.</w:t>
            </w:r>
            <w:r>
              <w:rPr>
                <w:rFonts w:hint="eastAsia" w:ascii="宋体" w:hAnsi="宋体" w:eastAsia="宋体"/>
                <w:b/>
                <w:sz w:val="24"/>
                <w:szCs w:val="24"/>
              </w:rPr>
              <w:t>以创新扩展为契机，推进教育信息化融合</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举办全区中小学教师微课评选活动和信息化教学能手大赛；组织参加第二十届全国中小学电脑制作活动、“一师一优课、一课一名师”网上晒课评选等活动，提升活动品质，打造品牌效应，引领教师充分利用新媒体、新技术，促进信息技术创新应用水平。依托连云港市云海在线服务平台，组织教师应用空间开展网上授课、家校互动、学习指导等活动；指导学生应用空间开展在线学习、拓展阅读等活动；鼓励家长应用空间与学校、教师便捷沟通、互动等活动，大力推进网络学习人人通与教育教学的深度融合。以深化应用为主题，组织征集教育信息化建设应用典型案例，总结推广创新应用经验，发挥示范引领作用；积极开展教育信息化课题研究工作，拓宽课题研究渠道，扩大课题研究范围，提升研究质量和水平，大力推进教育信息化融合应用工作。</w:t>
            </w:r>
          </w:p>
          <w:p>
            <w:pPr>
              <w:numPr>
                <w:ilvl w:val="0"/>
                <w:numId w:val="6"/>
              </w:numPr>
              <w:spacing w:line="360" w:lineRule="auto"/>
              <w:ind w:firstLine="482" w:firstLineChars="200"/>
              <w:rPr>
                <w:rFonts w:ascii="宋体" w:hAnsi="宋体" w:eastAsia="宋体"/>
                <w:b/>
                <w:sz w:val="24"/>
                <w:szCs w:val="24"/>
              </w:rPr>
            </w:pPr>
            <w:r>
              <w:rPr>
                <w:rFonts w:hint="eastAsia" w:ascii="宋体" w:hAnsi="宋体" w:eastAsia="宋体"/>
                <w:b/>
                <w:sz w:val="24"/>
                <w:szCs w:val="24"/>
              </w:rPr>
              <w:t>以深化应用为目标，强化教育信息化管理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认真贯彻落实教育部《关于新形势下进一步做好普通中小学装备工作的意见》，健全和完善中小学教育装备工作考核制度，大力推进中小学教育装备标准化建设。用好改薄资金和其他项目资金，进一步完善实验教学和音体美装备和场所，积极探索综合实验室、特色实验室、学科教学等功能教室建设，促进教育装备与教育教学深度融合。加强实验教学人员、管理人员的装备应用与管理培训，重点加强装备通用技能与专业技能培训，着力提高教师的应用水平；积极开展装备应用与学科教学教研活动，推动实验管理、实验教学与课程教学融为一体，促进教师教育教学水平的不断提高。继续组织教师参加省、市初中实验教学技能大赛和中小学实验教学说课活动。</w:t>
            </w:r>
          </w:p>
          <w:p>
            <w:pPr>
              <w:spacing w:line="360" w:lineRule="auto"/>
              <w:ind w:firstLine="482" w:firstLineChars="200"/>
              <w:rPr>
                <w:rFonts w:ascii="宋体" w:hAnsi="宋体" w:eastAsia="宋体" w:cs="宋体"/>
                <w:sz w:val="24"/>
                <w:szCs w:val="24"/>
              </w:rPr>
            </w:pPr>
            <w:r>
              <w:rPr>
                <w:rFonts w:hint="eastAsia" w:ascii="宋体" w:hAnsi="宋体" w:eastAsia="宋体" w:cs="宋体"/>
                <w:b/>
                <w:bCs/>
                <w:sz w:val="24"/>
                <w:szCs w:val="24"/>
              </w:rPr>
              <w:t>（五）提素养</w:t>
            </w:r>
            <w:r>
              <w:rPr>
                <w:rFonts w:ascii="宋体" w:hAnsi="宋体" w:eastAsia="宋体" w:cs="宋体"/>
                <w:b/>
                <w:bCs/>
                <w:sz w:val="24"/>
                <w:szCs w:val="24"/>
              </w:rPr>
              <w:t>——</w:t>
            </w:r>
            <w:r>
              <w:rPr>
                <w:rFonts w:hint="eastAsia" w:ascii="宋体" w:hAnsi="宋体" w:eastAsia="宋体" w:cs="宋体"/>
                <w:b/>
                <w:bCs/>
                <w:sz w:val="24"/>
                <w:szCs w:val="24"/>
              </w:rPr>
              <w:t>加强自身队伍建设，努力提升研训水平</w:t>
            </w:r>
          </w:p>
          <w:p>
            <w:pPr>
              <w:pStyle w:val="10"/>
              <w:spacing w:before="0" w:beforeAutospacing="0" w:after="0" w:afterAutospacing="0" w:line="360" w:lineRule="auto"/>
              <w:ind w:firstLine="480" w:firstLineChars="200"/>
              <w:rPr>
                <w:b/>
                <w:kern w:val="2"/>
              </w:rPr>
            </w:pPr>
            <w:r>
              <w:rPr>
                <w:kern w:val="2"/>
              </w:rPr>
              <w:t>1</w:t>
            </w:r>
            <w:r>
              <w:rPr>
                <w:rFonts w:hint="eastAsia"/>
                <w:kern w:val="2"/>
              </w:rPr>
              <w:t>．</w:t>
            </w:r>
            <w:r>
              <w:rPr>
                <w:rFonts w:hint="eastAsia"/>
                <w:b/>
                <w:kern w:val="2"/>
              </w:rPr>
              <w:t>以转变作风为突破，强化服务功能</w:t>
            </w:r>
          </w:p>
          <w:p>
            <w:pPr>
              <w:pStyle w:val="10"/>
              <w:spacing w:before="0" w:beforeAutospacing="0" w:after="0" w:afterAutospacing="0" w:line="360" w:lineRule="auto"/>
              <w:ind w:firstLine="480" w:firstLineChars="200"/>
              <w:rPr>
                <w:kern w:val="2"/>
              </w:rPr>
            </w:pPr>
            <w:r>
              <w:rPr>
                <w:rFonts w:hint="eastAsia"/>
                <w:kern w:val="2"/>
              </w:rPr>
              <w:t>组织全体人员认真学习党的十九大精神和习近平总书记系列讲话精神，广泛开展习近平总书记教育思想大讨论，深入开展纪律处分条例和廉洁自律准则学习教育活动，严格落实“一岗双责”，严肃工作纪律，扎实开展“不忘初心、牢记使命”主题教育，推进“两学一做”学习教育常态化制度化，激活党员干部创先争优的内在动力。牢固树立教育即服务的观念，坚持两手抓，转变作风，强化服务，提升内涵。通过研训员联系学校蹲点制度、岗位研训、送教下乡等活动，推动党员干部在服务中心、服务学校、服务师生中发挥先锋模范作用。</w:t>
            </w:r>
          </w:p>
          <w:p>
            <w:pPr>
              <w:pStyle w:val="10"/>
              <w:spacing w:before="0" w:beforeAutospacing="0" w:after="0" w:afterAutospacing="0" w:line="360" w:lineRule="auto"/>
              <w:ind w:firstLine="482" w:firstLineChars="200"/>
              <w:rPr>
                <w:b/>
                <w:kern w:val="2"/>
              </w:rPr>
            </w:pPr>
            <w:r>
              <w:rPr>
                <w:b/>
                <w:kern w:val="2"/>
              </w:rPr>
              <w:t>2.</w:t>
            </w:r>
            <w:r>
              <w:rPr>
                <w:rFonts w:hint="eastAsia"/>
                <w:b/>
                <w:kern w:val="2"/>
              </w:rPr>
              <w:t>以科学机制为保障，推动专业发展</w:t>
            </w:r>
          </w:p>
          <w:p>
            <w:pPr>
              <w:pStyle w:val="10"/>
              <w:spacing w:before="0" w:beforeAutospacing="0" w:after="0" w:afterAutospacing="0" w:line="360" w:lineRule="auto"/>
              <w:ind w:firstLine="480" w:firstLineChars="200"/>
              <w:rPr>
                <w:kern w:val="2"/>
              </w:rPr>
            </w:pPr>
            <w:r>
              <w:rPr>
                <w:rFonts w:hint="eastAsia"/>
                <w:kern w:val="2"/>
              </w:rPr>
              <w:t>牢固树立大发展观，紧扣课程改革热点，围绕面向学生核心素养培育的根本问题，发挥研训员的专业优势，致力学科建设，打造特色项目，建立健全以研训员工作室为载体的团队建设机制、学科辅导机制和教学调研视导机制、课堂教学评价机制，深耕基层，为科研训工作注入实践因素，以活的理论、活的实践、活的经验、活的案例解决活的问题，切实增强科研训工作的针对性、精准度、亲和力。研训员要攻坚克难，创新教科研训工作方法体系，力求内容具体化、形式时代化，适应“互联网</w:t>
            </w:r>
            <w:r>
              <w:rPr>
                <w:kern w:val="2"/>
              </w:rPr>
              <w:t>+</w:t>
            </w:r>
            <w:r>
              <w:rPr>
                <w:rFonts w:hint="eastAsia"/>
                <w:kern w:val="2"/>
              </w:rPr>
              <w:t>”新时代发展的新特征，构建有质感、有温度、有力度的科研训工作新格局，引领科研训转型发展新常态，提高教学质量。</w:t>
            </w:r>
          </w:p>
          <w:p>
            <w:pPr>
              <w:pStyle w:val="10"/>
              <w:spacing w:before="0" w:beforeAutospacing="0" w:after="0" w:afterAutospacing="0" w:line="360" w:lineRule="auto"/>
              <w:ind w:firstLine="472" w:firstLineChars="196"/>
              <w:rPr>
                <w:b/>
                <w:kern w:val="2"/>
              </w:rPr>
            </w:pPr>
            <w:r>
              <w:rPr>
                <w:rFonts w:hint="eastAsia"/>
                <w:b/>
                <w:kern w:val="2"/>
              </w:rPr>
              <w:t>3.以修炼内功为路径，促进素质提升</w:t>
            </w:r>
          </w:p>
          <w:p>
            <w:pPr>
              <w:pStyle w:val="10"/>
              <w:spacing w:before="0" w:beforeAutospacing="0" w:after="0" w:afterAutospacing="0" w:line="360" w:lineRule="auto"/>
              <w:ind w:firstLine="480" w:firstLineChars="200"/>
              <w:rPr>
                <w:kern w:val="2"/>
              </w:rPr>
            </w:pPr>
            <w:r>
              <w:rPr>
                <w:rFonts w:hint="eastAsia"/>
                <w:kern w:val="2"/>
              </w:rPr>
              <w:t>重视研训员专业素养修炼，不断提升研训员自身素质，实现自我价值。引导教科研人员苦练内功，把教科研人员的课程理论水平、专业论文质量、课堂教学研究与实践能力、教研活动水准和教师培训实效等作为考核的主要内容。有效达成“五个一”，即“上好一堂课”“作好一个讲座”“发表一篇论文”“抓好一个课题”“建好一个基地”，全面提升专业引领的整体水平。分批派送研训员参加省市各级培训，开展与兄弟市区研训机构的横向交流，加强学习和反思，强化问题意识，提高研训活动的策划、组织能力，以拓宽研训工作的广度和深度。</w:t>
            </w:r>
          </w:p>
          <w:p>
            <w:pPr>
              <w:pStyle w:val="10"/>
              <w:spacing w:before="0" w:beforeAutospacing="0" w:after="0" w:afterAutospacing="0" w:line="360" w:lineRule="auto"/>
              <w:ind w:firstLine="480" w:firstLineChars="200"/>
              <w:jc w:val="right"/>
              <w:rPr>
                <w:kern w:val="2"/>
              </w:rPr>
            </w:pPr>
          </w:p>
          <w:p>
            <w:pPr>
              <w:pStyle w:val="10"/>
              <w:spacing w:before="0" w:beforeAutospacing="0" w:after="0" w:afterAutospacing="0" w:line="360" w:lineRule="auto"/>
              <w:ind w:firstLine="480" w:firstLineChars="200"/>
              <w:jc w:val="right"/>
              <w:rPr>
                <w:kern w:val="2"/>
              </w:rPr>
            </w:pPr>
            <w:r>
              <w:rPr>
                <w:rFonts w:hint="eastAsia"/>
                <w:kern w:val="2"/>
              </w:rPr>
              <w:t>连云区教师发展中心</w:t>
            </w:r>
          </w:p>
          <w:p>
            <w:pPr>
              <w:spacing w:line="360" w:lineRule="auto"/>
              <w:jc w:val="right"/>
              <w:rPr>
                <w:rFonts w:ascii="宋体" w:hAnsi="宋体" w:eastAsia="宋体" w:cs="宋体"/>
                <w:sz w:val="24"/>
                <w:szCs w:val="24"/>
              </w:rPr>
            </w:pPr>
            <w:r>
              <w:rPr>
                <w:rFonts w:hint="eastAsia" w:ascii="宋体" w:hAnsi="宋体" w:eastAsia="宋体" w:cs="宋体"/>
                <w:sz w:val="24"/>
                <w:szCs w:val="24"/>
              </w:rPr>
              <w:t>二○一九年三月</w:t>
            </w:r>
          </w:p>
          <w:p>
            <w:pPr>
              <w:spacing w:line="360" w:lineRule="auto"/>
              <w:jc w:val="center"/>
              <w:rPr>
                <w:rFonts w:ascii="黑体" w:hAnsi="黑体" w:eastAsia="黑体" w:cs="黑体"/>
                <w:sz w:val="28"/>
                <w:szCs w:val="28"/>
              </w:rPr>
            </w:pPr>
          </w:p>
          <w:p>
            <w:pPr>
              <w:spacing w:line="360" w:lineRule="auto"/>
              <w:jc w:val="center"/>
              <w:rPr>
                <w:rFonts w:ascii="黑体" w:hAnsi="黑体" w:eastAsia="黑体" w:cs="黑体"/>
                <w:sz w:val="28"/>
                <w:szCs w:val="28"/>
              </w:rPr>
            </w:pPr>
          </w:p>
          <w:p>
            <w:pPr>
              <w:spacing w:line="360" w:lineRule="auto"/>
              <w:jc w:val="center"/>
              <w:rPr>
                <w:rFonts w:ascii="宋体" w:hAnsi="宋体" w:eastAsia="宋体"/>
                <w:b/>
                <w:color w:val="000000"/>
                <w:sz w:val="28"/>
                <w:szCs w:val="28"/>
              </w:rPr>
            </w:pPr>
            <w:r>
              <w:rPr>
                <w:rFonts w:hint="eastAsia" w:ascii="宋体" w:hAnsi="宋体" w:eastAsia="宋体"/>
                <w:b/>
                <w:color w:val="000000"/>
                <w:sz w:val="28"/>
                <w:szCs w:val="28"/>
              </w:rPr>
              <w:t>连云港市连云区教师发展中心</w:t>
            </w:r>
            <w:r>
              <w:rPr>
                <w:rFonts w:ascii="宋体" w:hAnsi="宋体" w:eastAsia="宋体"/>
                <w:b/>
                <w:color w:val="000000"/>
                <w:sz w:val="28"/>
                <w:szCs w:val="28"/>
              </w:rPr>
              <w:t>2020</w:t>
            </w:r>
            <w:r>
              <w:rPr>
                <w:rFonts w:hint="eastAsia" w:ascii="宋体" w:hAnsi="宋体" w:eastAsia="宋体"/>
                <w:b/>
                <w:color w:val="000000"/>
                <w:sz w:val="28"/>
                <w:szCs w:val="28"/>
              </w:rPr>
              <w:t>年工作计划</w:t>
            </w:r>
          </w:p>
          <w:p>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一、指导思想</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以党的十九大精神为指导，</w:t>
            </w:r>
            <w:r>
              <w:rPr>
                <w:rFonts w:hint="eastAsia" w:ascii="宋体" w:hAnsi="宋体" w:eastAsia="宋体"/>
                <w:color w:val="000000"/>
                <w:sz w:val="24"/>
                <w:szCs w:val="24"/>
              </w:rPr>
              <w:t>全面贯彻落实省、市教育工作会议精神，紧紧围绕“省示范性县级教师发展中心”创建工作主线，</w:t>
            </w:r>
            <w:r>
              <w:rPr>
                <w:rFonts w:hint="eastAsia" w:ascii="宋体" w:hAnsi="宋体" w:eastAsia="宋体" w:cs="宋体"/>
                <w:sz w:val="24"/>
                <w:szCs w:val="24"/>
              </w:rPr>
              <w:t>以《关于大力加强中小学教师专业发展工作的意见》《教育信息化十年发展规划（</w:t>
            </w:r>
            <w:r>
              <w:rPr>
                <w:rFonts w:ascii="宋体" w:hAnsi="宋体" w:eastAsia="宋体" w:cs="宋体"/>
                <w:sz w:val="24"/>
                <w:szCs w:val="24"/>
              </w:rPr>
              <w:t>2011-2020</w:t>
            </w:r>
            <w:r>
              <w:rPr>
                <w:rFonts w:hint="eastAsia" w:ascii="宋体" w:hAnsi="宋体" w:eastAsia="宋体" w:cs="宋体"/>
                <w:sz w:val="24"/>
                <w:szCs w:val="24"/>
              </w:rPr>
              <w:t>）》和《连云港市教育科学“十三五”发展规划》为行动指南，</w:t>
            </w:r>
            <w:r>
              <w:rPr>
                <w:rFonts w:hint="eastAsia" w:ascii="宋体" w:hAnsi="宋体" w:eastAsia="宋体"/>
                <w:color w:val="000000"/>
                <w:sz w:val="24"/>
                <w:szCs w:val="24"/>
              </w:rPr>
              <w:t>秉持“服务教师成长、引领课改方向、促进质量提升、助推内涵发展”工作宗旨，坚持教科研训一体化，创新工作思路、方法和载体，以提升教师专业发展水平为切入点，引导全区中小学教师以学科核心素养研究为重点，争做“四有好教师”，践行“四个引路人”，深入实施“五项工程”</w:t>
            </w:r>
            <w:r>
              <w:rPr>
                <w:rFonts w:hint="eastAsia" w:ascii="宋体" w:hAnsi="宋体" w:eastAsia="宋体" w:cs="宋体"/>
                <w:sz w:val="24"/>
                <w:szCs w:val="24"/>
              </w:rPr>
              <w:t>，努力实现教育全过程信息化，最终全面促进全区教育的内涵发展、特色发展。</w:t>
            </w:r>
          </w:p>
          <w:p>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二、工作目标</w:t>
            </w:r>
          </w:p>
          <w:p>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（一）整体目标</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以全力提高教学质量，打造精良师资团队，构建规范、优质、特色鲜明、可持续发展的连云教育为目标，以职能整合和优化为手段，提升和更好发挥“研究、服务、引导”职能，充分发挥教师发展中心研究、指导、服务教学的职能，积极推进课程改革，突出重点、夯实基础，创新研训方式，提升教师的专业化水平，强化质量管理，规范教师教学行为，促进教师专业发展，提高学校课程实施能力、开发能力，促进区域基础教育教学质量持续发展，对标找差，全面整改，力争一次性通过省示范性县级教师发展中心评估验收，实现教育目标。</w:t>
            </w:r>
          </w:p>
          <w:p>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（二）部门目标</w:t>
            </w:r>
          </w:p>
          <w:p>
            <w:pPr>
              <w:spacing w:line="360" w:lineRule="auto"/>
              <w:ind w:firstLine="480" w:firstLineChars="200"/>
              <w:rPr>
                <w:rFonts w:ascii="宋体" w:hAnsi="宋体" w:eastAsia="宋体" w:cs="宋体"/>
                <w:sz w:val="24"/>
                <w:szCs w:val="24"/>
              </w:rPr>
            </w:pPr>
            <w:r>
              <w:rPr>
                <w:rFonts w:ascii="宋体" w:hAnsi="宋体" w:eastAsia="宋体" w:cs="宋体"/>
                <w:sz w:val="24"/>
                <w:szCs w:val="24"/>
              </w:rPr>
              <w:t>1.</w:t>
            </w:r>
            <w:r>
              <w:rPr>
                <w:rFonts w:hint="eastAsia" w:ascii="宋体" w:hAnsi="宋体" w:eastAsia="宋体" w:cs="宋体"/>
                <w:sz w:val="24"/>
                <w:szCs w:val="24"/>
              </w:rPr>
              <w:t>教学研究处：教学研究处切实发挥</w:t>
            </w:r>
            <w:r>
              <w:rPr>
                <w:rFonts w:ascii="宋体" w:hAnsi="宋体" w:eastAsia="宋体" w:cs="宋体"/>
                <w:sz w:val="24"/>
                <w:szCs w:val="24"/>
              </w:rPr>
              <w:t xml:space="preserve"> </w:t>
            </w:r>
            <w:r>
              <w:rPr>
                <w:rFonts w:hint="eastAsia" w:ascii="宋体" w:hAnsi="宋体" w:eastAsia="宋体" w:cs="宋体"/>
                <w:sz w:val="24"/>
                <w:szCs w:val="24"/>
              </w:rPr>
              <w:t>“服务、研究、指导、管理”的功能，以“高效、务实”的工作作风与态度，把“推进课程改革、提升教学质量、课堂教学改革、规范教学管理”等方面作为本年度的工作目标与方向，努力提高我区中小学整体教育教学水平，争创教学研究处的品牌特色。</w:t>
            </w:r>
          </w:p>
          <w:p>
            <w:pPr>
              <w:spacing w:line="360" w:lineRule="auto"/>
              <w:ind w:firstLine="480" w:firstLineChars="200"/>
              <w:rPr>
                <w:rFonts w:ascii="宋体" w:hAnsi="宋体" w:eastAsia="宋体" w:cs="宋体"/>
                <w:sz w:val="24"/>
                <w:szCs w:val="24"/>
              </w:rPr>
            </w:pPr>
            <w:r>
              <w:rPr>
                <w:rFonts w:ascii="宋体" w:hAnsi="宋体" w:eastAsia="宋体" w:cs="宋体"/>
                <w:sz w:val="24"/>
                <w:szCs w:val="24"/>
              </w:rPr>
              <w:t>2.</w:t>
            </w:r>
            <w:r>
              <w:rPr>
                <w:rFonts w:hint="eastAsia" w:ascii="宋体" w:hAnsi="宋体" w:eastAsia="宋体" w:cs="宋体"/>
                <w:sz w:val="24"/>
                <w:szCs w:val="24"/>
              </w:rPr>
              <w:t>科研管理处：紧紧围绕“抓载体，促提档”的思路开展，坚持“尊重教师选择，宽容教师态度，引领教师行为”的工作原则，力争做到“保优势，创品式，补短板”。推进教科研从数量规模扩张到质量内涵提升的转变；坚持理论研究与实践探索并举，以培植科研兴教（校）典型为重。</w:t>
            </w:r>
          </w:p>
          <w:p>
            <w:pPr>
              <w:spacing w:line="360" w:lineRule="auto"/>
              <w:ind w:firstLine="480" w:firstLineChars="200"/>
              <w:rPr>
                <w:rFonts w:ascii="宋体" w:hAnsi="宋体" w:eastAsia="宋体" w:cs="宋体"/>
                <w:sz w:val="24"/>
                <w:szCs w:val="24"/>
              </w:rPr>
            </w:pPr>
            <w:r>
              <w:rPr>
                <w:rFonts w:ascii="宋体" w:hAnsi="宋体" w:eastAsia="宋体" w:cs="宋体"/>
                <w:sz w:val="24"/>
                <w:szCs w:val="24"/>
              </w:rPr>
              <w:t>3.</w:t>
            </w:r>
            <w:r>
              <w:rPr>
                <w:rFonts w:hint="eastAsia" w:ascii="宋体" w:hAnsi="宋体" w:eastAsia="宋体" w:cs="宋体"/>
                <w:sz w:val="24"/>
                <w:szCs w:val="24"/>
              </w:rPr>
              <w:t>培训处：培训工作以“面向全员、倾斜农村、分类组织、项目推进”为总体思路，全区中小学教师将普遍接受一轮不低于</w:t>
            </w:r>
            <w:r>
              <w:rPr>
                <w:rFonts w:ascii="宋体" w:hAnsi="宋体" w:eastAsia="宋体" w:cs="宋体"/>
                <w:sz w:val="24"/>
                <w:szCs w:val="24"/>
              </w:rPr>
              <w:t>72</w:t>
            </w:r>
            <w:r>
              <w:rPr>
                <w:rFonts w:hint="eastAsia" w:ascii="宋体" w:hAnsi="宋体" w:eastAsia="宋体" w:cs="宋体"/>
                <w:sz w:val="24"/>
                <w:szCs w:val="24"/>
              </w:rPr>
              <w:t>学时的培训。切实明确职能部门及学校在教师培训工作中的不同任务和职责，形成相互衔接、有序配合的培训机制。把好参训人员选拔关，由教育行政部门实行扎口管理，统一规划和实施，高质量完成各级培训任务，实现培训管理品位化。</w:t>
            </w:r>
          </w:p>
          <w:p>
            <w:pPr>
              <w:spacing w:line="360" w:lineRule="auto"/>
              <w:ind w:firstLine="480" w:firstLineChars="200"/>
              <w:rPr>
                <w:rFonts w:ascii="宋体" w:hAnsi="宋体" w:eastAsia="宋体" w:cs="宋体"/>
                <w:sz w:val="24"/>
                <w:szCs w:val="24"/>
              </w:rPr>
            </w:pPr>
            <w:r>
              <w:rPr>
                <w:rFonts w:ascii="宋体" w:hAnsi="宋体" w:eastAsia="宋体" w:cs="宋体"/>
                <w:sz w:val="24"/>
                <w:szCs w:val="24"/>
              </w:rPr>
              <w:t>4.</w:t>
            </w:r>
            <w:r>
              <w:rPr>
                <w:rFonts w:hint="eastAsia" w:ascii="宋体" w:hAnsi="宋体" w:eastAsia="宋体" w:cs="宋体"/>
                <w:sz w:val="24"/>
                <w:szCs w:val="24"/>
              </w:rPr>
              <w:t>信息保障处：全区中学、中心小学教育技术装备水平整体达省装备</w:t>
            </w:r>
            <w:r>
              <w:rPr>
                <w:rFonts w:ascii="宋体" w:hAnsi="宋体" w:eastAsia="宋体" w:cs="宋体"/>
                <w:sz w:val="24"/>
                <w:szCs w:val="24"/>
              </w:rPr>
              <w:t>I</w:t>
            </w:r>
            <w:r>
              <w:rPr>
                <w:rFonts w:hint="eastAsia" w:ascii="宋体" w:hAnsi="宋体" w:eastAsia="宋体" w:cs="宋体"/>
                <w:sz w:val="24"/>
                <w:szCs w:val="24"/>
              </w:rPr>
              <w:t>类标准，郊区小学整体达省装备</w:t>
            </w:r>
            <w:r>
              <w:rPr>
                <w:rFonts w:ascii="宋体" w:hAnsi="宋体" w:eastAsia="宋体" w:cs="宋体"/>
                <w:sz w:val="24"/>
                <w:szCs w:val="24"/>
              </w:rPr>
              <w:t>II</w:t>
            </w:r>
            <w:r>
              <w:rPr>
                <w:rFonts w:hint="eastAsia" w:ascii="宋体" w:hAnsi="宋体" w:eastAsia="宋体" w:cs="宋体"/>
                <w:sz w:val="24"/>
                <w:szCs w:val="24"/>
              </w:rPr>
              <w:t>类标准。教育信息化公共管理和公共服务平台覆盖率达</w:t>
            </w:r>
            <w:r>
              <w:rPr>
                <w:rFonts w:ascii="宋体" w:hAnsi="宋体" w:eastAsia="宋体" w:cs="宋体"/>
                <w:sz w:val="24"/>
                <w:szCs w:val="24"/>
              </w:rPr>
              <w:t>100%</w:t>
            </w:r>
            <w:r>
              <w:rPr>
                <w:rFonts w:hint="eastAsia" w:ascii="宋体" w:hAnsi="宋体" w:eastAsia="宋体" w:cs="宋体"/>
                <w:sz w:val="24"/>
                <w:szCs w:val="24"/>
              </w:rPr>
              <w:t>。建立全体教师和学生的电子身份及统一认证系统，完成省市智慧校园建设任务，完成品质化的信息助力工程。</w:t>
            </w:r>
          </w:p>
          <w:p>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三、主要措施</w:t>
            </w:r>
          </w:p>
          <w:p>
            <w:pPr>
              <w:spacing w:line="360" w:lineRule="auto"/>
              <w:ind w:firstLine="482" w:firstLineChars="200"/>
              <w:rPr>
                <w:rFonts w:ascii="宋体" w:hAnsi="宋体" w:eastAsia="宋体"/>
                <w:b/>
                <w:sz w:val="24"/>
                <w:szCs w:val="24"/>
              </w:rPr>
            </w:pPr>
            <w:r>
              <w:rPr>
                <w:rFonts w:hint="eastAsia" w:ascii="宋体" w:hAnsi="宋体" w:eastAsia="宋体" w:cs="宋体"/>
                <w:b/>
                <w:bCs/>
                <w:sz w:val="24"/>
                <w:szCs w:val="24"/>
              </w:rPr>
              <w:t>（一）立足学科开展研修活动，全面推进课程改革</w:t>
            </w:r>
          </w:p>
          <w:p>
            <w:pPr>
              <w:spacing w:line="360" w:lineRule="auto"/>
              <w:ind w:firstLine="482" w:firstLineChars="200"/>
              <w:rPr>
                <w:rFonts w:ascii="宋体" w:hAnsi="宋体" w:eastAsia="宋体"/>
                <w:b/>
                <w:sz w:val="24"/>
                <w:szCs w:val="24"/>
              </w:rPr>
            </w:pPr>
            <w:r>
              <w:rPr>
                <w:rFonts w:ascii="宋体" w:hAnsi="宋体" w:eastAsia="宋体"/>
                <w:b/>
                <w:sz w:val="24"/>
                <w:szCs w:val="24"/>
              </w:rPr>
              <w:t>1</w:t>
            </w:r>
            <w:r>
              <w:rPr>
                <w:rFonts w:hint="eastAsia" w:ascii="宋体" w:hAnsi="宋体" w:eastAsia="宋体"/>
                <w:b/>
                <w:sz w:val="24"/>
                <w:szCs w:val="24"/>
              </w:rPr>
              <w:t>．坚持多样视导，提高学校管理水平</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贯彻落实《中共中央国务院关于深化教育教学改革全面提高义务教育质量的意见》，坚持“五育”并举，全面发展素质教育。突出德育实效，大力开展理想信念、社会主义核心价值观、中华优秀传统文化、生态文明和心理健康教育。提升智育水平，加强科学教育，广泛开展多种形式的读书活动。全面加强和改进学校体育、美育、劳动教育，提升学生体质健康水平，提高学生审美和人文素养，弘扬劳动精神。做好研学实践和劳动教育课程开发工作。继续做好语文、科学、道德与法治新教材培训工作和连云文化精品课程开发与评比。</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教学研究处将综合视导与专题视导相结合，长线视导与短线视导相结合，计划性视导与随机性视导相结合。中小学综合视导以市、区的《教学视导工作规范和实施方案》为引领，对课程体系的建构与实施、教学常规的规范与管理、课堂教学的改进与优化、“真阅读工程”的实施与成效四个方面做全面诊断。同时进行针对性强、有诊断功能的专项视导。继续开展“一周一校”走访式教研，诊断学校在教学中出现的问题，为学校领导提供教学管理方面的支撑，为一线教师提供面对面的教学指导。关注毕业班的教学，进行九年级教学的专项视导，帮助学校分析成绩，及时发现问题，强化学校的质量意识。</w:t>
            </w:r>
          </w:p>
          <w:p>
            <w:pPr>
              <w:spacing w:line="360" w:lineRule="auto"/>
              <w:ind w:firstLine="482" w:firstLineChars="200"/>
              <w:rPr>
                <w:rFonts w:ascii="宋体" w:hAnsi="宋体" w:eastAsia="宋体"/>
                <w:b/>
                <w:sz w:val="24"/>
                <w:szCs w:val="24"/>
              </w:rPr>
            </w:pPr>
            <w:r>
              <w:rPr>
                <w:rFonts w:ascii="宋体" w:hAnsi="宋体" w:eastAsia="宋体"/>
                <w:b/>
                <w:sz w:val="24"/>
                <w:szCs w:val="24"/>
              </w:rPr>
              <w:t>2</w:t>
            </w:r>
            <w:r>
              <w:rPr>
                <w:rFonts w:hint="eastAsia" w:ascii="宋体" w:hAnsi="宋体" w:eastAsia="宋体"/>
                <w:b/>
                <w:sz w:val="24"/>
                <w:szCs w:val="24"/>
              </w:rPr>
              <w:t>．丰富研训形式，提升教师业务能力</w:t>
            </w:r>
          </w:p>
          <w:p>
            <w:pPr>
              <w:spacing w:line="360" w:lineRule="auto"/>
              <w:ind w:firstLine="482" w:firstLineChars="200"/>
              <w:rPr>
                <w:rFonts w:ascii="宋体" w:hAnsi="宋体" w:eastAsia="宋体" w:cs="宋体"/>
                <w:sz w:val="24"/>
                <w:szCs w:val="24"/>
              </w:rPr>
            </w:pPr>
            <w:r>
              <w:rPr>
                <w:rFonts w:hint="eastAsia" w:ascii="宋体" w:hAnsi="宋体" w:eastAsia="宋体" w:cs="宋体"/>
                <w:b/>
                <w:bCs/>
                <w:sz w:val="24"/>
                <w:szCs w:val="24"/>
              </w:rPr>
              <w:t>合作教研，用互助形成共赢。</w:t>
            </w:r>
            <w:r>
              <w:rPr>
                <w:rFonts w:hint="eastAsia" w:ascii="宋体" w:hAnsi="宋体" w:eastAsia="宋体" w:cs="宋体"/>
                <w:sz w:val="24"/>
                <w:szCs w:val="24"/>
              </w:rPr>
              <w:t>由于区内学校校情差别较大，为了抱团发展、整体进步，我们将继续推行合作式教研。互助式教研活动：由教学研究处牵头、学校具体落实，把一些具有相似情况的学校进行合并同类项，形成互助学校，每个学期安排这些互助学校的相关学科教师同课异构，区内同学科教师听课、点评、研讨。板块式教研活动：根据九年级复习的需要，对复习时间划分板块，每个板块大家需要的资料、练习等等的电子文档相互交流，特别是对年轻教师、一人的备课组，大家都是全力以赴地帮助，真正实现资源共享。专项型教研活动：将对九年级的教学专项视导与教研活动结合起来，将视导中发现的问题在教研活动中及时解决。专项视导中，选择边远学校青年教师与研训员一起听课、评课、研课，课后让执教教师谈教学设计、教学思路，让听课的教师基于教学实例进行分析、解读，逐步提升他们的教学水准，充分发挥优质教师的作用。</w:t>
            </w:r>
          </w:p>
          <w:p>
            <w:pPr>
              <w:spacing w:line="360" w:lineRule="auto"/>
              <w:ind w:firstLine="482" w:firstLineChars="200"/>
              <w:rPr>
                <w:rFonts w:ascii="宋体" w:hAnsi="宋体" w:eastAsia="宋体" w:cs="宋体"/>
                <w:sz w:val="24"/>
                <w:szCs w:val="24"/>
              </w:rPr>
            </w:pPr>
            <w:r>
              <w:rPr>
                <w:rFonts w:hint="eastAsia" w:ascii="宋体" w:hAnsi="宋体" w:eastAsia="宋体" w:cs="宋体"/>
                <w:b/>
                <w:bCs/>
                <w:sz w:val="24"/>
                <w:szCs w:val="24"/>
              </w:rPr>
              <w:t>普遍发展与重点培养有机结合。</w:t>
            </w:r>
            <w:r>
              <w:rPr>
                <w:rFonts w:hint="eastAsia" w:ascii="宋体" w:hAnsi="宋体" w:eastAsia="宋体" w:cs="宋体"/>
                <w:sz w:val="24"/>
                <w:szCs w:val="24"/>
              </w:rPr>
              <w:t>一方面以“普遍发展”为根本，积极开展全员培训。定期举行青年教师教学与教科研能力提升专题培训，聘请专家结合自身成长历程引领青年教师成长。加强对入职三年内青年教师的考核，以学科为单位开展教学基本功展示、新人赛课等活动促进青年教师成长。另一方面以“重点培养”为抓手，积极开展特色培训。扎实开展省市基本功大赛、优质课评比等参赛选手的选拔、培训工作，以基本功研训营、研训赛等形式促进教师成长。为特长教师提供展示平台；通过教学管理例会、专题讲座、参观学习等方式，加强对教务处工作人员的培养和指导，提高各校教学管理、组织的目的性、计划性、主动性。</w:t>
            </w:r>
          </w:p>
          <w:p>
            <w:pPr>
              <w:spacing w:line="360" w:lineRule="auto"/>
              <w:ind w:firstLine="482" w:firstLineChars="200"/>
              <w:rPr>
                <w:rFonts w:ascii="宋体" w:hAnsi="宋体" w:eastAsia="宋体" w:cs="宋体"/>
                <w:sz w:val="24"/>
                <w:szCs w:val="24"/>
              </w:rPr>
            </w:pPr>
            <w:r>
              <w:rPr>
                <w:rFonts w:hint="eastAsia" w:ascii="宋体" w:hAnsi="宋体" w:eastAsia="宋体" w:cs="宋体"/>
                <w:b/>
                <w:bCs/>
                <w:sz w:val="24"/>
                <w:szCs w:val="24"/>
              </w:rPr>
              <w:t>完善机制与夯实管理有机结合。</w:t>
            </w:r>
            <w:r>
              <w:rPr>
                <w:rFonts w:hint="eastAsia" w:ascii="宋体" w:hAnsi="宋体" w:eastAsia="宋体" w:cs="宋体"/>
                <w:sz w:val="24"/>
                <w:szCs w:val="24"/>
              </w:rPr>
              <w:t>建立各学科教师三年培养计划，将“一周一校”走访式教研与学校备课组的培养相结合，将区级的板块式、系列化教研活动与青年教师的培养相结合。通过各种主题鲜明、层次性凸显的培训活动，积极搭建发展平台，构建青年教师学习群体，引导教师自觉对业务提升。建立一支高素质专业化的教师队伍。初中校面临着教师年龄结构偏大，</w:t>
            </w:r>
            <w:r>
              <w:rPr>
                <w:rFonts w:ascii="宋体" w:hAnsi="宋体" w:eastAsia="宋体" w:cs="宋体"/>
                <w:sz w:val="24"/>
                <w:szCs w:val="24"/>
              </w:rPr>
              <w:t>30</w:t>
            </w:r>
            <w:r>
              <w:rPr>
                <w:rFonts w:hint="eastAsia" w:ascii="宋体" w:hAnsi="宋体" w:eastAsia="宋体" w:cs="宋体"/>
                <w:sz w:val="24"/>
                <w:szCs w:val="24"/>
              </w:rPr>
              <w:t>岁以下的青年教师人数较少的局面。在教师队伍的培养上要同样重视中老年教师的继续成长，语文、历史、道法教材的变更，“三学课堂”的实施，这些不仅对青年教师提出了新的挑战，对老教师同样也存在适应新形势的要求。我们将丰富校本培训的形式、改进培训的内容，紧密结合教学一线实际，切实通过培训提升教学水平，提高教师培养层次、提升教师培养质量，让教师成长为更具胜任力的教师。</w:t>
            </w:r>
          </w:p>
          <w:p>
            <w:pPr>
              <w:numPr>
                <w:ilvl w:val="0"/>
                <w:numId w:val="7"/>
              </w:numPr>
              <w:spacing w:line="360" w:lineRule="auto"/>
              <w:ind w:firstLine="482" w:firstLineChars="200"/>
              <w:rPr>
                <w:rFonts w:ascii="宋体" w:hAnsi="宋体" w:eastAsia="宋体"/>
                <w:b/>
                <w:sz w:val="24"/>
                <w:szCs w:val="24"/>
              </w:rPr>
            </w:pPr>
            <w:r>
              <w:rPr>
                <w:rFonts w:hint="eastAsia" w:ascii="宋体" w:hAnsi="宋体" w:eastAsia="宋体"/>
                <w:b/>
                <w:sz w:val="24"/>
                <w:szCs w:val="24"/>
              </w:rPr>
              <w:t>深化课堂改革，提高学科教学质量</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以省前瞻性教学改革项目《连云区基于高层次能力提升的学科层面跟进式改革研究》为依托，以市“追寻释放师生潜能的课堂”为基础，将积极开展先进教育思想及教学方法的宣传推广，从学科层面对课堂教学进行多维度、深层次剖析与诊断，在学科教研、课堂展示研讨等活动中探索高层次能力提升的方法和途径，学科建模研究紧紧围绕高层次能力提升展开。</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积极推进学校层面的特色课改，重视课改理论与课改实践的有效结合，助推学校课改驶向深水区。根据《市教育局关于推进初中课堂教学改革行动支持计划》文件精神，各校要进一步深化“建构式生态课堂”改革，打造以学习为中心的“真学、深学、乐学”的“三学课堂”，让学生在课堂上真实学习、深度学习、快乐学习，普遍提高课堂教学效益，全面提升初中教育教学品质。我们将组织教师认真学习文件精神、领会“三学课堂”的精髓，进一步转变观念，改变满堂灌、满堂问、满堂练的现象，改变学生被动参与、浅层参与、形式参与的现象，改变低分人数持续增加的现象，真正把学的权利和责任还给学生，真正致力于构建以学为主线、以学为本的课堂教学体系。教学研究处将通过及时发现一批有影响力的“三学课堂”和教师示范标兵，在全区以研讨会、公开课、示范课等方式进行宣传、推进，同时开展“三学课堂优秀案例评选”和“优秀课评比”等活动。为实现“一校一品、一课一模、一师一风格”搭建平台。</w:t>
            </w:r>
          </w:p>
          <w:p>
            <w:pPr>
              <w:spacing w:line="360" w:lineRule="auto"/>
              <w:ind w:firstLine="482" w:firstLineChars="200"/>
              <w:rPr>
                <w:rFonts w:ascii="宋体" w:hAnsi="宋体" w:eastAsia="宋体"/>
                <w:b/>
                <w:sz w:val="24"/>
                <w:szCs w:val="24"/>
              </w:rPr>
            </w:pPr>
            <w:r>
              <w:rPr>
                <w:rFonts w:ascii="宋体" w:hAnsi="宋体" w:eastAsia="宋体"/>
                <w:b/>
                <w:sz w:val="24"/>
                <w:szCs w:val="24"/>
              </w:rPr>
              <w:t>4</w:t>
            </w:r>
            <w:r>
              <w:rPr>
                <w:rFonts w:hint="eastAsia" w:ascii="宋体" w:hAnsi="宋体" w:eastAsia="宋体"/>
                <w:b/>
                <w:sz w:val="24"/>
                <w:szCs w:val="24"/>
              </w:rPr>
              <w:t>．实施阅读工程，提升学生核心素养</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继续认真贯彻落实《连云港市中小学生“真阅读工程”实施方案》文件精神，深入推进“真阅读工程”的有效实施，将“真阅读工程”与学校的德育活动和学校文化建设紧密结合，提升“真阅读工程”的质量，通过开展读写大赛、经典诵读、读书节等丰富多彩的活动，引导师生博览群书、增长见识、提高素养。将“真阅读工程”的实施与成效纳入对学校的综合教学视导中，占比</w:t>
            </w:r>
            <w:r>
              <w:rPr>
                <w:rFonts w:ascii="宋体" w:hAnsi="宋体" w:eastAsia="宋体" w:cs="宋体"/>
                <w:sz w:val="24"/>
                <w:szCs w:val="24"/>
              </w:rPr>
              <w:t>20%</w:t>
            </w:r>
            <w:r>
              <w:rPr>
                <w:rFonts w:hint="eastAsia" w:ascii="宋体" w:hAnsi="宋体" w:eastAsia="宋体" w:cs="宋体"/>
                <w:sz w:val="24"/>
                <w:szCs w:val="24"/>
              </w:rPr>
              <w:t>，从“真阅读工程”中的课程设置、课程实施、活动开展、环境建设四个方面检查。积极开展名学校、名教师、名学生的“三名工程”系列实绩认定，让真阅读在提升学校办学质量、提升学生核心素养上发挥实实在在的作用。</w:t>
            </w:r>
          </w:p>
          <w:p>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（二）围绕问题开展教育科研，提升区域教育品质</w:t>
            </w:r>
          </w:p>
          <w:p>
            <w:pPr>
              <w:spacing w:line="360" w:lineRule="auto"/>
              <w:ind w:firstLine="482" w:firstLineChars="200"/>
              <w:rPr>
                <w:rFonts w:ascii="宋体" w:hAnsi="宋体" w:eastAsia="宋体"/>
                <w:b/>
                <w:sz w:val="24"/>
                <w:szCs w:val="24"/>
              </w:rPr>
            </w:pPr>
            <w:r>
              <w:rPr>
                <w:rFonts w:ascii="宋体" w:hAnsi="宋体" w:eastAsia="宋体"/>
                <w:b/>
                <w:sz w:val="24"/>
                <w:szCs w:val="24"/>
              </w:rPr>
              <w:t>1.</w:t>
            </w:r>
            <w:r>
              <w:rPr>
                <w:rFonts w:hint="eastAsia" w:ascii="宋体" w:hAnsi="宋体" w:eastAsia="宋体"/>
                <w:b/>
                <w:sz w:val="24"/>
                <w:szCs w:val="24"/>
              </w:rPr>
              <w:t>调查研究总结提炼，解决办学实际问题</w:t>
            </w:r>
          </w:p>
          <w:p>
            <w:pPr>
              <w:spacing w:line="360" w:lineRule="auto"/>
              <w:ind w:firstLine="480" w:firstLineChars="200"/>
              <w:rPr>
                <w:rFonts w:ascii="宋体" w:hAnsi="宋体" w:eastAsia="宋体"/>
                <w:color w:val="000000"/>
                <w:sz w:val="24"/>
                <w:szCs w:val="24"/>
              </w:rPr>
            </w:pPr>
            <w:r>
              <w:rPr>
                <w:rFonts w:hint="eastAsia" w:ascii="宋体" w:hAnsi="宋体" w:eastAsia="宋体" w:cs="宋体"/>
                <w:sz w:val="24"/>
                <w:szCs w:val="24"/>
              </w:rPr>
              <w:t>搞好教育、教学、科研三位一体的研究，</w:t>
            </w:r>
            <w:r>
              <w:rPr>
                <w:rFonts w:hint="eastAsia" w:ascii="宋体" w:hAnsi="宋体" w:eastAsia="宋体"/>
                <w:color w:val="000000"/>
                <w:sz w:val="24"/>
                <w:szCs w:val="24"/>
              </w:rPr>
              <w:t>引导更多的学校和教师，走既有理论品性又有实践关怀的科研之路，积极开展“自学·交流·反馈”教学的理论和实践小课题研究，鼓励并指导学校结合自身实际，积极进行课堂教学模式的专项研究，提出自己的课改主张，形成符合学生实际、符合教学需要、具有学科特点的教学模式，用以指导学生进行自主学习。</w:t>
            </w:r>
          </w:p>
          <w:p>
            <w:pPr>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创建课题研究实验学校，指导校本科研工作，以“协同创新”为基本思路，充分整合区内外教育科研资源，积极鼓励开展跨学校、跨部门、跨地区的科研合作，鼓励和支持课题主持人跨校、跨地域组建核心研究团队，协作形成具有教育、教学、科研三位一体的融合模式。</w:t>
            </w:r>
          </w:p>
          <w:p>
            <w:pPr>
              <w:spacing w:line="360" w:lineRule="auto"/>
              <w:ind w:firstLine="482" w:firstLineChars="200"/>
              <w:rPr>
                <w:rFonts w:ascii="宋体" w:hAnsi="宋体" w:eastAsia="宋体"/>
                <w:b/>
                <w:sz w:val="24"/>
                <w:szCs w:val="24"/>
              </w:rPr>
            </w:pPr>
            <w:r>
              <w:rPr>
                <w:rFonts w:ascii="宋体" w:hAnsi="宋体" w:eastAsia="宋体"/>
                <w:b/>
                <w:sz w:val="24"/>
                <w:szCs w:val="24"/>
              </w:rPr>
              <w:t>2.</w:t>
            </w:r>
            <w:r>
              <w:rPr>
                <w:rFonts w:hint="eastAsia" w:ascii="宋体" w:hAnsi="宋体" w:eastAsia="宋体"/>
                <w:b/>
                <w:sz w:val="24"/>
                <w:szCs w:val="24"/>
              </w:rPr>
              <w:t>搭建平台组织竞赛，助力教师能力提升</w:t>
            </w:r>
          </w:p>
          <w:p>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积极组织教师参加省“教海探航”“师陶杯”论文竞赛。聚焦当下教育的热点、难点问题，确定科研活动主题，注重扩大参与面，关注重点人群参与度，引领广大教师用文字的方式对教育教学实践进行思考，帮助教师形成教学反思的习惯和能力。赛前开展“教·研·写”一体化教科研骨干系列培训活动；赛后组织省“教海探航”“师陶杯”论文竞赛获奖选手展示课暨教师专业发展论坛活动，推介组织国内的前沿思想和本区的优秀典型和研究成果，为全区的教育教学工作提供理性引领和实践范式。将竞赛活动系列化、序列化推进，实现“以赛代训”的目的，为教师教科研能力提升提供平台。</w:t>
            </w:r>
          </w:p>
          <w:p>
            <w:pPr>
              <w:spacing w:line="360" w:lineRule="auto"/>
              <w:ind w:firstLine="482" w:firstLineChars="200"/>
              <w:rPr>
                <w:rFonts w:ascii="宋体" w:hAnsi="宋体" w:eastAsia="宋体"/>
                <w:b/>
                <w:sz w:val="24"/>
                <w:szCs w:val="24"/>
              </w:rPr>
            </w:pPr>
            <w:r>
              <w:rPr>
                <w:rFonts w:ascii="宋体" w:hAnsi="宋体" w:eastAsia="宋体"/>
                <w:b/>
                <w:sz w:val="24"/>
                <w:szCs w:val="24"/>
              </w:rPr>
              <w:t>3.</w:t>
            </w:r>
            <w:r>
              <w:rPr>
                <w:rFonts w:hint="eastAsia" w:ascii="宋体" w:hAnsi="宋体" w:eastAsia="宋体"/>
                <w:b/>
                <w:sz w:val="24"/>
                <w:szCs w:val="24"/>
              </w:rPr>
              <w:t>精致管理抓实课题，规范科研保障实施</w:t>
            </w:r>
          </w:p>
          <w:p>
            <w:pPr>
              <w:spacing w:line="360" w:lineRule="auto"/>
              <w:ind w:firstLine="645"/>
              <w:rPr>
                <w:rFonts w:ascii="宋体" w:hAnsi="宋体" w:eastAsia="宋体" w:cs="宋体"/>
                <w:sz w:val="24"/>
                <w:szCs w:val="24"/>
              </w:rPr>
            </w:pPr>
            <w:r>
              <w:rPr>
                <w:rFonts w:hint="eastAsia" w:ascii="宋体" w:hAnsi="宋体" w:eastAsia="宋体" w:cs="宋体"/>
                <w:sz w:val="24"/>
                <w:szCs w:val="24"/>
              </w:rPr>
              <w:t>强化省、市教育科学规划课题的过程指导与管理工作以及结题鉴定。组织参加省“十三五”</w:t>
            </w:r>
            <w:r>
              <w:rPr>
                <w:rFonts w:ascii="宋体" w:hAnsi="宋体" w:eastAsia="宋体" w:cs="宋体"/>
                <w:sz w:val="24"/>
                <w:szCs w:val="24"/>
              </w:rPr>
              <w:t>2020</w:t>
            </w:r>
            <w:r>
              <w:rPr>
                <w:rFonts w:hint="eastAsia" w:ascii="宋体" w:hAnsi="宋体" w:eastAsia="宋体" w:cs="宋体"/>
                <w:sz w:val="24"/>
                <w:szCs w:val="24"/>
              </w:rPr>
              <w:t>年度规划课题、市</w:t>
            </w:r>
            <w:r>
              <w:rPr>
                <w:rFonts w:ascii="宋体" w:hAnsi="宋体" w:eastAsia="宋体" w:cs="宋体"/>
                <w:sz w:val="24"/>
                <w:szCs w:val="24"/>
              </w:rPr>
              <w:t>2020</w:t>
            </w:r>
            <w:r>
              <w:rPr>
                <w:rFonts w:hint="eastAsia" w:ascii="宋体" w:hAnsi="宋体" w:eastAsia="宋体" w:cs="宋体"/>
                <w:sz w:val="24"/>
                <w:szCs w:val="24"/>
              </w:rPr>
              <w:t>年度重点重大问题调研项目、市</w:t>
            </w:r>
            <w:r>
              <w:rPr>
                <w:rFonts w:ascii="宋体" w:hAnsi="宋体" w:eastAsia="宋体" w:cs="宋体"/>
                <w:sz w:val="24"/>
                <w:szCs w:val="24"/>
              </w:rPr>
              <w:t>2020</w:t>
            </w:r>
            <w:r>
              <w:rPr>
                <w:rFonts w:hint="eastAsia" w:ascii="宋体" w:hAnsi="宋体" w:eastAsia="宋体" w:cs="宋体"/>
                <w:sz w:val="24"/>
                <w:szCs w:val="24"/>
              </w:rPr>
              <w:t>“个人课题”申报工作。组织参加市教科研联盟校、课题研究实验学校、特色教科研基地的申报与遴选工作。</w:t>
            </w:r>
          </w:p>
          <w:p>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强化教科研学术规范和教师学术行为的规范。及时发布和更新国内主流教育刊物名录及中文核心期刊名录，通过学术论文评审、课题研究、学术讲座、成果鉴定等学术平台或载体，提升教育科研服务基层、服务教师的工作品质。</w:t>
            </w:r>
          </w:p>
          <w:p>
            <w:pPr>
              <w:spacing w:line="360" w:lineRule="auto"/>
              <w:ind w:firstLine="482" w:firstLineChars="200"/>
              <w:rPr>
                <w:rFonts w:ascii="宋体" w:hAnsi="宋体" w:eastAsia="宋体"/>
                <w:b/>
                <w:sz w:val="24"/>
                <w:szCs w:val="24"/>
              </w:rPr>
            </w:pPr>
            <w:r>
              <w:rPr>
                <w:rFonts w:ascii="宋体" w:hAnsi="宋体" w:eastAsia="宋体"/>
                <w:b/>
                <w:sz w:val="24"/>
                <w:szCs w:val="24"/>
              </w:rPr>
              <w:t>4.</w:t>
            </w:r>
            <w:r>
              <w:rPr>
                <w:rFonts w:hint="eastAsia" w:ascii="宋体" w:hAnsi="宋体" w:eastAsia="宋体"/>
                <w:b/>
                <w:sz w:val="24"/>
                <w:szCs w:val="24"/>
              </w:rPr>
              <w:t>开展培训有效激励，引领提升科研素养</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开展教科研活动设计研究与培训，帮助学校提高教科研活动的可参与性；开展教科研工作规划，帮助学校提高教科研思想的普及性；加强教科研活动的系列性，提高活动的实效性。继续组织“教研写”“读思行”“校校行”系列化教科研活动，深入课堂，深入教师，促进教学、研究、写作、读书、思考有机整合。</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深入开展“区域性教科研”活动，强化教科研工作在全区中小学的普及力度，重点加大对偏远小规模学校教科研工作的帮扶力度，营造浓郁的群众性教科研氛围，积极践行群众路线实践活动，进一步提升基层学校一线</w:t>
            </w:r>
            <w:r>
              <w:rPr>
                <w:rFonts w:hint="eastAsia" w:ascii="宋体" w:hAnsi="宋体" w:eastAsia="宋体"/>
                <w:sz w:val="24"/>
                <w:szCs w:val="24"/>
              </w:rPr>
              <w:t>教师</w:t>
            </w:r>
            <w:r>
              <w:rPr>
                <w:rFonts w:hint="eastAsia" w:ascii="宋体" w:hAnsi="宋体" w:eastAsia="宋体" w:cs="宋体"/>
                <w:sz w:val="24"/>
                <w:szCs w:val="24"/>
              </w:rPr>
              <w:t>的教科研素养。</w:t>
            </w:r>
          </w:p>
          <w:p>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（三）服务教师开展各类研训，促进教师队伍建设</w:t>
            </w:r>
          </w:p>
          <w:p>
            <w:pPr>
              <w:spacing w:line="360" w:lineRule="auto"/>
              <w:ind w:firstLine="480" w:firstLineChars="200"/>
              <w:rPr>
                <w:rFonts w:ascii="宋体" w:hAnsi="宋体" w:eastAsia="宋体"/>
                <w:b/>
                <w:sz w:val="24"/>
                <w:szCs w:val="24"/>
              </w:rPr>
            </w:pPr>
            <w:r>
              <w:rPr>
                <w:rFonts w:ascii="宋体" w:hAnsi="宋体" w:eastAsia="宋体" w:cs="宋体"/>
                <w:sz w:val="24"/>
                <w:szCs w:val="24"/>
              </w:rPr>
              <w:t>1.</w:t>
            </w:r>
            <w:r>
              <w:rPr>
                <w:rFonts w:hint="eastAsia" w:ascii="宋体" w:hAnsi="宋体" w:eastAsia="宋体"/>
                <w:b/>
                <w:sz w:val="24"/>
                <w:szCs w:val="24"/>
              </w:rPr>
              <w:t>认真实施保证质量，落实各级培训内容</w:t>
            </w:r>
          </w:p>
          <w:p>
            <w:pPr>
              <w:pStyle w:val="10"/>
              <w:spacing w:before="0" w:beforeAutospacing="0" w:after="0" w:afterAutospacing="0" w:line="360" w:lineRule="auto"/>
              <w:ind w:firstLine="480" w:firstLineChars="200"/>
            </w:pPr>
            <w:r>
              <w:rPr>
                <w:rFonts w:hint="eastAsia"/>
                <w:kern w:val="2"/>
              </w:rPr>
              <w:t>紧紧围绕教育改革与发展的中心任务，牢固树立并切实贯彻“教育发展，人才为本”的理念，基于教师专业发展的规律和需求，整体规划、统筹协调，完善分层分类、立足校本的教师终身学习和发展体系，突出师德修养、学科素养和专业能力，坚持“面向全员，突出骨干，倾斜农村、关注薄弱”的工作宗旨，改革教师培训的内容与方法，创新教师培训模式与机制，努力构建高效开放的教师终身学习体系，落实各级各类培训任务，为我区实现教育现代化奠定人才基础。</w:t>
            </w:r>
          </w:p>
          <w:p>
            <w:pPr>
              <w:numPr>
                <w:ilvl w:val="0"/>
                <w:numId w:val="8"/>
              </w:numPr>
              <w:spacing w:line="360" w:lineRule="auto"/>
              <w:ind w:firstLine="482" w:firstLineChars="200"/>
              <w:rPr>
                <w:rFonts w:ascii="宋体" w:hAnsi="宋体" w:eastAsia="宋体"/>
                <w:b/>
                <w:sz w:val="24"/>
                <w:szCs w:val="24"/>
              </w:rPr>
            </w:pPr>
            <w:r>
              <w:rPr>
                <w:rFonts w:hint="eastAsia" w:ascii="宋体" w:hAnsi="宋体" w:eastAsia="宋体"/>
                <w:b/>
                <w:sz w:val="24"/>
                <w:szCs w:val="24"/>
              </w:rPr>
              <w:t>科学规划大胆创新，争创培训特色品式</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加强薄弱学校、薄弱学科建设，促进区内各校教师教学水平的整体提升，促进校际间的教师交流互动，从而整体提升我区的教育教学质量。要切实加强教育管理者队伍建设，在保证教务主任基本水平的基础上，突出对教研组长、备课组长的培训力度。加强教师队伍建设，特别是要加强青年教师队伍建设，提高教学基本功的素养。在充实专任教师队伍的基础上，做好三项评比（优质课、基本功大赛、课题研究），创立卓越教师的“领航工程”、</w:t>
            </w:r>
            <w:r>
              <w:rPr>
                <w:rFonts w:ascii="宋体" w:hAnsi="宋体" w:eastAsia="宋体" w:cs="宋体"/>
                <w:sz w:val="24"/>
                <w:szCs w:val="24"/>
              </w:rPr>
              <w:t xml:space="preserve"> </w:t>
            </w:r>
            <w:r>
              <w:rPr>
                <w:rFonts w:hint="eastAsia" w:ascii="宋体" w:hAnsi="宋体" w:eastAsia="宋体" w:cs="宋体"/>
                <w:sz w:val="24"/>
                <w:szCs w:val="24"/>
              </w:rPr>
              <w:t>农村教师“送培、施培”的“二培”工程、新聘教师“立志、立业、立功”的“三立”工程、评估和建设一批教师发展示范基地校等教师培训的系列重点品式工程，引导各中小学根据自身特点和学校发展需要制定教师专业发展规划，促进中小学校教师队伍高水平专业发展。</w:t>
            </w:r>
          </w:p>
          <w:p>
            <w:pPr>
              <w:numPr>
                <w:ilvl w:val="0"/>
                <w:numId w:val="8"/>
              </w:numPr>
              <w:spacing w:line="360" w:lineRule="auto"/>
              <w:ind w:firstLine="482" w:firstLineChars="200"/>
              <w:rPr>
                <w:rFonts w:ascii="宋体" w:hAnsi="宋体" w:eastAsia="宋体"/>
                <w:b/>
                <w:sz w:val="24"/>
                <w:szCs w:val="24"/>
              </w:rPr>
            </w:pPr>
            <w:r>
              <w:rPr>
                <w:rFonts w:hint="eastAsia" w:ascii="宋体" w:hAnsi="宋体" w:eastAsia="宋体"/>
                <w:b/>
                <w:sz w:val="24"/>
                <w:szCs w:val="24"/>
              </w:rPr>
              <w:t>科学管理抓实培训，提升乡村教师素质</w:t>
            </w:r>
          </w:p>
          <w:p>
            <w:pPr>
              <w:pStyle w:val="10"/>
              <w:spacing w:before="0" w:beforeAutospacing="0" w:after="0" w:afterAutospacing="0" w:line="360" w:lineRule="auto"/>
              <w:ind w:firstLine="480" w:firstLineChars="200"/>
            </w:pPr>
            <w:r>
              <w:rPr>
                <w:rFonts w:hint="eastAsia"/>
              </w:rPr>
              <w:t>强化片区校联动，力推片区校高位均衡先行；推进中心校与教学点联动，确保农村学校均衡快速发展；启动品牌校与普通校联动机制，着力促进区内各校教师教学水平的整体提升，促进校际间的教师交流互动，从而促进全区学校办学水平与教育质量稳步提升。加强学科中心组队伍建设，培养教师榜样群体。教师发展中心将搭建平台，紧紧依靠学科中心组的力量，督促、指导学校认真开展校本研修活动，鼓励教师针对问题开展教学研究，提高课堂教学效益，促进教师业务水平的提高。针对农村教师情况和特点，精准施培，送培上门，创新做好送培上门、乡村青年骨干教师培训、农村教师跟岗培训等培训项目，助力农村教师树立良好师德，提升教育理念，激发工作热情，形成一支本土化的农村学校骨干教师队伍。</w:t>
            </w:r>
          </w:p>
          <w:p>
            <w:pPr>
              <w:numPr>
                <w:ilvl w:val="0"/>
                <w:numId w:val="8"/>
              </w:numPr>
              <w:spacing w:line="360" w:lineRule="auto"/>
              <w:ind w:firstLine="482" w:firstLineChars="200"/>
              <w:rPr>
                <w:rFonts w:ascii="宋体" w:hAnsi="宋体" w:eastAsia="宋体"/>
                <w:b/>
                <w:sz w:val="24"/>
                <w:szCs w:val="24"/>
              </w:rPr>
            </w:pPr>
            <w:r>
              <w:rPr>
                <w:rFonts w:hint="eastAsia" w:ascii="宋体" w:hAnsi="宋体" w:eastAsia="宋体"/>
                <w:b/>
                <w:sz w:val="24"/>
                <w:szCs w:val="24"/>
              </w:rPr>
              <w:t>重视考核精准实施，拓宽渠道发展人才</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确保三落实，即计划落实、人员落实、经费落实。要充分认识到教师专业成长在学校建设发展、教育质量整体提升中的根本作用，不断完善教师培训活动机制和过程管理，落实省政府《关于深入推进义务教育优质均衡发展的意见》制定行之有效的考核管理办法。同时，要按序时进度做好各级培训的组织、协调、管理工作，做到分工明确、责任到位，制定考核计划，着力强化培训工作的过程性监控，提高教师培训的实效性，确保计划落实、人员落实、经费落实。</w:t>
            </w:r>
          </w:p>
          <w:p>
            <w:pPr>
              <w:pStyle w:val="10"/>
              <w:spacing w:before="0" w:beforeAutospacing="0" w:after="0" w:afterAutospacing="0" w:line="360" w:lineRule="auto"/>
              <w:ind w:firstLine="480" w:firstLineChars="200"/>
            </w:pPr>
            <w:r>
              <w:rPr>
                <w:rFonts w:hint="eastAsia"/>
                <w:kern w:val="2"/>
              </w:rPr>
              <w:t>根据已经建立的区教师人才培育库，分学科、分类别，有针对性地开展对市级骨干教师、市级学科带头人、特级教师后备人才、特级教师以及正高级教师等后备对象的培训和培养工作。选派优秀教师开展境外研修，拓宽教师的国际视野，学习国外先进的教育理念，提升教育教学水平，推进国际交流和合作。评估和建设一批教师发展示范基地校，引导各中小学根据自身特点和学校发展需要制定教师专业发展规划；深化校本研修，为片区学校教师发展服务；承担区级以上教师跟岗研修；培养学科骨干、选派优秀教师担任教师培训指导教师。充分发挥优质中小学校在教师教育方面的示范引领作用，促进中小学校教师队伍高水平专业发展。</w:t>
            </w:r>
          </w:p>
          <w:p>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（四）基于效益应用信息技术，提升教育信息化水平</w:t>
            </w:r>
          </w:p>
          <w:p>
            <w:pPr>
              <w:spacing w:line="360" w:lineRule="auto"/>
              <w:ind w:firstLine="482" w:firstLineChars="200"/>
              <w:rPr>
                <w:rFonts w:ascii="宋体" w:hAnsi="宋体" w:eastAsia="宋体"/>
                <w:b/>
                <w:sz w:val="24"/>
                <w:szCs w:val="24"/>
              </w:rPr>
            </w:pPr>
            <w:r>
              <w:rPr>
                <w:rFonts w:ascii="宋体" w:hAnsi="宋体" w:eastAsia="宋体"/>
                <w:b/>
                <w:sz w:val="24"/>
                <w:szCs w:val="24"/>
              </w:rPr>
              <w:t>1.</w:t>
            </w:r>
            <w:r>
              <w:rPr>
                <w:rFonts w:hint="eastAsia" w:ascii="宋体" w:hAnsi="宋体" w:eastAsia="宋体"/>
                <w:b/>
                <w:sz w:val="24"/>
                <w:szCs w:val="24"/>
              </w:rPr>
              <w:t>规划指导优化统筹，全面部署教育信息化体系</w:t>
            </w:r>
          </w:p>
          <w:p>
            <w:pPr>
              <w:spacing w:line="360" w:lineRule="auto"/>
              <w:ind w:firstLine="480" w:firstLineChars="200"/>
              <w:rPr>
                <w:rFonts w:ascii="宋体" w:hAnsi="宋体" w:eastAsia="宋体"/>
                <w:b/>
                <w:sz w:val="24"/>
                <w:szCs w:val="24"/>
              </w:rPr>
            </w:pPr>
            <w:r>
              <w:rPr>
                <w:rFonts w:hint="eastAsia" w:ascii="宋体" w:hAnsi="宋体" w:eastAsia="宋体" w:cs="宋体"/>
                <w:sz w:val="24"/>
                <w:szCs w:val="24"/>
              </w:rPr>
              <w:t>在区域教育统筹规划基础上，进一步优化整合各学校现有的软硬件系统，合理统筹新建系统，制定分步骤实施方案。合理分工，分步实施，确保各个方面协调发展，形成整体效益和整体优势，防止重复建设，避免资源浪费。建设符合国家标准规范的、统一的信息化平台，实现平台统一、标准统一、用户管理统一以及信息资源的分布式储存和检索统一，实现资源与信息纵向、横向贯通。</w:t>
            </w:r>
          </w:p>
          <w:p>
            <w:pPr>
              <w:numPr>
                <w:ilvl w:val="0"/>
                <w:numId w:val="9"/>
              </w:numPr>
              <w:spacing w:line="360" w:lineRule="auto"/>
              <w:ind w:firstLine="482" w:firstLineChars="200"/>
              <w:rPr>
                <w:rFonts w:ascii="宋体" w:hAnsi="宋体" w:eastAsia="宋体"/>
                <w:b/>
                <w:sz w:val="24"/>
                <w:szCs w:val="24"/>
              </w:rPr>
            </w:pPr>
            <w:r>
              <w:rPr>
                <w:rFonts w:hint="eastAsia" w:ascii="宋体" w:hAnsi="宋体" w:eastAsia="宋体"/>
                <w:b/>
                <w:sz w:val="24"/>
                <w:szCs w:val="24"/>
              </w:rPr>
              <w:t>优化基础环境建设，全面推进教育信息化发展</w:t>
            </w:r>
          </w:p>
          <w:p>
            <w:pPr>
              <w:spacing w:line="360" w:lineRule="auto"/>
              <w:ind w:firstLine="480" w:firstLineChars="200"/>
              <w:rPr>
                <w:rFonts w:ascii="宋体" w:hAnsi="宋体" w:eastAsia="宋体"/>
                <w:b/>
                <w:sz w:val="24"/>
                <w:szCs w:val="24"/>
              </w:rPr>
            </w:pPr>
            <w:r>
              <w:rPr>
                <w:rFonts w:hint="eastAsia" w:ascii="宋体" w:hAnsi="宋体" w:eastAsia="宋体" w:cs="宋体"/>
                <w:sz w:val="24"/>
                <w:szCs w:val="24"/>
              </w:rPr>
              <w:t>按序时完成“智慧教育”各项基础建设工作。《省政府办公厅关于推进智慧教育的实施意见》，部署了“智慧教育”的任务。学校班级都要配备多媒体终端，教学点至少要有一套多媒体终端设备。这既是高水平现代化的要求，也是国家教育信息化工作达标的基本要求。根据各学校网络基础设施要达到带宽</w:t>
            </w:r>
            <w:r>
              <w:rPr>
                <w:rFonts w:ascii="宋体" w:hAnsi="宋体" w:eastAsia="宋体" w:cs="宋体"/>
                <w:sz w:val="24"/>
                <w:szCs w:val="24"/>
              </w:rPr>
              <w:t>1000M</w:t>
            </w:r>
            <w:r>
              <w:rPr>
                <w:rFonts w:hint="eastAsia" w:ascii="宋体" w:hAnsi="宋体" w:eastAsia="宋体" w:cs="宋体"/>
                <w:sz w:val="24"/>
                <w:szCs w:val="24"/>
              </w:rPr>
              <w:t>到校，</w:t>
            </w:r>
            <w:r>
              <w:rPr>
                <w:rFonts w:ascii="宋体" w:hAnsi="宋体" w:eastAsia="宋体" w:cs="宋体"/>
                <w:sz w:val="24"/>
                <w:szCs w:val="24"/>
              </w:rPr>
              <w:t>100M</w:t>
            </w:r>
            <w:r>
              <w:rPr>
                <w:rFonts w:hint="eastAsia" w:ascii="宋体" w:hAnsi="宋体" w:eastAsia="宋体" w:cs="宋体"/>
                <w:sz w:val="24"/>
                <w:szCs w:val="24"/>
              </w:rPr>
              <w:t>到班。各类学校要做到网络校校通、班班通。在校园内建立统一认证系统，构建工具化的学习环境和智能化工作环境，逐步实现教师教研、学生学习、教务管理和评价、家校沟通、学校安全管理的智能化。积极学习和探索智慧教学的模式。</w:t>
            </w:r>
          </w:p>
          <w:p>
            <w:pPr>
              <w:numPr>
                <w:ilvl w:val="0"/>
                <w:numId w:val="9"/>
              </w:numPr>
              <w:spacing w:line="360" w:lineRule="auto"/>
              <w:ind w:firstLine="482" w:firstLineChars="200"/>
              <w:rPr>
                <w:rFonts w:ascii="宋体" w:hAnsi="宋体" w:eastAsia="宋体"/>
                <w:b/>
                <w:sz w:val="24"/>
                <w:szCs w:val="24"/>
              </w:rPr>
            </w:pPr>
            <w:r>
              <w:rPr>
                <w:rFonts w:hint="eastAsia" w:ascii="宋体" w:hAnsi="宋体" w:eastAsia="宋体"/>
                <w:b/>
                <w:sz w:val="24"/>
                <w:szCs w:val="24"/>
              </w:rPr>
              <w:t>完善平台创新拓展，全面推进教育信息化融合</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创新推进教育信息化应用，要在教师、学生、管理三个层面创新举措：一是教学模式的创新，充分利用信息技术与课程的整合，利用网络学习空间，开展启发式、探究式、参与式教学，开展“一师一优课，一课一名师”竞赛。全区中小学各学科进行一轮教育信息化录像课专项评比，进行中小学语数外学科的评比。二是学习方式的创新，鼓励学生利用信息技术手段主动学习、自主学习、合作学习，培养学生利用信息技术学习的良好习惯，开展数字化校试点工作。三是管理方法的创新，充分利用教育管理公共服务平台提高学校管理水平；分析教师培训信息，不断提升教师教学水平；分析学生学习信息，不断开发学生的自主学习能力。各学校具体落实重点是利用触摸屏进行课堂教学创新、利用人人通进行学习方式的创新、使用办公平台进行管理方式的创新、利用信息公共服务平台进行信息整合能力提升的创新。按照省连云港市统一布置进行智慧校园建设试点，拟建成智慧校园</w:t>
            </w:r>
            <w:r>
              <w:rPr>
                <w:rFonts w:ascii="宋体" w:hAnsi="宋体" w:eastAsia="宋体" w:cs="宋体"/>
                <w:sz w:val="24"/>
                <w:szCs w:val="24"/>
              </w:rPr>
              <w:t>7</w:t>
            </w:r>
            <w:r>
              <w:rPr>
                <w:rFonts w:hint="eastAsia" w:ascii="宋体" w:hAnsi="宋体" w:eastAsia="宋体" w:cs="宋体"/>
                <w:sz w:val="24"/>
                <w:szCs w:val="24"/>
              </w:rPr>
              <w:t>个。</w:t>
            </w:r>
          </w:p>
          <w:p>
            <w:pPr>
              <w:numPr>
                <w:ilvl w:val="0"/>
                <w:numId w:val="9"/>
              </w:numPr>
              <w:spacing w:line="360" w:lineRule="auto"/>
              <w:ind w:firstLine="482" w:firstLineChars="200"/>
              <w:rPr>
                <w:rFonts w:ascii="宋体" w:hAnsi="宋体" w:eastAsia="宋体"/>
                <w:b/>
                <w:sz w:val="24"/>
                <w:szCs w:val="24"/>
              </w:rPr>
            </w:pPr>
            <w:r>
              <w:rPr>
                <w:rFonts w:hint="eastAsia" w:ascii="宋体" w:hAnsi="宋体" w:eastAsia="宋体"/>
                <w:b/>
                <w:sz w:val="24"/>
                <w:szCs w:val="24"/>
              </w:rPr>
              <w:t>深化应用科学助力，全面强化教育信息化管理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全面推进教育技术装备管理与应用再加强工程。一要加强教育装备管理应用规范化管理。二要加强五个管理平台的管理。计算机、图书、实验、电教设备管理平台、教育信息化进展填报系统，要作为常规工作来做。年终继续评选出平台应用先进个人和先进集体。三要加强队伍管理。各校信息中心承担教育技术装备的管理应用任务，是职能部门。部门人员要分工明确，责任到人。各功能室管理人员也要明确分工，确保所有的教育技术装备件件都入账，件件有人管。</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要继续打造网络直播和点播课堂。信息保障处将会同相关部门，选择优秀课进行网络课堂直播。所有参与信息化能手的视频录像全部收入点播视频库，参与信息化能手决赛的所有课堂教学全部进行课堂直播，要把教学点播课堂，名师网络示范课堂打造出风格独特具有连云特色的网络专栏。</w:t>
            </w:r>
          </w:p>
          <w:p>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（五）完善管理加强自身建设，提高研训队伍水平</w:t>
            </w:r>
          </w:p>
          <w:p>
            <w:pPr>
              <w:widowControl/>
              <w:spacing w:line="360" w:lineRule="auto"/>
              <w:ind w:firstLine="723" w:firstLineChars="300"/>
              <w:jc w:val="left"/>
              <w:rPr>
                <w:rFonts w:ascii="宋体" w:hAnsi="宋体" w:eastAsia="宋体"/>
                <w:b/>
                <w:sz w:val="24"/>
                <w:szCs w:val="24"/>
              </w:rPr>
            </w:pPr>
            <w:r>
              <w:rPr>
                <w:rFonts w:ascii="宋体" w:hAnsi="宋体" w:eastAsia="宋体"/>
                <w:b/>
                <w:sz w:val="24"/>
                <w:szCs w:val="24"/>
              </w:rPr>
              <w:t>1.</w:t>
            </w:r>
            <w:r>
              <w:rPr>
                <w:rFonts w:hint="eastAsia" w:ascii="宋体" w:hAnsi="宋体" w:eastAsia="宋体"/>
                <w:b/>
                <w:sz w:val="24"/>
                <w:szCs w:val="24"/>
              </w:rPr>
              <w:t>转变作风丰富载体，夯实基础加强服务</w:t>
            </w:r>
          </w:p>
          <w:p>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积极落实省示范性县级教师发展中心的评估指标要求，进一步优化整合资源，协调运行机制，提升服务水平，形成连云特色。做好网上申报、现场评估工作。要注重教科研训工作的研究，善于总结、创新，提高智慧服务的品质，探索形成服务基层的连云经验。</w:t>
            </w:r>
          </w:p>
          <w:p>
            <w:pPr>
              <w:pStyle w:val="10"/>
              <w:spacing w:before="0" w:beforeAutospacing="0" w:after="0" w:afterAutospacing="0" w:line="360" w:lineRule="auto"/>
              <w:ind w:firstLine="723" w:firstLineChars="300"/>
              <w:rPr>
                <w:b/>
                <w:kern w:val="2"/>
              </w:rPr>
            </w:pPr>
            <w:r>
              <w:rPr>
                <w:b/>
              </w:rPr>
              <w:t>2.</w:t>
            </w:r>
            <w:r>
              <w:rPr>
                <w:rFonts w:hint="eastAsia"/>
                <w:b/>
                <w:kern w:val="2"/>
              </w:rPr>
              <w:t>科学发展</w:t>
            </w:r>
            <w:r>
              <w:rPr>
                <w:rFonts w:hint="eastAsia"/>
                <w:b/>
              </w:rPr>
              <w:t>引领辐射，完善考核彰显特色</w:t>
            </w:r>
          </w:p>
          <w:p>
            <w:pPr>
              <w:widowControl/>
              <w:spacing w:line="360" w:lineRule="auto"/>
              <w:ind w:firstLine="480" w:firstLineChars="200"/>
              <w:jc w:val="left"/>
              <w:rPr>
                <w:rFonts w:ascii="宋体" w:hAnsi="宋体" w:eastAsia="宋体" w:cs="仿宋_GB2312"/>
                <w:color w:val="000000"/>
                <w:kern w:val="0"/>
                <w:sz w:val="24"/>
                <w:szCs w:val="24"/>
              </w:rPr>
            </w:pPr>
            <w:r>
              <w:rPr>
                <w:rFonts w:hint="eastAsia" w:ascii="宋体" w:hAnsi="宋体" w:eastAsia="宋体" w:cs="宋体"/>
                <w:sz w:val="24"/>
                <w:szCs w:val="24"/>
              </w:rPr>
              <w:t>以创促建，注重发展中心内涵建设。强化研训员的角色意识，自觉将教研、科研、培训有机整合起来，落实教科研训一体化机制。坚持发展中心的集中学习例会制度、研训论坛制度、成果汇编制度、读书学习制度。强化研训员队伍的内涵建设，研训员要切实做到为基层提供平等、公正、热情、周到的服务，下基层、进课堂，与教师心贴心，做践行连云教育精神的表率，成为全师资队伍平等中的首席。</w:t>
            </w:r>
          </w:p>
          <w:p>
            <w:pPr>
              <w:widowControl/>
              <w:spacing w:line="360" w:lineRule="auto"/>
              <w:ind w:firstLine="482" w:firstLineChars="200"/>
              <w:jc w:val="left"/>
              <w:rPr>
                <w:rFonts w:ascii="宋体" w:hAnsi="宋体" w:eastAsia="宋体" w:cs="仿宋_GB2312"/>
                <w:color w:val="000000"/>
                <w:kern w:val="0"/>
                <w:sz w:val="24"/>
                <w:szCs w:val="24"/>
              </w:rPr>
            </w:pPr>
            <w:r>
              <w:rPr>
                <w:rFonts w:ascii="宋体" w:hAnsi="宋体" w:eastAsia="宋体"/>
                <w:b/>
                <w:sz w:val="24"/>
                <w:szCs w:val="24"/>
              </w:rPr>
              <w:t>3.</w:t>
            </w:r>
            <w:r>
              <w:rPr>
                <w:rFonts w:hint="eastAsia" w:ascii="宋体" w:hAnsi="宋体" w:eastAsia="宋体"/>
                <w:b/>
                <w:sz w:val="24"/>
                <w:szCs w:val="24"/>
              </w:rPr>
              <w:t>健全考核修炼内功，促进专业素质提升</w:t>
            </w:r>
          </w:p>
          <w:p>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转变方式，拓宽渠道，促进教师发展。面对学校、教师的多元需求，教师发展中心将努力提供个性化、差异化的指导与服务，上半年，开通“连云教师发展研训网”，丰富栏目，更新内容，为教师成长搭建平台。</w:t>
            </w:r>
          </w:p>
          <w:p>
            <w:pPr>
              <w:spacing w:line="360" w:lineRule="auto"/>
              <w:jc w:val="right"/>
              <w:rPr>
                <w:rFonts w:ascii="宋体" w:hAnsi="宋体" w:eastAsia="宋体" w:cs="宋体"/>
                <w:sz w:val="24"/>
                <w:szCs w:val="24"/>
              </w:rPr>
            </w:pPr>
          </w:p>
          <w:p>
            <w:pPr>
              <w:spacing w:line="360" w:lineRule="auto"/>
              <w:jc w:val="right"/>
              <w:rPr>
                <w:rFonts w:ascii="宋体" w:hAnsi="宋体" w:eastAsia="宋体" w:cs="宋体"/>
                <w:sz w:val="24"/>
                <w:szCs w:val="24"/>
              </w:rPr>
            </w:pPr>
            <w:r>
              <w:rPr>
                <w:rFonts w:hint="eastAsia" w:ascii="宋体" w:hAnsi="宋体" w:eastAsia="宋体" w:cs="宋体"/>
                <w:sz w:val="24"/>
                <w:szCs w:val="24"/>
              </w:rPr>
              <w:t>连云区教师发展中心</w:t>
            </w:r>
          </w:p>
          <w:p>
            <w:pPr>
              <w:spacing w:line="360" w:lineRule="auto"/>
              <w:ind w:firstLine="480" w:firstLineChars="200"/>
              <w:jc w:val="right"/>
              <w:rPr>
                <w:rFonts w:ascii="宋体" w:hAnsi="宋体" w:eastAsia="宋体" w:cs="宋体"/>
                <w:sz w:val="24"/>
                <w:szCs w:val="24"/>
              </w:rPr>
            </w:pPr>
            <w:r>
              <w:rPr>
                <w:rFonts w:hint="eastAsia" w:ascii="宋体" w:hAnsi="宋体" w:eastAsia="宋体" w:cs="宋体"/>
                <w:sz w:val="24"/>
                <w:szCs w:val="24"/>
              </w:rPr>
              <w:t>二○二○年三月</w:t>
            </w:r>
          </w:p>
          <w:p>
            <w:pPr>
              <w:spacing w:line="360" w:lineRule="auto"/>
              <w:ind w:firstLine="480" w:firstLineChars="200"/>
              <w:jc w:val="right"/>
              <w:rPr>
                <w:rFonts w:ascii="宋体" w:hAnsi="宋体" w:eastAsia="宋体" w:cs="宋体"/>
                <w:sz w:val="24"/>
                <w:szCs w:val="24"/>
              </w:rPr>
            </w:pPr>
          </w:p>
        </w:tc>
      </w:tr>
    </w:tbl>
    <w:p>
      <w:pPr>
        <w:rPr>
          <w:rFonts w:ascii="宋体" w:hAnsi="宋体" w:eastAsia="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大标宋简体">
    <w:altName w:val="微软雅黑"/>
    <w:panose1 w:val="00000000000000000000"/>
    <w:charset w:val="86"/>
    <w:family w:val="script"/>
    <w:pitch w:val="default"/>
    <w:sig w:usb0="00000000" w:usb1="00000000" w:usb2="00000010" w:usb3="00000000" w:csb0="00040000" w:csb1="00000000"/>
  </w:font>
  <w:font w:name="方正楷体简体">
    <w:altName w:val="宋体"/>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221</w:t>
    </w:r>
    <w:r>
      <w:rPr>
        <w:lang w:val="zh-CN"/>
      </w:rP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A0806"/>
    <w:multiLevelType w:val="singleLevel"/>
    <w:tmpl w:val="984A0806"/>
    <w:lvl w:ilvl="0" w:tentative="0">
      <w:start w:val="4"/>
      <w:numFmt w:val="decimal"/>
      <w:suff w:val="space"/>
      <w:lvlText w:val="%1."/>
      <w:lvlJc w:val="left"/>
      <w:rPr>
        <w:rFonts w:cs="Times New Roman"/>
      </w:rPr>
    </w:lvl>
  </w:abstractNum>
  <w:abstractNum w:abstractNumId="1">
    <w:nsid w:val="BC655C3A"/>
    <w:multiLevelType w:val="singleLevel"/>
    <w:tmpl w:val="BC655C3A"/>
    <w:lvl w:ilvl="0" w:tentative="0">
      <w:start w:val="2"/>
      <w:numFmt w:val="decimal"/>
      <w:lvlText w:val="%1."/>
      <w:lvlJc w:val="left"/>
      <w:pPr>
        <w:tabs>
          <w:tab w:val="left" w:pos="312"/>
        </w:tabs>
      </w:pPr>
      <w:rPr>
        <w:rFonts w:cs="Times New Roman"/>
      </w:rPr>
    </w:lvl>
  </w:abstractNum>
  <w:abstractNum w:abstractNumId="2">
    <w:nsid w:val="D3872019"/>
    <w:multiLevelType w:val="singleLevel"/>
    <w:tmpl w:val="D3872019"/>
    <w:lvl w:ilvl="0" w:tentative="0">
      <w:start w:val="2"/>
      <w:numFmt w:val="chineseCounting"/>
      <w:suff w:val="nothing"/>
      <w:lvlText w:val="（%1）"/>
      <w:lvlJc w:val="left"/>
      <w:rPr>
        <w:rFonts w:hint="eastAsia" w:cs="Times New Roman"/>
      </w:rPr>
    </w:lvl>
  </w:abstractNum>
  <w:abstractNum w:abstractNumId="3">
    <w:nsid w:val="05B22F33"/>
    <w:multiLevelType w:val="multilevel"/>
    <w:tmpl w:val="05B22F33"/>
    <w:lvl w:ilvl="0" w:tentative="0">
      <w:start w:val="2"/>
      <w:numFmt w:val="japaneseCounting"/>
      <w:lvlText w:val="%1、"/>
      <w:lvlJc w:val="left"/>
      <w:pPr>
        <w:ind w:left="992" w:hanging="510"/>
      </w:pPr>
      <w:rPr>
        <w:rFonts w:hint="default" w:cs="Times New Roman"/>
      </w:rPr>
    </w:lvl>
    <w:lvl w:ilvl="1" w:tentative="0">
      <w:start w:val="1"/>
      <w:numFmt w:val="lowerLetter"/>
      <w:lvlText w:val="%2)"/>
      <w:lvlJc w:val="left"/>
      <w:pPr>
        <w:ind w:left="1322" w:hanging="420"/>
      </w:pPr>
      <w:rPr>
        <w:rFonts w:cs="Times New Roman"/>
      </w:rPr>
    </w:lvl>
    <w:lvl w:ilvl="2" w:tentative="0">
      <w:start w:val="1"/>
      <w:numFmt w:val="lowerRoman"/>
      <w:lvlText w:val="%3."/>
      <w:lvlJc w:val="right"/>
      <w:pPr>
        <w:ind w:left="1742" w:hanging="420"/>
      </w:pPr>
      <w:rPr>
        <w:rFonts w:cs="Times New Roman"/>
      </w:rPr>
    </w:lvl>
    <w:lvl w:ilvl="3" w:tentative="0">
      <w:start w:val="1"/>
      <w:numFmt w:val="decimal"/>
      <w:lvlText w:val="%4."/>
      <w:lvlJc w:val="left"/>
      <w:pPr>
        <w:ind w:left="2162" w:hanging="420"/>
      </w:pPr>
      <w:rPr>
        <w:rFonts w:cs="Times New Roman"/>
      </w:rPr>
    </w:lvl>
    <w:lvl w:ilvl="4" w:tentative="0">
      <w:start w:val="1"/>
      <w:numFmt w:val="lowerLetter"/>
      <w:lvlText w:val="%5)"/>
      <w:lvlJc w:val="left"/>
      <w:pPr>
        <w:ind w:left="2582" w:hanging="420"/>
      </w:pPr>
      <w:rPr>
        <w:rFonts w:cs="Times New Roman"/>
      </w:rPr>
    </w:lvl>
    <w:lvl w:ilvl="5" w:tentative="0">
      <w:start w:val="1"/>
      <w:numFmt w:val="lowerRoman"/>
      <w:lvlText w:val="%6."/>
      <w:lvlJc w:val="right"/>
      <w:pPr>
        <w:ind w:left="3002" w:hanging="420"/>
      </w:pPr>
      <w:rPr>
        <w:rFonts w:cs="Times New Roman"/>
      </w:rPr>
    </w:lvl>
    <w:lvl w:ilvl="6" w:tentative="0">
      <w:start w:val="1"/>
      <w:numFmt w:val="decimal"/>
      <w:lvlText w:val="%7."/>
      <w:lvlJc w:val="left"/>
      <w:pPr>
        <w:ind w:left="3422" w:hanging="420"/>
      </w:pPr>
      <w:rPr>
        <w:rFonts w:cs="Times New Roman"/>
      </w:rPr>
    </w:lvl>
    <w:lvl w:ilvl="7" w:tentative="0">
      <w:start w:val="1"/>
      <w:numFmt w:val="lowerLetter"/>
      <w:lvlText w:val="%8)"/>
      <w:lvlJc w:val="left"/>
      <w:pPr>
        <w:ind w:left="3842" w:hanging="420"/>
      </w:pPr>
      <w:rPr>
        <w:rFonts w:cs="Times New Roman"/>
      </w:rPr>
    </w:lvl>
    <w:lvl w:ilvl="8" w:tentative="0">
      <w:start w:val="1"/>
      <w:numFmt w:val="lowerRoman"/>
      <w:lvlText w:val="%9."/>
      <w:lvlJc w:val="right"/>
      <w:pPr>
        <w:ind w:left="4262" w:hanging="420"/>
      </w:pPr>
      <w:rPr>
        <w:rFonts w:cs="Times New Roman"/>
      </w:rPr>
    </w:lvl>
  </w:abstractNum>
  <w:abstractNum w:abstractNumId="4">
    <w:nsid w:val="36189934"/>
    <w:multiLevelType w:val="singleLevel"/>
    <w:tmpl w:val="36189934"/>
    <w:lvl w:ilvl="0" w:tentative="0">
      <w:start w:val="2"/>
      <w:numFmt w:val="decimal"/>
      <w:lvlText w:val="%1."/>
      <w:lvlJc w:val="left"/>
      <w:pPr>
        <w:tabs>
          <w:tab w:val="left" w:pos="312"/>
        </w:tabs>
      </w:pPr>
      <w:rPr>
        <w:rFonts w:cs="Times New Roman"/>
      </w:rPr>
    </w:lvl>
  </w:abstractNum>
  <w:abstractNum w:abstractNumId="5">
    <w:nsid w:val="4C6C22ED"/>
    <w:multiLevelType w:val="singleLevel"/>
    <w:tmpl w:val="4C6C22ED"/>
    <w:lvl w:ilvl="0" w:tentative="0">
      <w:start w:val="2"/>
      <w:numFmt w:val="decimal"/>
      <w:lvlText w:val="%1."/>
      <w:lvlJc w:val="left"/>
      <w:pPr>
        <w:tabs>
          <w:tab w:val="left" w:pos="312"/>
        </w:tabs>
      </w:pPr>
      <w:rPr>
        <w:rFonts w:cs="Times New Roman"/>
      </w:rPr>
    </w:lvl>
  </w:abstractNum>
  <w:abstractNum w:abstractNumId="6">
    <w:nsid w:val="5F89F655"/>
    <w:multiLevelType w:val="singleLevel"/>
    <w:tmpl w:val="5F89F655"/>
    <w:lvl w:ilvl="0" w:tentative="0">
      <w:start w:val="3"/>
      <w:numFmt w:val="decimal"/>
      <w:suff w:val="nothing"/>
      <w:lvlText w:val="%1．"/>
      <w:lvlJc w:val="left"/>
      <w:rPr>
        <w:rFonts w:cs="Times New Roman"/>
      </w:rPr>
    </w:lvl>
  </w:abstractNum>
  <w:abstractNum w:abstractNumId="7">
    <w:nsid w:val="6AA9C5AA"/>
    <w:multiLevelType w:val="singleLevel"/>
    <w:tmpl w:val="6AA9C5AA"/>
    <w:lvl w:ilvl="0" w:tentative="0">
      <w:start w:val="2"/>
      <w:numFmt w:val="chineseCounting"/>
      <w:suff w:val="nothing"/>
      <w:lvlText w:val="（%1）"/>
      <w:lvlJc w:val="left"/>
      <w:rPr>
        <w:rFonts w:hint="eastAsia" w:cs="Times New Roman"/>
      </w:rPr>
    </w:lvl>
  </w:abstractNum>
  <w:abstractNum w:abstractNumId="8">
    <w:nsid w:val="7C65B2DC"/>
    <w:multiLevelType w:val="singleLevel"/>
    <w:tmpl w:val="7C65B2DC"/>
    <w:lvl w:ilvl="0" w:tentative="0">
      <w:start w:val="4"/>
      <w:numFmt w:val="decimal"/>
      <w:lvlText w:val="%1."/>
      <w:lvlJc w:val="left"/>
      <w:pPr>
        <w:tabs>
          <w:tab w:val="left" w:pos="312"/>
        </w:tabs>
      </w:pPr>
      <w:rPr>
        <w:rFonts w:cs="Times New Roman"/>
      </w:rPr>
    </w:lvl>
  </w:abstractNum>
  <w:num w:numId="1">
    <w:abstractNumId w:val="5"/>
  </w:num>
  <w:num w:numId="2">
    <w:abstractNumId w:val="2"/>
  </w:num>
  <w:num w:numId="3">
    <w:abstractNumId w:val="3"/>
  </w:num>
  <w:num w:numId="4">
    <w:abstractNumId w:val="8"/>
  </w:num>
  <w:num w:numId="5">
    <w:abstractNumId w:val="7"/>
  </w:num>
  <w:num w:numId="6">
    <w:abstractNumId w:val="0"/>
  </w:num>
  <w:num w:numId="7">
    <w:abstractNumId w:val="6"/>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1"/>
  <w:bordersDoNotSurroundFooter w:val="1"/>
  <w:hideSpellingErrors/>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6D18"/>
    <w:rsid w:val="00002083"/>
    <w:rsid w:val="0000231F"/>
    <w:rsid w:val="00003BF1"/>
    <w:rsid w:val="00004709"/>
    <w:rsid w:val="00005028"/>
    <w:rsid w:val="00006D5D"/>
    <w:rsid w:val="00007A38"/>
    <w:rsid w:val="0001573A"/>
    <w:rsid w:val="000225CE"/>
    <w:rsid w:val="00023B5C"/>
    <w:rsid w:val="00023F28"/>
    <w:rsid w:val="00032D24"/>
    <w:rsid w:val="0003374D"/>
    <w:rsid w:val="000338BC"/>
    <w:rsid w:val="00036E90"/>
    <w:rsid w:val="00041CA9"/>
    <w:rsid w:val="000424B4"/>
    <w:rsid w:val="0004471C"/>
    <w:rsid w:val="00045717"/>
    <w:rsid w:val="000465DA"/>
    <w:rsid w:val="0004713D"/>
    <w:rsid w:val="00047F8A"/>
    <w:rsid w:val="00050314"/>
    <w:rsid w:val="0005188F"/>
    <w:rsid w:val="00053952"/>
    <w:rsid w:val="00054393"/>
    <w:rsid w:val="00055082"/>
    <w:rsid w:val="00062CFA"/>
    <w:rsid w:val="00063049"/>
    <w:rsid w:val="0006319E"/>
    <w:rsid w:val="00065AEA"/>
    <w:rsid w:val="0007160C"/>
    <w:rsid w:val="00076DF9"/>
    <w:rsid w:val="000770A9"/>
    <w:rsid w:val="00080945"/>
    <w:rsid w:val="00081548"/>
    <w:rsid w:val="0008350A"/>
    <w:rsid w:val="000852B5"/>
    <w:rsid w:val="000860EC"/>
    <w:rsid w:val="000866AE"/>
    <w:rsid w:val="000904F3"/>
    <w:rsid w:val="00097C1A"/>
    <w:rsid w:val="000A1AC7"/>
    <w:rsid w:val="000A7115"/>
    <w:rsid w:val="000B3E54"/>
    <w:rsid w:val="000B543D"/>
    <w:rsid w:val="000B6ACA"/>
    <w:rsid w:val="000C2E8D"/>
    <w:rsid w:val="000C3E63"/>
    <w:rsid w:val="000D1DFD"/>
    <w:rsid w:val="000E161F"/>
    <w:rsid w:val="000E200F"/>
    <w:rsid w:val="000E40A1"/>
    <w:rsid w:val="000E7F36"/>
    <w:rsid w:val="000F1799"/>
    <w:rsid w:val="000F1DAA"/>
    <w:rsid w:val="000F2612"/>
    <w:rsid w:val="000F347A"/>
    <w:rsid w:val="000F44AC"/>
    <w:rsid w:val="000F5695"/>
    <w:rsid w:val="000F735C"/>
    <w:rsid w:val="00101ECA"/>
    <w:rsid w:val="0010326E"/>
    <w:rsid w:val="001100CB"/>
    <w:rsid w:val="00110AE6"/>
    <w:rsid w:val="00111241"/>
    <w:rsid w:val="00112F77"/>
    <w:rsid w:val="001138E9"/>
    <w:rsid w:val="00114C35"/>
    <w:rsid w:val="00115799"/>
    <w:rsid w:val="001220DF"/>
    <w:rsid w:val="0012644F"/>
    <w:rsid w:val="0012680B"/>
    <w:rsid w:val="00127985"/>
    <w:rsid w:val="00134B46"/>
    <w:rsid w:val="0014485E"/>
    <w:rsid w:val="0014539F"/>
    <w:rsid w:val="001459EF"/>
    <w:rsid w:val="00147997"/>
    <w:rsid w:val="00150364"/>
    <w:rsid w:val="001528DB"/>
    <w:rsid w:val="001544F6"/>
    <w:rsid w:val="001556CE"/>
    <w:rsid w:val="0015679E"/>
    <w:rsid w:val="001569F9"/>
    <w:rsid w:val="001627C9"/>
    <w:rsid w:val="00165A90"/>
    <w:rsid w:val="001669D5"/>
    <w:rsid w:val="00170263"/>
    <w:rsid w:val="00170A18"/>
    <w:rsid w:val="00171C11"/>
    <w:rsid w:val="0017279F"/>
    <w:rsid w:val="0017450A"/>
    <w:rsid w:val="00180A7B"/>
    <w:rsid w:val="00180E4C"/>
    <w:rsid w:val="00183CED"/>
    <w:rsid w:val="00184111"/>
    <w:rsid w:val="00186436"/>
    <w:rsid w:val="00186E4F"/>
    <w:rsid w:val="001877A1"/>
    <w:rsid w:val="001909C9"/>
    <w:rsid w:val="00194090"/>
    <w:rsid w:val="00195C3E"/>
    <w:rsid w:val="00197F79"/>
    <w:rsid w:val="001A1A69"/>
    <w:rsid w:val="001A21F8"/>
    <w:rsid w:val="001A22E6"/>
    <w:rsid w:val="001A2DFF"/>
    <w:rsid w:val="001A41D2"/>
    <w:rsid w:val="001A572E"/>
    <w:rsid w:val="001A6A4C"/>
    <w:rsid w:val="001B0328"/>
    <w:rsid w:val="001B1D5E"/>
    <w:rsid w:val="001B2F45"/>
    <w:rsid w:val="001B496C"/>
    <w:rsid w:val="001C14C1"/>
    <w:rsid w:val="001C3638"/>
    <w:rsid w:val="001C4D60"/>
    <w:rsid w:val="001D01AB"/>
    <w:rsid w:val="001D38CC"/>
    <w:rsid w:val="001D5708"/>
    <w:rsid w:val="001D5AEA"/>
    <w:rsid w:val="001E2862"/>
    <w:rsid w:val="001E4DDA"/>
    <w:rsid w:val="001E4FBB"/>
    <w:rsid w:val="001F6D73"/>
    <w:rsid w:val="001F7759"/>
    <w:rsid w:val="001F7B7A"/>
    <w:rsid w:val="001F7CFA"/>
    <w:rsid w:val="00200D4C"/>
    <w:rsid w:val="00204C1D"/>
    <w:rsid w:val="00206A58"/>
    <w:rsid w:val="00207A9F"/>
    <w:rsid w:val="0021229B"/>
    <w:rsid w:val="00214DCD"/>
    <w:rsid w:val="00214F5F"/>
    <w:rsid w:val="00215C60"/>
    <w:rsid w:val="0021699B"/>
    <w:rsid w:val="00216ABB"/>
    <w:rsid w:val="00223A30"/>
    <w:rsid w:val="002249BF"/>
    <w:rsid w:val="00237159"/>
    <w:rsid w:val="00240E3D"/>
    <w:rsid w:val="002428D6"/>
    <w:rsid w:val="00243F34"/>
    <w:rsid w:val="00245958"/>
    <w:rsid w:val="00253C6B"/>
    <w:rsid w:val="00265EDF"/>
    <w:rsid w:val="002669AD"/>
    <w:rsid w:val="002714B4"/>
    <w:rsid w:val="00272A31"/>
    <w:rsid w:val="00276546"/>
    <w:rsid w:val="00277744"/>
    <w:rsid w:val="0028039A"/>
    <w:rsid w:val="00283A07"/>
    <w:rsid w:val="00286AFF"/>
    <w:rsid w:val="00291434"/>
    <w:rsid w:val="00293654"/>
    <w:rsid w:val="00295C5A"/>
    <w:rsid w:val="002964D7"/>
    <w:rsid w:val="00296548"/>
    <w:rsid w:val="002973CC"/>
    <w:rsid w:val="002A2920"/>
    <w:rsid w:val="002A5C88"/>
    <w:rsid w:val="002B1C79"/>
    <w:rsid w:val="002B2414"/>
    <w:rsid w:val="002B3FD1"/>
    <w:rsid w:val="002B453C"/>
    <w:rsid w:val="002B461F"/>
    <w:rsid w:val="002B5434"/>
    <w:rsid w:val="002B58FC"/>
    <w:rsid w:val="002B5D0F"/>
    <w:rsid w:val="002B644F"/>
    <w:rsid w:val="002B7269"/>
    <w:rsid w:val="002B77C6"/>
    <w:rsid w:val="002C01AD"/>
    <w:rsid w:val="002C20D7"/>
    <w:rsid w:val="002C555F"/>
    <w:rsid w:val="002C5AD1"/>
    <w:rsid w:val="002D10C7"/>
    <w:rsid w:val="002D1CBA"/>
    <w:rsid w:val="002D4420"/>
    <w:rsid w:val="002E1B98"/>
    <w:rsid w:val="002E473E"/>
    <w:rsid w:val="002E493A"/>
    <w:rsid w:val="002E4EB4"/>
    <w:rsid w:val="002E6C2D"/>
    <w:rsid w:val="002E7CDB"/>
    <w:rsid w:val="002F065C"/>
    <w:rsid w:val="002F23FA"/>
    <w:rsid w:val="002F3DDE"/>
    <w:rsid w:val="002F490E"/>
    <w:rsid w:val="002F4A2F"/>
    <w:rsid w:val="002F744A"/>
    <w:rsid w:val="002F7705"/>
    <w:rsid w:val="003022A4"/>
    <w:rsid w:val="00307303"/>
    <w:rsid w:val="00316C56"/>
    <w:rsid w:val="003212DD"/>
    <w:rsid w:val="0032265D"/>
    <w:rsid w:val="003235C7"/>
    <w:rsid w:val="0032423E"/>
    <w:rsid w:val="00341EB7"/>
    <w:rsid w:val="00343743"/>
    <w:rsid w:val="00344CF1"/>
    <w:rsid w:val="003512C2"/>
    <w:rsid w:val="00351A88"/>
    <w:rsid w:val="00351D62"/>
    <w:rsid w:val="00351E57"/>
    <w:rsid w:val="003525B1"/>
    <w:rsid w:val="0035285C"/>
    <w:rsid w:val="0035557D"/>
    <w:rsid w:val="0035744D"/>
    <w:rsid w:val="003634D0"/>
    <w:rsid w:val="0036720F"/>
    <w:rsid w:val="00374F3B"/>
    <w:rsid w:val="003761DC"/>
    <w:rsid w:val="00380409"/>
    <w:rsid w:val="003834B6"/>
    <w:rsid w:val="00383C35"/>
    <w:rsid w:val="00386540"/>
    <w:rsid w:val="003879E1"/>
    <w:rsid w:val="003978B1"/>
    <w:rsid w:val="00397EF3"/>
    <w:rsid w:val="003A03AB"/>
    <w:rsid w:val="003A34E3"/>
    <w:rsid w:val="003A5606"/>
    <w:rsid w:val="003A580C"/>
    <w:rsid w:val="003A58F5"/>
    <w:rsid w:val="003A6FD7"/>
    <w:rsid w:val="003B01D2"/>
    <w:rsid w:val="003B0EA2"/>
    <w:rsid w:val="003B2FB5"/>
    <w:rsid w:val="003B535B"/>
    <w:rsid w:val="003C33C7"/>
    <w:rsid w:val="003C61FF"/>
    <w:rsid w:val="003C7510"/>
    <w:rsid w:val="003D3EE5"/>
    <w:rsid w:val="003D4E6B"/>
    <w:rsid w:val="003D7BEF"/>
    <w:rsid w:val="003D7DCB"/>
    <w:rsid w:val="003E1231"/>
    <w:rsid w:val="003E24F7"/>
    <w:rsid w:val="003E25A8"/>
    <w:rsid w:val="003E73F4"/>
    <w:rsid w:val="003F2A7F"/>
    <w:rsid w:val="003F310A"/>
    <w:rsid w:val="003F3E9D"/>
    <w:rsid w:val="003F5FFC"/>
    <w:rsid w:val="004000D6"/>
    <w:rsid w:val="0040174B"/>
    <w:rsid w:val="004060CA"/>
    <w:rsid w:val="00411456"/>
    <w:rsid w:val="0041517E"/>
    <w:rsid w:val="00416BDB"/>
    <w:rsid w:val="004202D5"/>
    <w:rsid w:val="00422F89"/>
    <w:rsid w:val="00425545"/>
    <w:rsid w:val="004360D4"/>
    <w:rsid w:val="00437D07"/>
    <w:rsid w:val="00442F81"/>
    <w:rsid w:val="00444DED"/>
    <w:rsid w:val="00444F0F"/>
    <w:rsid w:val="0044736C"/>
    <w:rsid w:val="0044744E"/>
    <w:rsid w:val="00450F14"/>
    <w:rsid w:val="004524F7"/>
    <w:rsid w:val="0045261B"/>
    <w:rsid w:val="004561CF"/>
    <w:rsid w:val="004567E2"/>
    <w:rsid w:val="0045776B"/>
    <w:rsid w:val="004603E5"/>
    <w:rsid w:val="00461C9F"/>
    <w:rsid w:val="00461D42"/>
    <w:rsid w:val="00471BBC"/>
    <w:rsid w:val="0047296C"/>
    <w:rsid w:val="00472C44"/>
    <w:rsid w:val="004741C4"/>
    <w:rsid w:val="004767FF"/>
    <w:rsid w:val="00476C3E"/>
    <w:rsid w:val="00477B7F"/>
    <w:rsid w:val="00481ABB"/>
    <w:rsid w:val="00482C1A"/>
    <w:rsid w:val="00483C3A"/>
    <w:rsid w:val="004847DD"/>
    <w:rsid w:val="0048495A"/>
    <w:rsid w:val="00486CDB"/>
    <w:rsid w:val="00487DD8"/>
    <w:rsid w:val="00494D8D"/>
    <w:rsid w:val="00496656"/>
    <w:rsid w:val="004A017C"/>
    <w:rsid w:val="004A148A"/>
    <w:rsid w:val="004A33CA"/>
    <w:rsid w:val="004A5A79"/>
    <w:rsid w:val="004B2405"/>
    <w:rsid w:val="004B407D"/>
    <w:rsid w:val="004B4A4D"/>
    <w:rsid w:val="004C0312"/>
    <w:rsid w:val="004C3103"/>
    <w:rsid w:val="004C3859"/>
    <w:rsid w:val="004C4BD1"/>
    <w:rsid w:val="004C5F03"/>
    <w:rsid w:val="004C6F20"/>
    <w:rsid w:val="004D02A6"/>
    <w:rsid w:val="004D192C"/>
    <w:rsid w:val="004D35B7"/>
    <w:rsid w:val="004D5A89"/>
    <w:rsid w:val="004D6B5E"/>
    <w:rsid w:val="004D6BE1"/>
    <w:rsid w:val="004E114B"/>
    <w:rsid w:val="004E1DBC"/>
    <w:rsid w:val="004E307A"/>
    <w:rsid w:val="004E6BA4"/>
    <w:rsid w:val="004E6F22"/>
    <w:rsid w:val="004E7447"/>
    <w:rsid w:val="004F1EFF"/>
    <w:rsid w:val="0050304D"/>
    <w:rsid w:val="00503689"/>
    <w:rsid w:val="00505751"/>
    <w:rsid w:val="00506550"/>
    <w:rsid w:val="0050686F"/>
    <w:rsid w:val="005122C7"/>
    <w:rsid w:val="00514480"/>
    <w:rsid w:val="00515181"/>
    <w:rsid w:val="00515F43"/>
    <w:rsid w:val="00520468"/>
    <w:rsid w:val="00521C5A"/>
    <w:rsid w:val="0052268F"/>
    <w:rsid w:val="005258CE"/>
    <w:rsid w:val="0053084D"/>
    <w:rsid w:val="00530E40"/>
    <w:rsid w:val="005358F7"/>
    <w:rsid w:val="0053784A"/>
    <w:rsid w:val="00544F93"/>
    <w:rsid w:val="0055009B"/>
    <w:rsid w:val="005533A5"/>
    <w:rsid w:val="005569B2"/>
    <w:rsid w:val="005609EC"/>
    <w:rsid w:val="00560CAE"/>
    <w:rsid w:val="0056312A"/>
    <w:rsid w:val="00563B34"/>
    <w:rsid w:val="00564752"/>
    <w:rsid w:val="00566EC3"/>
    <w:rsid w:val="00574371"/>
    <w:rsid w:val="00577C7F"/>
    <w:rsid w:val="005808FB"/>
    <w:rsid w:val="00580B76"/>
    <w:rsid w:val="00584FB6"/>
    <w:rsid w:val="00585C10"/>
    <w:rsid w:val="0058617F"/>
    <w:rsid w:val="00590AC1"/>
    <w:rsid w:val="00591BF1"/>
    <w:rsid w:val="00593219"/>
    <w:rsid w:val="005946E8"/>
    <w:rsid w:val="00597109"/>
    <w:rsid w:val="005A4FD1"/>
    <w:rsid w:val="005B2722"/>
    <w:rsid w:val="005B2E1C"/>
    <w:rsid w:val="005B419A"/>
    <w:rsid w:val="005C0911"/>
    <w:rsid w:val="005C17F9"/>
    <w:rsid w:val="005C31DD"/>
    <w:rsid w:val="005C3DE6"/>
    <w:rsid w:val="005C4E47"/>
    <w:rsid w:val="005C5095"/>
    <w:rsid w:val="005D1131"/>
    <w:rsid w:val="005E1CAD"/>
    <w:rsid w:val="005E33E5"/>
    <w:rsid w:val="005E3572"/>
    <w:rsid w:val="005E4B49"/>
    <w:rsid w:val="005E4EC2"/>
    <w:rsid w:val="005F00EB"/>
    <w:rsid w:val="005F070E"/>
    <w:rsid w:val="005F4444"/>
    <w:rsid w:val="005F52F0"/>
    <w:rsid w:val="005F6303"/>
    <w:rsid w:val="005F6D67"/>
    <w:rsid w:val="005F7479"/>
    <w:rsid w:val="005F75BA"/>
    <w:rsid w:val="005F776E"/>
    <w:rsid w:val="006000D5"/>
    <w:rsid w:val="00600E56"/>
    <w:rsid w:val="00600F45"/>
    <w:rsid w:val="006011C7"/>
    <w:rsid w:val="0060179B"/>
    <w:rsid w:val="006047AC"/>
    <w:rsid w:val="00606077"/>
    <w:rsid w:val="00611B7A"/>
    <w:rsid w:val="00611FF9"/>
    <w:rsid w:val="00612B8B"/>
    <w:rsid w:val="006145BB"/>
    <w:rsid w:val="00622FD3"/>
    <w:rsid w:val="00623FC7"/>
    <w:rsid w:val="00624003"/>
    <w:rsid w:val="00624EA0"/>
    <w:rsid w:val="006252AD"/>
    <w:rsid w:val="006264F7"/>
    <w:rsid w:val="006267B9"/>
    <w:rsid w:val="0062734B"/>
    <w:rsid w:val="00631703"/>
    <w:rsid w:val="00632336"/>
    <w:rsid w:val="00633430"/>
    <w:rsid w:val="00633CF1"/>
    <w:rsid w:val="00635EFB"/>
    <w:rsid w:val="00636722"/>
    <w:rsid w:val="00636DB6"/>
    <w:rsid w:val="00641825"/>
    <w:rsid w:val="00643142"/>
    <w:rsid w:val="0064334D"/>
    <w:rsid w:val="006438F6"/>
    <w:rsid w:val="006471CD"/>
    <w:rsid w:val="00647C3C"/>
    <w:rsid w:val="00650CD9"/>
    <w:rsid w:val="006534F2"/>
    <w:rsid w:val="00653D98"/>
    <w:rsid w:val="00660DF2"/>
    <w:rsid w:val="006649BE"/>
    <w:rsid w:val="006649CE"/>
    <w:rsid w:val="00667F3B"/>
    <w:rsid w:val="00670133"/>
    <w:rsid w:val="0067135A"/>
    <w:rsid w:val="0067290A"/>
    <w:rsid w:val="00677086"/>
    <w:rsid w:val="00677B52"/>
    <w:rsid w:val="006811D0"/>
    <w:rsid w:val="00686C3A"/>
    <w:rsid w:val="00695A35"/>
    <w:rsid w:val="006A0BB7"/>
    <w:rsid w:val="006A21FC"/>
    <w:rsid w:val="006A3590"/>
    <w:rsid w:val="006A46A9"/>
    <w:rsid w:val="006B3423"/>
    <w:rsid w:val="006B4F80"/>
    <w:rsid w:val="006B6A89"/>
    <w:rsid w:val="006B73AD"/>
    <w:rsid w:val="006C0798"/>
    <w:rsid w:val="006C0E47"/>
    <w:rsid w:val="006C1B87"/>
    <w:rsid w:val="006C49A1"/>
    <w:rsid w:val="006C5EE7"/>
    <w:rsid w:val="006D1006"/>
    <w:rsid w:val="006D1550"/>
    <w:rsid w:val="006D42E9"/>
    <w:rsid w:val="006D6A71"/>
    <w:rsid w:val="006E045D"/>
    <w:rsid w:val="006E3E92"/>
    <w:rsid w:val="006E4CF6"/>
    <w:rsid w:val="006E7801"/>
    <w:rsid w:val="006F3A4D"/>
    <w:rsid w:val="006F3DD8"/>
    <w:rsid w:val="00702CC6"/>
    <w:rsid w:val="007065A9"/>
    <w:rsid w:val="00706742"/>
    <w:rsid w:val="00706B23"/>
    <w:rsid w:val="007071BF"/>
    <w:rsid w:val="00711A5D"/>
    <w:rsid w:val="007138F2"/>
    <w:rsid w:val="00713F9C"/>
    <w:rsid w:val="0071417F"/>
    <w:rsid w:val="007141BA"/>
    <w:rsid w:val="00716564"/>
    <w:rsid w:val="00716F9B"/>
    <w:rsid w:val="0072063B"/>
    <w:rsid w:val="00722361"/>
    <w:rsid w:val="00722BBD"/>
    <w:rsid w:val="007305FE"/>
    <w:rsid w:val="00730794"/>
    <w:rsid w:val="00732DF1"/>
    <w:rsid w:val="00741BD1"/>
    <w:rsid w:val="00742222"/>
    <w:rsid w:val="0074302C"/>
    <w:rsid w:val="00743271"/>
    <w:rsid w:val="00744023"/>
    <w:rsid w:val="00744A97"/>
    <w:rsid w:val="00745121"/>
    <w:rsid w:val="007457B3"/>
    <w:rsid w:val="00745DC2"/>
    <w:rsid w:val="0074755A"/>
    <w:rsid w:val="0075195E"/>
    <w:rsid w:val="00760CBF"/>
    <w:rsid w:val="0076172D"/>
    <w:rsid w:val="00764413"/>
    <w:rsid w:val="00764A3C"/>
    <w:rsid w:val="007651EB"/>
    <w:rsid w:val="0076793E"/>
    <w:rsid w:val="00767B1B"/>
    <w:rsid w:val="0077032B"/>
    <w:rsid w:val="00770EBA"/>
    <w:rsid w:val="007715F2"/>
    <w:rsid w:val="0077266D"/>
    <w:rsid w:val="00772B10"/>
    <w:rsid w:val="007745F3"/>
    <w:rsid w:val="0078097F"/>
    <w:rsid w:val="007832E3"/>
    <w:rsid w:val="0078477E"/>
    <w:rsid w:val="00786995"/>
    <w:rsid w:val="00787272"/>
    <w:rsid w:val="007918DE"/>
    <w:rsid w:val="00791EBE"/>
    <w:rsid w:val="007A0BD8"/>
    <w:rsid w:val="007A0EF2"/>
    <w:rsid w:val="007A1208"/>
    <w:rsid w:val="007A1DC5"/>
    <w:rsid w:val="007A45A2"/>
    <w:rsid w:val="007B2822"/>
    <w:rsid w:val="007B4B46"/>
    <w:rsid w:val="007B7D34"/>
    <w:rsid w:val="007C1508"/>
    <w:rsid w:val="007C1E80"/>
    <w:rsid w:val="007C2712"/>
    <w:rsid w:val="007C3EAC"/>
    <w:rsid w:val="007D12A7"/>
    <w:rsid w:val="007D177A"/>
    <w:rsid w:val="007D4D6F"/>
    <w:rsid w:val="007D6A1D"/>
    <w:rsid w:val="007D72E5"/>
    <w:rsid w:val="007E1D8E"/>
    <w:rsid w:val="007E3453"/>
    <w:rsid w:val="007E5827"/>
    <w:rsid w:val="007F4B9A"/>
    <w:rsid w:val="007F5A4E"/>
    <w:rsid w:val="00801665"/>
    <w:rsid w:val="00803701"/>
    <w:rsid w:val="0081286D"/>
    <w:rsid w:val="0081354C"/>
    <w:rsid w:val="00813BFB"/>
    <w:rsid w:val="00814646"/>
    <w:rsid w:val="00817ADF"/>
    <w:rsid w:val="00823C40"/>
    <w:rsid w:val="00825068"/>
    <w:rsid w:val="008252FA"/>
    <w:rsid w:val="008266BC"/>
    <w:rsid w:val="008266CB"/>
    <w:rsid w:val="008266D4"/>
    <w:rsid w:val="00830061"/>
    <w:rsid w:val="00830A90"/>
    <w:rsid w:val="008355B7"/>
    <w:rsid w:val="0083587D"/>
    <w:rsid w:val="00840A40"/>
    <w:rsid w:val="00843752"/>
    <w:rsid w:val="0085007C"/>
    <w:rsid w:val="008520AE"/>
    <w:rsid w:val="00855191"/>
    <w:rsid w:val="00855E5D"/>
    <w:rsid w:val="00861580"/>
    <w:rsid w:val="00861B6B"/>
    <w:rsid w:val="00862512"/>
    <w:rsid w:val="00867E96"/>
    <w:rsid w:val="0087134D"/>
    <w:rsid w:val="0087208B"/>
    <w:rsid w:val="0087462E"/>
    <w:rsid w:val="00876A4D"/>
    <w:rsid w:val="008813C8"/>
    <w:rsid w:val="00883908"/>
    <w:rsid w:val="00886024"/>
    <w:rsid w:val="00887287"/>
    <w:rsid w:val="00890F52"/>
    <w:rsid w:val="008913FE"/>
    <w:rsid w:val="00892C9F"/>
    <w:rsid w:val="008966A5"/>
    <w:rsid w:val="008A4522"/>
    <w:rsid w:val="008A55DF"/>
    <w:rsid w:val="008A77C1"/>
    <w:rsid w:val="008B48CC"/>
    <w:rsid w:val="008B4E7D"/>
    <w:rsid w:val="008B5101"/>
    <w:rsid w:val="008B5D7E"/>
    <w:rsid w:val="008B6834"/>
    <w:rsid w:val="008B72D4"/>
    <w:rsid w:val="008B770C"/>
    <w:rsid w:val="008C0293"/>
    <w:rsid w:val="008C1FAE"/>
    <w:rsid w:val="008D045E"/>
    <w:rsid w:val="008D0EF5"/>
    <w:rsid w:val="008D216B"/>
    <w:rsid w:val="008D4CA2"/>
    <w:rsid w:val="008E0099"/>
    <w:rsid w:val="008E255E"/>
    <w:rsid w:val="008E44ED"/>
    <w:rsid w:val="008F0938"/>
    <w:rsid w:val="008F3BFB"/>
    <w:rsid w:val="008F4841"/>
    <w:rsid w:val="008F5D61"/>
    <w:rsid w:val="009006B9"/>
    <w:rsid w:val="009176C6"/>
    <w:rsid w:val="009221A0"/>
    <w:rsid w:val="0092390C"/>
    <w:rsid w:val="00923A4E"/>
    <w:rsid w:val="009244AA"/>
    <w:rsid w:val="00924C28"/>
    <w:rsid w:val="0092691E"/>
    <w:rsid w:val="00927F65"/>
    <w:rsid w:val="00930801"/>
    <w:rsid w:val="009317BC"/>
    <w:rsid w:val="0093311D"/>
    <w:rsid w:val="009339B9"/>
    <w:rsid w:val="00935730"/>
    <w:rsid w:val="00941E8F"/>
    <w:rsid w:val="00943682"/>
    <w:rsid w:val="0094374D"/>
    <w:rsid w:val="009507D1"/>
    <w:rsid w:val="00954287"/>
    <w:rsid w:val="009553EE"/>
    <w:rsid w:val="00955ABF"/>
    <w:rsid w:val="0096320F"/>
    <w:rsid w:val="009633EC"/>
    <w:rsid w:val="00965387"/>
    <w:rsid w:val="00967903"/>
    <w:rsid w:val="009679DE"/>
    <w:rsid w:val="009736B2"/>
    <w:rsid w:val="00975D7B"/>
    <w:rsid w:val="00980360"/>
    <w:rsid w:val="009853BC"/>
    <w:rsid w:val="00985486"/>
    <w:rsid w:val="00986E3E"/>
    <w:rsid w:val="00987E16"/>
    <w:rsid w:val="00991C6B"/>
    <w:rsid w:val="00992D6F"/>
    <w:rsid w:val="00995159"/>
    <w:rsid w:val="009954D8"/>
    <w:rsid w:val="009967E2"/>
    <w:rsid w:val="00997CB9"/>
    <w:rsid w:val="009A3D6D"/>
    <w:rsid w:val="009A4C07"/>
    <w:rsid w:val="009A70E5"/>
    <w:rsid w:val="009A7FCE"/>
    <w:rsid w:val="009B4DEB"/>
    <w:rsid w:val="009B5136"/>
    <w:rsid w:val="009B69D4"/>
    <w:rsid w:val="009C14C9"/>
    <w:rsid w:val="009C3155"/>
    <w:rsid w:val="009C6045"/>
    <w:rsid w:val="009C6375"/>
    <w:rsid w:val="009C6BAF"/>
    <w:rsid w:val="009D2073"/>
    <w:rsid w:val="009D2EC8"/>
    <w:rsid w:val="009D5097"/>
    <w:rsid w:val="009E2E36"/>
    <w:rsid w:val="009E6E25"/>
    <w:rsid w:val="009F0248"/>
    <w:rsid w:val="009F2EAB"/>
    <w:rsid w:val="00A001B0"/>
    <w:rsid w:val="00A060FD"/>
    <w:rsid w:val="00A07994"/>
    <w:rsid w:val="00A12CF6"/>
    <w:rsid w:val="00A132EF"/>
    <w:rsid w:val="00A13635"/>
    <w:rsid w:val="00A15FB7"/>
    <w:rsid w:val="00A209B3"/>
    <w:rsid w:val="00A23197"/>
    <w:rsid w:val="00A27F05"/>
    <w:rsid w:val="00A3321D"/>
    <w:rsid w:val="00A33F09"/>
    <w:rsid w:val="00A37772"/>
    <w:rsid w:val="00A40B1C"/>
    <w:rsid w:val="00A45207"/>
    <w:rsid w:val="00A4545D"/>
    <w:rsid w:val="00A457A9"/>
    <w:rsid w:val="00A50B86"/>
    <w:rsid w:val="00A5278D"/>
    <w:rsid w:val="00A55D25"/>
    <w:rsid w:val="00A55FBD"/>
    <w:rsid w:val="00A57C8C"/>
    <w:rsid w:val="00A60668"/>
    <w:rsid w:val="00A619D6"/>
    <w:rsid w:val="00A62781"/>
    <w:rsid w:val="00A6358D"/>
    <w:rsid w:val="00A64CCB"/>
    <w:rsid w:val="00A669C4"/>
    <w:rsid w:val="00A71F23"/>
    <w:rsid w:val="00A7209C"/>
    <w:rsid w:val="00A76ACA"/>
    <w:rsid w:val="00A8160B"/>
    <w:rsid w:val="00A82781"/>
    <w:rsid w:val="00A851CC"/>
    <w:rsid w:val="00A86D90"/>
    <w:rsid w:val="00A95ADA"/>
    <w:rsid w:val="00A977B6"/>
    <w:rsid w:val="00AA117F"/>
    <w:rsid w:val="00AA2793"/>
    <w:rsid w:val="00AA3693"/>
    <w:rsid w:val="00AB0E3B"/>
    <w:rsid w:val="00AB312A"/>
    <w:rsid w:val="00AB78F9"/>
    <w:rsid w:val="00AC53E5"/>
    <w:rsid w:val="00AC54F3"/>
    <w:rsid w:val="00AC5F44"/>
    <w:rsid w:val="00AC71DF"/>
    <w:rsid w:val="00AE3159"/>
    <w:rsid w:val="00AE5452"/>
    <w:rsid w:val="00AE622D"/>
    <w:rsid w:val="00AE6BD5"/>
    <w:rsid w:val="00AE7D55"/>
    <w:rsid w:val="00AF276A"/>
    <w:rsid w:val="00AF3722"/>
    <w:rsid w:val="00B02547"/>
    <w:rsid w:val="00B05385"/>
    <w:rsid w:val="00B12E1B"/>
    <w:rsid w:val="00B130C4"/>
    <w:rsid w:val="00B165BF"/>
    <w:rsid w:val="00B17765"/>
    <w:rsid w:val="00B215C8"/>
    <w:rsid w:val="00B24DC5"/>
    <w:rsid w:val="00B30D37"/>
    <w:rsid w:val="00B31942"/>
    <w:rsid w:val="00B32905"/>
    <w:rsid w:val="00B3349A"/>
    <w:rsid w:val="00B343BB"/>
    <w:rsid w:val="00B352C3"/>
    <w:rsid w:val="00B36031"/>
    <w:rsid w:val="00B37DEC"/>
    <w:rsid w:val="00B40619"/>
    <w:rsid w:val="00B409DF"/>
    <w:rsid w:val="00B4338C"/>
    <w:rsid w:val="00B43C8B"/>
    <w:rsid w:val="00B45843"/>
    <w:rsid w:val="00B45CAF"/>
    <w:rsid w:val="00B45E46"/>
    <w:rsid w:val="00B500FE"/>
    <w:rsid w:val="00B549FB"/>
    <w:rsid w:val="00B54F24"/>
    <w:rsid w:val="00B57DE6"/>
    <w:rsid w:val="00B66768"/>
    <w:rsid w:val="00B66A7A"/>
    <w:rsid w:val="00B66CCE"/>
    <w:rsid w:val="00B70A1B"/>
    <w:rsid w:val="00B712E7"/>
    <w:rsid w:val="00B7251D"/>
    <w:rsid w:val="00B72D2A"/>
    <w:rsid w:val="00B762C5"/>
    <w:rsid w:val="00B76D18"/>
    <w:rsid w:val="00B771E5"/>
    <w:rsid w:val="00B80C23"/>
    <w:rsid w:val="00B816A7"/>
    <w:rsid w:val="00B910A9"/>
    <w:rsid w:val="00B93DFB"/>
    <w:rsid w:val="00B96D14"/>
    <w:rsid w:val="00BA28C7"/>
    <w:rsid w:val="00BA33FF"/>
    <w:rsid w:val="00BB0500"/>
    <w:rsid w:val="00BB1023"/>
    <w:rsid w:val="00BB546B"/>
    <w:rsid w:val="00BB7285"/>
    <w:rsid w:val="00BC2AF1"/>
    <w:rsid w:val="00BC2D94"/>
    <w:rsid w:val="00BC567F"/>
    <w:rsid w:val="00BD295C"/>
    <w:rsid w:val="00BD3315"/>
    <w:rsid w:val="00BD40F5"/>
    <w:rsid w:val="00BE69FC"/>
    <w:rsid w:val="00BF19D3"/>
    <w:rsid w:val="00C0008F"/>
    <w:rsid w:val="00C00367"/>
    <w:rsid w:val="00C01D07"/>
    <w:rsid w:val="00C01D1C"/>
    <w:rsid w:val="00C051C5"/>
    <w:rsid w:val="00C11AE4"/>
    <w:rsid w:val="00C1215A"/>
    <w:rsid w:val="00C14486"/>
    <w:rsid w:val="00C15D9C"/>
    <w:rsid w:val="00C27D74"/>
    <w:rsid w:val="00C3103B"/>
    <w:rsid w:val="00C3118D"/>
    <w:rsid w:val="00C3210E"/>
    <w:rsid w:val="00C3409D"/>
    <w:rsid w:val="00C340A3"/>
    <w:rsid w:val="00C359F5"/>
    <w:rsid w:val="00C35DEF"/>
    <w:rsid w:val="00C4010D"/>
    <w:rsid w:val="00C414DC"/>
    <w:rsid w:val="00C4695F"/>
    <w:rsid w:val="00C54281"/>
    <w:rsid w:val="00C565B9"/>
    <w:rsid w:val="00C6210E"/>
    <w:rsid w:val="00C62580"/>
    <w:rsid w:val="00C62C16"/>
    <w:rsid w:val="00C65ACD"/>
    <w:rsid w:val="00C67A25"/>
    <w:rsid w:val="00C71E79"/>
    <w:rsid w:val="00C721FB"/>
    <w:rsid w:val="00C72557"/>
    <w:rsid w:val="00C736A4"/>
    <w:rsid w:val="00C74C78"/>
    <w:rsid w:val="00C803FB"/>
    <w:rsid w:val="00C81DF9"/>
    <w:rsid w:val="00C821FE"/>
    <w:rsid w:val="00C86743"/>
    <w:rsid w:val="00C94CB2"/>
    <w:rsid w:val="00C953A0"/>
    <w:rsid w:val="00C976C2"/>
    <w:rsid w:val="00CA1303"/>
    <w:rsid w:val="00CA7FC5"/>
    <w:rsid w:val="00CB5E5D"/>
    <w:rsid w:val="00CC20C6"/>
    <w:rsid w:val="00CC4A57"/>
    <w:rsid w:val="00CC5A3E"/>
    <w:rsid w:val="00CD0684"/>
    <w:rsid w:val="00CD6DDF"/>
    <w:rsid w:val="00CE047A"/>
    <w:rsid w:val="00CE3825"/>
    <w:rsid w:val="00CE4D69"/>
    <w:rsid w:val="00CE577D"/>
    <w:rsid w:val="00CE70C1"/>
    <w:rsid w:val="00CE7234"/>
    <w:rsid w:val="00CE79EC"/>
    <w:rsid w:val="00CF1707"/>
    <w:rsid w:val="00CF3B4F"/>
    <w:rsid w:val="00CF5829"/>
    <w:rsid w:val="00D018DB"/>
    <w:rsid w:val="00D0323F"/>
    <w:rsid w:val="00D05A76"/>
    <w:rsid w:val="00D05DEE"/>
    <w:rsid w:val="00D13B1A"/>
    <w:rsid w:val="00D1546C"/>
    <w:rsid w:val="00D169B4"/>
    <w:rsid w:val="00D17290"/>
    <w:rsid w:val="00D2183B"/>
    <w:rsid w:val="00D2248C"/>
    <w:rsid w:val="00D241FA"/>
    <w:rsid w:val="00D26310"/>
    <w:rsid w:val="00D311D5"/>
    <w:rsid w:val="00D35179"/>
    <w:rsid w:val="00D3560E"/>
    <w:rsid w:val="00D36725"/>
    <w:rsid w:val="00D40BCE"/>
    <w:rsid w:val="00D473D8"/>
    <w:rsid w:val="00D5456D"/>
    <w:rsid w:val="00D549E4"/>
    <w:rsid w:val="00D5543D"/>
    <w:rsid w:val="00D5543E"/>
    <w:rsid w:val="00D6429E"/>
    <w:rsid w:val="00D65CB6"/>
    <w:rsid w:val="00D66840"/>
    <w:rsid w:val="00D747CF"/>
    <w:rsid w:val="00D7515B"/>
    <w:rsid w:val="00D76030"/>
    <w:rsid w:val="00D77295"/>
    <w:rsid w:val="00D77BD6"/>
    <w:rsid w:val="00D80660"/>
    <w:rsid w:val="00D809F4"/>
    <w:rsid w:val="00D828B4"/>
    <w:rsid w:val="00D834FF"/>
    <w:rsid w:val="00D87F2A"/>
    <w:rsid w:val="00D90668"/>
    <w:rsid w:val="00D91B73"/>
    <w:rsid w:val="00D91D7F"/>
    <w:rsid w:val="00D95A24"/>
    <w:rsid w:val="00D95DF2"/>
    <w:rsid w:val="00D95F20"/>
    <w:rsid w:val="00D96832"/>
    <w:rsid w:val="00D97D58"/>
    <w:rsid w:val="00DA0242"/>
    <w:rsid w:val="00DA047B"/>
    <w:rsid w:val="00DA1554"/>
    <w:rsid w:val="00DA1F0D"/>
    <w:rsid w:val="00DA1FDA"/>
    <w:rsid w:val="00DA20CA"/>
    <w:rsid w:val="00DA42F8"/>
    <w:rsid w:val="00DA62E1"/>
    <w:rsid w:val="00DB2DE5"/>
    <w:rsid w:val="00DB456E"/>
    <w:rsid w:val="00DB552B"/>
    <w:rsid w:val="00DB5D3A"/>
    <w:rsid w:val="00DB6E7E"/>
    <w:rsid w:val="00DB7586"/>
    <w:rsid w:val="00DB7838"/>
    <w:rsid w:val="00DC1BC8"/>
    <w:rsid w:val="00DC1C4D"/>
    <w:rsid w:val="00DC2FDB"/>
    <w:rsid w:val="00DD012F"/>
    <w:rsid w:val="00DD32DB"/>
    <w:rsid w:val="00DD3446"/>
    <w:rsid w:val="00DD3DA4"/>
    <w:rsid w:val="00DD5A3B"/>
    <w:rsid w:val="00DD7B76"/>
    <w:rsid w:val="00DE3316"/>
    <w:rsid w:val="00DE338C"/>
    <w:rsid w:val="00DE426B"/>
    <w:rsid w:val="00DE4F78"/>
    <w:rsid w:val="00DE56EB"/>
    <w:rsid w:val="00DE7461"/>
    <w:rsid w:val="00DF040B"/>
    <w:rsid w:val="00DF2AD1"/>
    <w:rsid w:val="00DF2AE1"/>
    <w:rsid w:val="00DF6BA7"/>
    <w:rsid w:val="00E00AFC"/>
    <w:rsid w:val="00E0483C"/>
    <w:rsid w:val="00E0643D"/>
    <w:rsid w:val="00E1257E"/>
    <w:rsid w:val="00E1273F"/>
    <w:rsid w:val="00E13679"/>
    <w:rsid w:val="00E14D5A"/>
    <w:rsid w:val="00E21411"/>
    <w:rsid w:val="00E25973"/>
    <w:rsid w:val="00E36F38"/>
    <w:rsid w:val="00E42BF3"/>
    <w:rsid w:val="00E44F56"/>
    <w:rsid w:val="00E46A77"/>
    <w:rsid w:val="00E56275"/>
    <w:rsid w:val="00E6051E"/>
    <w:rsid w:val="00E64266"/>
    <w:rsid w:val="00E64891"/>
    <w:rsid w:val="00E65231"/>
    <w:rsid w:val="00E7128D"/>
    <w:rsid w:val="00E74DC2"/>
    <w:rsid w:val="00E76F8E"/>
    <w:rsid w:val="00E85150"/>
    <w:rsid w:val="00E859C6"/>
    <w:rsid w:val="00E86DEC"/>
    <w:rsid w:val="00E90DBC"/>
    <w:rsid w:val="00E94D6B"/>
    <w:rsid w:val="00E94F86"/>
    <w:rsid w:val="00E95907"/>
    <w:rsid w:val="00E95FD0"/>
    <w:rsid w:val="00E96B0A"/>
    <w:rsid w:val="00EA05A0"/>
    <w:rsid w:val="00EA4034"/>
    <w:rsid w:val="00EA4BB9"/>
    <w:rsid w:val="00EA51D4"/>
    <w:rsid w:val="00EB0DAE"/>
    <w:rsid w:val="00EB25F7"/>
    <w:rsid w:val="00EB2854"/>
    <w:rsid w:val="00EB393C"/>
    <w:rsid w:val="00EB3C58"/>
    <w:rsid w:val="00EB4307"/>
    <w:rsid w:val="00EB4BFB"/>
    <w:rsid w:val="00EB5636"/>
    <w:rsid w:val="00EB69F7"/>
    <w:rsid w:val="00EC08AB"/>
    <w:rsid w:val="00EC2AB3"/>
    <w:rsid w:val="00EC2F78"/>
    <w:rsid w:val="00EC499D"/>
    <w:rsid w:val="00EC5407"/>
    <w:rsid w:val="00EC5FBF"/>
    <w:rsid w:val="00ED3926"/>
    <w:rsid w:val="00ED42AA"/>
    <w:rsid w:val="00ED557A"/>
    <w:rsid w:val="00ED774F"/>
    <w:rsid w:val="00EE076A"/>
    <w:rsid w:val="00EE2611"/>
    <w:rsid w:val="00EF5107"/>
    <w:rsid w:val="00EF5A3E"/>
    <w:rsid w:val="00F0251E"/>
    <w:rsid w:val="00F02874"/>
    <w:rsid w:val="00F04C80"/>
    <w:rsid w:val="00F0677E"/>
    <w:rsid w:val="00F0693D"/>
    <w:rsid w:val="00F16BA2"/>
    <w:rsid w:val="00F2034A"/>
    <w:rsid w:val="00F20E61"/>
    <w:rsid w:val="00F218EF"/>
    <w:rsid w:val="00F21BB4"/>
    <w:rsid w:val="00F24E71"/>
    <w:rsid w:val="00F24F0A"/>
    <w:rsid w:val="00F2554E"/>
    <w:rsid w:val="00F2568E"/>
    <w:rsid w:val="00F25D34"/>
    <w:rsid w:val="00F26241"/>
    <w:rsid w:val="00F26994"/>
    <w:rsid w:val="00F32FAB"/>
    <w:rsid w:val="00F33083"/>
    <w:rsid w:val="00F342E6"/>
    <w:rsid w:val="00F35290"/>
    <w:rsid w:val="00F40127"/>
    <w:rsid w:val="00F419BE"/>
    <w:rsid w:val="00F47019"/>
    <w:rsid w:val="00F5125B"/>
    <w:rsid w:val="00F51AD7"/>
    <w:rsid w:val="00F51F38"/>
    <w:rsid w:val="00F53F94"/>
    <w:rsid w:val="00F553D5"/>
    <w:rsid w:val="00F56B19"/>
    <w:rsid w:val="00F621ED"/>
    <w:rsid w:val="00F62980"/>
    <w:rsid w:val="00F62EFF"/>
    <w:rsid w:val="00F6342A"/>
    <w:rsid w:val="00F6432E"/>
    <w:rsid w:val="00F65048"/>
    <w:rsid w:val="00F6542B"/>
    <w:rsid w:val="00F670C3"/>
    <w:rsid w:val="00F677A8"/>
    <w:rsid w:val="00F70A01"/>
    <w:rsid w:val="00F70B9F"/>
    <w:rsid w:val="00F718C7"/>
    <w:rsid w:val="00F76427"/>
    <w:rsid w:val="00F80AE6"/>
    <w:rsid w:val="00F80DAC"/>
    <w:rsid w:val="00F8209D"/>
    <w:rsid w:val="00F835E6"/>
    <w:rsid w:val="00F86401"/>
    <w:rsid w:val="00F86862"/>
    <w:rsid w:val="00F879BB"/>
    <w:rsid w:val="00F932C9"/>
    <w:rsid w:val="00F933D2"/>
    <w:rsid w:val="00F934F8"/>
    <w:rsid w:val="00F93A26"/>
    <w:rsid w:val="00F94DEA"/>
    <w:rsid w:val="00F97591"/>
    <w:rsid w:val="00FA0628"/>
    <w:rsid w:val="00FA09FC"/>
    <w:rsid w:val="00FA1CD8"/>
    <w:rsid w:val="00FB0873"/>
    <w:rsid w:val="00FB17FB"/>
    <w:rsid w:val="00FB305A"/>
    <w:rsid w:val="00FB47C6"/>
    <w:rsid w:val="00FB4D47"/>
    <w:rsid w:val="00FB6DB7"/>
    <w:rsid w:val="00FC088D"/>
    <w:rsid w:val="00FC4182"/>
    <w:rsid w:val="00FC6173"/>
    <w:rsid w:val="00FC7B5A"/>
    <w:rsid w:val="00FD3C55"/>
    <w:rsid w:val="00FD5A9F"/>
    <w:rsid w:val="00FE1626"/>
    <w:rsid w:val="00FE4B20"/>
    <w:rsid w:val="00FE516A"/>
    <w:rsid w:val="00FE5C38"/>
    <w:rsid w:val="00FE6616"/>
    <w:rsid w:val="00FE7A92"/>
    <w:rsid w:val="00FF0B34"/>
    <w:rsid w:val="00FF0E1E"/>
    <w:rsid w:val="00FF18AC"/>
    <w:rsid w:val="00FF3AC3"/>
    <w:rsid w:val="60731025"/>
    <w:rsid w:val="6BF457B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nhideWhenUsed="0" w:uiPriority="99" w:semiHidden="0" w:name="annotation text"/>
    <w:lsdException w:unhideWhenUsed="0" w:uiPriority="99" w:semiHidden="0" w:name="header"/>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nhideWhenUsed="0" w:uiPriority="99" w:semiHidden="0" w:name="annotation reference"/>
    <w:lsdException w:uiPriority="99" w:name="line number" w:locked="1"/>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uiPriority="1" w:name="Default Paragraph Font"/>
    <w:lsdException w:uiPriority="99" w:name="Body Text" w:locked="1"/>
    <w:lsdException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nhideWhenUsed="0" w:uiPriority="99" w:semiHidden="0" w:name="Hyperlink"/>
    <w:lsdException w:unhideWhenUsed="0" w:uiPriority="99" w:name="FollowedHyperlink"/>
    <w:lsdException w:qFormat="1" w:unhideWhenUsed="0" w:uiPriority="99" w:semiHidden="0" w:name="Strong"/>
    <w:lsdException w:qFormat="1" w:unhideWhenUsed="0" w:uiPriority="99" w:semiHidden="0" w:name="Emphasis"/>
    <w:lsdException w:uiPriority="99" w:name="Document Map" w:locked="1"/>
    <w:lsdException w:unhideWhenUsed="0" w:uiPriority="99" w:semiHidden="0" w:name="Plain Text"/>
    <w:lsdException w:uiPriority="99" w:name="E-mail Signature" w:locked="1"/>
    <w:lsdException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sdException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22"/>
    <w:qFormat/>
    <w:uiPriority w:val="99"/>
    <w:pPr>
      <w:keepNext/>
      <w:keepLines/>
      <w:spacing w:before="340" w:after="330" w:line="578" w:lineRule="auto"/>
      <w:outlineLvl w:val="0"/>
    </w:pPr>
    <w:rPr>
      <w:rFonts w:ascii="Times New Roman" w:hAnsi="Times New Roman" w:eastAsia="宋体"/>
      <w:b/>
      <w:bCs/>
      <w:kern w:val="44"/>
      <w:sz w:val="44"/>
      <w:szCs w:val="44"/>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38"/>
    <w:uiPriority w:val="99"/>
    <w:pPr>
      <w:jc w:val="left"/>
    </w:pPr>
    <w:rPr>
      <w:kern w:val="0"/>
      <w:sz w:val="24"/>
      <w:szCs w:val="24"/>
    </w:rPr>
  </w:style>
  <w:style w:type="paragraph" w:styleId="4">
    <w:name w:val="Body Text Indent"/>
    <w:basedOn w:val="1"/>
    <w:link w:val="54"/>
    <w:uiPriority w:val="99"/>
    <w:pPr>
      <w:autoSpaceDE w:val="0"/>
      <w:spacing w:line="500" w:lineRule="exact"/>
      <w:ind w:firstLine="630"/>
    </w:pPr>
    <w:rPr>
      <w:rFonts w:ascii="仿宋_GB2312"/>
      <w:spacing w:val="-6"/>
    </w:rPr>
  </w:style>
  <w:style w:type="paragraph" w:styleId="5">
    <w:name w:val="Plain Text"/>
    <w:basedOn w:val="1"/>
    <w:link w:val="51"/>
    <w:uiPriority w:val="99"/>
    <w:rPr>
      <w:rFonts w:ascii="宋体" w:hAnsi="Courier New"/>
      <w:kern w:val="0"/>
      <w:szCs w:val="21"/>
    </w:rPr>
  </w:style>
  <w:style w:type="paragraph" w:styleId="6">
    <w:name w:val="Balloon Text"/>
    <w:basedOn w:val="1"/>
    <w:link w:val="44"/>
    <w:semiHidden/>
    <w:uiPriority w:val="99"/>
    <w:rPr>
      <w:kern w:val="0"/>
      <w:sz w:val="18"/>
      <w:szCs w:val="18"/>
    </w:rPr>
  </w:style>
  <w:style w:type="paragraph" w:styleId="7">
    <w:name w:val="footer"/>
    <w:basedOn w:val="1"/>
    <w:link w:val="48"/>
    <w:uiPriority w:val="99"/>
    <w:pPr>
      <w:tabs>
        <w:tab w:val="center" w:pos="4153"/>
        <w:tab w:val="right" w:pos="8306"/>
      </w:tabs>
      <w:snapToGrid w:val="0"/>
      <w:jc w:val="left"/>
    </w:pPr>
    <w:rPr>
      <w:kern w:val="0"/>
      <w:sz w:val="18"/>
      <w:szCs w:val="18"/>
    </w:rPr>
  </w:style>
  <w:style w:type="paragraph" w:styleId="8">
    <w:name w:val="header"/>
    <w:basedOn w:val="1"/>
    <w:link w:val="46"/>
    <w:uiPriority w:val="99"/>
    <w:pPr>
      <w:pBdr>
        <w:bottom w:val="single" w:color="auto" w:sz="6" w:space="1"/>
      </w:pBdr>
      <w:tabs>
        <w:tab w:val="center" w:pos="4153"/>
        <w:tab w:val="right" w:pos="8306"/>
      </w:tabs>
      <w:snapToGrid w:val="0"/>
      <w:jc w:val="center"/>
    </w:pPr>
    <w:rPr>
      <w:kern w:val="0"/>
      <w:sz w:val="18"/>
      <w:szCs w:val="18"/>
    </w:rPr>
  </w:style>
  <w:style w:type="paragraph" w:styleId="9">
    <w:name w:val="HTML Preformatted"/>
    <w:basedOn w:val="1"/>
    <w:link w:val="4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kern w:val="0"/>
      <w:sz w:val="24"/>
      <w:szCs w:val="24"/>
    </w:rPr>
  </w:style>
  <w:style w:type="paragraph" w:styleId="10">
    <w:name w:val="Normal (Web)"/>
    <w:basedOn w:val="1"/>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Title"/>
    <w:basedOn w:val="1"/>
    <w:next w:val="1"/>
    <w:link w:val="60"/>
    <w:qFormat/>
    <w:uiPriority w:val="99"/>
    <w:pPr>
      <w:spacing w:before="240" w:after="60"/>
      <w:jc w:val="center"/>
      <w:outlineLvl w:val="0"/>
    </w:pPr>
    <w:rPr>
      <w:rFonts w:ascii="Cambria" w:hAnsi="Cambria" w:eastAsia="宋体"/>
      <w:b/>
      <w:bCs/>
      <w:sz w:val="32"/>
      <w:szCs w:val="32"/>
    </w:rPr>
  </w:style>
  <w:style w:type="paragraph" w:styleId="12">
    <w:name w:val="annotation subject"/>
    <w:basedOn w:val="3"/>
    <w:next w:val="3"/>
    <w:link w:val="42"/>
    <w:uiPriority w:val="99"/>
    <w:rPr>
      <w:b/>
      <w:bCs/>
    </w:rPr>
  </w:style>
  <w:style w:type="table" w:styleId="14">
    <w:name w:val="Table Grid"/>
    <w:basedOn w:val="13"/>
    <w:uiPriority w:val="99"/>
    <w:rPr>
      <w:rFonts w:ascii="Times New Roman" w:hAnsi="Times New Roman"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6">
    <w:name w:val="Strong"/>
    <w:basedOn w:val="15"/>
    <w:qFormat/>
    <w:uiPriority w:val="99"/>
    <w:rPr>
      <w:rFonts w:cs="Times New Roman"/>
      <w:b/>
      <w:bCs/>
    </w:rPr>
  </w:style>
  <w:style w:type="character" w:styleId="17">
    <w:name w:val="page number"/>
    <w:basedOn w:val="15"/>
    <w:uiPriority w:val="99"/>
    <w:rPr>
      <w:rFonts w:cs="Times New Roman"/>
    </w:rPr>
  </w:style>
  <w:style w:type="character" w:styleId="18">
    <w:name w:val="FollowedHyperlink"/>
    <w:basedOn w:val="15"/>
    <w:semiHidden/>
    <w:uiPriority w:val="99"/>
    <w:rPr>
      <w:rFonts w:cs="Times New Roman"/>
      <w:color w:val="954F72"/>
      <w:u w:val="single"/>
    </w:rPr>
  </w:style>
  <w:style w:type="character" w:styleId="19">
    <w:name w:val="Emphasis"/>
    <w:basedOn w:val="15"/>
    <w:qFormat/>
    <w:uiPriority w:val="99"/>
    <w:rPr>
      <w:rFonts w:cs="Times New Roman"/>
      <w:i/>
    </w:rPr>
  </w:style>
  <w:style w:type="character" w:styleId="20">
    <w:name w:val="Hyperlink"/>
    <w:basedOn w:val="15"/>
    <w:uiPriority w:val="99"/>
    <w:rPr>
      <w:rFonts w:cs="Times New Roman"/>
      <w:color w:val="0000FF"/>
      <w:u w:val="single"/>
    </w:rPr>
  </w:style>
  <w:style w:type="character" w:styleId="21">
    <w:name w:val="annotation reference"/>
    <w:basedOn w:val="15"/>
    <w:uiPriority w:val="99"/>
    <w:rPr>
      <w:rFonts w:cs="Times New Roman"/>
      <w:sz w:val="21"/>
      <w:szCs w:val="21"/>
    </w:rPr>
  </w:style>
  <w:style w:type="character" w:customStyle="1" w:styleId="22">
    <w:name w:val="标题 1 Char"/>
    <w:basedOn w:val="15"/>
    <w:link w:val="2"/>
    <w:locked/>
    <w:uiPriority w:val="99"/>
    <w:rPr>
      <w:rFonts w:ascii="Times New Roman" w:hAnsi="Times New Roman" w:eastAsia="宋体" w:cs="Times New Roman"/>
      <w:b/>
      <w:bCs/>
      <w:kern w:val="44"/>
      <w:sz w:val="44"/>
      <w:szCs w:val="44"/>
    </w:rPr>
  </w:style>
  <w:style w:type="character" w:customStyle="1" w:styleId="23">
    <w:name w:val="font01"/>
    <w:uiPriority w:val="99"/>
    <w:rPr>
      <w:rFonts w:ascii="Calibri" w:hAnsi="Calibri"/>
      <w:color w:val="000000"/>
      <w:sz w:val="20"/>
      <w:u w:val="none"/>
    </w:rPr>
  </w:style>
  <w:style w:type="character" w:customStyle="1" w:styleId="24">
    <w:name w:val="正文文本 + 间距 0 pt6"/>
    <w:basedOn w:val="15"/>
    <w:uiPriority w:val="99"/>
    <w:rPr>
      <w:rFonts w:ascii="宋体" w:hAnsi="宋体" w:eastAsia="宋体" w:cs="Times New Roman"/>
      <w:spacing w:val="6"/>
      <w:lang w:bidi="ar-SA"/>
    </w:rPr>
  </w:style>
  <w:style w:type="character" w:customStyle="1" w:styleId="25">
    <w:name w:val="Plain Text Char1"/>
    <w:locked/>
    <w:uiPriority w:val="99"/>
    <w:rPr>
      <w:rFonts w:ascii="宋体" w:hAnsi="Courier New"/>
      <w:sz w:val="21"/>
    </w:rPr>
  </w:style>
  <w:style w:type="character" w:customStyle="1" w:styleId="26">
    <w:name w:val="font21"/>
    <w:uiPriority w:val="99"/>
    <w:rPr>
      <w:rFonts w:ascii="宋体" w:hAnsi="宋体" w:eastAsia="宋体"/>
      <w:color w:val="000000"/>
      <w:sz w:val="20"/>
      <w:u w:val="none"/>
    </w:rPr>
  </w:style>
  <w:style w:type="character" w:customStyle="1" w:styleId="27">
    <w:name w:val="HTML Preformatted Char1"/>
    <w:locked/>
    <w:uiPriority w:val="99"/>
    <w:rPr>
      <w:rFonts w:ascii="宋体" w:eastAsia="宋体"/>
      <w:sz w:val="24"/>
    </w:rPr>
  </w:style>
  <w:style w:type="character" w:customStyle="1" w:styleId="28">
    <w:name w:val="无间隔 Char"/>
    <w:basedOn w:val="15"/>
    <w:link w:val="29"/>
    <w:locked/>
    <w:uiPriority w:val="99"/>
    <w:rPr>
      <w:rFonts w:ascii="Calibri" w:hAnsi="Calibri"/>
      <w:kern w:val="2"/>
      <w:sz w:val="22"/>
      <w:szCs w:val="22"/>
      <w:lang w:val="en-US" w:eastAsia="zh-CN" w:bidi="ar-SA"/>
    </w:rPr>
  </w:style>
  <w:style w:type="paragraph" w:styleId="29">
    <w:name w:val="No Spacing"/>
    <w:link w:val="28"/>
    <w:qFormat/>
    <w:uiPriority w:val="99"/>
    <w:rPr>
      <w:rFonts w:ascii="Calibri" w:hAnsi="Calibri" w:eastAsia="等线" w:cs="Times New Roman"/>
      <w:kern w:val="2"/>
      <w:sz w:val="22"/>
      <w:szCs w:val="22"/>
      <w:lang w:val="en-US" w:eastAsia="zh-CN" w:bidi="ar-SA"/>
    </w:rPr>
  </w:style>
  <w:style w:type="character" w:customStyle="1" w:styleId="30">
    <w:name w:val="Comment Subject Char1"/>
    <w:locked/>
    <w:uiPriority w:val="99"/>
    <w:rPr>
      <w:b/>
      <w:sz w:val="24"/>
    </w:rPr>
  </w:style>
  <w:style w:type="character" w:customStyle="1" w:styleId="31">
    <w:name w:val="Header Char1"/>
    <w:locked/>
    <w:uiPriority w:val="99"/>
    <w:rPr>
      <w:sz w:val="18"/>
    </w:rPr>
  </w:style>
  <w:style w:type="character" w:customStyle="1" w:styleId="32">
    <w:name w:val="Balloon Text Char1"/>
    <w:semiHidden/>
    <w:locked/>
    <w:uiPriority w:val="99"/>
    <w:rPr>
      <w:sz w:val="18"/>
    </w:rPr>
  </w:style>
  <w:style w:type="character" w:customStyle="1" w:styleId="33">
    <w:name w:val="Footer Char1"/>
    <w:locked/>
    <w:uiPriority w:val="99"/>
    <w:rPr>
      <w:sz w:val="18"/>
    </w:rPr>
  </w:style>
  <w:style w:type="character" w:customStyle="1" w:styleId="34">
    <w:name w:val="font11"/>
    <w:uiPriority w:val="99"/>
    <w:rPr>
      <w:rFonts w:ascii="Times New Roman" w:hAnsi="Times New Roman"/>
      <w:color w:val="000000"/>
      <w:sz w:val="20"/>
      <w:u w:val="none"/>
    </w:rPr>
  </w:style>
  <w:style w:type="character" w:customStyle="1" w:styleId="35">
    <w:name w:val="正文文本 + 间距 0 pt11"/>
    <w:basedOn w:val="15"/>
    <w:uiPriority w:val="99"/>
    <w:rPr>
      <w:rFonts w:ascii="宋体" w:hAnsi="宋体" w:eastAsia="宋体" w:cs="Times New Roman"/>
      <w:spacing w:val="-7"/>
      <w:lang w:bidi="ar-SA"/>
    </w:rPr>
  </w:style>
  <w:style w:type="character" w:customStyle="1" w:styleId="36">
    <w:name w:val="Comment Text Char1"/>
    <w:locked/>
    <w:uiPriority w:val="99"/>
    <w:rPr>
      <w:sz w:val="24"/>
    </w:rPr>
  </w:style>
  <w:style w:type="paragraph" w:customStyle="1" w:styleId="37">
    <w:name w:val="宋小四"/>
    <w:basedOn w:val="1"/>
    <w:uiPriority w:val="99"/>
    <w:pPr>
      <w:jc w:val="left"/>
    </w:pPr>
    <w:rPr>
      <w:rFonts w:ascii="Times New Roman" w:hAnsi="Times New Roman" w:eastAsia="宋体"/>
      <w:sz w:val="24"/>
      <w:szCs w:val="24"/>
    </w:rPr>
  </w:style>
  <w:style w:type="character" w:customStyle="1" w:styleId="38">
    <w:name w:val="批注文字 Char"/>
    <w:basedOn w:val="15"/>
    <w:link w:val="3"/>
    <w:locked/>
    <w:uiPriority w:val="99"/>
    <w:rPr>
      <w:rFonts w:cs="Times New Roman"/>
      <w:sz w:val="24"/>
    </w:rPr>
  </w:style>
  <w:style w:type="character" w:customStyle="1" w:styleId="39">
    <w:name w:val="批注文字 字符1"/>
    <w:basedOn w:val="15"/>
    <w:semiHidden/>
    <w:uiPriority w:val="99"/>
    <w:rPr>
      <w:rFonts w:cs="Times New Roman"/>
    </w:rPr>
  </w:style>
  <w:style w:type="character" w:customStyle="1" w:styleId="40">
    <w:name w:val="HTML 预设格式 Char"/>
    <w:basedOn w:val="15"/>
    <w:link w:val="9"/>
    <w:locked/>
    <w:uiPriority w:val="99"/>
    <w:rPr>
      <w:rFonts w:ascii="宋体" w:eastAsia="宋体" w:cs="Times New Roman"/>
      <w:sz w:val="24"/>
    </w:rPr>
  </w:style>
  <w:style w:type="character" w:customStyle="1" w:styleId="41">
    <w:name w:val="HTML 预设格式 字符1"/>
    <w:basedOn w:val="15"/>
    <w:semiHidden/>
    <w:uiPriority w:val="99"/>
    <w:rPr>
      <w:rFonts w:ascii="Courier New" w:hAnsi="Courier New" w:cs="Courier New"/>
      <w:sz w:val="20"/>
      <w:szCs w:val="20"/>
    </w:rPr>
  </w:style>
  <w:style w:type="character" w:customStyle="1" w:styleId="42">
    <w:name w:val="批注主题 Char"/>
    <w:basedOn w:val="36"/>
    <w:link w:val="12"/>
    <w:locked/>
    <w:uiPriority w:val="99"/>
    <w:rPr>
      <w:rFonts w:cs="Times New Roman"/>
      <w:b/>
      <w:szCs w:val="24"/>
    </w:rPr>
  </w:style>
  <w:style w:type="character" w:customStyle="1" w:styleId="43">
    <w:name w:val="批注主题 字符1"/>
    <w:basedOn w:val="39"/>
    <w:semiHidden/>
    <w:uiPriority w:val="99"/>
    <w:rPr>
      <w:b/>
      <w:bCs/>
    </w:rPr>
  </w:style>
  <w:style w:type="character" w:customStyle="1" w:styleId="44">
    <w:name w:val="批注框文本 Char"/>
    <w:basedOn w:val="15"/>
    <w:link w:val="6"/>
    <w:semiHidden/>
    <w:locked/>
    <w:uiPriority w:val="99"/>
    <w:rPr>
      <w:rFonts w:cs="Times New Roman"/>
      <w:sz w:val="18"/>
    </w:rPr>
  </w:style>
  <w:style w:type="character" w:customStyle="1" w:styleId="45">
    <w:name w:val="批注框文本 字符1"/>
    <w:basedOn w:val="15"/>
    <w:semiHidden/>
    <w:uiPriority w:val="99"/>
    <w:rPr>
      <w:rFonts w:cs="Times New Roman"/>
      <w:sz w:val="18"/>
      <w:szCs w:val="18"/>
    </w:rPr>
  </w:style>
  <w:style w:type="character" w:customStyle="1" w:styleId="46">
    <w:name w:val="页眉 Char"/>
    <w:basedOn w:val="15"/>
    <w:link w:val="8"/>
    <w:locked/>
    <w:uiPriority w:val="99"/>
    <w:rPr>
      <w:rFonts w:cs="Times New Roman"/>
      <w:sz w:val="18"/>
    </w:rPr>
  </w:style>
  <w:style w:type="character" w:customStyle="1" w:styleId="47">
    <w:name w:val="页眉 字符1"/>
    <w:basedOn w:val="15"/>
    <w:semiHidden/>
    <w:uiPriority w:val="99"/>
    <w:rPr>
      <w:rFonts w:cs="Times New Roman"/>
      <w:sz w:val="18"/>
      <w:szCs w:val="18"/>
    </w:rPr>
  </w:style>
  <w:style w:type="character" w:customStyle="1" w:styleId="48">
    <w:name w:val="页脚 Char"/>
    <w:basedOn w:val="15"/>
    <w:link w:val="7"/>
    <w:locked/>
    <w:uiPriority w:val="99"/>
    <w:rPr>
      <w:rFonts w:cs="Times New Roman"/>
      <w:sz w:val="18"/>
    </w:rPr>
  </w:style>
  <w:style w:type="character" w:customStyle="1" w:styleId="49">
    <w:name w:val="页脚 字符1"/>
    <w:basedOn w:val="15"/>
    <w:semiHidden/>
    <w:uiPriority w:val="99"/>
    <w:rPr>
      <w:rFonts w:cs="Times New Roman"/>
      <w:sz w:val="18"/>
      <w:szCs w:val="18"/>
    </w:rPr>
  </w:style>
  <w:style w:type="paragraph" w:customStyle="1" w:styleId="50">
    <w:name w:val="列出段落1"/>
    <w:basedOn w:val="1"/>
    <w:uiPriority w:val="99"/>
    <w:pPr>
      <w:ind w:firstLine="420" w:firstLineChars="200"/>
    </w:pPr>
    <w:rPr>
      <w:rFonts w:ascii="Calibri" w:hAnsi="Calibri" w:eastAsia="宋体"/>
      <w:szCs w:val="24"/>
    </w:rPr>
  </w:style>
  <w:style w:type="character" w:customStyle="1" w:styleId="51">
    <w:name w:val="纯文本 Char"/>
    <w:basedOn w:val="15"/>
    <w:link w:val="5"/>
    <w:locked/>
    <w:uiPriority w:val="99"/>
    <w:rPr>
      <w:rFonts w:ascii="宋体" w:hAnsi="Courier New" w:cs="Times New Roman"/>
      <w:sz w:val="21"/>
    </w:rPr>
  </w:style>
  <w:style w:type="character" w:customStyle="1" w:styleId="52">
    <w:name w:val="纯文本 字符1"/>
    <w:basedOn w:val="15"/>
    <w:semiHidden/>
    <w:uiPriority w:val="99"/>
    <w:rPr>
      <w:rFonts w:ascii="等线" w:hAnsi="Courier New" w:cs="Courier New"/>
    </w:rPr>
  </w:style>
  <w:style w:type="paragraph" w:customStyle="1" w:styleId="53">
    <w:name w:val="p0"/>
    <w:basedOn w:val="1"/>
    <w:uiPriority w:val="99"/>
    <w:pPr>
      <w:widowControl/>
    </w:pPr>
    <w:rPr>
      <w:rFonts w:ascii="Times New Roman" w:hAnsi="Times New Roman" w:eastAsia="宋体"/>
      <w:kern w:val="0"/>
      <w:szCs w:val="21"/>
    </w:rPr>
  </w:style>
  <w:style w:type="character" w:customStyle="1" w:styleId="54">
    <w:name w:val="正文文本缩进 Char"/>
    <w:basedOn w:val="15"/>
    <w:link w:val="4"/>
    <w:locked/>
    <w:uiPriority w:val="99"/>
    <w:rPr>
      <w:rFonts w:ascii="仿宋_GB2312" w:cs="Times New Roman"/>
      <w:spacing w:val="-6"/>
    </w:rPr>
  </w:style>
  <w:style w:type="paragraph" w:customStyle="1" w:styleId="55">
    <w:name w:val="msonormal"/>
    <w:basedOn w:val="1"/>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56">
    <w:name w:val="font5"/>
    <w:basedOn w:val="1"/>
    <w:uiPriority w:val="99"/>
    <w:pPr>
      <w:widowControl/>
      <w:spacing w:before="100" w:beforeAutospacing="1" w:after="100" w:afterAutospacing="1"/>
      <w:jc w:val="left"/>
    </w:pPr>
    <w:rPr>
      <w:rFonts w:cs="宋体"/>
      <w:kern w:val="0"/>
      <w:sz w:val="18"/>
      <w:szCs w:val="18"/>
    </w:rPr>
  </w:style>
  <w:style w:type="paragraph" w:customStyle="1" w:styleId="57">
    <w:name w:val="xl65"/>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58">
    <w:name w:val="xl66"/>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Cs w:val="21"/>
    </w:rPr>
  </w:style>
  <w:style w:type="paragraph" w:customStyle="1" w:styleId="59">
    <w:name w:val="xl67"/>
    <w:basedOn w:val="1"/>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60">
    <w:name w:val="标题 Char"/>
    <w:basedOn w:val="15"/>
    <w:link w:val="11"/>
    <w:locked/>
    <w:uiPriority w:val="99"/>
    <w:rPr>
      <w:rFonts w:ascii="Cambria" w:hAnsi="Cambria" w:eastAsia="宋体" w:cs="Times New Roman"/>
      <w:b/>
      <w:bCs/>
      <w:sz w:val="32"/>
      <w:szCs w:val="32"/>
    </w:rPr>
  </w:style>
  <w:style w:type="character" w:customStyle="1" w:styleId="61">
    <w:name w:val="批注文字 Char1"/>
    <w:basedOn w:val="15"/>
    <w:semiHidden/>
    <w:uiPriority w:val="99"/>
    <w:rPr>
      <w:rFonts w:cs="Times New Roman"/>
    </w:rPr>
  </w:style>
  <w:style w:type="character" w:customStyle="1" w:styleId="62">
    <w:name w:val="HTML 预设格式 Char1"/>
    <w:basedOn w:val="15"/>
    <w:semiHidden/>
    <w:uiPriority w:val="99"/>
    <w:rPr>
      <w:rFonts w:ascii="Courier New" w:hAnsi="Courier New" w:cs="Courier New"/>
      <w:sz w:val="20"/>
      <w:szCs w:val="20"/>
    </w:rPr>
  </w:style>
  <w:style w:type="character" w:customStyle="1" w:styleId="63">
    <w:name w:val="批注主题 Char1"/>
    <w:basedOn w:val="61"/>
    <w:semiHidden/>
    <w:uiPriority w:val="99"/>
    <w:rPr>
      <w:b/>
      <w:bCs/>
    </w:rPr>
  </w:style>
  <w:style w:type="character" w:customStyle="1" w:styleId="64">
    <w:name w:val="批注框文本 Char1"/>
    <w:basedOn w:val="15"/>
    <w:semiHidden/>
    <w:uiPriority w:val="99"/>
    <w:rPr>
      <w:rFonts w:cs="Times New Roman"/>
      <w:sz w:val="18"/>
      <w:szCs w:val="18"/>
    </w:rPr>
  </w:style>
  <w:style w:type="character" w:customStyle="1" w:styleId="65">
    <w:name w:val="页眉 Char1"/>
    <w:basedOn w:val="15"/>
    <w:semiHidden/>
    <w:uiPriority w:val="99"/>
    <w:rPr>
      <w:rFonts w:cs="Times New Roman"/>
      <w:sz w:val="18"/>
      <w:szCs w:val="18"/>
    </w:rPr>
  </w:style>
  <w:style w:type="character" w:customStyle="1" w:styleId="66">
    <w:name w:val="页脚 Char1"/>
    <w:basedOn w:val="15"/>
    <w:semiHidden/>
    <w:uiPriority w:val="99"/>
    <w:rPr>
      <w:rFonts w:cs="Times New Roman"/>
      <w:sz w:val="18"/>
      <w:szCs w:val="18"/>
    </w:rPr>
  </w:style>
  <w:style w:type="character" w:customStyle="1" w:styleId="67">
    <w:name w:val="纯文本 Char1"/>
    <w:basedOn w:val="15"/>
    <w:semiHidden/>
    <w:uiPriority w:val="99"/>
    <w:rPr>
      <w:rFonts w:ascii="宋体" w:hAnsi="Courier New" w:eastAsia="宋体" w:cs="Courier New"/>
      <w:sz w:val="21"/>
      <w:szCs w:val="21"/>
    </w:rPr>
  </w:style>
  <w:style w:type="paragraph" w:styleId="68">
    <w:name w:val="List Paragraph"/>
    <w:basedOn w:val="1"/>
    <w:qFormat/>
    <w:uiPriority w:val="99"/>
    <w:pPr>
      <w:ind w:firstLine="420" w:firstLineChars="200"/>
    </w:pPr>
  </w:style>
  <w:style w:type="character" w:customStyle="1" w:styleId="69">
    <w:name w:val="fontstyle01"/>
    <w:basedOn w:val="15"/>
    <w:uiPriority w:val="99"/>
    <w:rPr>
      <w:rFonts w:ascii="仿宋_GB2312" w:eastAsia="仿宋_GB2312" w:cs="Times New Roman"/>
      <w:color w:val="000000"/>
      <w:sz w:val="32"/>
      <w:szCs w:val="32"/>
    </w:rPr>
  </w:style>
  <w:style w:type="character" w:customStyle="1" w:styleId="70">
    <w:name w:val="fontstyle31"/>
    <w:basedOn w:val="15"/>
    <w:uiPriority w:val="99"/>
    <w:rPr>
      <w:rFonts w:ascii="Times New Roman" w:hAnsi="Times New Roman" w:cs="Times New Roman"/>
      <w:color w:val="000000"/>
      <w:sz w:val="32"/>
      <w:szCs w:val="32"/>
    </w:rPr>
  </w:style>
  <w:style w:type="character" w:customStyle="1" w:styleId="71">
    <w:name w:val="fontstyle41"/>
    <w:basedOn w:val="15"/>
    <w:uiPriority w:val="99"/>
    <w:rPr>
      <w:rFonts w:ascii="楷体_GB2312" w:eastAsia="楷体_GB2312" w:cs="Times New Roman"/>
      <w:color w:val="00000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233</Pages>
  <Words>29979</Words>
  <Characters>170882</Characters>
  <Lines>1424</Lines>
  <Paragraphs>400</Paragraphs>
  <TotalTime>312</TotalTime>
  <ScaleCrop>false</ScaleCrop>
  <LinksUpToDate>false</LinksUpToDate>
  <CharactersWithSpaces>200461</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2020-09-21T02:56:00Z</dcterms:created>
  <dc:creator>China</dc:creator>
  <cp:lastModifiedBy>Administrator</cp:lastModifiedBy>
  <cp:lastPrinted>2021-03-29T00:59:20Z</cp:lastPrinted>
  <dcterms:modified xsi:type="dcterms:W3CDTF">2021-03-29T01:15:20Z</dcterms:modified>
  <dc:title>编号：_______________</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DC18834292E84240B8B4499894F9401B</vt:lpwstr>
  </property>
</Properties>
</file>