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明责任 强管控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区应急局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多措并举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强化烟花爆竹安全监管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一、严格</w:t>
      </w:r>
      <w:r>
        <w:rPr>
          <w:rFonts w:hint="eastAsia" w:ascii="黑体" w:hAnsi="黑体" w:eastAsia="黑体" w:cs="黑体"/>
          <w:sz w:val="32"/>
          <w:szCs w:val="32"/>
        </w:rPr>
        <w:t>布点规划和行政许可。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合理布局、总量控制、方便群众原则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《连云区烟花爆竹经营（零售）规划布点管理办法》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，合理布局全区烟花爆竹经营（零售）网点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。严把许可准入关，对许可条件达不到规范标准规定要求的经营单位，一律不得发放烟花爆竹经营许可证。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二、全面开展安全检查核查。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结合本地区烟花爆竹安全监管工作实际，在经营旺季期间，对全区烟花爆竹经营单位开展全覆盖执法检查，对检查核查发现的隐患问题和违法违规行为，责令限期整改，依法实施行政处罚。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三、严厉打击非法经营行为。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主动与公安、市场、城管等部门联系沟通，开展烟花爆竹“打非”联合执法，严厉打击无证经营、非法占道经营、非法储存等非法经营烟花爆竹行为。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四、加强宣传引导。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在执法检查过程中，坚持执法与宣贯相结合，对零售经营店负责人和群众进行烟花爆竹安全知识、禁限放相关工作要求进行宣贯；同时，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通过宣传典型事故和查处案例发挥警示教育作用，引导群众自觉抵制、主动举报有关烟花爆竹违法行为。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63B6"/>
    <w:rsid w:val="1AAA520A"/>
    <w:rsid w:val="2C075D57"/>
    <w:rsid w:val="3DED63B6"/>
    <w:rsid w:val="632878B5"/>
    <w:rsid w:val="763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2022-01-10T09:00:00Z</dcterms:created>
  <dc:creator>张三</dc:creator>
  <cp:lastModifiedBy>WPS_1583562775</cp:lastModifiedBy>
  <dcterms:modified xsi:type="dcterms:W3CDTF">2022-01-10T09:40:28Z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220778D4384E4D01A9B555D855AAFE85</vt:lpwstr>
  </property>
</Properties>
</file>